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76BF6">
      <w:pPr>
        <w:spacing w:line="360" w:lineRule="auto"/>
        <w:jc w:val="center"/>
        <w:rPr>
          <w:rFonts w:ascii="宋体" w:hAnsi="宋体" w:cs="宋体"/>
          <w:b/>
          <w:sz w:val="24"/>
        </w:rPr>
      </w:pPr>
    </w:p>
    <w:p w14:paraId="417F7172">
      <w:pPr>
        <w:spacing w:line="360" w:lineRule="auto"/>
        <w:jc w:val="center"/>
        <w:rPr>
          <w:rFonts w:ascii="宋体" w:hAnsi="宋体" w:cs="宋体"/>
          <w:b/>
          <w:sz w:val="24"/>
        </w:rPr>
      </w:pPr>
    </w:p>
    <w:p w14:paraId="614D6441"/>
    <w:p w14:paraId="37F9971D">
      <w:pPr>
        <w:spacing w:line="360" w:lineRule="auto"/>
        <w:jc w:val="center"/>
        <w:rPr>
          <w:rFonts w:ascii="宋体" w:hAnsi="宋体" w:cs="宋体"/>
          <w:b/>
          <w:sz w:val="24"/>
        </w:rPr>
      </w:pPr>
    </w:p>
    <w:p w14:paraId="64F490C6">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旅服专业实训室设施设备</w:t>
      </w:r>
    </w:p>
    <w:p w14:paraId="65DB5740">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5DD66AB0">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7F203E98">
      <w:pPr>
        <w:snapToGrid w:val="0"/>
        <w:spacing w:line="360" w:lineRule="auto"/>
        <w:jc w:val="center"/>
        <w:rPr>
          <w:rFonts w:ascii="宋体" w:hAnsi="宋体" w:cs="宋体"/>
          <w:sz w:val="30"/>
          <w:szCs w:val="30"/>
          <w:highlight w:val="none"/>
        </w:rPr>
      </w:pPr>
      <w:r>
        <w:rPr>
          <w:rFonts w:hint="eastAsia" w:ascii="宋体" w:hAnsi="宋体" w:cs="宋体"/>
          <w:sz w:val="30"/>
          <w:szCs w:val="30"/>
          <w:highlight w:val="none"/>
        </w:rPr>
        <w:t>编号:（ZJZDCGLP-2025-081）</w:t>
      </w:r>
    </w:p>
    <w:p w14:paraId="3A5735B3">
      <w:pPr>
        <w:rPr>
          <w:highlight w:val="none"/>
        </w:rPr>
      </w:pPr>
    </w:p>
    <w:p w14:paraId="74F7422D">
      <w:pPr>
        <w:rPr>
          <w:highlight w:val="none"/>
        </w:rPr>
      </w:pPr>
    </w:p>
    <w:p w14:paraId="6BCE98A4">
      <w:pPr>
        <w:rPr>
          <w:highlight w:val="none"/>
        </w:rPr>
      </w:pPr>
      <w:bookmarkStart w:id="425" w:name="_GoBack"/>
      <w:bookmarkEnd w:id="425"/>
    </w:p>
    <w:p w14:paraId="77BCB2DB">
      <w:pPr>
        <w:rPr>
          <w:highlight w:val="none"/>
        </w:rPr>
      </w:pPr>
    </w:p>
    <w:p w14:paraId="6E9F03E5">
      <w:pPr>
        <w:rPr>
          <w:highlight w:val="none"/>
        </w:rPr>
      </w:pPr>
    </w:p>
    <w:p w14:paraId="5578DC00">
      <w:pPr>
        <w:rPr>
          <w:highlight w:val="none"/>
        </w:rPr>
      </w:pPr>
    </w:p>
    <w:p w14:paraId="76DE5776">
      <w:pPr>
        <w:rPr>
          <w:highlight w:val="none"/>
        </w:rPr>
      </w:pPr>
    </w:p>
    <w:p w14:paraId="50491DB8">
      <w:pPr>
        <w:rPr>
          <w:highlight w:val="none"/>
        </w:rPr>
      </w:pPr>
    </w:p>
    <w:p w14:paraId="4A91907F">
      <w:pPr>
        <w:rPr>
          <w:highlight w:val="none"/>
        </w:rPr>
      </w:pPr>
    </w:p>
    <w:p w14:paraId="3F62EE34">
      <w:pPr>
        <w:rPr>
          <w:highlight w:val="none"/>
        </w:rPr>
      </w:pPr>
    </w:p>
    <w:p w14:paraId="6A9CBA96">
      <w:pPr>
        <w:rPr>
          <w:highlight w:val="none"/>
        </w:rPr>
      </w:pPr>
    </w:p>
    <w:p w14:paraId="5435C0C3">
      <w:pPr>
        <w:rPr>
          <w:highlight w:val="none"/>
        </w:rPr>
      </w:pPr>
    </w:p>
    <w:p w14:paraId="1F8F00D2">
      <w:pPr>
        <w:rPr>
          <w:highlight w:val="none"/>
        </w:rPr>
      </w:pPr>
    </w:p>
    <w:p w14:paraId="450C543A">
      <w:pPr>
        <w:rPr>
          <w:highlight w:val="none"/>
        </w:rPr>
      </w:pPr>
    </w:p>
    <w:p w14:paraId="7734AF94">
      <w:pPr>
        <w:rPr>
          <w:highlight w:val="none"/>
        </w:rPr>
      </w:pPr>
    </w:p>
    <w:p w14:paraId="2B085959">
      <w:pPr>
        <w:rPr>
          <w:highlight w:val="none"/>
        </w:rPr>
      </w:pPr>
    </w:p>
    <w:p w14:paraId="7D113F58">
      <w:pPr>
        <w:rPr>
          <w:highlight w:val="none"/>
        </w:rPr>
      </w:pPr>
    </w:p>
    <w:p w14:paraId="371A789F">
      <w:pPr>
        <w:rPr>
          <w:highlight w:val="none"/>
        </w:rPr>
      </w:pPr>
    </w:p>
    <w:p w14:paraId="25CF73D8">
      <w:pPr>
        <w:rPr>
          <w:highlight w:val="none"/>
        </w:rPr>
      </w:pPr>
    </w:p>
    <w:p w14:paraId="64920B71">
      <w:pPr>
        <w:rPr>
          <w:highlight w:val="none"/>
        </w:rPr>
      </w:pPr>
    </w:p>
    <w:p w14:paraId="65BA3877">
      <w:pPr>
        <w:rPr>
          <w:highlight w:val="none"/>
        </w:rPr>
      </w:pPr>
    </w:p>
    <w:p w14:paraId="7EFA2AD3">
      <w:pPr>
        <w:rPr>
          <w:highlight w:val="none"/>
        </w:rPr>
      </w:pPr>
    </w:p>
    <w:p w14:paraId="56178BF6">
      <w:pPr>
        <w:rPr>
          <w:highlight w:val="none"/>
        </w:rPr>
      </w:pPr>
    </w:p>
    <w:p w14:paraId="52DFA422">
      <w:pPr>
        <w:rPr>
          <w:highlight w:val="none"/>
        </w:rPr>
      </w:pPr>
    </w:p>
    <w:p w14:paraId="28CFD06D">
      <w:pPr>
        <w:snapToGrid w:val="0"/>
        <w:spacing w:line="360" w:lineRule="auto"/>
        <w:jc w:val="center"/>
        <w:rPr>
          <w:rFonts w:ascii="宋体" w:hAnsi="宋体" w:cs="宋体"/>
          <w:sz w:val="32"/>
          <w:szCs w:val="32"/>
          <w:highlight w:val="none"/>
        </w:rPr>
      </w:pPr>
      <w:r>
        <w:rPr>
          <w:rFonts w:hint="eastAsia" w:ascii="宋体" w:hAnsi="宋体" w:cs="宋体"/>
          <w:sz w:val="32"/>
          <w:szCs w:val="32"/>
          <w:highlight w:val="none"/>
        </w:rPr>
        <w:t xml:space="preserve">采购人：杭州市乔司职业高级中学 </w:t>
      </w:r>
    </w:p>
    <w:p w14:paraId="47F06DB9">
      <w:pPr>
        <w:snapToGrid w:val="0"/>
        <w:spacing w:line="360" w:lineRule="auto"/>
        <w:jc w:val="center"/>
        <w:rPr>
          <w:rFonts w:ascii="宋体" w:hAnsi="宋体" w:cs="宋体"/>
          <w:sz w:val="32"/>
          <w:szCs w:val="32"/>
          <w:highlight w:val="none"/>
        </w:rPr>
      </w:pPr>
      <w:r>
        <w:rPr>
          <w:rFonts w:hint="eastAsia" w:ascii="宋体" w:hAnsi="宋体" w:cs="宋体"/>
          <w:sz w:val="32"/>
          <w:szCs w:val="32"/>
          <w:highlight w:val="none"/>
        </w:rPr>
        <w:t>采购代理机构：浙江中达工程造价事务所有限公司</w:t>
      </w:r>
    </w:p>
    <w:p w14:paraId="58AF2B97">
      <w:pPr>
        <w:snapToGrid w:val="0"/>
        <w:spacing w:line="360" w:lineRule="auto"/>
        <w:jc w:val="center"/>
        <w:rPr>
          <w:rFonts w:ascii="宋体" w:hAnsi="宋体" w:cs="宋体"/>
          <w:bCs/>
          <w:sz w:val="32"/>
          <w:szCs w:val="32"/>
          <w:highlight w:val="none"/>
        </w:rPr>
      </w:pPr>
    </w:p>
    <w:p w14:paraId="0EE9FEC3">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二〇二五年六月</w:t>
      </w:r>
    </w:p>
    <w:p w14:paraId="22D4A409">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320B5CF8">
      <w:pPr>
        <w:spacing w:line="360" w:lineRule="auto"/>
        <w:jc w:val="center"/>
        <w:rPr>
          <w:rFonts w:ascii="宋体" w:hAnsi="宋体" w:cs="宋体"/>
          <w:sz w:val="24"/>
          <w:highlight w:val="none"/>
        </w:rPr>
      </w:pPr>
    </w:p>
    <w:p w14:paraId="567ED9E7">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0F2673CB">
      <w:pPr>
        <w:spacing w:line="360" w:lineRule="auto"/>
        <w:rPr>
          <w:rFonts w:ascii="宋体" w:hAnsi="宋体" w:cs="宋体"/>
          <w:sz w:val="32"/>
          <w:szCs w:val="32"/>
          <w:highlight w:val="none"/>
        </w:rPr>
      </w:pPr>
    </w:p>
    <w:p w14:paraId="73BADCB1">
      <w:pPr>
        <w:spacing w:line="360" w:lineRule="auto"/>
        <w:rPr>
          <w:rFonts w:ascii="宋体" w:hAnsi="宋体" w:cs="宋体"/>
          <w:sz w:val="32"/>
          <w:szCs w:val="32"/>
          <w:highlight w:val="none"/>
        </w:rPr>
      </w:pPr>
    </w:p>
    <w:p w14:paraId="25FB74A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0DAD6AF2">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2F2FA74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5A64F2E8">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301515B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3759564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524327F3">
      <w:pPr>
        <w:spacing w:line="360" w:lineRule="auto"/>
        <w:ind w:firstLine="549" w:firstLineChars="229"/>
        <w:rPr>
          <w:rFonts w:ascii="宋体" w:hAnsi="宋体" w:cs="宋体"/>
          <w:sz w:val="24"/>
          <w:highlight w:val="none"/>
        </w:rPr>
      </w:pPr>
      <w:bookmarkStart w:id="1" w:name="_Hlt91233176"/>
      <w:bookmarkEnd w:id="1"/>
      <w:bookmarkStart w:id="2" w:name="_Toc91899869"/>
    </w:p>
    <w:p w14:paraId="40287D86">
      <w:pPr>
        <w:spacing w:line="360" w:lineRule="auto"/>
        <w:ind w:firstLine="549" w:firstLineChars="229"/>
        <w:rPr>
          <w:rFonts w:ascii="宋体" w:hAnsi="宋体" w:cs="宋体"/>
          <w:sz w:val="24"/>
          <w:highlight w:val="none"/>
        </w:rPr>
      </w:pPr>
    </w:p>
    <w:p w14:paraId="1B3B6D95">
      <w:pPr>
        <w:spacing w:line="360" w:lineRule="auto"/>
        <w:ind w:firstLine="549" w:firstLineChars="229"/>
        <w:rPr>
          <w:rFonts w:ascii="宋体" w:hAnsi="宋体" w:cs="宋体"/>
          <w:sz w:val="24"/>
          <w:highlight w:val="none"/>
        </w:rPr>
      </w:pPr>
    </w:p>
    <w:p w14:paraId="6607B26F">
      <w:pPr>
        <w:spacing w:line="360" w:lineRule="auto"/>
        <w:ind w:firstLine="549" w:firstLineChars="229"/>
        <w:rPr>
          <w:rFonts w:ascii="宋体" w:hAnsi="宋体" w:cs="宋体"/>
          <w:sz w:val="24"/>
          <w:highlight w:val="none"/>
        </w:rPr>
      </w:pPr>
    </w:p>
    <w:p w14:paraId="081398EC">
      <w:pPr>
        <w:spacing w:line="360" w:lineRule="auto"/>
        <w:ind w:firstLine="549" w:firstLineChars="229"/>
        <w:rPr>
          <w:rFonts w:ascii="宋体" w:hAnsi="宋体" w:cs="宋体"/>
          <w:sz w:val="24"/>
          <w:highlight w:val="none"/>
        </w:rPr>
      </w:pPr>
    </w:p>
    <w:p w14:paraId="15B7BD34">
      <w:pPr>
        <w:spacing w:line="360" w:lineRule="auto"/>
        <w:ind w:firstLine="549" w:firstLineChars="229"/>
        <w:rPr>
          <w:rFonts w:ascii="宋体" w:hAnsi="宋体" w:cs="宋体"/>
          <w:sz w:val="24"/>
          <w:highlight w:val="none"/>
        </w:rPr>
      </w:pPr>
    </w:p>
    <w:p w14:paraId="1F71F6AA">
      <w:pPr>
        <w:spacing w:line="360" w:lineRule="auto"/>
        <w:ind w:firstLine="549" w:firstLineChars="229"/>
        <w:rPr>
          <w:rFonts w:ascii="宋体" w:hAnsi="宋体" w:cs="宋体"/>
          <w:sz w:val="24"/>
          <w:highlight w:val="none"/>
        </w:rPr>
      </w:pPr>
    </w:p>
    <w:p w14:paraId="097A24BA">
      <w:pPr>
        <w:spacing w:line="360" w:lineRule="auto"/>
        <w:ind w:firstLine="549" w:firstLineChars="229"/>
        <w:rPr>
          <w:rFonts w:ascii="宋体" w:hAnsi="宋体" w:cs="宋体"/>
          <w:sz w:val="24"/>
          <w:highlight w:val="none"/>
        </w:rPr>
      </w:pPr>
    </w:p>
    <w:p w14:paraId="05D2D46F">
      <w:pPr>
        <w:spacing w:line="360" w:lineRule="auto"/>
        <w:ind w:firstLine="549" w:firstLineChars="229"/>
        <w:rPr>
          <w:rFonts w:ascii="宋体" w:hAnsi="宋体" w:cs="宋体"/>
          <w:sz w:val="24"/>
          <w:highlight w:val="none"/>
        </w:rPr>
      </w:pPr>
    </w:p>
    <w:p w14:paraId="5F4D9A33">
      <w:pPr>
        <w:spacing w:line="360" w:lineRule="auto"/>
        <w:ind w:firstLine="549" w:firstLineChars="229"/>
        <w:rPr>
          <w:rFonts w:ascii="宋体" w:hAnsi="宋体" w:cs="宋体"/>
          <w:sz w:val="24"/>
          <w:highlight w:val="none"/>
        </w:rPr>
      </w:pPr>
    </w:p>
    <w:p w14:paraId="3F53A7E0">
      <w:pPr>
        <w:spacing w:line="360" w:lineRule="auto"/>
        <w:ind w:firstLine="549" w:firstLineChars="229"/>
        <w:rPr>
          <w:rFonts w:ascii="宋体" w:hAnsi="宋体" w:cs="宋体"/>
          <w:sz w:val="24"/>
          <w:highlight w:val="none"/>
        </w:rPr>
      </w:pPr>
    </w:p>
    <w:p w14:paraId="02E2BFEC">
      <w:pPr>
        <w:spacing w:line="360" w:lineRule="auto"/>
        <w:ind w:firstLine="549" w:firstLineChars="229"/>
        <w:rPr>
          <w:rFonts w:ascii="宋体" w:hAnsi="宋体" w:cs="宋体"/>
          <w:sz w:val="24"/>
          <w:highlight w:val="none"/>
        </w:rPr>
      </w:pPr>
    </w:p>
    <w:p w14:paraId="1A698A3F">
      <w:pPr>
        <w:spacing w:line="360" w:lineRule="auto"/>
        <w:ind w:firstLine="549" w:firstLineChars="229"/>
        <w:rPr>
          <w:rFonts w:ascii="宋体" w:hAnsi="宋体" w:cs="宋体"/>
          <w:sz w:val="24"/>
          <w:highlight w:val="none"/>
        </w:rPr>
      </w:pPr>
    </w:p>
    <w:p w14:paraId="5BA68ACB">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0DE3C5EB">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433EA6EC">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旅服专业实训室设施设备</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sz w:val="24"/>
          <w:highlight w:val="none"/>
          <w:u w:val="single"/>
        </w:rPr>
        <w:t>2025年</w:t>
      </w:r>
      <w:r>
        <w:rPr>
          <w:rFonts w:hint="eastAsia" w:ascii="宋体" w:hAnsi="宋体" w:cs="宋体"/>
          <w:sz w:val="24"/>
          <w:highlight w:val="none"/>
          <w:u w:val="single"/>
          <w:lang w:eastAsia="zh-CN"/>
        </w:rPr>
        <w:t>7月18日</w:t>
      </w:r>
      <w:r>
        <w:rPr>
          <w:rStyle w:val="76"/>
          <w:rFonts w:hint="eastAsia" w:ascii="宋体" w:hAnsi="宋体" w:cs="宋体"/>
          <w:snapToGrid/>
          <w:color w:val="auto"/>
          <w:kern w:val="2"/>
          <w:sz w:val="24"/>
          <w:szCs w:val="24"/>
          <w:highlight w:val="none"/>
          <w:u w:val="single"/>
        </w:rPr>
        <w:t>1</w:t>
      </w:r>
      <w:r>
        <w:rPr>
          <w:rStyle w:val="76"/>
          <w:rFonts w:hint="eastAsia" w:ascii="宋体" w:hAnsi="宋体" w:eastAsia="黑体" w:cs="宋体"/>
          <w:snapToGrid/>
          <w:color w:val="auto"/>
          <w:kern w:val="2"/>
          <w:sz w:val="24"/>
          <w:szCs w:val="24"/>
          <w:highlight w:val="none"/>
          <w:u w:val="single"/>
          <w:lang w:val="en-US" w:eastAsia="zh-CN"/>
        </w:rPr>
        <w:t>3</w:t>
      </w:r>
      <w:r>
        <w:rPr>
          <w:rStyle w:val="76"/>
          <w:rFonts w:hint="eastAsia" w:ascii="宋体" w:hAnsi="宋体" w:eastAsia="宋体" w:cs="宋体"/>
          <w:snapToGrid/>
          <w:color w:val="auto"/>
          <w:kern w:val="2"/>
          <w:sz w:val="24"/>
          <w:szCs w:val="24"/>
          <w:highlight w:val="none"/>
          <w:u w:val="single"/>
        </w:rPr>
        <w:t>点</w:t>
      </w:r>
      <w:r>
        <w:rPr>
          <w:rStyle w:val="76"/>
          <w:rFonts w:hint="eastAsia" w:ascii="宋体" w:hAnsi="宋体" w:eastAsia="黑体" w:cs="宋体"/>
          <w:snapToGrid/>
          <w:color w:val="auto"/>
          <w:kern w:val="2"/>
          <w:sz w:val="24"/>
          <w:szCs w:val="24"/>
          <w:highlight w:val="none"/>
          <w:u w:val="single"/>
          <w:lang w:val="en-US" w:eastAsia="zh-CN"/>
        </w:rPr>
        <w:t>3</w:t>
      </w:r>
      <w:r>
        <w:rPr>
          <w:rStyle w:val="76"/>
          <w:rFonts w:hint="eastAsia" w:ascii="宋体" w:hAnsi="宋体" w:cs="宋体"/>
          <w:snapToGrid/>
          <w:color w:val="auto"/>
          <w:kern w:val="2"/>
          <w:sz w:val="24"/>
          <w:szCs w:val="24"/>
          <w:highlight w:val="none"/>
          <w:u w:val="single"/>
        </w:rPr>
        <w:t>0</w:t>
      </w:r>
      <w:r>
        <w:rPr>
          <w:rStyle w:val="76"/>
          <w:rFonts w:hint="eastAsia" w:ascii="宋体" w:hAnsi="宋体" w:eastAsia="宋体" w:cs="宋体"/>
          <w:snapToGrid/>
          <w:color w:val="auto"/>
          <w:kern w:val="2"/>
          <w:sz w:val="24"/>
          <w:szCs w:val="24"/>
          <w:highlight w:val="none"/>
          <w:u w:val="single"/>
        </w:rPr>
        <w:t>分</w:t>
      </w:r>
      <w:r>
        <w:rPr>
          <w:rStyle w:val="76"/>
          <w:rFonts w:hint="eastAsia" w:ascii="宋体" w:hAnsi="宋体" w:eastAsia="宋体" w:cs="宋体"/>
          <w:bCs/>
          <w:snapToGrid/>
          <w:color w:val="auto"/>
          <w:kern w:val="2"/>
          <w:sz w:val="24"/>
          <w:szCs w:val="24"/>
          <w:highlight w:val="none"/>
          <w:u w:val="single"/>
        </w:rPr>
        <w:t>00秒</w:t>
      </w:r>
      <w:r>
        <w:rPr>
          <w:rStyle w:val="76"/>
          <w:rFonts w:hint="eastAsia" w:ascii="宋体" w:hAnsi="宋体" w:eastAsia="宋体" w:cs="宋体"/>
          <w:bCs/>
          <w:snapToGrid/>
          <w:color w:val="auto"/>
          <w:kern w:val="2"/>
          <w:sz w:val="24"/>
          <w:szCs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2C829723">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6CAABB96">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rPr>
        <w:t>ZJZDCGLP-2025-081</w:t>
      </w:r>
    </w:p>
    <w:p w14:paraId="63682D80">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rPr>
        <w:t>旅服专业实训室设施设备</w:t>
      </w:r>
    </w:p>
    <w:p w14:paraId="06C31A3F">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预算金额（元）：880000</w:t>
      </w:r>
      <w:r>
        <w:rPr>
          <w:rFonts w:hint="eastAsia" w:ascii="宋体" w:hAnsi="宋体" w:cs="宋体"/>
          <w:sz w:val="24"/>
          <w:highlight w:val="none"/>
        </w:rPr>
        <w:t xml:space="preserve"> </w:t>
      </w:r>
    </w:p>
    <w:p w14:paraId="62F3D375">
      <w:pPr>
        <w:spacing w:line="360" w:lineRule="auto"/>
        <w:ind w:firstLine="480"/>
        <w:rPr>
          <w:rFonts w:ascii="宋体" w:hAnsi="宋体" w:cs="宋体"/>
          <w:sz w:val="24"/>
          <w:highlight w:val="none"/>
        </w:rPr>
      </w:pPr>
      <w:r>
        <w:rPr>
          <w:rFonts w:hint="eastAsia" w:ascii="宋体" w:hAnsi="宋体" w:cs="宋体"/>
          <w:b/>
          <w:sz w:val="24"/>
          <w:highlight w:val="none"/>
        </w:rPr>
        <w:t>最高限价（元）：880000</w:t>
      </w:r>
      <w:r>
        <w:rPr>
          <w:rFonts w:hint="eastAsia" w:ascii="宋体" w:hAnsi="宋体" w:cs="宋体"/>
          <w:sz w:val="24"/>
          <w:highlight w:val="none"/>
        </w:rPr>
        <w:t xml:space="preserve"> </w:t>
      </w:r>
    </w:p>
    <w:p w14:paraId="7DD56DA1">
      <w:pPr>
        <w:spacing w:line="360" w:lineRule="auto"/>
        <w:ind w:left="481" w:leftChars="229"/>
        <w:rPr>
          <w:rFonts w:ascii="宋体" w:hAnsi="宋体" w:cs="宋体"/>
          <w:b/>
          <w:sz w:val="24"/>
          <w:highlight w:val="none"/>
        </w:rPr>
      </w:pPr>
      <w:r>
        <w:rPr>
          <w:rFonts w:hint="eastAsia" w:ascii="宋体" w:hAnsi="宋体" w:cs="宋体"/>
          <w:b/>
          <w:sz w:val="24"/>
          <w:highlight w:val="none"/>
        </w:rPr>
        <w:t>采购需求：</w:t>
      </w:r>
      <w:r>
        <w:rPr>
          <w:rFonts w:hint="eastAsia" w:ascii="宋体" w:hAnsi="宋体" w:cs="宋体"/>
          <w:bCs/>
          <w:sz w:val="24"/>
          <w:highlight w:val="none"/>
        </w:rPr>
        <w:t>旅服专业实训室设施设备。</w:t>
      </w:r>
      <w:r>
        <w:rPr>
          <w:rFonts w:hint="eastAsia" w:ascii="宋体" w:hAnsi="宋体" w:cs="宋体"/>
          <w:sz w:val="24"/>
          <w:highlight w:val="none"/>
        </w:rPr>
        <w:t>具体以招标文件第三部分采购需求为</w:t>
      </w:r>
      <w:r>
        <w:rPr>
          <w:rFonts w:hint="eastAsia" w:ascii="宋体" w:hAnsi="宋体" w:cs="宋体"/>
          <w:bCs/>
          <w:sz w:val="24"/>
          <w:highlight w:val="none"/>
        </w:rPr>
        <w:t>准，供应商可点击本公告下方“浏览采购文件”查看采购需求。</w:t>
      </w:r>
    </w:p>
    <w:p w14:paraId="14A71784">
      <w:pPr>
        <w:spacing w:line="360" w:lineRule="auto"/>
        <w:ind w:firstLine="482" w:firstLineChars="200"/>
        <w:rPr>
          <w:rFonts w:ascii="宋体" w:hAnsi="宋体" w:cs="宋体"/>
          <w:b/>
          <w:sz w:val="24"/>
          <w:highlight w:val="none"/>
        </w:rPr>
      </w:pPr>
      <w:r>
        <w:rPr>
          <w:rFonts w:hint="eastAsia" w:ascii="宋体" w:hAnsi="宋体" w:cs="宋体"/>
          <w:b/>
          <w:sz w:val="24"/>
          <w:highlight w:val="none"/>
        </w:rPr>
        <w:t>合同履约期限：详见招标文件第三部分采购需求。</w:t>
      </w:r>
    </w:p>
    <w:p w14:paraId="7B5457EA">
      <w:pPr>
        <w:spacing w:line="360" w:lineRule="auto"/>
        <w:ind w:firstLine="482" w:firstLineChars="200"/>
        <w:rPr>
          <w:rFonts w:ascii="宋体" w:hAnsi="宋体" w:cs="宋体"/>
          <w:b/>
          <w:sz w:val="24"/>
          <w:highlight w:val="none"/>
        </w:rPr>
      </w:pPr>
      <w:r>
        <w:rPr>
          <w:rFonts w:hint="eastAsia" w:ascii="宋体" w:hAnsi="宋体" w:cs="宋体"/>
          <w:b/>
          <w:sz w:val="24"/>
          <w:highlight w:val="none"/>
        </w:rPr>
        <w:t>本项目接受联合体投标：</w:t>
      </w:r>
      <w:sdt>
        <w:sdtPr>
          <w:rPr>
            <w:rFonts w:hint="eastAsia" w:ascii="宋体" w:hAnsi="宋体" w:cs="宋体"/>
            <w:b/>
            <w:sz w:val="24"/>
            <w:highlight w:val="none"/>
          </w:rPr>
          <w:id w:val="2035453831"/>
          <w14:checkbox>
            <w14:checked w14:val="1"/>
            <w14:checkedState w14:val="00FE" w14:font="Wingdings"/>
            <w14:uncheckedState w14:val="2610" w14:font="MS Gothic"/>
          </w14:checkbox>
        </w:sdtPr>
        <w:sdtEndPr>
          <w:rPr>
            <w:rFonts w:hint="eastAsia" w:ascii="宋体" w:hAnsi="宋体" w:cs="宋体"/>
            <w:b/>
            <w:sz w:val="24"/>
            <w:highlight w:val="none"/>
          </w:rPr>
        </w:sdtEndPr>
        <w:sdtContent>
          <w:r>
            <w:rPr>
              <w:rFonts w:hint="eastAsia" w:ascii="宋体" w:hAnsi="宋体" w:cs="宋体"/>
              <w:b/>
              <w:sz w:val="24"/>
              <w:highlight w:val="none"/>
            </w:rPr>
            <w:sym w:font="Wingdings" w:char="F0FE"/>
          </w:r>
        </w:sdtContent>
      </w:sdt>
      <w:r>
        <w:rPr>
          <w:rFonts w:hint="eastAsia" w:ascii="宋体" w:hAnsi="宋体" w:cs="宋体"/>
          <w:b/>
          <w:sz w:val="24"/>
          <w:highlight w:val="none"/>
        </w:rPr>
        <w:t>是；</w:t>
      </w:r>
      <w:sdt>
        <w:sdtPr>
          <w:rPr>
            <w:rFonts w:hint="eastAsia" w:ascii="宋体" w:hAnsi="宋体" w:cs="宋体"/>
            <w:b/>
            <w:sz w:val="24"/>
            <w:highlight w:val="none"/>
          </w:rPr>
          <w:id w:val="-1"/>
          <w14:checkbox>
            <w14:checked w14:val="0"/>
            <w14:checkedState w14:val="00FE" w14:font="Wingdings"/>
            <w14:uncheckedState w14:val="2610" w14:font="MS Gothic"/>
          </w14:checkbox>
        </w:sdtPr>
        <w:sdtEndPr>
          <w:rPr>
            <w:rFonts w:hint="eastAsia" w:ascii="宋体" w:hAnsi="宋体" w:cs="宋体"/>
            <w:b/>
            <w:sz w:val="24"/>
            <w:highlight w:val="none"/>
          </w:rPr>
        </w:sdtEndPr>
        <w:sdtContent>
          <w:r>
            <w:rPr>
              <w:rFonts w:hint="eastAsia" w:ascii="宋体" w:hAnsi="宋体" w:cs="宋体"/>
              <w:b/>
              <w:sz w:val="24"/>
              <w:highlight w:val="none"/>
            </w:rPr>
            <w:t>☐</w:t>
          </w:r>
        </w:sdtContent>
      </w:sdt>
      <w:r>
        <w:rPr>
          <w:rFonts w:hint="eastAsia" w:ascii="宋体" w:hAnsi="宋体" w:cs="宋体"/>
          <w:b/>
          <w:sz w:val="24"/>
          <w:highlight w:val="none"/>
        </w:rPr>
        <w:t>否。</w:t>
      </w:r>
    </w:p>
    <w:p w14:paraId="4FF681C8">
      <w:pPr>
        <w:spacing w:line="360" w:lineRule="auto"/>
        <w:rPr>
          <w:rFonts w:ascii="宋体" w:hAnsi="宋体" w:cs="宋体"/>
          <w:b/>
          <w:sz w:val="24"/>
          <w:highlight w:val="none"/>
        </w:rPr>
      </w:pPr>
      <w:r>
        <w:rPr>
          <w:rFonts w:hint="eastAsia" w:ascii="宋体" w:hAnsi="宋体" w:cs="宋体"/>
          <w:b/>
          <w:sz w:val="24"/>
          <w:highlight w:val="none"/>
        </w:rPr>
        <w:t>二、</w:t>
      </w:r>
      <w:bookmarkStart w:id="11" w:name="_Hlk101132948"/>
      <w:r>
        <w:rPr>
          <w:rFonts w:hint="eastAsia" w:ascii="宋体" w:hAnsi="宋体" w:cs="宋体"/>
          <w:b/>
          <w:sz w:val="24"/>
          <w:highlight w:val="none"/>
        </w:rPr>
        <w:t>申请人的资格要求</w:t>
      </w:r>
      <w:bookmarkEnd w:id="11"/>
      <w:r>
        <w:rPr>
          <w:rFonts w:hint="eastAsia" w:ascii="宋体" w:hAnsi="宋体" w:cs="宋体"/>
          <w:b/>
          <w:sz w:val="24"/>
          <w:highlight w:val="none"/>
        </w:rPr>
        <w:t>：</w:t>
      </w:r>
    </w:p>
    <w:p w14:paraId="02447985">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287F9BC">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2.</w:t>
      </w:r>
      <w:r>
        <w:rPr>
          <w:rFonts w:hint="eastAsia" w:ascii="宋体" w:hAnsi="宋体" w:cs="宋体"/>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626B991F">
      <w:pPr>
        <w:spacing w:line="360" w:lineRule="auto"/>
        <w:ind w:firstLine="480" w:firstLineChars="20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3.落实政府采购政策需满足的资格要求：</w:t>
      </w:r>
    </w:p>
    <w:p w14:paraId="7671010D">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r>
        <w:rPr>
          <w:rFonts w:hint="eastAsia" w:ascii="宋体" w:hAnsi="宋体" w:cs="宋体"/>
          <w:sz w:val="24"/>
          <w:highlight w:val="none"/>
        </w:rPr>
        <w:t>；</w:t>
      </w:r>
    </w:p>
    <w:p w14:paraId="336FFF7A">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957145625"/>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2E945A89">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354303675"/>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sz w:val="24"/>
          <w:highlight w:val="none"/>
        </w:rPr>
        <w:t>货物全部由符合政策要求的中小企业制造，提供中小企业声明函；</w:t>
      </w:r>
    </w:p>
    <w:p w14:paraId="735E9747">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313491756"/>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sz w:val="24"/>
          <w:highlight w:val="none"/>
        </w:rPr>
        <w:t>货物全部由符合政策要求的小微企业制造，提供中小企业声明函；</w:t>
      </w:r>
    </w:p>
    <w:p w14:paraId="66B0F22C">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bookmarkStart w:id="12" w:name="_Hlk101132524"/>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bookmarkEnd w:id="12"/>
    <w:p w14:paraId="1BD06B6E">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67F4078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4.本项目的特定资格要求：</w:t>
      </w:r>
    </w:p>
    <w:p w14:paraId="730D0965">
      <w:pPr>
        <w:snapToGrid w:val="0"/>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kern w:val="0"/>
          <w:sz w:val="24"/>
          <w:highlight w:val="none"/>
        </w:rPr>
        <w:t>无。</w:t>
      </w:r>
    </w:p>
    <w:p w14:paraId="3BB4B555">
      <w:pPr>
        <w:snapToGrid w:val="0"/>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4702667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有特定资格要求：</w:t>
      </w:r>
      <w:r>
        <w:rPr>
          <w:rFonts w:hint="eastAsia" w:ascii="宋体" w:hAnsi="宋体" w:cs="宋体"/>
          <w:sz w:val="24"/>
          <w:highlight w:val="none"/>
          <w:u w:val="single"/>
        </w:rPr>
        <w:t xml:space="preserve">        </w:t>
      </w:r>
      <w:r>
        <w:rPr>
          <w:rFonts w:hint="eastAsia" w:ascii="宋体" w:hAnsi="宋体" w:cs="宋体"/>
          <w:sz w:val="24"/>
          <w:highlight w:val="none"/>
        </w:rPr>
        <w:t>，该特定条件的法律法规依据：</w:t>
      </w:r>
      <w:r>
        <w:rPr>
          <w:rFonts w:hint="eastAsia" w:ascii="宋体" w:hAnsi="宋体" w:cs="宋体"/>
          <w:sz w:val="24"/>
          <w:highlight w:val="none"/>
          <w:u w:val="single"/>
        </w:rPr>
        <w:t xml:space="preserve">        </w:t>
      </w:r>
      <w:r>
        <w:rPr>
          <w:rFonts w:hint="eastAsia" w:ascii="宋体" w:hAnsi="宋体" w:cs="宋体"/>
          <w:sz w:val="24"/>
          <w:highlight w:val="none"/>
        </w:rPr>
        <w:t>。</w:t>
      </w:r>
    </w:p>
    <w:p w14:paraId="0A9CF8B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668623">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4FC0A049">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2025年</w:t>
      </w:r>
      <w:r>
        <w:rPr>
          <w:rFonts w:hint="eastAsia" w:ascii="宋体" w:hAnsi="宋体" w:cs="宋体"/>
          <w:sz w:val="24"/>
          <w:highlight w:val="none"/>
          <w:u w:val="single"/>
          <w:lang w:eastAsia="zh-CN"/>
        </w:rPr>
        <w:t>7月18日</w:t>
      </w:r>
      <w:r>
        <w:rPr>
          <w:rFonts w:hint="eastAsia" w:ascii="宋体" w:hAnsi="宋体" w:cs="宋体"/>
          <w:sz w:val="24"/>
          <w:highlight w:val="none"/>
        </w:rPr>
        <w:t>，每天上午00:00至12:00 ，下午12:00至23:59（北京时间，线上获取法定节假日均可，线下获取文件法定节假日除外）</w:t>
      </w:r>
    </w:p>
    <w:p w14:paraId="2F68E5A6">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5D9AFBD3">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46DF997B">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456ABCDC">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5FBCF9BC">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2025年</w:t>
      </w:r>
      <w:r>
        <w:rPr>
          <w:rFonts w:hint="eastAsia" w:ascii="宋体" w:hAnsi="宋体" w:cs="宋体"/>
          <w:sz w:val="24"/>
          <w:highlight w:val="none"/>
          <w:u w:val="single"/>
          <w:lang w:eastAsia="zh-CN"/>
        </w:rPr>
        <w:t>7月18日</w:t>
      </w:r>
      <w:r>
        <w:rPr>
          <w:rFonts w:hint="eastAsia" w:ascii="宋体" w:hAnsi="宋体" w:cs="宋体"/>
          <w:sz w:val="24"/>
          <w:highlight w:val="none"/>
          <w:u w:val="single"/>
        </w:rPr>
        <w:t>1</w:t>
      </w:r>
      <w:r>
        <w:rPr>
          <w:rFonts w:hint="eastAsia" w:ascii="宋体" w:hAnsi="宋体" w:cs="宋体"/>
          <w:sz w:val="24"/>
          <w:highlight w:val="none"/>
          <w:u w:val="single"/>
          <w:lang w:val="en-US" w:eastAsia="zh-CN"/>
        </w:rPr>
        <w:t>3</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w:t>
      </w:r>
      <w:r>
        <w:rPr>
          <w:rFonts w:hint="eastAsia" w:ascii="宋体" w:hAnsi="宋体" w:cs="宋体"/>
          <w:sz w:val="24"/>
          <w:highlight w:val="none"/>
          <w:u w:val="single"/>
        </w:rPr>
        <w:t>0分00秒</w:t>
      </w:r>
      <w:r>
        <w:rPr>
          <w:rFonts w:hint="eastAsia" w:ascii="宋体" w:hAnsi="宋体" w:cs="宋体"/>
          <w:sz w:val="24"/>
          <w:highlight w:val="none"/>
        </w:rPr>
        <w:t>（北京时间）</w:t>
      </w:r>
    </w:p>
    <w:p w14:paraId="5FFE591B">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552B2DCF">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2025年</w:t>
      </w:r>
      <w:r>
        <w:rPr>
          <w:rFonts w:hint="eastAsia" w:ascii="宋体" w:hAnsi="宋体" w:cs="宋体"/>
          <w:sz w:val="24"/>
          <w:highlight w:val="none"/>
          <w:u w:val="single"/>
          <w:lang w:eastAsia="zh-CN"/>
        </w:rPr>
        <w:t>7月18日</w:t>
      </w:r>
      <w:r>
        <w:rPr>
          <w:rFonts w:hint="eastAsia" w:ascii="宋体" w:hAnsi="宋体" w:cs="宋体"/>
          <w:sz w:val="24"/>
          <w:highlight w:val="none"/>
          <w:u w:val="single"/>
        </w:rPr>
        <w:t>1</w:t>
      </w:r>
      <w:r>
        <w:rPr>
          <w:rFonts w:hint="eastAsia" w:ascii="宋体" w:hAnsi="宋体" w:cs="宋体"/>
          <w:sz w:val="24"/>
          <w:highlight w:val="none"/>
          <w:u w:val="single"/>
          <w:lang w:val="en-US" w:eastAsia="zh-CN"/>
        </w:rPr>
        <w:t>3</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w:t>
      </w:r>
      <w:r>
        <w:rPr>
          <w:rFonts w:hint="eastAsia" w:ascii="宋体" w:hAnsi="宋体" w:cs="宋体"/>
          <w:sz w:val="24"/>
          <w:highlight w:val="none"/>
          <w:u w:val="single"/>
        </w:rPr>
        <w:t>0分00秒</w:t>
      </w:r>
    </w:p>
    <w:p w14:paraId="4B0EA383">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31DF5E4A">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65B0810D">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7EFC4BDD">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1079780B">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94262BB">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899F2E">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374D6F9">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9CAED85">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6E616F59">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6E0CB306">
      <w:pPr>
        <w:spacing w:line="360" w:lineRule="auto"/>
        <w:rPr>
          <w:rFonts w:ascii="宋体" w:hAnsi="宋体" w:cs="宋体"/>
          <w:sz w:val="24"/>
          <w:highlight w:val="none"/>
        </w:rPr>
      </w:pPr>
      <w:r>
        <w:rPr>
          <w:rFonts w:hint="eastAsia" w:ascii="宋体" w:hAnsi="宋体" w:cs="宋体"/>
          <w:sz w:val="24"/>
          <w:highlight w:val="none"/>
        </w:rPr>
        <w:t xml:space="preserve">    名    称：杭州市乔司职业高级中学 </w:t>
      </w:r>
    </w:p>
    <w:p w14:paraId="2980ECEE">
      <w:pPr>
        <w:spacing w:line="360" w:lineRule="auto"/>
        <w:rPr>
          <w:rFonts w:ascii="宋体" w:hAnsi="宋体" w:cs="宋体"/>
          <w:sz w:val="24"/>
          <w:highlight w:val="none"/>
        </w:rPr>
      </w:pPr>
      <w:r>
        <w:rPr>
          <w:rFonts w:hint="eastAsia" w:ascii="宋体" w:hAnsi="宋体" w:cs="宋体"/>
          <w:sz w:val="24"/>
          <w:highlight w:val="none"/>
        </w:rPr>
        <w:t xml:space="preserve">    地    址：杭州市临平区乔司街道乔莫东路101号       </w:t>
      </w:r>
    </w:p>
    <w:p w14:paraId="451F8B2A">
      <w:pPr>
        <w:spacing w:line="360" w:lineRule="auto"/>
        <w:ind w:firstLine="480"/>
        <w:rPr>
          <w:rFonts w:ascii="宋体" w:hAnsi="宋体" w:cs="宋体"/>
          <w:sz w:val="24"/>
          <w:highlight w:val="none"/>
        </w:rPr>
      </w:pPr>
      <w:r>
        <w:rPr>
          <w:rFonts w:hint="eastAsia" w:ascii="宋体" w:hAnsi="宋体" w:cs="宋体"/>
          <w:sz w:val="24"/>
          <w:highlight w:val="none"/>
        </w:rPr>
        <w:t>传    真： /</w:t>
      </w:r>
    </w:p>
    <w:p w14:paraId="15243DB9">
      <w:pPr>
        <w:spacing w:line="360" w:lineRule="auto"/>
        <w:ind w:firstLine="480" w:firstLineChars="200"/>
        <w:rPr>
          <w:rFonts w:ascii="宋体" w:hAnsi="宋体" w:cs="宋体"/>
          <w:sz w:val="24"/>
          <w:highlight w:val="none"/>
        </w:rPr>
      </w:pPr>
      <w:r>
        <w:rPr>
          <w:rFonts w:hint="eastAsia" w:ascii="宋体" w:hAnsi="宋体" w:cs="宋体"/>
          <w:sz w:val="24"/>
          <w:highlight w:val="none"/>
        </w:rPr>
        <w:t>项目联系人（询问）：张远志</w:t>
      </w:r>
    </w:p>
    <w:p w14:paraId="1886CDBC">
      <w:pPr>
        <w:spacing w:line="360" w:lineRule="auto"/>
        <w:ind w:firstLine="480" w:firstLineChars="200"/>
        <w:rPr>
          <w:rFonts w:ascii="宋体" w:hAnsi="宋体" w:cs="宋体"/>
          <w:sz w:val="24"/>
          <w:highlight w:val="none"/>
        </w:rPr>
      </w:pPr>
      <w:r>
        <w:rPr>
          <w:rFonts w:hint="eastAsia" w:ascii="宋体" w:hAnsi="宋体" w:cs="宋体"/>
          <w:sz w:val="24"/>
          <w:highlight w:val="none"/>
        </w:rPr>
        <w:t>项目联系方式（询问）：0571-56396032</w:t>
      </w:r>
    </w:p>
    <w:p w14:paraId="67396F9C">
      <w:pPr>
        <w:spacing w:line="360" w:lineRule="auto"/>
        <w:ind w:firstLine="480" w:firstLineChars="200"/>
        <w:rPr>
          <w:rFonts w:ascii="宋体" w:hAnsi="宋体" w:cs="宋体"/>
          <w:sz w:val="24"/>
          <w:highlight w:val="none"/>
        </w:rPr>
      </w:pPr>
      <w:r>
        <w:rPr>
          <w:rFonts w:hint="eastAsia" w:ascii="宋体" w:hAnsi="宋体" w:cs="宋体"/>
          <w:sz w:val="24"/>
          <w:highlight w:val="none"/>
        </w:rPr>
        <w:t>质疑联系人：曾建军</w:t>
      </w:r>
    </w:p>
    <w:p w14:paraId="1512A0A1">
      <w:pPr>
        <w:spacing w:line="360" w:lineRule="auto"/>
        <w:ind w:firstLine="480" w:firstLineChars="200"/>
        <w:rPr>
          <w:rFonts w:ascii="宋体" w:hAnsi="宋体" w:cs="宋体"/>
          <w:sz w:val="24"/>
          <w:highlight w:val="none"/>
        </w:rPr>
      </w:pPr>
      <w:r>
        <w:rPr>
          <w:rFonts w:hint="eastAsia" w:ascii="宋体" w:hAnsi="宋体" w:cs="宋体"/>
          <w:sz w:val="24"/>
          <w:highlight w:val="none"/>
        </w:rPr>
        <w:t>质疑联系方式：18969012087 </w:t>
      </w:r>
    </w:p>
    <w:p w14:paraId="3C0BA1C4">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3E2B16A2">
      <w:pPr>
        <w:spacing w:line="360" w:lineRule="auto"/>
        <w:ind w:firstLine="480"/>
        <w:rPr>
          <w:rFonts w:ascii="宋体" w:hAnsi="宋体" w:cs="宋体"/>
          <w:sz w:val="24"/>
          <w:highlight w:val="none"/>
        </w:rPr>
      </w:pPr>
      <w:r>
        <w:rPr>
          <w:rFonts w:hint="eastAsia" w:ascii="宋体" w:hAnsi="宋体" w:cs="宋体"/>
          <w:sz w:val="24"/>
          <w:highlight w:val="none"/>
        </w:rPr>
        <w:t>名    称：浙江中达工程造价事务所有限公司</w:t>
      </w:r>
    </w:p>
    <w:p w14:paraId="2A4105B3">
      <w:pPr>
        <w:spacing w:line="360" w:lineRule="auto"/>
        <w:ind w:firstLine="480"/>
        <w:rPr>
          <w:rFonts w:ascii="宋体" w:hAnsi="宋体" w:cs="宋体"/>
          <w:sz w:val="24"/>
          <w:highlight w:val="none"/>
        </w:rPr>
      </w:pPr>
      <w:r>
        <w:rPr>
          <w:rFonts w:hint="eastAsia" w:ascii="宋体" w:hAnsi="宋体" w:cs="宋体"/>
          <w:sz w:val="24"/>
          <w:highlight w:val="none"/>
        </w:rPr>
        <w:t>地    址：浙江省杭州市临平区星桥街道星桥北路64号1幢1102-2室</w:t>
      </w:r>
    </w:p>
    <w:p w14:paraId="44EE1E88">
      <w:pPr>
        <w:spacing w:line="360" w:lineRule="auto"/>
        <w:rPr>
          <w:rFonts w:ascii="宋体" w:hAnsi="宋体" w:cs="宋体"/>
          <w:sz w:val="24"/>
          <w:highlight w:val="none"/>
        </w:rPr>
      </w:pPr>
      <w:r>
        <w:rPr>
          <w:rFonts w:hint="eastAsia" w:ascii="宋体" w:hAnsi="宋体" w:cs="宋体"/>
          <w:sz w:val="24"/>
          <w:highlight w:val="none"/>
        </w:rPr>
        <w:t xml:space="preserve">    传    真： /</w:t>
      </w:r>
    </w:p>
    <w:p w14:paraId="44606F07">
      <w:pPr>
        <w:spacing w:line="360" w:lineRule="auto"/>
        <w:rPr>
          <w:rFonts w:ascii="宋体" w:hAnsi="宋体" w:cs="宋体"/>
          <w:sz w:val="24"/>
          <w:highlight w:val="none"/>
        </w:rPr>
      </w:pPr>
      <w:r>
        <w:rPr>
          <w:rFonts w:hint="eastAsia" w:ascii="宋体" w:hAnsi="宋体" w:cs="宋体"/>
          <w:sz w:val="24"/>
          <w:highlight w:val="none"/>
        </w:rPr>
        <w:t xml:space="preserve">    项目联系人（询问）：万工 </w:t>
      </w:r>
    </w:p>
    <w:p w14:paraId="20002A3E">
      <w:pPr>
        <w:spacing w:line="360" w:lineRule="auto"/>
        <w:ind w:firstLine="480"/>
        <w:rPr>
          <w:rFonts w:ascii="宋体" w:hAnsi="宋体" w:cs="宋体"/>
          <w:sz w:val="24"/>
          <w:highlight w:val="none"/>
        </w:rPr>
      </w:pPr>
      <w:r>
        <w:rPr>
          <w:rFonts w:hint="eastAsia" w:ascii="宋体" w:hAnsi="宋体" w:cs="宋体"/>
          <w:sz w:val="24"/>
          <w:highlight w:val="none"/>
        </w:rPr>
        <w:t>项目联系方式（询问）：15967187374</w:t>
      </w:r>
    </w:p>
    <w:p w14:paraId="06B5B669">
      <w:pPr>
        <w:spacing w:line="360" w:lineRule="auto"/>
        <w:ind w:firstLine="480"/>
        <w:rPr>
          <w:rFonts w:ascii="宋体" w:hAnsi="宋体" w:cs="宋体"/>
          <w:sz w:val="24"/>
          <w:highlight w:val="none"/>
        </w:rPr>
      </w:pPr>
      <w:r>
        <w:rPr>
          <w:rFonts w:hint="eastAsia" w:ascii="宋体" w:hAnsi="宋体" w:cs="宋体"/>
          <w:sz w:val="24"/>
          <w:highlight w:val="none"/>
        </w:rPr>
        <w:t>质疑联系人：徐杰洁</w:t>
      </w:r>
    </w:p>
    <w:p w14:paraId="3AC19423">
      <w:pPr>
        <w:spacing w:line="360" w:lineRule="auto"/>
        <w:ind w:firstLine="480"/>
        <w:rPr>
          <w:rFonts w:ascii="宋体" w:hAnsi="宋体" w:cs="宋体"/>
          <w:sz w:val="24"/>
          <w:highlight w:val="none"/>
        </w:rPr>
      </w:pPr>
      <w:r>
        <w:rPr>
          <w:rFonts w:hint="eastAsia" w:ascii="宋体" w:hAnsi="宋体" w:cs="宋体"/>
          <w:sz w:val="24"/>
          <w:highlight w:val="none"/>
        </w:rPr>
        <w:t>质疑联系方式：0571-89000091</w:t>
      </w:r>
    </w:p>
    <w:p w14:paraId="506AB861">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14:paraId="013ABA62">
      <w:pPr>
        <w:spacing w:line="360" w:lineRule="auto"/>
        <w:rPr>
          <w:rFonts w:ascii="宋体" w:hAnsi="宋体" w:cs="宋体"/>
          <w:sz w:val="24"/>
          <w:highlight w:val="none"/>
        </w:rPr>
      </w:pPr>
      <w:r>
        <w:rPr>
          <w:rFonts w:hint="eastAsia" w:ascii="宋体" w:hAnsi="宋体" w:cs="宋体"/>
          <w:sz w:val="24"/>
          <w:highlight w:val="none"/>
        </w:rPr>
        <w:t xml:space="preserve">    名    称：杭州市临平区财政局、浙江省政府采购行政裁决服务中心（杭州）</w:t>
      </w:r>
    </w:p>
    <w:p w14:paraId="66060DE6">
      <w:pPr>
        <w:spacing w:line="360" w:lineRule="auto"/>
        <w:ind w:left="480" w:hanging="480" w:hangingChars="200"/>
        <w:rPr>
          <w:rFonts w:ascii="宋体" w:hAnsi="宋体" w:cs="宋体"/>
          <w:sz w:val="24"/>
          <w:highlight w:val="none"/>
        </w:rPr>
      </w:pPr>
      <w:r>
        <w:rPr>
          <w:rFonts w:hint="eastAsia" w:ascii="宋体" w:hAnsi="宋体" w:cs="宋体"/>
          <w:sz w:val="24"/>
          <w:highlight w:val="none"/>
        </w:rPr>
        <w:t xml:space="preserve">    地    址：杭州市上城区清泰街549号城建综合大楼11楼（快递仅限ems或顺丰）    传    真： /</w:t>
      </w:r>
    </w:p>
    <w:p w14:paraId="354EBFC8">
      <w:pPr>
        <w:spacing w:line="360" w:lineRule="auto"/>
        <w:rPr>
          <w:rFonts w:ascii="宋体" w:hAnsi="宋体" w:cs="宋体"/>
          <w:sz w:val="24"/>
          <w:highlight w:val="none"/>
        </w:rPr>
      </w:pPr>
      <w:r>
        <w:rPr>
          <w:rFonts w:hint="eastAsia" w:ascii="宋体" w:hAnsi="宋体" w:cs="宋体"/>
          <w:sz w:val="24"/>
          <w:highlight w:val="none"/>
        </w:rPr>
        <w:t xml:space="preserve">    联系人 ：王老师</w:t>
      </w:r>
    </w:p>
    <w:p w14:paraId="62EEA66B">
      <w:pPr>
        <w:spacing w:line="360" w:lineRule="auto"/>
        <w:ind w:firstLine="480"/>
        <w:rPr>
          <w:rFonts w:ascii="宋体" w:hAnsi="宋体" w:cs="宋体"/>
          <w:sz w:val="24"/>
          <w:highlight w:val="none"/>
        </w:rPr>
      </w:pPr>
      <w:r>
        <w:rPr>
          <w:rFonts w:hint="eastAsia" w:ascii="宋体" w:hAnsi="宋体" w:cs="宋体"/>
          <w:sz w:val="24"/>
          <w:highlight w:val="none"/>
        </w:rPr>
        <w:t>监督投诉电话：0571-87227671</w:t>
      </w:r>
    </w:p>
    <w:p w14:paraId="202ACF6E">
      <w:pPr>
        <w:rPr>
          <w:rFonts w:ascii="宋体" w:hAnsi="宋体" w:cs="宋体"/>
          <w:highlight w:val="none"/>
        </w:rPr>
      </w:pPr>
    </w:p>
    <w:p w14:paraId="5FD3DAB8">
      <w:pPr>
        <w:spacing w:line="360" w:lineRule="auto"/>
        <w:ind w:firstLine="48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79D7C023">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3E5E1F2E">
      <w:pPr>
        <w:pStyle w:val="32"/>
        <w:spacing w:line="360" w:lineRule="auto"/>
        <w:rPr>
          <w:rFonts w:hAnsi="宋体" w:cs="宋体"/>
          <w:b/>
          <w:sz w:val="36"/>
          <w:szCs w:val="20"/>
          <w:highlight w:val="none"/>
        </w:rPr>
      </w:pPr>
      <w:r>
        <w:rPr>
          <w:rFonts w:hint="eastAsia" w:hAnsi="宋体" w:cs="宋体"/>
          <w:sz w:val="24"/>
          <w:highlight w:val="none"/>
        </w:rPr>
        <w:t xml:space="preserve">                        </w:t>
      </w:r>
      <w:r>
        <w:rPr>
          <w:rFonts w:hint="eastAsia" w:hAnsi="宋体" w:cs="宋体"/>
          <w:b/>
          <w:sz w:val="36"/>
          <w:szCs w:val="20"/>
          <w:highlight w:val="none"/>
        </w:rPr>
        <w:t xml:space="preserve"> </w:t>
      </w:r>
    </w:p>
    <w:p w14:paraId="7508D452">
      <w:pPr>
        <w:rPr>
          <w:rFonts w:ascii="宋体" w:hAnsi="宋体" w:cs="宋体"/>
          <w:highlight w:val="none"/>
        </w:rPr>
      </w:pPr>
      <w:r>
        <w:rPr>
          <w:rFonts w:hint="eastAsia" w:ascii="宋体" w:hAnsi="宋体" w:cs="宋体"/>
          <w:highlight w:val="none"/>
        </w:rPr>
        <w:br w:type="page"/>
      </w:r>
    </w:p>
    <w:p w14:paraId="45143BF1">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367FD35B">
      <w:pPr>
        <w:snapToGrid w:val="0"/>
        <w:spacing w:line="360" w:lineRule="auto"/>
        <w:jc w:val="center"/>
        <w:rPr>
          <w:rFonts w:ascii="宋体" w:hAnsi="宋体" w:cs="宋体"/>
          <w:b/>
          <w:sz w:val="24"/>
          <w:highlight w:val="none"/>
        </w:rPr>
      </w:pPr>
      <w:r>
        <w:rPr>
          <w:rFonts w:hint="eastAsia" w:ascii="宋体" w:hAnsi="宋体" w:cs="宋体"/>
          <w:b/>
          <w:sz w:val="24"/>
          <w:highlight w:val="none"/>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E21B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0F9792EC">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5E657E9">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C5E0E33">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06EAA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49E8B2BA">
            <w:pPr>
              <w:snapToGrid w:val="0"/>
              <w:spacing w:line="360" w:lineRule="auto"/>
              <w:jc w:val="center"/>
              <w:rPr>
                <w:rFonts w:ascii="宋体" w:hAnsi="宋体" w:cs="宋体"/>
                <w:sz w:val="24"/>
                <w:highlight w:val="none"/>
              </w:rPr>
            </w:pPr>
          </w:p>
          <w:p w14:paraId="74BE17D5">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BC14B7B">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6913C68">
            <w:pPr>
              <w:spacing w:line="360" w:lineRule="auto"/>
              <w:rPr>
                <w:rFonts w:ascii="宋体" w:hAnsi="宋体" w:cs="宋体"/>
                <w:sz w:val="24"/>
                <w:highlight w:val="none"/>
              </w:rPr>
            </w:pPr>
          </w:p>
          <w:p w14:paraId="1F34E74F">
            <w:pPr>
              <w:spacing w:line="360" w:lineRule="auto"/>
              <w:rPr>
                <w:rFonts w:ascii="宋体" w:hAnsi="宋体" w:cs="宋体"/>
                <w:sz w:val="24"/>
                <w:highlight w:val="none"/>
              </w:rPr>
            </w:pPr>
            <w:r>
              <w:rPr>
                <w:rFonts w:hint="eastAsia" w:ascii="宋体" w:hAnsi="宋体" w:cs="宋体"/>
                <w:sz w:val="24"/>
                <w:highlight w:val="none"/>
              </w:rPr>
              <w:t>货物类，单一产品或</w:t>
            </w:r>
            <w:r>
              <w:rPr>
                <w:rFonts w:hint="eastAsia" w:ascii="宋体" w:hAnsi="宋体" w:cs="宋体"/>
                <w:kern w:val="0"/>
                <w:sz w:val="24"/>
                <w:highlight w:val="none"/>
              </w:rPr>
              <w:t>核心产品为：</w:t>
            </w:r>
            <w:r>
              <w:rPr>
                <w:rFonts w:hint="eastAsia" w:ascii="宋体" w:hAnsi="宋体" w:cs="宋体"/>
                <w:sz w:val="24"/>
                <w:highlight w:val="none"/>
                <w:u w:val="single"/>
              </w:rPr>
              <w:t xml:space="preserve"> 旅服专业实训室设施设备 </w:t>
            </w:r>
            <w:r>
              <w:rPr>
                <w:rFonts w:hint="eastAsia" w:ascii="宋体" w:hAnsi="宋体" w:cs="宋体"/>
                <w:sz w:val="24"/>
                <w:highlight w:val="none"/>
              </w:rPr>
              <w:t>。</w:t>
            </w:r>
          </w:p>
          <w:p w14:paraId="632AD777">
            <w:pPr>
              <w:spacing w:line="360" w:lineRule="auto"/>
              <w:rPr>
                <w:rFonts w:ascii="宋体" w:hAnsi="宋体" w:cs="宋体"/>
                <w:sz w:val="24"/>
                <w:highlight w:val="none"/>
              </w:rPr>
            </w:pPr>
          </w:p>
        </w:tc>
      </w:tr>
      <w:tr w14:paraId="02630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071153A8">
            <w:pPr>
              <w:snapToGrid w:val="0"/>
              <w:spacing w:line="360" w:lineRule="auto"/>
              <w:jc w:val="center"/>
              <w:rPr>
                <w:rFonts w:ascii="宋体" w:hAnsi="宋体" w:cs="宋体"/>
                <w:sz w:val="24"/>
                <w:highlight w:val="none"/>
              </w:rPr>
            </w:pPr>
          </w:p>
          <w:p w14:paraId="4479DA4A">
            <w:pPr>
              <w:snapToGrid w:val="0"/>
              <w:spacing w:line="360" w:lineRule="auto"/>
              <w:jc w:val="center"/>
              <w:rPr>
                <w:rFonts w:ascii="宋体" w:hAnsi="宋体" w:cs="宋体"/>
                <w:sz w:val="24"/>
                <w:highlight w:val="none"/>
              </w:rPr>
            </w:pPr>
          </w:p>
          <w:p w14:paraId="3E60DFC0">
            <w:pPr>
              <w:snapToGrid w:val="0"/>
              <w:spacing w:line="360" w:lineRule="auto"/>
              <w:jc w:val="center"/>
              <w:rPr>
                <w:rFonts w:ascii="宋体" w:hAnsi="宋体" w:cs="宋体"/>
                <w:sz w:val="24"/>
                <w:highlight w:val="none"/>
              </w:rPr>
            </w:pPr>
          </w:p>
          <w:p w14:paraId="6A037910">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2558EC3">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92984E0">
            <w:pPr>
              <w:pStyle w:val="3"/>
              <w:ind w:left="0" w:firstLine="0"/>
              <w:rPr>
                <w:rFonts w:ascii="宋体" w:hAnsi="宋体" w:eastAsia="宋体" w:cs="宋体"/>
                <w:highlight w:val="none"/>
                <w:lang w:val="en-US"/>
              </w:rPr>
            </w:pPr>
            <w:r>
              <w:rPr>
                <w:rFonts w:hint="eastAsia" w:ascii="宋体" w:hAnsi="宋体" w:eastAsia="宋体" w:cs="宋体"/>
                <w:b w:val="0"/>
                <w:bCs w:val="0"/>
                <w:kern w:val="0"/>
                <w:sz w:val="24"/>
                <w:szCs w:val="24"/>
                <w:highlight w:val="none"/>
                <w:lang w:val="en-US"/>
              </w:rPr>
              <w:t>（1）标的：旅服专业实训室设施设备，属于</w:t>
            </w:r>
            <w:r>
              <w:rPr>
                <w:rFonts w:hint="eastAsia" w:ascii="宋体" w:hAnsi="宋体" w:eastAsia="宋体" w:cs="宋体"/>
                <w:b w:val="0"/>
                <w:bCs w:val="0"/>
                <w:kern w:val="0"/>
                <w:sz w:val="24"/>
                <w:szCs w:val="24"/>
                <w:highlight w:val="none"/>
                <w:u w:val="single"/>
                <w:lang w:val="en-US"/>
              </w:rPr>
              <w:t>工业。</w:t>
            </w:r>
          </w:p>
        </w:tc>
      </w:tr>
      <w:tr w14:paraId="74A06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73C3D30C">
            <w:pPr>
              <w:snapToGrid w:val="0"/>
              <w:spacing w:line="360" w:lineRule="auto"/>
              <w:jc w:val="center"/>
              <w:rPr>
                <w:rFonts w:ascii="宋体" w:hAnsi="宋体" w:cs="宋体"/>
                <w:sz w:val="24"/>
                <w:highlight w:val="none"/>
              </w:rPr>
            </w:pPr>
          </w:p>
          <w:p w14:paraId="31EC013F">
            <w:pPr>
              <w:snapToGrid w:val="0"/>
              <w:spacing w:line="360" w:lineRule="auto"/>
              <w:jc w:val="center"/>
              <w:rPr>
                <w:rFonts w:ascii="宋体" w:hAnsi="宋体" w:cs="宋体"/>
                <w:sz w:val="24"/>
                <w:highlight w:val="none"/>
              </w:rPr>
            </w:pPr>
          </w:p>
          <w:p w14:paraId="50B03D3D">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1B1118F">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9AD09E">
            <w:pPr>
              <w:spacing w:line="360" w:lineRule="auto"/>
              <w:rPr>
                <w:rFonts w:ascii="宋体" w:hAnsi="宋体" w:cs="宋体"/>
                <w:kern w:val="0"/>
                <w:sz w:val="24"/>
                <w:highlight w:val="none"/>
              </w:rPr>
            </w:pPr>
            <w:sdt>
              <w:sdtPr>
                <w:rPr>
                  <w:rFonts w:hint="eastAsia" w:ascii="宋体" w:hAnsi="宋体" w:cs="宋体"/>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14:paraId="6CB650A5">
            <w:pPr>
              <w:spacing w:line="360" w:lineRule="auto"/>
              <w:rPr>
                <w:rFonts w:ascii="宋体" w:hAnsi="宋体" w:cs="宋体"/>
                <w:highlight w:val="none"/>
              </w:rPr>
            </w:pPr>
            <w:sdt>
              <w:sdtPr>
                <w:rPr>
                  <w:rFonts w:hint="eastAsia" w:ascii="宋体" w:hAnsi="宋体" w:cs="宋体"/>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442E0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AA2DB07">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18A97A5">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807D169">
            <w:pPr>
              <w:spacing w:line="360" w:lineRule="auto"/>
              <w:rPr>
                <w:rFonts w:ascii="宋体" w:hAnsi="宋体" w:cs="宋体"/>
                <w:sz w:val="24"/>
                <w:highlight w:val="none"/>
              </w:rPr>
            </w:pPr>
            <w:sdt>
              <w:sdtPr>
                <w:rPr>
                  <w:rFonts w:hint="eastAsia" w:ascii="宋体" w:hAnsi="宋体" w:cs="宋体"/>
                  <w:kern w:val="0"/>
                  <w:sz w:val="24"/>
                  <w:highlight w:val="none"/>
                </w:rPr>
                <w:id w:val="644818902"/>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w:t>
            </w:r>
            <w:r>
              <w:rPr>
                <w:rFonts w:hint="eastAsia" w:ascii="宋体" w:hAnsi="宋体" w:cs="宋体"/>
                <w:sz w:val="24"/>
                <w:highlight w:val="none"/>
              </w:rPr>
              <w:t>工作分包。</w:t>
            </w:r>
            <w:sdt>
              <w:sdtPr>
                <w:rPr>
                  <w:rFonts w:hint="eastAsia" w:ascii="宋体" w:hAnsi="宋体" w:cs="宋体"/>
                  <w:kern w:val="0"/>
                  <w:sz w:val="24"/>
                  <w:highlight w:val="none"/>
                </w:rPr>
                <w:id w:val="24280702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14:paraId="48EE27B7">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14:paraId="143E3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63C46E6B">
            <w:pPr>
              <w:snapToGrid w:val="0"/>
              <w:spacing w:line="360" w:lineRule="auto"/>
              <w:jc w:val="center"/>
              <w:rPr>
                <w:rFonts w:ascii="宋体" w:hAnsi="宋体" w:cs="宋体"/>
                <w:sz w:val="24"/>
                <w:highlight w:val="none"/>
              </w:rPr>
            </w:pPr>
          </w:p>
          <w:p w14:paraId="298FA543">
            <w:pPr>
              <w:snapToGrid w:val="0"/>
              <w:spacing w:line="360" w:lineRule="auto"/>
              <w:jc w:val="center"/>
              <w:rPr>
                <w:rFonts w:ascii="宋体" w:hAnsi="宋体" w:cs="宋体"/>
                <w:sz w:val="24"/>
                <w:highlight w:val="none"/>
              </w:rPr>
            </w:pPr>
          </w:p>
          <w:p w14:paraId="658AFEFF">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B28FA3">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14B8F78">
            <w:pPr>
              <w:spacing w:line="360" w:lineRule="auto"/>
              <w:rPr>
                <w:rFonts w:ascii="宋体" w:hAnsi="宋体" w:cs="宋体"/>
                <w:sz w:val="24"/>
                <w:szCs w:val="32"/>
                <w:highlight w:val="none"/>
              </w:rPr>
            </w:pPr>
            <w:sdt>
              <w:sdtPr>
                <w:rPr>
                  <w:rFonts w:hint="eastAsia" w:ascii="宋体" w:hAnsi="宋体" w:cs="宋体"/>
                  <w:highlight w:val="none"/>
                </w:rPr>
                <w:id w:val="681833070"/>
                <w14:checkbox>
                  <w14:checked w14:val="0"/>
                  <w14:checkedState w14:val="00FE" w14:font="Wingdings"/>
                  <w14:uncheckedState w14:val="2610" w14:font="MS Gothic"/>
                </w14:checkbox>
              </w:sdtPr>
              <w:sdtEndPr>
                <w:rPr>
                  <w:rFonts w:hint="eastAsia" w:ascii="宋体" w:hAnsi="宋体" w:cs="宋体"/>
                  <w:sz w:val="24"/>
                  <w:szCs w:val="32"/>
                  <w:highlight w:val="none"/>
                </w:rPr>
              </w:sdtEndPr>
              <w:sdtContent>
                <w:r>
                  <w:rPr>
                    <w:rFonts w:hint="eastAsia" w:ascii="MS Gothic" w:hAnsi="MS Gothic" w:cs="宋体"/>
                    <w:sz w:val="24"/>
                    <w:szCs w:val="32"/>
                    <w:highlight w:val="none"/>
                  </w:rPr>
                  <w:t>☐</w:t>
                </w:r>
              </w:sdtContent>
            </w:sdt>
            <w:r>
              <w:rPr>
                <w:rFonts w:hint="eastAsia" w:ascii="宋体" w:hAnsi="宋体" w:cs="宋体"/>
                <w:sz w:val="24"/>
                <w:szCs w:val="32"/>
                <w:highlight w:val="none"/>
              </w:rPr>
              <w:t>A不组织。</w:t>
            </w:r>
          </w:p>
          <w:p w14:paraId="131D7227">
            <w:pPr>
              <w:spacing w:line="360" w:lineRule="auto"/>
              <w:rPr>
                <w:rFonts w:ascii="宋体" w:hAnsi="宋体" w:cs="宋体"/>
                <w:sz w:val="24"/>
                <w:szCs w:val="32"/>
                <w:highlight w:val="none"/>
              </w:rPr>
            </w:pPr>
            <w:sdt>
              <w:sdtPr>
                <w:rPr>
                  <w:rFonts w:hint="eastAsia" w:ascii="宋体" w:hAnsi="宋体" w:cs="宋体"/>
                  <w:sz w:val="24"/>
                  <w:szCs w:val="32"/>
                  <w:highlight w:val="none"/>
                </w:rPr>
                <w:id w:val="238790731"/>
                <w14:checkbox>
                  <w14:checked w14:val="0"/>
                  <w14:checkedState w14:val="00FE" w14:font="Wingdings"/>
                  <w14:uncheckedState w14:val="2610" w14:font="MS Gothic"/>
                </w14:checkbox>
              </w:sdtPr>
              <w:sdtEndPr>
                <w:rPr>
                  <w:rFonts w:hint="eastAsia" w:ascii="宋体" w:hAnsi="宋体" w:cs="宋体"/>
                  <w:sz w:val="24"/>
                  <w:szCs w:val="32"/>
                  <w:highlight w:val="none"/>
                </w:rPr>
              </w:sdtEndPr>
              <w:sdtContent>
                <w:r>
                  <w:rPr>
                    <w:rFonts w:hint="eastAsia" w:ascii="宋体" w:hAnsi="宋体" w:cs="宋体"/>
                    <w:sz w:val="24"/>
                    <w:szCs w:val="32"/>
                    <w:highlight w:val="none"/>
                  </w:rPr>
                  <w:t>☐</w:t>
                </w:r>
              </w:sdtContent>
            </w:sdt>
            <w:r>
              <w:rPr>
                <w:rFonts w:hint="eastAsia" w:ascii="宋体" w:hAnsi="宋体" w:cs="宋体"/>
                <w:sz w:val="24"/>
                <w:szCs w:val="32"/>
                <w:highlight w:val="none"/>
              </w:rPr>
              <w:t>B组织，时间：      ,地点：      ，联系人：      ，联系方式：      。</w:t>
            </w:r>
          </w:p>
          <w:p w14:paraId="4F49DC16">
            <w:pPr>
              <w:pStyle w:val="80"/>
              <w:ind w:firstLine="0" w:firstLineChars="0"/>
              <w:rPr>
                <w:rFonts w:ascii="宋体" w:hAnsi="宋体" w:eastAsia="宋体" w:cs="宋体"/>
                <w:kern w:val="2"/>
                <w:sz w:val="24"/>
                <w:szCs w:val="32"/>
                <w:highlight w:val="none"/>
              </w:rPr>
            </w:pPr>
            <w:sdt>
              <w:sdtPr>
                <w:rPr>
                  <w:rFonts w:hint="eastAsia" w:ascii="宋体" w:hAnsi="宋体" w:eastAsia="宋体" w:cs="宋体"/>
                  <w:sz w:val="24"/>
                  <w:highlight w:val="none"/>
                </w:rPr>
                <w:id w:val="147455418"/>
                <w14:checkbox>
                  <w14:checked w14:val="1"/>
                  <w14:checkedState w14:val="00FE" w14:font="Wingdings"/>
                  <w14:uncheckedState w14:val="2610" w14:font="MS Gothic"/>
                </w14:checkbox>
              </w:sdtPr>
              <w:sdtEndPr>
                <w:rPr>
                  <w:rFonts w:hint="eastAsia" w:ascii="宋体" w:hAnsi="宋体" w:eastAsia="宋体" w:cs="宋体"/>
                  <w:sz w:val="24"/>
                  <w:highlight w:val="none"/>
                </w:rPr>
              </w:sdtEndPr>
              <w:sdtContent>
                <w:r>
                  <w:rPr>
                    <w:rFonts w:hint="eastAsia" w:ascii="Wingdings" w:hAnsi="Wingdings" w:eastAsia="宋体" w:cs="宋体"/>
                    <w:sz w:val="24"/>
                    <w:szCs w:val="24"/>
                    <w:highlight w:val="none"/>
                  </w:rPr>
                  <w:t>þ</w:t>
                </w:r>
              </w:sdtContent>
            </w:sdt>
            <w:r>
              <w:rPr>
                <w:rFonts w:hint="eastAsia" w:ascii="宋体" w:hAnsi="宋体" w:eastAsia="宋体" w:cs="宋体"/>
                <w:kern w:val="2"/>
                <w:sz w:val="24"/>
                <w:szCs w:val="32"/>
                <w:highlight w:val="none"/>
              </w:rPr>
              <w:t>C不统一组织，供应商在获取采购文件后，自行至项目现场考察。地点：</w:t>
            </w:r>
            <w:r>
              <w:rPr>
                <w:rFonts w:hint="eastAsia" w:ascii="宋体" w:hAnsi="宋体" w:eastAsia="宋体" w:cs="宋体"/>
                <w:sz w:val="24"/>
                <w:highlight w:val="none"/>
                <w:u w:val="single"/>
              </w:rPr>
              <w:t>杭州市临平区乔司街道乔莫东路101号</w:t>
            </w:r>
            <w:r>
              <w:rPr>
                <w:rFonts w:hint="eastAsia" w:ascii="宋体" w:hAnsi="宋体" w:eastAsia="宋体" w:cs="宋体"/>
                <w:kern w:val="2"/>
                <w:sz w:val="24"/>
                <w:szCs w:val="32"/>
                <w:highlight w:val="none"/>
              </w:rPr>
              <w:t>，</w:t>
            </w:r>
            <w:r>
              <w:rPr>
                <w:rFonts w:hint="eastAsia" w:ascii="宋体" w:hAnsi="宋体" w:eastAsia="宋体" w:cs="宋体"/>
                <w:kern w:val="2"/>
                <w:sz w:val="24"/>
                <w:szCs w:val="32"/>
                <w:highlight w:val="none"/>
                <w:u w:val="single"/>
              </w:rPr>
              <w:t xml:space="preserve">联系人：张远志，联系方式：0571-56396032 </w:t>
            </w:r>
            <w:r>
              <w:rPr>
                <w:rFonts w:hint="eastAsia" w:ascii="宋体" w:hAnsi="宋体" w:eastAsia="宋体" w:cs="宋体"/>
                <w:kern w:val="2"/>
                <w:sz w:val="24"/>
                <w:szCs w:val="32"/>
                <w:highlight w:val="none"/>
              </w:rPr>
              <w:t>。</w:t>
            </w:r>
          </w:p>
          <w:p w14:paraId="73CE2F39">
            <w:pPr>
              <w:pStyle w:val="80"/>
              <w:rPr>
                <w:rFonts w:ascii="宋体" w:hAnsi="宋体" w:eastAsia="宋体" w:cs="宋体"/>
                <w:highlight w:val="none"/>
              </w:rPr>
            </w:pPr>
          </w:p>
        </w:tc>
      </w:tr>
      <w:tr w14:paraId="4BA50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5FA735CF">
            <w:pPr>
              <w:snapToGrid w:val="0"/>
              <w:spacing w:line="360" w:lineRule="auto"/>
              <w:jc w:val="center"/>
              <w:rPr>
                <w:rFonts w:ascii="宋体" w:hAnsi="宋体" w:cs="宋体"/>
                <w:sz w:val="24"/>
                <w:highlight w:val="none"/>
              </w:rPr>
            </w:pPr>
          </w:p>
          <w:p w14:paraId="35305585">
            <w:pPr>
              <w:snapToGrid w:val="0"/>
              <w:spacing w:line="360" w:lineRule="auto"/>
              <w:jc w:val="center"/>
              <w:rPr>
                <w:rFonts w:ascii="宋体" w:hAnsi="宋体" w:cs="宋体"/>
                <w:sz w:val="24"/>
                <w:highlight w:val="none"/>
              </w:rPr>
            </w:pPr>
          </w:p>
          <w:p w14:paraId="7C790BFA">
            <w:pPr>
              <w:snapToGrid w:val="0"/>
              <w:spacing w:line="360" w:lineRule="auto"/>
              <w:jc w:val="center"/>
              <w:rPr>
                <w:rFonts w:ascii="宋体" w:hAnsi="宋体" w:cs="宋体"/>
                <w:sz w:val="24"/>
                <w:highlight w:val="none"/>
              </w:rPr>
            </w:pPr>
          </w:p>
          <w:p w14:paraId="6F69D6B5">
            <w:pPr>
              <w:snapToGrid w:val="0"/>
              <w:spacing w:line="360" w:lineRule="auto"/>
              <w:jc w:val="center"/>
              <w:rPr>
                <w:rFonts w:ascii="宋体" w:hAnsi="宋体" w:cs="宋体"/>
                <w:sz w:val="24"/>
                <w:highlight w:val="none"/>
              </w:rPr>
            </w:pPr>
          </w:p>
          <w:p w14:paraId="0F675AC0">
            <w:pPr>
              <w:snapToGrid w:val="0"/>
              <w:spacing w:line="360" w:lineRule="auto"/>
              <w:jc w:val="center"/>
              <w:rPr>
                <w:rFonts w:ascii="宋体" w:hAnsi="宋体" w:cs="宋体"/>
                <w:sz w:val="24"/>
                <w:highlight w:val="none"/>
              </w:rPr>
            </w:pPr>
          </w:p>
          <w:p w14:paraId="5CDF6CD3">
            <w:pPr>
              <w:snapToGrid w:val="0"/>
              <w:spacing w:line="360" w:lineRule="auto"/>
              <w:jc w:val="center"/>
              <w:rPr>
                <w:rFonts w:ascii="宋体" w:hAnsi="宋体" w:cs="宋体"/>
                <w:sz w:val="24"/>
                <w:highlight w:val="none"/>
              </w:rPr>
            </w:pPr>
          </w:p>
          <w:p w14:paraId="4284DBB3">
            <w:pPr>
              <w:snapToGrid w:val="0"/>
              <w:spacing w:line="360" w:lineRule="auto"/>
              <w:jc w:val="center"/>
              <w:rPr>
                <w:rFonts w:ascii="宋体" w:hAnsi="宋体" w:cs="宋体"/>
                <w:sz w:val="24"/>
                <w:highlight w:val="none"/>
              </w:rPr>
            </w:pPr>
          </w:p>
          <w:p w14:paraId="45B9E994">
            <w:pPr>
              <w:snapToGrid w:val="0"/>
              <w:spacing w:line="360" w:lineRule="auto"/>
              <w:jc w:val="center"/>
              <w:rPr>
                <w:rFonts w:ascii="宋体" w:hAnsi="宋体" w:cs="宋体"/>
                <w:sz w:val="24"/>
                <w:highlight w:val="none"/>
              </w:rPr>
            </w:pPr>
          </w:p>
          <w:p w14:paraId="7E49E76B">
            <w:pPr>
              <w:snapToGrid w:val="0"/>
              <w:spacing w:line="360" w:lineRule="auto"/>
              <w:jc w:val="center"/>
              <w:rPr>
                <w:rFonts w:ascii="宋体" w:hAnsi="宋体" w:cs="宋体"/>
                <w:sz w:val="24"/>
                <w:highlight w:val="none"/>
              </w:rPr>
            </w:pPr>
          </w:p>
          <w:p w14:paraId="7A67B826">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6C59DC0">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6B9D678">
            <w:pPr>
              <w:spacing w:line="360" w:lineRule="auto"/>
              <w:rPr>
                <w:rFonts w:ascii="宋体" w:hAnsi="宋体" w:cs="宋体"/>
                <w:sz w:val="24"/>
                <w:highlight w:val="none"/>
              </w:rPr>
            </w:pPr>
            <w:sdt>
              <w:sdtPr>
                <w:rPr>
                  <w:rFonts w:hint="eastAsia" w:ascii="宋体" w:hAnsi="宋体" w:cs="宋体"/>
                  <w:kern w:val="0"/>
                  <w:sz w:val="24"/>
                  <w:highlight w:val="none"/>
                </w:rPr>
                <w:id w:val="35276265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082896CA">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B要求提供，</w:t>
            </w:r>
          </w:p>
          <w:p w14:paraId="6A91568D">
            <w:pPr>
              <w:numPr>
                <w:ilvl w:val="0"/>
                <w:numId w:val="1"/>
              </w:numPr>
              <w:spacing w:line="360" w:lineRule="auto"/>
              <w:rPr>
                <w:rFonts w:ascii="宋体" w:hAnsi="宋体" w:cs="宋体"/>
                <w:b/>
                <w:bCs/>
                <w:snapToGrid w:val="0"/>
                <w:kern w:val="28"/>
                <w:sz w:val="24"/>
                <w:highlight w:val="none"/>
              </w:rPr>
            </w:pPr>
            <w:r>
              <w:rPr>
                <w:rFonts w:hint="eastAsia" w:ascii="宋体" w:hAnsi="宋体" w:cs="宋体"/>
                <w:b/>
                <w:bCs/>
                <w:snapToGrid w:val="0"/>
                <w:kern w:val="28"/>
                <w:sz w:val="24"/>
                <w:highlight w:val="none"/>
              </w:rPr>
              <w:t>样品：/</w:t>
            </w:r>
          </w:p>
          <w:p w14:paraId="771A3DC6">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bCs/>
                <w:snapToGrid w:val="0"/>
                <w:kern w:val="28"/>
                <w:sz w:val="24"/>
                <w:highlight w:val="none"/>
              </w:rPr>
              <w:t>详见采购需求</w:t>
            </w:r>
            <w:r>
              <w:rPr>
                <w:rFonts w:hint="eastAsia" w:ascii="宋体" w:hAnsi="宋体" w:cs="宋体"/>
                <w:kern w:val="0"/>
                <w:sz w:val="24"/>
                <w:highlight w:val="none"/>
              </w:rPr>
              <w:t>；</w:t>
            </w:r>
          </w:p>
          <w:p w14:paraId="248C0A17">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4A57DA3C">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568B675B">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2025年/月/日/时/分-2025年/月/日/时/分</w:t>
            </w:r>
            <w:r>
              <w:rPr>
                <w:rFonts w:hint="eastAsia" w:ascii="宋体" w:hAnsi="宋体" w:cs="宋体"/>
                <w:kern w:val="0"/>
                <w:sz w:val="24"/>
                <w:highlight w:val="none"/>
              </w:rPr>
              <w:t>；地点：</w:t>
            </w:r>
            <w:r>
              <w:rPr>
                <w:rFonts w:hint="eastAsia" w:ascii="宋体" w:hAnsi="宋体" w:cs="宋体"/>
                <w:sz w:val="24"/>
                <w:highlight w:val="none"/>
                <w:u w:val="single"/>
              </w:rPr>
              <w:t>/</w:t>
            </w:r>
            <w:r>
              <w:rPr>
                <w:rFonts w:hint="eastAsia" w:ascii="宋体" w:hAnsi="宋体" w:cs="宋体"/>
                <w:sz w:val="24"/>
                <w:highlight w:val="non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4895EB3D">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21C516C">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05083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445E4597">
            <w:pPr>
              <w:snapToGrid w:val="0"/>
              <w:spacing w:line="360" w:lineRule="auto"/>
              <w:jc w:val="center"/>
              <w:rPr>
                <w:rFonts w:ascii="宋体" w:hAnsi="宋体" w:cs="宋体"/>
                <w:sz w:val="24"/>
                <w:highlight w:val="none"/>
              </w:rPr>
            </w:pPr>
          </w:p>
          <w:p w14:paraId="610F7A94">
            <w:pPr>
              <w:snapToGrid w:val="0"/>
              <w:spacing w:line="360" w:lineRule="auto"/>
              <w:jc w:val="center"/>
              <w:rPr>
                <w:rFonts w:ascii="宋体" w:hAnsi="宋体" w:cs="宋体"/>
                <w:sz w:val="24"/>
                <w:highlight w:val="none"/>
              </w:rPr>
            </w:pPr>
          </w:p>
          <w:p w14:paraId="2CE2AFC4">
            <w:pPr>
              <w:snapToGrid w:val="0"/>
              <w:spacing w:line="360" w:lineRule="auto"/>
              <w:jc w:val="center"/>
              <w:rPr>
                <w:rFonts w:ascii="宋体" w:hAnsi="宋体" w:cs="宋体"/>
                <w:sz w:val="24"/>
                <w:highlight w:val="none"/>
              </w:rPr>
            </w:pPr>
          </w:p>
          <w:p w14:paraId="71607638">
            <w:pPr>
              <w:snapToGrid w:val="0"/>
              <w:spacing w:line="360" w:lineRule="auto"/>
              <w:jc w:val="center"/>
              <w:rPr>
                <w:rFonts w:ascii="宋体" w:hAnsi="宋体" w:cs="宋体"/>
                <w:sz w:val="24"/>
                <w:highlight w:val="none"/>
              </w:rPr>
            </w:pPr>
          </w:p>
          <w:p w14:paraId="77EC2D03">
            <w:pPr>
              <w:snapToGrid w:val="0"/>
              <w:spacing w:line="360" w:lineRule="auto"/>
              <w:jc w:val="center"/>
              <w:rPr>
                <w:rFonts w:ascii="宋体" w:hAnsi="宋体" w:cs="宋体"/>
                <w:sz w:val="24"/>
                <w:highlight w:val="none"/>
              </w:rPr>
            </w:pPr>
          </w:p>
          <w:p w14:paraId="74717AF5">
            <w:pPr>
              <w:snapToGrid w:val="0"/>
              <w:spacing w:line="360" w:lineRule="auto"/>
              <w:jc w:val="center"/>
              <w:rPr>
                <w:rFonts w:ascii="宋体" w:hAnsi="宋体" w:cs="宋体"/>
                <w:sz w:val="24"/>
                <w:highlight w:val="none"/>
              </w:rPr>
            </w:pPr>
          </w:p>
          <w:p w14:paraId="34DE5DD1">
            <w:pPr>
              <w:snapToGrid w:val="0"/>
              <w:spacing w:line="360" w:lineRule="auto"/>
              <w:jc w:val="center"/>
              <w:rPr>
                <w:rFonts w:ascii="宋体" w:hAnsi="宋体" w:cs="宋体"/>
                <w:sz w:val="24"/>
                <w:highlight w:val="none"/>
              </w:rPr>
            </w:pPr>
          </w:p>
          <w:p w14:paraId="461FB948">
            <w:pPr>
              <w:snapToGrid w:val="0"/>
              <w:spacing w:line="360" w:lineRule="auto"/>
              <w:jc w:val="center"/>
              <w:rPr>
                <w:rFonts w:ascii="宋体" w:hAnsi="宋体" w:cs="宋体"/>
                <w:sz w:val="24"/>
                <w:highlight w:val="none"/>
              </w:rPr>
            </w:pPr>
          </w:p>
          <w:p w14:paraId="639F46C8">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D37DB15">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B4D3C75">
            <w:pPr>
              <w:spacing w:line="360" w:lineRule="auto"/>
              <w:rPr>
                <w:rFonts w:ascii="宋体" w:hAnsi="宋体" w:cs="宋体"/>
                <w:sz w:val="24"/>
                <w:highlight w:val="none"/>
              </w:rPr>
            </w:pPr>
            <w:sdt>
              <w:sdtPr>
                <w:rPr>
                  <w:rFonts w:hint="eastAsia" w:ascii="宋体" w:hAnsi="宋体" w:cs="宋体"/>
                  <w:kern w:val="0"/>
                  <w:sz w:val="24"/>
                  <w:highlight w:val="none"/>
                </w:rPr>
                <w:id w:val="3303706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356ADCFD">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kern w:val="0"/>
                <w:sz w:val="24"/>
                <w:highlight w:val="none"/>
              </w:rPr>
              <w:t>B组织。</w:t>
            </w:r>
          </w:p>
          <w:p w14:paraId="27049027">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15</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w:t>
            </w:r>
            <w:r>
              <w:rPr>
                <w:rFonts w:hint="eastAsia" w:ascii="宋体" w:hAnsi="宋体" w:cs="宋体"/>
                <w:kern w:val="0"/>
                <w:sz w:val="24"/>
                <w:highlight w:val="none"/>
              </w:rPr>
              <w:t>人。讲解演示结束后按要求解答评标委员会提问。</w:t>
            </w:r>
          </w:p>
          <w:p w14:paraId="00B30058">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2DC47FF4">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3B9FC776">
            <w:pPr>
              <w:snapToGrid w:val="0"/>
              <w:spacing w:line="360" w:lineRule="auto"/>
              <w:rPr>
                <w:rFonts w:ascii="宋体" w:hAnsi="宋体" w:cs="宋体"/>
                <w:kern w:val="0"/>
                <w:sz w:val="24"/>
                <w:highlight w:val="none"/>
                <w:shd w:val="clear" w:color="auto" w:fill="FFFF00"/>
              </w:rPr>
            </w:pPr>
            <w:r>
              <w:rPr>
                <w:rFonts w:hint="eastAsia" w:ascii="宋体" w:hAnsi="宋体" w:cs="宋体"/>
                <w:kern w:val="0"/>
                <w:sz w:val="24"/>
                <w:highlight w:val="none"/>
              </w:rPr>
              <w:t>方式二：现场</w:t>
            </w:r>
            <w:r>
              <w:rPr>
                <w:rFonts w:hint="eastAsia" w:ascii="宋体" w:hAnsi="宋体" w:cs="宋体"/>
                <w:kern w:val="0"/>
                <w:sz w:val="24"/>
                <w:highlight w:val="none"/>
                <w:shd w:val="clear" w:color="auto" w:fill="FFFFFF" w:themeFill="background1"/>
              </w:rPr>
              <w:t>讲解演示。现场讲解地点为</w:t>
            </w:r>
            <w:r>
              <w:rPr>
                <w:rFonts w:hint="eastAsia" w:ascii="宋体" w:hAnsi="宋体" w:cs="宋体"/>
                <w:sz w:val="24"/>
                <w:highlight w:val="none"/>
                <w:u w:val="single"/>
                <w:shd w:val="clear" w:color="auto" w:fill="FFFFFF" w:themeFill="background1"/>
              </w:rPr>
              <w:t xml:space="preserve"> 浙江省杭州市临平区星桥街道星桥北路64号1幢1102评标室 </w:t>
            </w:r>
            <w:r>
              <w:rPr>
                <w:rFonts w:hint="eastAsia" w:ascii="宋体" w:hAnsi="宋体" w:cs="宋体"/>
                <w:kern w:val="0"/>
                <w:sz w:val="24"/>
                <w:highlight w:val="none"/>
                <w:shd w:val="clear" w:color="auto" w:fill="FFFFFF" w:themeFill="background1"/>
              </w:rPr>
              <w:t>，讲解演示所用电脑等设备由投标人自备。</w:t>
            </w:r>
          </w:p>
          <w:p w14:paraId="74019EDD">
            <w:pPr>
              <w:snapToGrid w:val="0"/>
              <w:spacing w:line="360" w:lineRule="auto"/>
              <w:rPr>
                <w:rFonts w:ascii="宋体" w:hAnsi="宋体" w:cs="宋体"/>
                <w:kern w:val="0"/>
                <w:sz w:val="24"/>
                <w:highlight w:val="none"/>
              </w:rPr>
            </w:pPr>
            <w:r>
              <w:rPr>
                <w:rFonts w:hint="eastAsia" w:ascii="宋体" w:hAnsi="宋体" w:cs="宋体"/>
                <w:b/>
                <w:bCs/>
                <w:kern w:val="0"/>
                <w:sz w:val="24"/>
                <w:highlight w:val="none"/>
              </w:rPr>
              <w:t>演示人员进场时提供讲解人员名单（加盖公章或授权代表签名）及身份证明，否则不得讲解演示。</w:t>
            </w:r>
          </w:p>
          <w:p w14:paraId="734D693F">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E8BF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restart"/>
            <w:tcBorders>
              <w:top w:val="single" w:color="auto" w:sz="4" w:space="0"/>
              <w:left w:val="single" w:color="auto" w:sz="4" w:space="0"/>
              <w:right w:val="single" w:color="auto" w:sz="4" w:space="0"/>
            </w:tcBorders>
          </w:tcPr>
          <w:p w14:paraId="48F07873">
            <w:pPr>
              <w:snapToGrid w:val="0"/>
              <w:spacing w:line="360" w:lineRule="auto"/>
              <w:jc w:val="center"/>
              <w:rPr>
                <w:rFonts w:ascii="宋体" w:hAnsi="宋体" w:cs="宋体"/>
                <w:sz w:val="24"/>
                <w:highlight w:val="none"/>
              </w:rPr>
            </w:pPr>
          </w:p>
          <w:p w14:paraId="1A6771DC">
            <w:pPr>
              <w:snapToGrid w:val="0"/>
              <w:spacing w:line="360" w:lineRule="auto"/>
              <w:jc w:val="center"/>
              <w:rPr>
                <w:rFonts w:ascii="宋体" w:hAnsi="宋体" w:cs="宋体"/>
                <w:sz w:val="24"/>
                <w:highlight w:val="none"/>
              </w:rPr>
            </w:pPr>
          </w:p>
          <w:p w14:paraId="3D242F00">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FB2BB00">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43B7ECA">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58167833">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56CA9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continue"/>
            <w:tcBorders>
              <w:left w:val="single" w:color="auto" w:sz="4" w:space="0"/>
              <w:bottom w:val="single" w:color="auto" w:sz="4" w:space="0"/>
              <w:right w:val="single" w:color="auto" w:sz="4" w:space="0"/>
            </w:tcBorders>
          </w:tcPr>
          <w:p w14:paraId="3F4D969F">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20F6311">
            <w:pPr>
              <w:snapToGrid w:val="0"/>
              <w:spacing w:line="360" w:lineRule="auto"/>
              <w:jc w:val="center"/>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954AB63">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3860B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tcPr>
          <w:p w14:paraId="31394D76">
            <w:pPr>
              <w:snapToGrid w:val="0"/>
              <w:spacing w:line="360" w:lineRule="auto"/>
              <w:jc w:val="center"/>
              <w:rPr>
                <w:rFonts w:ascii="宋体" w:hAnsi="宋体" w:cs="宋体"/>
                <w:sz w:val="24"/>
                <w:highlight w:val="none"/>
              </w:rPr>
            </w:pPr>
          </w:p>
          <w:p w14:paraId="0A49C3D5">
            <w:pPr>
              <w:snapToGrid w:val="0"/>
              <w:spacing w:line="360" w:lineRule="auto"/>
              <w:jc w:val="center"/>
              <w:rPr>
                <w:rFonts w:ascii="宋体" w:hAnsi="宋体" w:cs="宋体"/>
                <w:sz w:val="24"/>
                <w:highlight w:val="none"/>
              </w:rPr>
            </w:pPr>
          </w:p>
          <w:p w14:paraId="72B3515A">
            <w:pPr>
              <w:snapToGrid w:val="0"/>
              <w:spacing w:line="360" w:lineRule="auto"/>
              <w:jc w:val="center"/>
              <w:rPr>
                <w:rFonts w:ascii="宋体" w:hAnsi="宋体" w:cs="宋体"/>
                <w:sz w:val="24"/>
                <w:highlight w:val="none"/>
              </w:rPr>
            </w:pPr>
          </w:p>
          <w:p w14:paraId="6A4E345F">
            <w:pPr>
              <w:snapToGrid w:val="0"/>
              <w:spacing w:line="360" w:lineRule="auto"/>
              <w:jc w:val="center"/>
              <w:rPr>
                <w:rFonts w:ascii="宋体" w:hAnsi="宋体" w:cs="宋体"/>
                <w:sz w:val="24"/>
                <w:highlight w:val="none"/>
              </w:rPr>
            </w:pPr>
          </w:p>
          <w:p w14:paraId="0AE4B578">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758259C">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5E38CA5">
            <w:pPr>
              <w:snapToGrid w:val="0"/>
              <w:spacing w:line="360" w:lineRule="auto"/>
              <w:rPr>
                <w:rFonts w:ascii="宋体" w:hAnsi="宋体" w:cs="宋体"/>
                <w:sz w:val="24"/>
                <w:highlight w:val="none"/>
              </w:rPr>
            </w:pPr>
            <w:r>
              <w:rPr>
                <w:rFonts w:hint="eastAsia" w:ascii="宋体" w:hAnsi="宋体" w:cs="宋体"/>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3A399CC">
            <w:pPr>
              <w:snapToGrid w:val="0"/>
              <w:spacing w:line="360" w:lineRule="auto"/>
              <w:rPr>
                <w:rFonts w:ascii="宋体" w:hAnsi="宋体" w:cs="宋体"/>
                <w:sz w:val="24"/>
                <w:highlight w:val="none"/>
              </w:rPr>
            </w:pPr>
            <w:sdt>
              <w:sdtPr>
                <w:rPr>
                  <w:rFonts w:hint="eastAsia" w:ascii="宋体" w:hAnsi="宋体" w:cs="宋体"/>
                  <w:sz w:val="24"/>
                  <w:highlight w:val="none"/>
                </w:rPr>
                <w:id w:val="147461840"/>
                <w14:checkbox>
                  <w14:checked w14:val="0"/>
                  <w14:checkedState w14:val="00FE" w14:font="Wingdings"/>
                  <w14:uncheckedState w14:val="2610" w14:font="MS Gothic"/>
                </w14:checkbox>
              </w:sdtPr>
              <w:sdtEndPr>
                <w:rPr>
                  <w:rFonts w:hint="eastAsia" w:ascii="宋体" w:hAnsi="宋体" w:cs="宋体"/>
                  <w:sz w:val="24"/>
                  <w:highlight w:val="none"/>
                </w:rPr>
              </w:sdtEndPr>
              <w:sdtContent>
                <w:r>
                  <w:rPr>
                    <w:rFonts w:hint="eastAsia" w:ascii="宋体" w:hAnsi="宋体" w:cs="宋体"/>
                    <w:sz w:val="24"/>
                    <w:highlight w:val="none"/>
                  </w:rPr>
                  <w:t>☐</w:t>
                </w:r>
              </w:sdtContent>
            </w:sdt>
            <w:r>
              <w:rPr>
                <w:rFonts w:hint="eastAsia" w:ascii="宋体" w:hAnsi="宋体" w:cs="宋体"/>
                <w:sz w:val="24"/>
                <w:highlight w:val="none"/>
              </w:rPr>
              <w:t xml:space="preserve">强制采购节能采购。产品：    </w:t>
            </w:r>
          </w:p>
          <w:p w14:paraId="2D29F350">
            <w:pPr>
              <w:snapToGrid w:val="0"/>
              <w:spacing w:line="360" w:lineRule="auto"/>
              <w:rPr>
                <w:rFonts w:ascii="宋体" w:hAnsi="宋体" w:cs="宋体"/>
                <w:sz w:val="24"/>
                <w:highlight w:val="none"/>
              </w:rPr>
            </w:pPr>
            <w:r>
              <w:rPr>
                <w:rFonts w:hint="eastAsia" w:ascii="宋体" w:hAnsi="宋体" w:cs="宋体"/>
                <w:sz w:val="24"/>
                <w:highlight w:val="none"/>
              </w:rPr>
              <w:t xml:space="preserve">□优先采购节能产品。产品：   </w:t>
            </w:r>
          </w:p>
          <w:p w14:paraId="139C9083">
            <w:pPr>
              <w:snapToGrid w:val="0"/>
              <w:spacing w:line="360" w:lineRule="auto"/>
              <w:rPr>
                <w:rFonts w:ascii="宋体" w:hAnsi="宋体" w:cs="宋体"/>
                <w:sz w:val="24"/>
                <w:highlight w:val="none"/>
              </w:rPr>
            </w:pPr>
            <w:r>
              <w:rPr>
                <w:rFonts w:hint="eastAsia" w:ascii="宋体" w:hAnsi="宋体" w:cs="宋体"/>
                <w:sz w:val="24"/>
                <w:highlight w:val="none"/>
              </w:rPr>
              <w:t xml:space="preserve">□优先采购环保产品。产品：    </w:t>
            </w:r>
          </w:p>
          <w:p w14:paraId="0017C928">
            <w:pPr>
              <w:snapToGrid w:val="0"/>
              <w:spacing w:line="360" w:lineRule="auto"/>
              <w:rPr>
                <w:rFonts w:ascii="宋体" w:hAnsi="宋体" w:cs="宋体"/>
                <w:kern w:val="0"/>
                <w:sz w:val="24"/>
                <w:highlight w:val="none"/>
              </w:rPr>
            </w:pPr>
            <w:r>
              <w:rPr>
                <w:rFonts w:hint="eastAsia" w:ascii="宋体" w:hAnsi="宋体" w:cs="宋体"/>
                <w:sz w:val="24"/>
                <w:highlight w:val="none"/>
              </w:rPr>
              <w:t>☑无</w:t>
            </w:r>
          </w:p>
        </w:tc>
      </w:tr>
      <w:tr w14:paraId="34347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tcPr>
          <w:p w14:paraId="1ACF8FB1">
            <w:pPr>
              <w:snapToGrid w:val="0"/>
              <w:spacing w:line="360" w:lineRule="auto"/>
              <w:jc w:val="center"/>
              <w:rPr>
                <w:rFonts w:ascii="宋体" w:hAnsi="宋体" w:cs="宋体"/>
                <w:sz w:val="24"/>
                <w:highlight w:val="none"/>
              </w:rPr>
            </w:pPr>
          </w:p>
          <w:p w14:paraId="4B2554CE">
            <w:pPr>
              <w:snapToGrid w:val="0"/>
              <w:spacing w:line="360" w:lineRule="auto"/>
              <w:jc w:val="center"/>
              <w:rPr>
                <w:rFonts w:ascii="宋体" w:hAnsi="宋体" w:cs="宋体"/>
                <w:sz w:val="24"/>
                <w:highlight w:val="none"/>
              </w:rPr>
            </w:pPr>
          </w:p>
          <w:p w14:paraId="095C4BE4">
            <w:pPr>
              <w:snapToGrid w:val="0"/>
              <w:spacing w:line="360" w:lineRule="auto"/>
              <w:jc w:val="center"/>
              <w:rPr>
                <w:rFonts w:ascii="宋体" w:hAnsi="宋体" w:cs="宋体"/>
                <w:sz w:val="24"/>
                <w:highlight w:val="none"/>
              </w:rPr>
            </w:pPr>
          </w:p>
          <w:p w14:paraId="0AA6F9B7">
            <w:pPr>
              <w:snapToGrid w:val="0"/>
              <w:spacing w:line="360" w:lineRule="auto"/>
              <w:jc w:val="center"/>
              <w:rPr>
                <w:rFonts w:ascii="宋体" w:hAnsi="宋体" w:cs="宋体"/>
                <w:sz w:val="24"/>
                <w:highlight w:val="none"/>
              </w:rPr>
            </w:pPr>
          </w:p>
          <w:p w14:paraId="263E60D4">
            <w:pPr>
              <w:snapToGrid w:val="0"/>
              <w:spacing w:line="360" w:lineRule="auto"/>
              <w:jc w:val="center"/>
              <w:rPr>
                <w:rFonts w:ascii="宋体" w:hAnsi="宋体" w:cs="宋体"/>
                <w:sz w:val="24"/>
                <w:highlight w:val="none"/>
              </w:rPr>
            </w:pPr>
          </w:p>
          <w:p w14:paraId="4DB191B2">
            <w:pPr>
              <w:snapToGrid w:val="0"/>
              <w:spacing w:line="360" w:lineRule="auto"/>
              <w:jc w:val="center"/>
              <w:rPr>
                <w:rFonts w:ascii="宋体" w:hAnsi="宋体" w:cs="宋体"/>
                <w:sz w:val="24"/>
                <w:highlight w:val="none"/>
              </w:rPr>
            </w:pPr>
          </w:p>
          <w:p w14:paraId="2D57C5D7">
            <w:pPr>
              <w:snapToGrid w:val="0"/>
              <w:spacing w:line="360" w:lineRule="auto"/>
              <w:jc w:val="center"/>
              <w:rPr>
                <w:rFonts w:ascii="宋体" w:hAnsi="宋体" w:cs="宋体"/>
                <w:sz w:val="24"/>
                <w:highlight w:val="none"/>
              </w:rPr>
            </w:pPr>
          </w:p>
          <w:p w14:paraId="297E6514">
            <w:pPr>
              <w:snapToGrid w:val="0"/>
              <w:spacing w:line="360" w:lineRule="auto"/>
              <w:jc w:val="center"/>
              <w:rPr>
                <w:rFonts w:ascii="宋体" w:hAnsi="宋体" w:cs="宋体"/>
                <w:sz w:val="24"/>
                <w:highlight w:val="none"/>
              </w:rPr>
            </w:pPr>
          </w:p>
          <w:p w14:paraId="0414CA1F">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29830D3">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93EEBC6">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14:paraId="0DF9435A">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4C169227">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54ECE681">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5DD7F035">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09DFEBF1">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3292E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right w:val="single" w:color="000000" w:sz="2" w:space="0"/>
            </w:tcBorders>
          </w:tcPr>
          <w:p w14:paraId="759A611C">
            <w:pPr>
              <w:snapToGrid w:val="0"/>
              <w:spacing w:line="360" w:lineRule="auto"/>
              <w:jc w:val="center"/>
              <w:rPr>
                <w:rFonts w:ascii="宋体" w:hAnsi="宋体" w:cs="宋体"/>
                <w:sz w:val="24"/>
                <w:highlight w:val="none"/>
              </w:rPr>
            </w:pPr>
          </w:p>
          <w:p w14:paraId="1B99C36D">
            <w:pPr>
              <w:snapToGrid w:val="0"/>
              <w:spacing w:line="360" w:lineRule="auto"/>
              <w:jc w:val="center"/>
              <w:rPr>
                <w:rFonts w:ascii="宋体" w:hAnsi="宋体" w:cs="宋体"/>
                <w:sz w:val="24"/>
                <w:highlight w:val="none"/>
              </w:rPr>
            </w:pPr>
          </w:p>
          <w:p w14:paraId="4E91FFB0">
            <w:pPr>
              <w:snapToGrid w:val="0"/>
              <w:spacing w:line="360" w:lineRule="auto"/>
              <w:jc w:val="center"/>
              <w:rPr>
                <w:rFonts w:ascii="宋体" w:hAnsi="宋体" w:cs="宋体"/>
                <w:sz w:val="24"/>
                <w:highlight w:val="none"/>
              </w:rPr>
            </w:pPr>
          </w:p>
          <w:p w14:paraId="4D58D2D7">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764FD90E">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FE9AA9C">
            <w:pPr>
              <w:spacing w:line="360" w:lineRule="auto"/>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673F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tcPr>
          <w:p w14:paraId="5AC844C8">
            <w:pPr>
              <w:snapToGrid w:val="0"/>
              <w:spacing w:line="360" w:lineRule="auto"/>
              <w:jc w:val="center"/>
              <w:rPr>
                <w:rFonts w:ascii="宋体" w:hAnsi="宋体" w:cs="宋体"/>
                <w:sz w:val="24"/>
                <w:highlight w:val="none"/>
              </w:rPr>
            </w:pPr>
          </w:p>
          <w:p w14:paraId="6FF1E350">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26B558A">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7AF663D">
            <w:pPr>
              <w:pStyle w:val="32"/>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sz w:val="24"/>
                <w:szCs w:val="24"/>
                <w:highlight w:val="none"/>
                <w:u w:val="single"/>
              </w:rPr>
              <w:t>杭州市临平区星桥街道星桥北路64号1幢1102-2室</w:t>
            </w:r>
            <w:r>
              <w:rPr>
                <w:rFonts w:hint="eastAsia" w:hAnsi="宋体" w:cs="宋体"/>
                <w:kern w:val="28"/>
                <w:sz w:val="24"/>
                <w:szCs w:val="24"/>
                <w:highlight w:val="none"/>
              </w:rPr>
              <w:t>；备份投标文件签收人员联系电话：</w:t>
            </w:r>
            <w:r>
              <w:rPr>
                <w:rFonts w:hint="eastAsia" w:hAnsi="宋体" w:cs="宋体"/>
                <w:kern w:val="28"/>
                <w:sz w:val="24"/>
                <w:szCs w:val="24"/>
                <w:highlight w:val="none"/>
                <w:u w:val="single"/>
              </w:rPr>
              <w:t>徐杰洁18668070608</w:t>
            </w:r>
            <w:r>
              <w:rPr>
                <w:rFonts w:hint="eastAsia" w:hAnsi="宋体" w:cs="宋体"/>
                <w:sz w:val="24"/>
                <w:highlight w:val="none"/>
                <w:u w:val="single"/>
              </w:rPr>
              <w:t xml:space="preserve"> </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w:t>
            </w:r>
          </w:p>
        </w:tc>
      </w:tr>
      <w:tr w14:paraId="5E541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restart"/>
            <w:tcBorders>
              <w:top w:val="single" w:color="auto" w:sz="4" w:space="0"/>
              <w:left w:val="single" w:color="000000" w:sz="8" w:space="0"/>
              <w:right w:val="single" w:color="000000" w:sz="2" w:space="0"/>
            </w:tcBorders>
            <w:vAlign w:val="center"/>
          </w:tcPr>
          <w:p w14:paraId="6BA1B574">
            <w:pPr>
              <w:snapToGrid w:val="0"/>
              <w:spacing w:line="360" w:lineRule="auto"/>
              <w:rPr>
                <w:rFonts w:ascii="宋体" w:hAnsi="宋体" w:cs="宋体"/>
                <w:sz w:val="24"/>
                <w:highlight w:val="none"/>
              </w:rPr>
            </w:pPr>
          </w:p>
          <w:p w14:paraId="43A605F6">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458724C">
            <w:pPr>
              <w:snapToGrid w:val="0"/>
              <w:spacing w:line="360" w:lineRule="auto"/>
              <w:jc w:val="center"/>
              <w:rPr>
                <w:rFonts w:ascii="宋体" w:hAnsi="宋体" w:cs="宋体"/>
                <w:b/>
                <w:sz w:val="24"/>
                <w:highlight w:val="none"/>
              </w:rPr>
            </w:pPr>
            <w:r>
              <w:rPr>
                <w:rFonts w:hint="eastAsia" w:ascii="宋体" w:hAnsi="宋体" w:cs="宋体"/>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1BE135">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0AD2D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continue"/>
            <w:tcBorders>
              <w:left w:val="single" w:color="000000" w:sz="8" w:space="0"/>
              <w:bottom w:val="single" w:color="auto" w:sz="4" w:space="0"/>
              <w:right w:val="single" w:color="000000" w:sz="2" w:space="0"/>
            </w:tcBorders>
            <w:vAlign w:val="center"/>
          </w:tcPr>
          <w:p w14:paraId="58E6DDFC">
            <w:pPr>
              <w:snapToGrid w:val="0"/>
              <w:spacing w:line="360" w:lineRule="auto"/>
              <w:jc w:val="center"/>
              <w:rPr>
                <w:rFonts w:ascii="宋体" w:hAnsi="宋体" w:cs="宋体"/>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24FB74E0">
            <w:pPr>
              <w:snapToGrid w:val="0"/>
              <w:spacing w:line="360" w:lineRule="auto"/>
              <w:jc w:val="center"/>
              <w:rPr>
                <w:rFonts w:ascii="宋体" w:hAnsi="宋体" w:cs="宋体"/>
                <w:b/>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7E382209">
            <w:pPr>
              <w:spacing w:line="360" w:lineRule="auto"/>
              <w:rPr>
                <w:rFonts w:ascii="宋体" w:hAnsi="宋体" w:cs="宋体"/>
                <w:snapToGrid w:val="0"/>
                <w:kern w:val="28"/>
                <w:sz w:val="24"/>
                <w:highlight w:val="none"/>
              </w:rPr>
            </w:pPr>
            <w:sdt>
              <w:sdtPr>
                <w:rPr>
                  <w:rFonts w:hint="eastAsia" w:ascii="宋体" w:hAnsi="宋体" w:cs="宋体"/>
                  <w:kern w:val="0"/>
                  <w:sz w:val="24"/>
                  <w:highlight w:val="none"/>
                </w:rPr>
                <w:id w:val="19489171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26A8CCF1">
            <w:pPr>
              <w:spacing w:line="360" w:lineRule="auto"/>
              <w:rPr>
                <w:rFonts w:ascii="宋体" w:hAnsi="宋体" w:cs="宋体"/>
                <w:snapToGrid w:val="0"/>
                <w:kern w:val="28"/>
                <w:sz w:val="24"/>
                <w:highlight w:val="none"/>
              </w:rPr>
            </w:pPr>
            <w:sdt>
              <w:sdtPr>
                <w:rPr>
                  <w:rFonts w:hint="eastAsia" w:ascii="宋体" w:hAnsi="宋体" w:cs="宋体"/>
                  <w:kern w:val="0"/>
                  <w:sz w:val="24"/>
                  <w:highlight w:val="none"/>
                </w:rPr>
                <w:id w:val="10525701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6E5AD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000000" w:sz="2" w:space="0"/>
            </w:tcBorders>
            <w:vAlign w:val="center"/>
          </w:tcPr>
          <w:p w14:paraId="45AD356B">
            <w:pPr>
              <w:snapToGrid w:val="0"/>
              <w:spacing w:line="360" w:lineRule="auto"/>
              <w:ind w:firstLine="240" w:firstLineChars="100"/>
              <w:rPr>
                <w:rFonts w:ascii="宋体" w:hAnsi="宋体" w:cs="宋体"/>
                <w:sz w:val="24"/>
                <w:highlight w:val="none"/>
              </w:rPr>
            </w:pPr>
            <w:bookmarkStart w:id="13" w:name="_Toc164416483"/>
            <w:bookmarkStart w:id="14" w:name="第三部分"/>
            <w:r>
              <w:rPr>
                <w:rFonts w:hint="eastAsia" w:ascii="宋体" w:hAnsi="宋体" w:cs="宋体"/>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0D1D512F">
            <w:pPr>
              <w:snapToGrid w:val="0"/>
              <w:spacing w:line="360" w:lineRule="auto"/>
              <w:jc w:val="center"/>
              <w:rPr>
                <w:rFonts w:ascii="宋体" w:hAnsi="宋体" w:cs="宋体"/>
                <w:b/>
                <w:sz w:val="24"/>
                <w:highlight w:val="none"/>
              </w:rPr>
            </w:pPr>
            <w:r>
              <w:rPr>
                <w:rFonts w:hint="eastAsia" w:ascii="宋体" w:hAnsi="宋体" w:cs="宋体"/>
                <w:b/>
                <w:sz w:val="24"/>
                <w:highlight w:val="none"/>
                <w:lang w:val="e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242D2ED7">
            <w:pPr>
              <w:spacing w:line="360" w:lineRule="auto"/>
              <w:rPr>
                <w:rFonts w:ascii="宋体" w:hAnsi="宋体" w:cs="宋体"/>
                <w:kern w:val="0"/>
                <w:sz w:val="24"/>
                <w:highlight w:val="none"/>
                <w:lang w:val="en"/>
              </w:rPr>
            </w:pPr>
            <w:r>
              <w:rPr>
                <w:rFonts w:hint="eastAsia" w:ascii="宋体" w:hAnsi="宋体" w:cs="宋体"/>
                <w:kern w:val="0"/>
                <w:sz w:val="24"/>
                <w:highlight w:val="none"/>
                <w:lang w:val="en"/>
              </w:rPr>
              <w:t>本项目推荐的成交候选人数量：</w:t>
            </w:r>
            <w:r>
              <w:rPr>
                <w:rFonts w:hint="eastAsia" w:ascii="宋体" w:hAnsi="宋体" w:cs="宋体"/>
                <w:kern w:val="0"/>
                <w:sz w:val="24"/>
                <w:highlight w:val="none"/>
                <w:u w:val="single"/>
              </w:rPr>
              <w:t>1个</w:t>
            </w:r>
            <w:r>
              <w:rPr>
                <w:rFonts w:hint="eastAsia" w:ascii="宋体" w:hAnsi="宋体" w:cs="宋体"/>
                <w:kern w:val="0"/>
                <w:sz w:val="24"/>
                <w:highlight w:val="none"/>
                <w:lang w:val="en"/>
              </w:rPr>
              <w:t>。</w:t>
            </w:r>
          </w:p>
        </w:tc>
      </w:tr>
      <w:tr w14:paraId="0D97B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000000" w:sz="2" w:space="0"/>
            </w:tcBorders>
            <w:vAlign w:val="center"/>
          </w:tcPr>
          <w:p w14:paraId="6AB81D87">
            <w:pPr>
              <w:snapToGrid w:val="0"/>
              <w:spacing w:line="360" w:lineRule="auto"/>
              <w:jc w:val="center"/>
              <w:rPr>
                <w:rFonts w:ascii="宋体" w:hAnsi="宋体" w:cs="宋体"/>
                <w:sz w:val="24"/>
                <w:highlight w:val="none"/>
              </w:rPr>
            </w:pPr>
          </w:p>
          <w:p w14:paraId="201493F3">
            <w:pPr>
              <w:snapToGrid w:val="0"/>
              <w:spacing w:line="360" w:lineRule="auto"/>
              <w:jc w:val="center"/>
              <w:rPr>
                <w:rFonts w:ascii="宋体" w:hAnsi="宋体" w:cs="宋体"/>
                <w:sz w:val="24"/>
                <w:highlight w:val="none"/>
              </w:rPr>
            </w:pPr>
            <w:r>
              <w:rPr>
                <w:rFonts w:hint="eastAsia" w:ascii="宋体" w:hAnsi="宋体" w:cs="宋体"/>
                <w:sz w:val="24"/>
                <w:highlight w:val="none"/>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3C62EC41">
            <w:pPr>
              <w:snapToGrid w:val="0"/>
              <w:spacing w:line="360" w:lineRule="auto"/>
              <w:jc w:val="center"/>
              <w:rPr>
                <w:rFonts w:ascii="宋体" w:hAnsi="宋体" w:cs="宋体"/>
                <w:b/>
                <w:sz w:val="24"/>
                <w:highlight w:val="none"/>
              </w:rPr>
            </w:pPr>
            <w:r>
              <w:rPr>
                <w:rFonts w:hint="eastAsia" w:ascii="宋体" w:hAnsi="宋体" w:cs="宋体"/>
                <w:b/>
                <w:sz w:val="24"/>
                <w:highlight w:val="none"/>
                <w:lang w:val="e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78F429C7">
            <w:pPr>
              <w:spacing w:line="360" w:lineRule="auto"/>
              <w:rPr>
                <w:rFonts w:ascii="宋体" w:hAnsi="宋体" w:cs="宋体"/>
                <w:kern w:val="0"/>
                <w:sz w:val="24"/>
                <w:highlight w:val="none"/>
                <w:lang w:val="en"/>
              </w:rPr>
            </w:pPr>
            <w:r>
              <w:rPr>
                <w:rFonts w:hint="eastAsia" w:ascii="宋体" w:hAnsi="宋体" w:cs="宋体"/>
                <w:kern w:val="0"/>
                <w:sz w:val="24"/>
                <w:highlight w:val="none"/>
              </w:rPr>
              <w:t>本次招标代理服务费由中标人支付，招标代理服务费按照国家计委印发的《招标代理服务收费管理暂行办法》计价格[2002]1980号文件计取，专家费由代理公司垫付并按实结算。</w:t>
            </w:r>
          </w:p>
        </w:tc>
      </w:tr>
      <w:tr w14:paraId="7A67C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000000" w:sz="2" w:space="0"/>
            </w:tcBorders>
            <w:shd w:val="clear" w:color="auto" w:fill="auto"/>
            <w:vAlign w:val="center"/>
          </w:tcPr>
          <w:p w14:paraId="358AE3D7">
            <w:pPr>
              <w:snapToGrid w:val="0"/>
              <w:spacing w:line="360" w:lineRule="auto"/>
              <w:jc w:val="center"/>
              <w:rPr>
                <w:rFonts w:ascii="宋体" w:hAnsi="宋体" w:cs="宋体"/>
                <w:b/>
                <w:sz w:val="24"/>
                <w:highlight w:val="none"/>
              </w:rPr>
            </w:pPr>
            <w:r>
              <w:rPr>
                <w:rFonts w:hint="eastAsia" w:ascii="宋体" w:hAnsi="宋体" w:cs="宋体"/>
                <w:bCs/>
                <w:sz w:val="24"/>
                <w:highlight w:val="none"/>
              </w:rPr>
              <w:t>16</w:t>
            </w:r>
          </w:p>
        </w:tc>
        <w:tc>
          <w:tcPr>
            <w:tcW w:w="1843" w:type="dxa"/>
            <w:tcBorders>
              <w:top w:val="single" w:color="auto" w:sz="4" w:space="0"/>
              <w:left w:val="single" w:color="000000" w:sz="2" w:space="0"/>
              <w:bottom w:val="single" w:color="auto" w:sz="4" w:space="0"/>
              <w:right w:val="single" w:color="auto" w:sz="4" w:space="0"/>
            </w:tcBorders>
            <w:shd w:val="clear" w:color="auto" w:fill="auto"/>
            <w:vAlign w:val="center"/>
          </w:tcPr>
          <w:p w14:paraId="30A74A70">
            <w:pPr>
              <w:snapToGrid w:val="0"/>
              <w:spacing w:line="360" w:lineRule="auto"/>
              <w:jc w:val="center"/>
              <w:rPr>
                <w:rFonts w:ascii="宋体" w:hAnsi="宋体" w:cs="宋体"/>
                <w:b/>
                <w:sz w:val="24"/>
                <w:highlight w:val="none"/>
                <w:lang w:val="en"/>
              </w:rPr>
            </w:pPr>
            <w:r>
              <w:rPr>
                <w:rFonts w:hint="eastAsia" w:ascii="宋体" w:hAnsi="宋体" w:cs="宋体"/>
                <w:b/>
                <w:sz w:val="24"/>
                <w:highlight w:val="none"/>
                <w:lang w:val="en"/>
              </w:rPr>
              <w:t>纸质投标文件</w:t>
            </w:r>
          </w:p>
        </w:tc>
        <w:tc>
          <w:tcPr>
            <w:tcW w:w="6095" w:type="dxa"/>
            <w:tcBorders>
              <w:top w:val="single" w:color="000000" w:sz="8" w:space="0"/>
              <w:left w:val="single" w:color="auto" w:sz="4" w:space="0"/>
              <w:bottom w:val="single" w:color="000000" w:sz="8" w:space="0"/>
              <w:right w:val="single" w:color="auto" w:sz="4" w:space="0"/>
            </w:tcBorders>
            <w:shd w:val="clear" w:color="auto" w:fill="auto"/>
            <w:vAlign w:val="center"/>
          </w:tcPr>
          <w:p w14:paraId="1CCCF77E">
            <w:pPr>
              <w:spacing w:line="360" w:lineRule="auto"/>
              <w:rPr>
                <w:rFonts w:ascii="宋体" w:hAnsi="宋体" w:cs="宋体"/>
                <w:b/>
                <w:color w:val="000000" w:themeColor="text1"/>
                <w:sz w:val="32"/>
                <w:szCs w:val="20"/>
                <w:highlight w:val="none"/>
                <w:lang w:val="en"/>
                <w14:textFill>
                  <w14:solidFill>
                    <w14:schemeClr w14:val="tx1"/>
                  </w14:solidFill>
                </w14:textFill>
              </w:rPr>
            </w:pPr>
            <w:r>
              <w:rPr>
                <w:rFonts w:hint="eastAsia" w:ascii="宋体" w:hAnsi="宋体" w:cs="宋体"/>
                <w:kern w:val="0"/>
                <w:sz w:val="24"/>
                <w:highlight w:val="none"/>
                <w:lang w:val="en"/>
              </w:rPr>
              <w:t>中标单位需在</w:t>
            </w:r>
            <w:r>
              <w:rPr>
                <w:rFonts w:hint="eastAsia" w:ascii="宋体" w:hAnsi="宋体" w:cs="宋体"/>
                <w:kern w:val="0"/>
                <w:sz w:val="24"/>
                <w:highlight w:val="none"/>
              </w:rPr>
              <w:t>中标后</w:t>
            </w:r>
            <w:r>
              <w:rPr>
                <w:rFonts w:hint="eastAsia" w:ascii="宋体" w:hAnsi="宋体" w:cs="宋体"/>
                <w:kern w:val="0"/>
                <w:sz w:val="24"/>
                <w:highlight w:val="none"/>
                <w:lang w:val="en"/>
              </w:rPr>
              <w:t>，提供本项目纸质投标文件（“资格文件”、“报价文件”和“商务技术文件”）三份（正本一份，副本二份）并提供电子投标文件与纸质投标文件内容一致承诺书（</w:t>
            </w:r>
            <w:r>
              <w:rPr>
                <w:rFonts w:hint="eastAsia" w:ascii="宋体" w:hAnsi="宋体" w:cs="宋体"/>
                <w:kern w:val="0"/>
                <w:sz w:val="24"/>
                <w:highlight w:val="none"/>
              </w:rPr>
              <w:t>附件8</w:t>
            </w:r>
            <w:r>
              <w:rPr>
                <w:rFonts w:hint="eastAsia" w:ascii="宋体" w:hAnsi="宋体" w:cs="宋体"/>
                <w:kern w:val="0"/>
                <w:sz w:val="24"/>
                <w:highlight w:val="none"/>
                <w:lang w:val="en"/>
              </w:rPr>
              <w:t>）三份。</w:t>
            </w:r>
          </w:p>
        </w:tc>
      </w:tr>
      <w:bookmarkEnd w:id="10"/>
    </w:tbl>
    <w:p w14:paraId="23A0D378">
      <w:pPr>
        <w:adjustRightInd/>
        <w:spacing w:line="360" w:lineRule="auto"/>
        <w:ind w:firstLine="3845" w:firstLineChars="1197"/>
        <w:outlineLvl w:val="0"/>
        <w:rPr>
          <w:rFonts w:ascii="宋体" w:hAnsi="宋体" w:cs="宋体"/>
          <w:b/>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02D67173">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一、总则</w:t>
      </w:r>
    </w:p>
    <w:p w14:paraId="36004116">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7A72CDD6">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7FAB5DDF">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3FADAFD8">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58FAE706">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768D481D">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“投标人”系指响应招标、参加投标竞争的法人、其他组织或者自然人。</w:t>
      </w:r>
    </w:p>
    <w:p w14:paraId="62CB0A07">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4AD82B22">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26602A1">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68E25CA4">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3C35A82C">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23FC692F">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51BD5B33">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49ED9970">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01E1A46">
      <w:pPr>
        <w:spacing w:line="360" w:lineRule="auto"/>
        <w:ind w:firstLine="480" w:firstLineChars="200"/>
        <w:rPr>
          <w:rFonts w:ascii="宋体" w:hAnsi="宋体" w:cs="宋体"/>
          <w:sz w:val="24"/>
          <w:highlight w:val="none"/>
        </w:rPr>
      </w:pPr>
      <w:r>
        <w:rPr>
          <w:rFonts w:hint="eastAsia" w:ascii="宋体" w:hAnsi="宋体" w:cs="宋体"/>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2138A0F4">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47B29DCD">
      <w:pPr>
        <w:spacing w:line="360" w:lineRule="auto"/>
        <w:ind w:firstLine="480" w:firstLineChars="200"/>
        <w:rPr>
          <w:rFonts w:ascii="宋体" w:hAnsi="宋体" w:cs="宋体"/>
          <w:sz w:val="24"/>
          <w:highlight w:val="none"/>
        </w:rPr>
      </w:pPr>
      <w:r>
        <w:rPr>
          <w:rFonts w:hint="eastAsia" w:ascii="宋体" w:hAnsi="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4878C138">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4036DB36">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7E0CE29">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6103945D">
      <w:pPr>
        <w:widowControl/>
        <w:spacing w:line="360" w:lineRule="auto"/>
        <w:ind w:firstLine="480" w:firstLineChars="200"/>
        <w:jc w:val="left"/>
        <w:rPr>
          <w:rFonts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8069104">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6DF2DD76">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highlight w:val="none"/>
        </w:rPr>
        <w:t>联合协议或者分包意向协议约定小微企业的合同份额占到合同总金额30%以上的</w:t>
      </w:r>
      <w:bookmarkEnd w:id="16"/>
      <w:r>
        <w:rPr>
          <w:rFonts w:hint="eastAsia" w:ascii="宋体" w:hAnsi="宋体" w:cs="宋体"/>
          <w:sz w:val="24"/>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2B605FD4">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015C82E5">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A297094">
      <w:pPr>
        <w:spacing w:line="360" w:lineRule="auto"/>
        <w:ind w:firstLine="480" w:firstLineChars="200"/>
        <w:rPr>
          <w:rFonts w:ascii="宋体" w:hAnsi="宋体" w:cs="宋体"/>
          <w:sz w:val="24"/>
          <w:highlight w:val="none"/>
        </w:rPr>
      </w:pPr>
      <w:r>
        <w:rPr>
          <w:rFonts w:hint="eastAsia" w:ascii="宋体" w:hAnsi="宋体" w:cs="宋体"/>
          <w:sz w:val="24"/>
          <w:highlight w:val="none"/>
        </w:rPr>
        <w:t>3.3.6</w:t>
      </w:r>
      <w:r>
        <w:rPr>
          <w:rFonts w:hint="eastAsia" w:ascii="宋体" w:hAnsi="宋体" w:cs="宋体"/>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sz w:val="24"/>
          <w:highlight w:val="none"/>
        </w:rPr>
        <w:t>。</w:t>
      </w:r>
    </w:p>
    <w:p w14:paraId="54667677">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306AEADB">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5EA9C82C">
      <w:pPr>
        <w:spacing w:line="360" w:lineRule="auto"/>
        <w:ind w:firstLine="480" w:firstLineChars="200"/>
        <w:rPr>
          <w:rFonts w:ascii="宋体" w:hAnsi="宋体" w:cs="宋体"/>
          <w:sz w:val="24"/>
          <w:highlight w:val="none"/>
        </w:rPr>
      </w:pPr>
      <w:r>
        <w:rPr>
          <w:rFonts w:hint="eastAsia" w:ascii="宋体" w:hAnsi="宋体" w:cs="宋体"/>
          <w:sz w:val="24"/>
          <w:highlight w:val="none"/>
        </w:rPr>
        <w:t>3.4.1 首台套、“制造精品”、“专精特新”等创新产品按规定享受政府采购支持政策。</w:t>
      </w:r>
    </w:p>
    <w:p w14:paraId="0D4CEEF1">
      <w:pPr>
        <w:spacing w:line="360" w:lineRule="auto"/>
        <w:ind w:firstLine="480" w:firstLineChars="200"/>
        <w:rPr>
          <w:rFonts w:ascii="宋体" w:hAnsi="宋体" w:cs="宋体"/>
          <w:sz w:val="24"/>
          <w:highlight w:val="none"/>
        </w:rPr>
      </w:pPr>
      <w:r>
        <w:rPr>
          <w:rFonts w:hint="eastAsia" w:ascii="宋体" w:hAnsi="宋体" w:cs="宋体"/>
          <w:sz w:val="24"/>
          <w:highlight w:val="none"/>
        </w:rPr>
        <w:t>3.4.2 采购人应当贯彻落实知识产权保护相关法律法规，应当采购使用正版软件。</w:t>
      </w:r>
    </w:p>
    <w:p w14:paraId="71053D7E">
      <w:pPr>
        <w:spacing w:line="360" w:lineRule="auto"/>
        <w:ind w:firstLine="480" w:firstLineChars="2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1DC08F07">
      <w:pPr>
        <w:spacing w:line="360" w:lineRule="auto"/>
        <w:ind w:firstLine="480" w:firstLineChars="200"/>
        <w:rPr>
          <w:rFonts w:ascii="宋体" w:hAnsi="宋体" w:cs="宋体"/>
          <w:b/>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询问、质疑、投诉、补偿救济</w:t>
      </w:r>
    </w:p>
    <w:p w14:paraId="55BD9D7A">
      <w:pPr>
        <w:pStyle w:val="889"/>
        <w:shd w:val="clear" w:color="auto" w:fill="FFFFFF"/>
        <w:snapToGrid w:val="0"/>
        <w:spacing w:before="0" w:beforeAutospacing="0" w:after="0" w:afterAutospacing="0" w:line="360" w:lineRule="auto"/>
        <w:ind w:firstLine="400"/>
        <w:contextualSpacing/>
        <w:rPr>
          <w:highlight w:val="none"/>
          <w:lang w:val="zh-CN"/>
        </w:rPr>
      </w:pPr>
      <w:r>
        <w:rPr>
          <w:rFonts w:hint="eastAsia"/>
          <w:highlight w:val="none"/>
          <w:lang w:val="zh-CN"/>
        </w:rPr>
        <w:t>4.1在线询问、质疑、投诉</w:t>
      </w:r>
    </w:p>
    <w:p w14:paraId="5C1F9FDC">
      <w:pPr>
        <w:pStyle w:val="889"/>
        <w:shd w:val="clear" w:color="auto" w:fill="FFFFFF"/>
        <w:snapToGrid w:val="0"/>
        <w:spacing w:before="0" w:beforeAutospacing="0" w:after="0" w:afterAutospacing="0" w:line="360" w:lineRule="auto"/>
        <w:ind w:firstLine="400"/>
        <w:contextualSpacing/>
        <w:rPr>
          <w:highlight w:val="none"/>
          <w:lang w:val="zh-CN"/>
        </w:rPr>
      </w:pPr>
      <w:r>
        <w:rPr>
          <w:rFonts w:hint="eastAsia"/>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3865EF">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7DCC234B">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25030E7">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66AB63A4">
      <w:pPr>
        <w:pStyle w:val="32"/>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11A6294A">
      <w:pPr>
        <w:pStyle w:val="32"/>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9F574D6">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F1EAF53">
      <w:pPr>
        <w:pStyle w:val="32"/>
        <w:spacing w:line="360" w:lineRule="auto"/>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1CBA4201">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013DC0CF">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1E52FFBB">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658E4B65">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053C87A6">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32925380">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28D50B28">
      <w:pPr>
        <w:pStyle w:val="32"/>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00120593">
      <w:pPr>
        <w:pStyle w:val="889"/>
        <w:shd w:val="clear" w:color="auto" w:fill="FFFFFF"/>
        <w:snapToGrid w:val="0"/>
        <w:spacing w:before="0" w:beforeAutospacing="0" w:after="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3162EEF6">
      <w:pPr>
        <w:pStyle w:val="889"/>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7C4C6B9D">
      <w:pPr>
        <w:pStyle w:val="889"/>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6C416CBB">
      <w:pPr>
        <w:pStyle w:val="889"/>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69CF509">
      <w:pPr>
        <w:pStyle w:val="889"/>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42F359D0">
      <w:pPr>
        <w:pStyle w:val="889"/>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25D7EBC6">
      <w:pPr>
        <w:pStyle w:val="889"/>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29E8730">
      <w:pPr>
        <w:pStyle w:val="889"/>
        <w:shd w:val="clear" w:color="auto" w:fill="FFFFFF"/>
        <w:snapToGrid w:val="0"/>
        <w:spacing w:before="0" w:beforeAutospacing="0" w:after="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50812D96">
      <w:pPr>
        <w:pStyle w:val="889"/>
        <w:shd w:val="clear" w:color="auto" w:fill="FFFFFF"/>
        <w:snapToGrid w:val="0"/>
        <w:spacing w:before="0" w:beforeAutospacing="0" w:after="0" w:afterAutospacing="0" w:line="360" w:lineRule="auto"/>
        <w:ind w:firstLine="400"/>
        <w:contextualSpacing/>
        <w:rPr>
          <w:highlight w:val="none"/>
        </w:rPr>
      </w:pPr>
      <w:r>
        <w:rPr>
          <w:rFonts w:hint="eastAsia"/>
          <w:highlight w:val="none"/>
        </w:rPr>
        <w:t>4.4.3供应商投诉应当有明确的请求和必要的证明材料。</w:t>
      </w:r>
    </w:p>
    <w:p w14:paraId="56ED033A">
      <w:pPr>
        <w:pStyle w:val="889"/>
        <w:shd w:val="clear" w:color="auto" w:fill="FFFFFF"/>
        <w:snapToGrid w:val="0"/>
        <w:spacing w:before="0" w:beforeAutospacing="0" w:after="0" w:afterAutospacing="0" w:line="360" w:lineRule="auto"/>
        <w:ind w:firstLine="400"/>
        <w:contextualSpacing/>
        <w:rPr>
          <w:highlight w:val="none"/>
        </w:rPr>
      </w:pPr>
      <w:r>
        <w:rPr>
          <w:rFonts w:hint="eastAsia"/>
          <w:highlight w:val="none"/>
        </w:rPr>
        <w:t>4.4.4 以联合体形式参加政府采购活动的，其投诉应当由组成联合体的所有供应商共同提出。</w:t>
      </w:r>
    </w:p>
    <w:p w14:paraId="52FDB476">
      <w:pPr>
        <w:pStyle w:val="889"/>
        <w:shd w:val="clear" w:color="auto" w:fill="FFFFFF"/>
        <w:snapToGrid w:val="0"/>
        <w:spacing w:before="0" w:beforeAutospacing="0" w:after="0" w:afterAutospacing="0" w:line="360" w:lineRule="auto"/>
        <w:ind w:firstLine="480" w:firstLineChars="200"/>
        <w:contextualSpacing/>
        <w:rPr>
          <w:highlight w:val="none"/>
        </w:rPr>
      </w:pPr>
      <w:r>
        <w:rPr>
          <w:rFonts w:hint="eastAsia"/>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00A6A93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4.5 补偿救济</w:t>
      </w:r>
    </w:p>
    <w:p w14:paraId="4CF562E9">
      <w:pPr>
        <w:shd w:val="clear" w:color="auto" w:fill="FFFFFF"/>
        <w:snapToGrid w:val="0"/>
        <w:spacing w:line="360" w:lineRule="auto"/>
        <w:ind w:firstLine="480" w:firstLineChars="200"/>
        <w:contextualSpacing/>
        <w:rPr>
          <w:rFonts w:ascii="宋体" w:hAnsi="宋体" w:cs="宋体"/>
          <w:highlight w:val="none"/>
        </w:rPr>
      </w:pPr>
      <w:r>
        <w:rPr>
          <w:rFonts w:hint="eastAsia" w:ascii="宋体" w:hAnsi="宋体" w:cs="宋体"/>
          <w:sz w:val="24"/>
          <w:highlight w:val="none"/>
        </w:rPr>
        <w:t>采购人因政策变化、规划调整而不履行政府采购合同的，供应商可依据《杭州市涉企补偿救济实施办法（试行）》向采购人提起补偿申请。</w:t>
      </w:r>
    </w:p>
    <w:p w14:paraId="24655E3F">
      <w:pPr>
        <w:pStyle w:val="889"/>
        <w:shd w:val="clear" w:color="auto" w:fill="FFFFFF"/>
        <w:snapToGrid w:val="0"/>
        <w:spacing w:before="0" w:beforeAutospacing="0" w:after="0" w:afterAutospacing="0" w:line="360" w:lineRule="auto"/>
        <w:ind w:firstLine="400"/>
        <w:contextualSpacing/>
        <w:rPr>
          <w:highlight w:val="none"/>
        </w:rPr>
      </w:pPr>
      <w:r>
        <w:rPr>
          <w:rFonts w:hint="eastAsia"/>
          <w:highlight w:val="none"/>
        </w:rPr>
        <w:t>投诉书范本及制作说明详见附件3。</w:t>
      </w:r>
    </w:p>
    <w:p w14:paraId="52724792">
      <w:pPr>
        <w:pStyle w:val="132"/>
        <w:snapToGrid w:val="0"/>
        <w:spacing w:before="0"/>
        <w:ind w:firstLine="360"/>
        <w:rPr>
          <w:rFonts w:ascii="宋体" w:hAnsi="宋体" w:cs="宋体"/>
          <w:sz w:val="18"/>
          <w:szCs w:val="18"/>
          <w:highlight w:val="none"/>
        </w:rPr>
      </w:pPr>
    </w:p>
    <w:p w14:paraId="624ADE77">
      <w:pPr>
        <w:jc w:val="center"/>
        <w:rPr>
          <w:rFonts w:ascii="宋体" w:hAnsi="宋体" w:cs="宋体"/>
          <w:b/>
          <w:bCs/>
          <w:sz w:val="30"/>
          <w:szCs w:val="30"/>
          <w:highlight w:val="none"/>
        </w:rPr>
      </w:pPr>
      <w:r>
        <w:rPr>
          <w:rFonts w:hint="eastAsia" w:ascii="宋体" w:hAnsi="宋体" w:cs="宋体"/>
          <w:b/>
          <w:bCs/>
          <w:sz w:val="30"/>
          <w:szCs w:val="30"/>
          <w:highlight w:val="none"/>
        </w:rPr>
        <w:t xml:space="preserve">      二、招标文件的构成、澄清、修改</w:t>
      </w:r>
    </w:p>
    <w:p w14:paraId="03766441">
      <w:pPr>
        <w:pStyle w:val="32"/>
        <w:spacing w:line="360" w:lineRule="auto"/>
        <w:rPr>
          <w:rFonts w:hAnsi="宋体" w:cs="宋体"/>
          <w:b/>
          <w:sz w:val="24"/>
          <w:szCs w:val="24"/>
          <w:highlight w:val="none"/>
        </w:rPr>
      </w:pPr>
      <w:r>
        <w:rPr>
          <w:rFonts w:hint="eastAsia" w:hAnsi="宋体" w:cs="宋体"/>
          <w:b/>
          <w:sz w:val="24"/>
          <w:szCs w:val="24"/>
          <w:highlight w:val="none"/>
        </w:rPr>
        <w:t>5．招标文件的构成</w:t>
      </w:r>
    </w:p>
    <w:p w14:paraId="75BCB14F">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6B3058E7">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6C148763">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39B548C1">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71178AC5">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59A0054D">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10252593">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0DF20A08">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2E0B777E">
      <w:pPr>
        <w:pStyle w:val="32"/>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5B2E4B9F">
      <w:pPr>
        <w:pStyle w:val="132"/>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4498209C">
      <w:pPr>
        <w:pStyle w:val="132"/>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6973C85">
      <w:pPr>
        <w:pStyle w:val="23"/>
        <w:rPr>
          <w:rFonts w:hAnsi="宋体" w:cs="宋体"/>
          <w:sz w:val="18"/>
          <w:szCs w:val="18"/>
          <w:highlight w:val="none"/>
          <w:lang w:val="en-US"/>
        </w:rPr>
      </w:pPr>
      <w:r>
        <w:rPr>
          <w:rFonts w:hint="eastAsia" w:hAnsi="宋体" w:cs="宋体"/>
          <w:szCs w:val="24"/>
          <w:highlight w:val="none"/>
          <w:lang w:val="en-US"/>
        </w:rPr>
        <w:t xml:space="preserve">    </w:t>
      </w:r>
    </w:p>
    <w:p w14:paraId="46547AFE">
      <w:pPr>
        <w:jc w:val="center"/>
        <w:rPr>
          <w:rFonts w:ascii="宋体" w:hAnsi="宋体" w:cs="宋体"/>
          <w:b/>
          <w:bCs/>
          <w:sz w:val="30"/>
          <w:szCs w:val="30"/>
          <w:highlight w:val="none"/>
        </w:rPr>
      </w:pPr>
      <w:r>
        <w:rPr>
          <w:rFonts w:hint="eastAsia" w:ascii="宋体" w:hAnsi="宋体" w:cs="宋体"/>
          <w:b/>
          <w:bCs/>
          <w:sz w:val="30"/>
          <w:szCs w:val="30"/>
          <w:highlight w:val="none"/>
        </w:rPr>
        <w:t>三、投标</w:t>
      </w:r>
    </w:p>
    <w:p w14:paraId="1B5DE8F2">
      <w:pPr>
        <w:pStyle w:val="32"/>
        <w:spacing w:line="360" w:lineRule="auto"/>
        <w:rPr>
          <w:rFonts w:hAnsi="宋体" w:cs="宋体"/>
          <w:b/>
          <w:sz w:val="24"/>
          <w:szCs w:val="24"/>
          <w:highlight w:val="none"/>
        </w:rPr>
      </w:pPr>
      <w:r>
        <w:rPr>
          <w:rFonts w:hint="eastAsia" w:hAnsi="宋体" w:cs="宋体"/>
          <w:b/>
          <w:sz w:val="24"/>
          <w:szCs w:val="24"/>
          <w:highlight w:val="none"/>
        </w:rPr>
        <w:t>7. 招标文件的获取</w:t>
      </w:r>
    </w:p>
    <w:p w14:paraId="79C1A5F3">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37C995ED">
      <w:pPr>
        <w:pStyle w:val="32"/>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441EB464">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466E5D9C">
      <w:pPr>
        <w:pStyle w:val="32"/>
        <w:spacing w:line="360" w:lineRule="auto"/>
        <w:rPr>
          <w:rFonts w:hAnsi="宋体" w:cs="宋体"/>
          <w:b/>
          <w:szCs w:val="24"/>
          <w:highlight w:val="none"/>
        </w:rPr>
      </w:pPr>
      <w:r>
        <w:rPr>
          <w:rFonts w:hint="eastAsia" w:hAnsi="宋体" w:cs="宋体"/>
          <w:b/>
          <w:kern w:val="28"/>
          <w:sz w:val="24"/>
          <w:szCs w:val="24"/>
          <w:highlight w:val="none"/>
        </w:rPr>
        <w:t>9.投标保证金</w:t>
      </w:r>
    </w:p>
    <w:p w14:paraId="14DDF3AB">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653B5CB">
      <w:pPr>
        <w:pStyle w:val="32"/>
        <w:spacing w:line="360" w:lineRule="auto"/>
        <w:rPr>
          <w:rFonts w:hAnsi="宋体" w:cs="宋体"/>
          <w:b/>
          <w:sz w:val="24"/>
          <w:szCs w:val="24"/>
          <w:highlight w:val="none"/>
        </w:rPr>
      </w:pPr>
      <w:r>
        <w:rPr>
          <w:rFonts w:hint="eastAsia" w:hAnsi="宋体" w:cs="宋体"/>
          <w:b/>
          <w:sz w:val="24"/>
          <w:szCs w:val="24"/>
          <w:highlight w:val="none"/>
        </w:rPr>
        <w:t>10. 投标文件的语言</w:t>
      </w:r>
    </w:p>
    <w:p w14:paraId="653900C1">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22261273">
      <w:pPr>
        <w:pStyle w:val="32"/>
        <w:spacing w:line="360" w:lineRule="auto"/>
        <w:rPr>
          <w:rFonts w:hAnsi="宋体" w:cs="宋体"/>
          <w:b/>
          <w:sz w:val="24"/>
          <w:szCs w:val="24"/>
          <w:highlight w:val="none"/>
        </w:rPr>
      </w:pPr>
      <w:r>
        <w:rPr>
          <w:rFonts w:hint="eastAsia" w:hAnsi="宋体" w:cs="宋体"/>
          <w:b/>
          <w:sz w:val="24"/>
          <w:szCs w:val="24"/>
          <w:highlight w:val="none"/>
        </w:rPr>
        <w:t>11. 投标文件的组成</w:t>
      </w:r>
    </w:p>
    <w:p w14:paraId="749DB51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2A1D0889">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455DBC8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11.1.2</w:t>
      </w:r>
      <w:bookmarkStart w:id="17" w:name="_Hlk101259339"/>
      <w:r>
        <w:rPr>
          <w:rFonts w:hint="eastAsia" w:ascii="宋体" w:hAnsi="宋体" w:cs="宋体"/>
          <w:snapToGrid w:val="0"/>
          <w:kern w:val="28"/>
          <w:sz w:val="24"/>
          <w:szCs w:val="20"/>
          <w:highlight w:val="none"/>
        </w:rPr>
        <w:t>联合协议</w:t>
      </w:r>
      <w:bookmarkEnd w:id="17"/>
      <w:r>
        <w:rPr>
          <w:rFonts w:hint="eastAsia" w:ascii="宋体" w:hAnsi="宋体" w:cs="宋体"/>
          <w:snapToGrid w:val="0"/>
          <w:kern w:val="28"/>
          <w:sz w:val="24"/>
          <w:szCs w:val="20"/>
          <w:highlight w:val="none"/>
        </w:rPr>
        <w:t>（若有)；</w:t>
      </w:r>
    </w:p>
    <w:p w14:paraId="1C3EB5D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11.1.3落实政府采购政策需满足的资格要求</w:t>
      </w:r>
      <w:r>
        <w:rPr>
          <w:rFonts w:hint="eastAsia" w:ascii="宋体" w:hAnsi="宋体" w:cs="宋体"/>
          <w:snapToGrid w:val="0"/>
          <w:kern w:val="28"/>
          <w:sz w:val="24"/>
          <w:szCs w:val="20"/>
          <w:highlight w:val="none"/>
        </w:rPr>
        <w:t>（若有)</w:t>
      </w:r>
      <w:r>
        <w:rPr>
          <w:rFonts w:hint="eastAsia" w:ascii="宋体" w:hAnsi="宋体" w:cs="宋体"/>
          <w:sz w:val="24"/>
          <w:highlight w:val="none"/>
        </w:rPr>
        <w:t>；</w:t>
      </w:r>
    </w:p>
    <w:p w14:paraId="4E9C4AE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11.1.4本项目的特定资格要求</w:t>
      </w:r>
      <w:r>
        <w:rPr>
          <w:rFonts w:hint="eastAsia" w:ascii="宋体" w:hAnsi="宋体" w:cs="宋体"/>
          <w:snapToGrid w:val="0"/>
          <w:kern w:val="28"/>
          <w:sz w:val="24"/>
          <w:szCs w:val="20"/>
          <w:highlight w:val="none"/>
        </w:rPr>
        <w:t>（若有)</w:t>
      </w:r>
      <w:r>
        <w:rPr>
          <w:rFonts w:hint="eastAsia" w:ascii="宋体" w:hAnsi="宋体" w:cs="宋体"/>
          <w:sz w:val="24"/>
          <w:highlight w:val="none"/>
        </w:rPr>
        <w:t>。</w:t>
      </w:r>
    </w:p>
    <w:p w14:paraId="10DFEDDB">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316A77C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6154602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74B98FB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11.2.3分包意向协议</w:t>
      </w:r>
      <w:r>
        <w:rPr>
          <w:rFonts w:hint="eastAsia" w:ascii="宋体" w:hAnsi="宋体" w:cs="宋体"/>
          <w:snapToGrid w:val="0"/>
          <w:kern w:val="28"/>
          <w:sz w:val="24"/>
          <w:szCs w:val="20"/>
          <w:highlight w:val="none"/>
        </w:rPr>
        <w:t>（若有)</w:t>
      </w:r>
      <w:r>
        <w:rPr>
          <w:rFonts w:hint="eastAsia" w:ascii="宋体" w:hAnsi="宋体" w:cs="宋体"/>
          <w:sz w:val="24"/>
          <w:highlight w:val="none"/>
        </w:rPr>
        <w:t>；</w:t>
      </w:r>
    </w:p>
    <w:p w14:paraId="364E88D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11.2.4符合性审查资料；</w:t>
      </w:r>
    </w:p>
    <w:p w14:paraId="1DDEAF9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11.2.5评标标准相应的商务技术资料；</w:t>
      </w:r>
    </w:p>
    <w:p w14:paraId="50A0355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11.2.6投标标的清单；</w:t>
      </w:r>
    </w:p>
    <w:p w14:paraId="4AFF782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11.2.7商务技术偏离表；</w:t>
      </w:r>
    </w:p>
    <w:p w14:paraId="513A1682">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8</w:t>
      </w:r>
      <w:r>
        <w:rPr>
          <w:rFonts w:hint="eastAsia" w:ascii="宋体" w:hAnsi="宋体" w:cs="宋体"/>
          <w:sz w:val="24"/>
          <w:highlight w:val="none"/>
          <w:lang w:val="zh-CN"/>
        </w:rPr>
        <w:t>政府采购供应商廉洁自律承诺书；</w:t>
      </w:r>
    </w:p>
    <w:p w14:paraId="00D17CBA">
      <w:pPr>
        <w:snapToGrid w:val="0"/>
        <w:spacing w:line="360" w:lineRule="auto"/>
        <w:ind w:firstLine="964" w:firstLineChars="400"/>
        <w:rPr>
          <w:rFonts w:ascii="宋体" w:hAnsi="宋体" w:cs="宋体"/>
          <w:b/>
          <w:bCs/>
          <w:sz w:val="24"/>
          <w:highlight w:val="none"/>
        </w:rPr>
      </w:pPr>
      <w:r>
        <w:rPr>
          <w:rFonts w:hint="eastAsia" w:ascii="宋体" w:hAnsi="宋体" w:cs="宋体"/>
          <w:b/>
          <w:bCs/>
          <w:sz w:val="24"/>
          <w:highlight w:val="none"/>
        </w:rPr>
        <w:t>11.2.9政府采购活动现场确认声明书。</w:t>
      </w:r>
    </w:p>
    <w:p w14:paraId="3A3E2D00">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1871E3F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6A8921A9">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11.3.2 中小企业声明函（若有）；</w:t>
      </w:r>
    </w:p>
    <w:p w14:paraId="0BA7F5A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11.3.3报价情况说明（若有）。</w:t>
      </w:r>
    </w:p>
    <w:p w14:paraId="2841ED37">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6EBDD350">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投标人提供虚假材料投标的，投标无效。</w:t>
      </w:r>
    </w:p>
    <w:p w14:paraId="0C093E3E">
      <w:pPr>
        <w:spacing w:line="360" w:lineRule="auto"/>
        <w:ind w:firstLine="480" w:firstLineChars="200"/>
        <w:rPr>
          <w:rFonts w:ascii="宋体" w:hAnsi="宋体" w:cs="宋体"/>
          <w:highlight w:val="none"/>
        </w:rPr>
      </w:pPr>
      <w:r>
        <w:rPr>
          <w:rFonts w:hint="eastAsia" w:ascii="宋体" w:hAnsi="宋体" w:cs="宋体"/>
          <w:sz w:val="24"/>
          <w:highlight w:val="none"/>
          <w:shd w:val="clear" w:color="auto" w:fill="FFFFFF"/>
        </w:rPr>
        <w:t>投标人应对投标文件中材料的真实性、合法性负责。投标人可事先在公开官网查询、核对相关证书和报告内容，确保投标（响应）文件资料准确无误。</w:t>
      </w:r>
    </w:p>
    <w:p w14:paraId="72AABB6F">
      <w:pPr>
        <w:snapToGrid w:val="0"/>
        <w:spacing w:line="360" w:lineRule="auto"/>
        <w:rPr>
          <w:rFonts w:ascii="宋体" w:hAnsi="宋体" w:cs="宋体"/>
          <w:b/>
          <w:sz w:val="24"/>
          <w:highlight w:val="none"/>
        </w:rPr>
      </w:pPr>
      <w:r>
        <w:rPr>
          <w:rFonts w:hint="eastAsia" w:ascii="宋体" w:hAnsi="宋体" w:cs="宋体"/>
          <w:b/>
          <w:sz w:val="24"/>
          <w:highlight w:val="none"/>
        </w:rPr>
        <w:t>12</w:t>
      </w:r>
      <w:r>
        <w:rPr>
          <w:rFonts w:hint="eastAsia" w:ascii="宋体" w:hAnsi="宋体" w:cs="宋体"/>
          <w:b/>
          <w:sz w:val="24"/>
          <w:highlight w:val="none"/>
          <w:lang w:val="zh-CN"/>
        </w:rPr>
        <w:t xml:space="preserve">. </w:t>
      </w:r>
      <w:r>
        <w:rPr>
          <w:rFonts w:hint="eastAsia" w:ascii="宋体" w:hAnsi="宋体" w:cs="宋体"/>
          <w:b/>
          <w:sz w:val="24"/>
          <w:highlight w:val="none"/>
        </w:rPr>
        <w:t>投标文件的编制</w:t>
      </w:r>
    </w:p>
    <w:p w14:paraId="30C1912C">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55CA52C">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4692177">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179F8642">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15DC841A">
      <w:pPr>
        <w:pStyle w:val="132"/>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074B8B9A">
      <w:pPr>
        <w:pStyle w:val="132"/>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28F01306">
      <w:pPr>
        <w:pStyle w:val="132"/>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6A6DF80F">
      <w:pPr>
        <w:pStyle w:val="132"/>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1129DD4C">
      <w:pPr>
        <w:pStyle w:val="132"/>
        <w:spacing w:before="0"/>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7740A92">
      <w:pPr>
        <w:pStyle w:val="132"/>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091AE82">
      <w:pPr>
        <w:pStyle w:val="132"/>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FE9965F">
      <w:pPr>
        <w:pStyle w:val="32"/>
        <w:spacing w:line="360" w:lineRule="auto"/>
        <w:rPr>
          <w:rFonts w:hAnsi="宋体" w:cs="宋体"/>
          <w:b/>
          <w:sz w:val="24"/>
          <w:szCs w:val="24"/>
          <w:highlight w:val="none"/>
        </w:rPr>
      </w:pPr>
      <w:r>
        <w:rPr>
          <w:rFonts w:hint="eastAsia" w:hAnsi="宋体" w:cs="宋体"/>
          <w:b/>
          <w:sz w:val="24"/>
          <w:szCs w:val="24"/>
          <w:highlight w:val="none"/>
        </w:rPr>
        <w:t>15.备份投标文件</w:t>
      </w:r>
    </w:p>
    <w:p w14:paraId="1F9EFA61">
      <w:pPr>
        <w:pStyle w:val="32"/>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4D36D81D">
      <w:pPr>
        <w:pStyle w:val="32"/>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653BB893">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D262104">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491B440">
      <w:pPr>
        <w:pStyle w:val="32"/>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2A76BE68">
      <w:pPr>
        <w:pStyle w:val="132"/>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4F9EA3A2">
      <w:pPr>
        <w:pStyle w:val="24"/>
        <w:spacing w:line="360" w:lineRule="auto"/>
        <w:ind w:firstLine="360" w:firstLineChars="150"/>
        <w:rPr>
          <w:rFonts w:cs="宋体"/>
          <w:szCs w:val="21"/>
          <w:highlight w:val="none"/>
        </w:rPr>
      </w:pPr>
      <w:r>
        <w:rPr>
          <w:rFonts w:hint="eastAsia" w:cs="宋体"/>
          <w:szCs w:val="21"/>
          <w:highlight w:val="none"/>
        </w:rPr>
        <w:t>有招标文件第四部分</w:t>
      </w:r>
      <w:r>
        <w:rPr>
          <w:rFonts w:hint="eastAsia" w:cs="宋体"/>
          <w:highlight w:val="none"/>
        </w:rPr>
        <w:t>4.2规定</w:t>
      </w:r>
      <w:r>
        <w:rPr>
          <w:rFonts w:hint="eastAsia" w:cs="宋体"/>
          <w:szCs w:val="21"/>
          <w:highlight w:val="none"/>
        </w:rPr>
        <w:t>的情形之一的，投标无效：</w:t>
      </w:r>
    </w:p>
    <w:p w14:paraId="15474B1A">
      <w:pPr>
        <w:pStyle w:val="132"/>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49F96A02">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22F8DE73">
      <w:pPr>
        <w:pStyle w:val="132"/>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4E04B71D">
      <w:pPr>
        <w:pStyle w:val="132"/>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A3E3F77">
      <w:pPr>
        <w:pStyle w:val="132"/>
        <w:spacing w:before="0"/>
        <w:ind w:firstLine="643"/>
        <w:rPr>
          <w:rFonts w:ascii="宋体" w:hAnsi="宋体" w:cs="宋体"/>
          <w:b/>
          <w:sz w:val="32"/>
          <w:highlight w:val="none"/>
        </w:rPr>
      </w:pPr>
    </w:p>
    <w:p w14:paraId="27F220F5">
      <w:pPr>
        <w:pStyle w:val="132"/>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43B1CF30">
      <w:pPr>
        <w:pStyle w:val="558"/>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14CEE164">
      <w:pPr>
        <w:pStyle w:val="558"/>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3FB33E52">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7B117A6">
      <w:pPr>
        <w:pStyle w:val="558"/>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16FD2333">
      <w:pPr>
        <w:widowControl/>
        <w:spacing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5B352AEC">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02140175">
      <w:pPr>
        <w:pStyle w:val="132"/>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1C521976">
      <w:pPr>
        <w:pStyle w:val="132"/>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2500B043">
      <w:pPr>
        <w:pStyle w:val="132"/>
        <w:snapToGrid w:val="0"/>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6D4CBA4A">
      <w:pPr>
        <w:pStyle w:val="132"/>
        <w:spacing w:before="0"/>
        <w:ind w:firstLine="482"/>
        <w:rPr>
          <w:rFonts w:ascii="宋体" w:hAnsi="宋体" w:cs="宋体"/>
          <w:b/>
          <w:szCs w:val="24"/>
          <w:highlight w:val="none"/>
        </w:rPr>
      </w:pPr>
      <w:r>
        <w:rPr>
          <w:rFonts w:hint="eastAsia" w:ascii="宋体" w:hAnsi="宋体" w:cs="宋体"/>
          <w:b/>
          <w:szCs w:val="24"/>
          <w:highlight w:val="none"/>
        </w:rPr>
        <w:t>20.信用信息查询</w:t>
      </w:r>
    </w:p>
    <w:p w14:paraId="76BD8BC8">
      <w:pPr>
        <w:pStyle w:val="132"/>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20.1信用信息查询渠道及截止时间：采购代理机构将在资格审查时通过“信用中国”网站(www.creditchina.gov.cn)、中国政府采购网(www.ccgp.gov.cn)渠道查询投标人的信用记录。</w:t>
      </w:r>
    </w:p>
    <w:p w14:paraId="4466B972">
      <w:pPr>
        <w:pStyle w:val="132"/>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3BCB0320">
      <w:pPr>
        <w:pStyle w:val="132"/>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475675B1">
      <w:pPr>
        <w:pStyle w:val="132"/>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03D787AE">
      <w:pPr>
        <w:pStyle w:val="132"/>
        <w:spacing w:before="0"/>
        <w:ind w:firstLine="0" w:firstLineChars="0"/>
        <w:rPr>
          <w:rFonts w:ascii="宋体" w:hAnsi="宋体" w:cs="宋体"/>
          <w:kern w:val="0"/>
          <w:szCs w:val="24"/>
          <w:highlight w:val="none"/>
        </w:rPr>
      </w:pPr>
    </w:p>
    <w:p w14:paraId="6604351F">
      <w:pPr>
        <w:pStyle w:val="132"/>
        <w:spacing w:before="0"/>
        <w:ind w:firstLine="0" w:firstLineChars="0"/>
        <w:jc w:val="center"/>
        <w:rPr>
          <w:rFonts w:ascii="宋体" w:hAnsi="宋体" w:cs="宋体"/>
          <w:b/>
          <w:sz w:val="32"/>
          <w:highlight w:val="none"/>
        </w:rPr>
      </w:pPr>
      <w:r>
        <w:rPr>
          <w:rFonts w:hint="eastAsia" w:ascii="宋体" w:hAnsi="宋体" w:cs="宋体"/>
          <w:b/>
          <w:sz w:val="32"/>
          <w:highlight w:val="none"/>
        </w:rPr>
        <w:t>五、评标</w:t>
      </w:r>
    </w:p>
    <w:p w14:paraId="638E34DA">
      <w:pPr>
        <w:spacing w:line="360" w:lineRule="auto"/>
        <w:rPr>
          <w:rFonts w:ascii="宋体" w:hAnsi="宋体" w:cs="宋体"/>
          <w:b/>
          <w:sz w:val="24"/>
          <w:highlight w:val="none"/>
        </w:rPr>
      </w:pPr>
      <w:bookmarkStart w:id="18"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3C45EFFF">
      <w:pPr>
        <w:pStyle w:val="132"/>
        <w:spacing w:before="0"/>
        <w:ind w:firstLine="0" w:firstLineChars="0"/>
        <w:jc w:val="center"/>
        <w:rPr>
          <w:rFonts w:ascii="宋体" w:hAnsi="宋体" w:cs="宋体"/>
          <w:b/>
          <w:sz w:val="32"/>
          <w:highlight w:val="none"/>
        </w:rPr>
      </w:pPr>
    </w:p>
    <w:p w14:paraId="30AEFCA5">
      <w:pPr>
        <w:pStyle w:val="132"/>
        <w:spacing w:before="0"/>
        <w:ind w:firstLine="0" w:firstLineChars="0"/>
        <w:jc w:val="center"/>
        <w:rPr>
          <w:rFonts w:ascii="宋体" w:hAnsi="宋体" w:cs="宋体"/>
          <w:b/>
          <w:sz w:val="32"/>
          <w:highlight w:val="none"/>
        </w:rPr>
      </w:pPr>
      <w:r>
        <w:rPr>
          <w:rFonts w:hint="eastAsia" w:ascii="宋体" w:hAnsi="宋体" w:cs="宋体"/>
          <w:b/>
          <w:sz w:val="32"/>
          <w:highlight w:val="none"/>
        </w:rPr>
        <w:t>六、定 标</w:t>
      </w:r>
    </w:p>
    <w:p w14:paraId="3C2AD46C">
      <w:pPr>
        <w:pStyle w:val="24"/>
        <w:spacing w:line="360" w:lineRule="auto"/>
        <w:ind w:left="479" w:hanging="479" w:hangingChars="199"/>
        <w:rPr>
          <w:rFonts w:cs="宋体"/>
          <w:b/>
          <w:highlight w:val="none"/>
        </w:rPr>
      </w:pPr>
      <w:r>
        <w:rPr>
          <w:rFonts w:hint="eastAsia" w:cs="宋体"/>
          <w:b/>
          <w:highlight w:val="none"/>
        </w:rPr>
        <w:t>22. 确定中标供应商</w:t>
      </w:r>
    </w:p>
    <w:p w14:paraId="5BAD099B">
      <w:pPr>
        <w:pStyle w:val="132"/>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37483A1">
      <w:pPr>
        <w:pStyle w:val="132"/>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5C1B8863">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57285B64">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9E08D43">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76BB8AB1">
      <w:pPr>
        <w:pStyle w:val="132"/>
        <w:snapToGrid w:val="0"/>
        <w:spacing w:before="0"/>
        <w:ind w:firstLine="482"/>
        <w:rPr>
          <w:rStyle w:val="78"/>
          <w:rFonts w:ascii="宋体" w:hAnsi="宋体" w:cs="宋体"/>
          <w:highlight w:val="none"/>
        </w:rPr>
      </w:pPr>
      <w:r>
        <w:rPr>
          <w:rFonts w:hint="eastAsia" w:ascii="宋体" w:hAnsi="宋体" w:cs="宋体"/>
          <w:b/>
          <w:szCs w:val="24"/>
          <w:highlight w:val="none"/>
        </w:rPr>
        <w:t xml:space="preserve">23.4 </w:t>
      </w:r>
      <w:r>
        <w:rPr>
          <w:rFonts w:hint="eastAsia" w:ascii="宋体" w:hAnsi="宋体" w:cs="宋体"/>
          <w:bCs/>
          <w:szCs w:val="24"/>
          <w:highlight w:val="none"/>
        </w:rPr>
        <w:t>由于中标、成交供应商原因导致重新采购的，应当承担支付代理费和专家评审费等费用在内的赔偿责任。</w:t>
      </w:r>
    </w:p>
    <w:p w14:paraId="09DEE00D">
      <w:pPr>
        <w:pStyle w:val="81"/>
        <w:rPr>
          <w:rFonts w:ascii="宋体" w:hAnsi="宋体" w:eastAsia="宋体" w:cs="宋体"/>
          <w:highlight w:val="none"/>
        </w:rPr>
      </w:pPr>
    </w:p>
    <w:p w14:paraId="6C459DB3">
      <w:pPr>
        <w:pStyle w:val="81"/>
        <w:rPr>
          <w:rFonts w:ascii="宋体" w:hAnsi="宋体" w:eastAsia="宋体" w:cs="宋体"/>
          <w:highlight w:val="none"/>
        </w:rPr>
      </w:pPr>
    </w:p>
    <w:p w14:paraId="252D8309">
      <w:pPr>
        <w:pStyle w:val="81"/>
        <w:rPr>
          <w:rFonts w:ascii="宋体" w:hAnsi="宋体" w:eastAsia="宋体" w:cs="宋体"/>
          <w:highlight w:val="none"/>
        </w:rPr>
      </w:pPr>
    </w:p>
    <w:p w14:paraId="7B072E45">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1170F00F">
      <w:pPr>
        <w:pStyle w:val="24"/>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281F284F">
      <w:pPr>
        <w:pStyle w:val="24"/>
        <w:spacing w:line="360" w:lineRule="auto"/>
        <w:ind w:left="479" w:hanging="479" w:hangingChars="199"/>
        <w:rPr>
          <w:rFonts w:cs="宋体"/>
          <w:b/>
          <w:highlight w:val="none"/>
        </w:rPr>
      </w:pPr>
      <w:r>
        <w:rPr>
          <w:rFonts w:hint="eastAsia" w:cs="宋体"/>
          <w:b/>
          <w:highlight w:val="none"/>
        </w:rPr>
        <w:t>25. 合同的签订</w:t>
      </w:r>
    </w:p>
    <w:p w14:paraId="0F19D283">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D27185B">
      <w:pPr>
        <w:pStyle w:val="132"/>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EDF348D">
      <w:pPr>
        <w:pStyle w:val="132"/>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7E54D6B3">
      <w:pPr>
        <w:pStyle w:val="132"/>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2F8D5F7D">
      <w:pPr>
        <w:pStyle w:val="132"/>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71062EF0">
      <w:pPr>
        <w:pStyle w:val="24"/>
        <w:spacing w:line="360" w:lineRule="auto"/>
        <w:ind w:left="479" w:hanging="479" w:hangingChars="199"/>
        <w:rPr>
          <w:rFonts w:cs="宋体"/>
          <w:b/>
          <w:highlight w:val="none"/>
        </w:rPr>
      </w:pPr>
      <w:r>
        <w:rPr>
          <w:rFonts w:hint="eastAsia" w:cs="宋体"/>
          <w:b/>
          <w:highlight w:val="none"/>
        </w:rPr>
        <w:t>26. 履约保证金</w:t>
      </w:r>
    </w:p>
    <w:p w14:paraId="06FA7218">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0753F36">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075F5499">
      <w:pPr>
        <w:pStyle w:val="24"/>
        <w:spacing w:line="360" w:lineRule="auto"/>
        <w:ind w:left="479" w:hanging="479" w:hangingChars="199"/>
        <w:rPr>
          <w:rFonts w:cs="宋体"/>
          <w:b/>
          <w:highlight w:val="none"/>
        </w:rPr>
      </w:pPr>
      <w:r>
        <w:rPr>
          <w:rFonts w:hint="eastAsia" w:cs="宋体"/>
          <w:b/>
          <w:highlight w:val="none"/>
        </w:rPr>
        <w:t>27.预付款</w:t>
      </w:r>
    </w:p>
    <w:p w14:paraId="70A4EBC9">
      <w:pPr>
        <w:adjustRightInd/>
        <w:spacing w:line="360" w:lineRule="auto"/>
        <w:ind w:firstLine="480" w:firstLineChars="200"/>
        <w:rPr>
          <w:rFonts w:ascii="宋体" w:hAnsi="宋体" w:cs="宋体"/>
          <w:highlight w:val="none"/>
        </w:rPr>
      </w:pPr>
      <w:r>
        <w:rPr>
          <w:rFonts w:hint="eastAsia" w:ascii="宋体" w:hAnsi="宋体" w:cs="宋体"/>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5D5ADE51">
      <w:pPr>
        <w:rPr>
          <w:rFonts w:ascii="宋体" w:hAnsi="宋体" w:cs="宋体"/>
          <w:highlight w:val="none"/>
        </w:rPr>
      </w:pPr>
    </w:p>
    <w:p w14:paraId="0FC8D18C">
      <w:pPr>
        <w:snapToGrid w:val="0"/>
        <w:spacing w:line="360" w:lineRule="auto"/>
        <w:ind w:firstLine="3357" w:firstLineChars="1045"/>
        <w:rPr>
          <w:rFonts w:ascii="宋体" w:hAnsi="宋体" w:cs="宋体"/>
          <w:b/>
          <w:sz w:val="32"/>
          <w:highlight w:val="none"/>
        </w:rPr>
      </w:pPr>
    </w:p>
    <w:p w14:paraId="44E2F1CE">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2462A7C3">
      <w:pPr>
        <w:pStyle w:val="132"/>
        <w:snapToGrid w:val="0"/>
        <w:spacing w:before="0"/>
        <w:ind w:firstLine="0" w:firstLineChars="0"/>
        <w:rPr>
          <w:rFonts w:ascii="宋体" w:hAnsi="宋体" w:cs="宋体"/>
          <w:highlight w:val="none"/>
        </w:rPr>
      </w:pPr>
      <w:r>
        <w:rPr>
          <w:rFonts w:hint="eastAsia" w:ascii="宋体" w:hAnsi="宋体" w:cs="宋体"/>
          <w:b/>
          <w:bCs/>
          <w:highlight w:val="none"/>
        </w:rPr>
        <w:t>2</w:t>
      </w:r>
      <w:r>
        <w:rPr>
          <w:rFonts w:hint="eastAsia"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43AF820C">
      <w:pPr>
        <w:pStyle w:val="132"/>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5BE2C00E">
      <w:pPr>
        <w:pStyle w:val="132"/>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27373CD4">
      <w:pPr>
        <w:pStyle w:val="132"/>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7DFAD61D">
      <w:pPr>
        <w:pStyle w:val="132"/>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3A83E9C5">
      <w:pPr>
        <w:pStyle w:val="132"/>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040C6B22">
      <w:pPr>
        <w:pStyle w:val="132"/>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1A8E5FD">
      <w:pPr>
        <w:tabs>
          <w:tab w:val="left" w:pos="0"/>
        </w:tabs>
        <w:spacing w:line="360" w:lineRule="auto"/>
        <w:ind w:firstLine="480"/>
        <w:rPr>
          <w:rFonts w:ascii="宋体" w:hAnsi="宋体" w:cs="宋体"/>
          <w:sz w:val="24"/>
          <w:highlight w:val="none"/>
        </w:rPr>
      </w:pPr>
    </w:p>
    <w:p w14:paraId="3B74B293">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69CCB95D">
      <w:pPr>
        <w:pStyle w:val="24"/>
        <w:spacing w:line="360" w:lineRule="auto"/>
        <w:ind w:firstLine="0" w:firstLineChars="0"/>
        <w:rPr>
          <w:rFonts w:cs="宋体"/>
          <w:b/>
          <w:highlight w:val="none"/>
        </w:rPr>
      </w:pPr>
      <w:r>
        <w:rPr>
          <w:rFonts w:hint="eastAsia" w:cs="宋体"/>
          <w:b/>
          <w:highlight w:val="none"/>
        </w:rPr>
        <w:t>30.验收</w:t>
      </w:r>
    </w:p>
    <w:p w14:paraId="19FCD5A9">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187104">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77706BC2">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6CE0A4E">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72998"/>
      <w:bookmarkEnd w:id="19"/>
      <w:bookmarkStart w:id="20" w:name="_Hlt68073093"/>
      <w:bookmarkEnd w:id="20"/>
      <w:bookmarkStart w:id="21" w:name="_Hlt75236011"/>
      <w:bookmarkEnd w:id="21"/>
      <w:bookmarkStart w:id="22" w:name="_Hlt74707468"/>
      <w:bookmarkEnd w:id="22"/>
      <w:bookmarkStart w:id="23" w:name="_Hlt74730295"/>
      <w:bookmarkEnd w:id="23"/>
      <w:bookmarkStart w:id="24" w:name="_Hlt68072990"/>
      <w:bookmarkEnd w:id="24"/>
      <w:bookmarkStart w:id="25" w:name="_Hlt74714665"/>
      <w:bookmarkEnd w:id="25"/>
      <w:bookmarkStart w:id="26" w:name="_Hlt68403820"/>
      <w:bookmarkEnd w:id="26"/>
      <w:bookmarkStart w:id="27" w:name="_Hlt75236101"/>
      <w:bookmarkEnd w:id="27"/>
      <w:bookmarkStart w:id="28" w:name="_Hlt75236290"/>
      <w:bookmarkEnd w:id="28"/>
      <w:bookmarkStart w:id="29" w:name="_Hlt74729768"/>
      <w:bookmarkEnd w:id="29"/>
      <w:bookmarkStart w:id="30" w:name="_Hlt68057669"/>
      <w:bookmarkEnd w:id="30"/>
    </w:p>
    <w:p w14:paraId="4FCC4BE6">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EB18570">
      <w:pPr>
        <w:pStyle w:val="81"/>
        <w:rPr>
          <w:rFonts w:ascii="宋体" w:hAnsi="宋体" w:eastAsia="宋体" w:cs="宋体"/>
          <w:highlight w:val="none"/>
        </w:rPr>
        <w:sectPr>
          <w:pgSz w:w="11906" w:h="16838"/>
          <w:pgMar w:top="680" w:right="1418" w:bottom="468" w:left="1418" w:header="851" w:footer="992" w:gutter="0"/>
          <w:cols w:space="720" w:num="1"/>
          <w:titlePg/>
          <w:docGrid w:linePitch="312" w:charSpace="0"/>
        </w:sectPr>
      </w:pPr>
    </w:p>
    <w:bookmarkEnd w:id="13"/>
    <w:bookmarkEnd w:id="14"/>
    <w:p w14:paraId="510FB01E">
      <w:pPr>
        <w:numPr>
          <w:ilvl w:val="0"/>
          <w:numId w:val="2"/>
        </w:numPr>
        <w:spacing w:line="360" w:lineRule="auto"/>
        <w:jc w:val="center"/>
        <w:outlineLvl w:val="0"/>
        <w:rPr>
          <w:rFonts w:ascii="宋体" w:hAnsi="宋体" w:cs="宋体"/>
          <w:b/>
          <w:sz w:val="36"/>
          <w:szCs w:val="36"/>
          <w:highlight w:val="none"/>
        </w:rPr>
      </w:pPr>
      <w:bookmarkStart w:id="31" w:name="第四部分"/>
      <w:r>
        <w:rPr>
          <w:rFonts w:hint="eastAsia" w:ascii="宋体" w:hAnsi="宋体" w:cs="宋体"/>
          <w:b/>
          <w:sz w:val="36"/>
          <w:szCs w:val="36"/>
          <w:highlight w:val="none"/>
        </w:rPr>
        <w:t xml:space="preserve">  采购需求</w:t>
      </w:r>
    </w:p>
    <w:p w14:paraId="396E390F">
      <w:pPr>
        <w:numPr>
          <w:ilvl w:val="0"/>
          <w:numId w:val="3"/>
        </w:numPr>
        <w:rPr>
          <w:rFonts w:ascii="宋体" w:hAnsi="宋体" w:cs="宋体"/>
          <w:b/>
          <w:bCs/>
          <w:sz w:val="24"/>
          <w:szCs w:val="32"/>
          <w:highlight w:val="none"/>
        </w:rPr>
      </w:pPr>
      <w:r>
        <w:rPr>
          <w:rFonts w:hint="eastAsia" w:ascii="宋体" w:hAnsi="宋体" w:cs="宋体"/>
          <w:b/>
          <w:bCs/>
          <w:sz w:val="24"/>
          <w:szCs w:val="32"/>
          <w:highlight w:val="none"/>
        </w:rPr>
        <w:t>项目概述：</w:t>
      </w:r>
    </w:p>
    <w:p w14:paraId="7923F88B">
      <w:pPr>
        <w:tabs>
          <w:tab w:val="left" w:pos="0"/>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本项目为“交钥匙”项目，采购内容包括采购清单中货物供货、运输、质保期内的售后服务等。投标报价包括货物、供货、运输、货物验收、售后服务费、政策性文件规定及合同包含的所有风险、责任等各项全部费用。</w:t>
      </w:r>
    </w:p>
    <w:p w14:paraId="6FDCB0F6">
      <w:pPr>
        <w:numPr>
          <w:ilvl w:val="0"/>
          <w:numId w:val="3"/>
        </w:numPr>
        <w:adjustRightInd/>
        <w:spacing w:line="360" w:lineRule="auto"/>
        <w:outlineLvl w:val="0"/>
        <w:rPr>
          <w:rFonts w:ascii="宋体" w:hAnsi="宋体" w:cs="宋体"/>
          <w:b/>
          <w:sz w:val="24"/>
          <w:highlight w:val="none"/>
        </w:rPr>
      </w:pPr>
      <w:r>
        <w:rPr>
          <w:rFonts w:hint="eastAsia" w:ascii="宋体" w:hAnsi="宋体" w:cs="宋体"/>
          <w:b/>
          <w:sz w:val="24"/>
          <w:highlight w:val="none"/>
        </w:rPr>
        <w:t>采购清单及参数：</w:t>
      </w:r>
    </w:p>
    <w:tbl>
      <w:tblPr>
        <w:tblStyle w:val="62"/>
        <w:tblW w:w="90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00"/>
        <w:gridCol w:w="5940"/>
        <w:gridCol w:w="720"/>
        <w:gridCol w:w="720"/>
      </w:tblGrid>
      <w:tr w14:paraId="7F26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2A0A5DF4">
            <w:pPr>
              <w:jc w:val="center"/>
              <w:rPr>
                <w:rFonts w:ascii="宋体" w:hAnsi="宋体" w:cs="宋体"/>
                <w:b/>
                <w:bCs/>
                <w:color w:val="000000"/>
                <w:kern w:val="0"/>
                <w:highlight w:val="none"/>
              </w:rPr>
            </w:pPr>
            <w:r>
              <w:rPr>
                <w:rFonts w:hint="eastAsia" w:ascii="宋体" w:hAnsi="宋体" w:cs="宋体"/>
                <w:b/>
                <w:bCs/>
                <w:color w:val="000000"/>
                <w:kern w:val="0"/>
                <w:highlight w:val="none"/>
              </w:rPr>
              <w:t>序号</w:t>
            </w:r>
          </w:p>
        </w:tc>
        <w:tc>
          <w:tcPr>
            <w:tcW w:w="900" w:type="dxa"/>
            <w:shd w:val="clear" w:color="auto" w:fill="auto"/>
            <w:noWrap/>
            <w:vAlign w:val="center"/>
          </w:tcPr>
          <w:p w14:paraId="6AC3307B">
            <w:pPr>
              <w:jc w:val="center"/>
              <w:rPr>
                <w:rFonts w:ascii="宋体" w:hAnsi="宋体" w:cs="宋体"/>
                <w:b/>
                <w:bCs/>
                <w:color w:val="000000"/>
                <w:kern w:val="0"/>
                <w:highlight w:val="none"/>
              </w:rPr>
            </w:pPr>
            <w:r>
              <w:rPr>
                <w:rFonts w:hint="eastAsia" w:ascii="宋体" w:hAnsi="宋体" w:cs="宋体"/>
                <w:b/>
                <w:bCs/>
                <w:color w:val="000000"/>
                <w:kern w:val="0"/>
                <w:highlight w:val="none"/>
              </w:rPr>
              <w:t>名称</w:t>
            </w:r>
          </w:p>
        </w:tc>
        <w:tc>
          <w:tcPr>
            <w:tcW w:w="5940" w:type="dxa"/>
            <w:shd w:val="clear" w:color="auto" w:fill="auto"/>
            <w:noWrap/>
            <w:vAlign w:val="center"/>
          </w:tcPr>
          <w:p w14:paraId="5D27CC87">
            <w:pPr>
              <w:jc w:val="center"/>
              <w:rPr>
                <w:rFonts w:ascii="宋体" w:hAnsi="宋体" w:cs="宋体"/>
                <w:b/>
                <w:bCs/>
                <w:color w:val="000000"/>
                <w:kern w:val="0"/>
                <w:highlight w:val="none"/>
              </w:rPr>
            </w:pPr>
            <w:r>
              <w:rPr>
                <w:rFonts w:hint="eastAsia" w:ascii="宋体" w:hAnsi="宋体" w:cs="宋体"/>
                <w:b/>
                <w:bCs/>
                <w:color w:val="000000"/>
                <w:kern w:val="0"/>
                <w:highlight w:val="none"/>
              </w:rPr>
              <w:t>技术参数</w:t>
            </w:r>
          </w:p>
        </w:tc>
        <w:tc>
          <w:tcPr>
            <w:tcW w:w="720" w:type="dxa"/>
            <w:shd w:val="clear" w:color="auto" w:fill="auto"/>
            <w:noWrap/>
            <w:vAlign w:val="center"/>
          </w:tcPr>
          <w:p w14:paraId="5ADE3BD2">
            <w:pPr>
              <w:jc w:val="center"/>
              <w:rPr>
                <w:rFonts w:ascii="宋体" w:hAnsi="宋体" w:cs="宋体"/>
                <w:b/>
                <w:bCs/>
                <w:color w:val="000000"/>
                <w:kern w:val="0"/>
                <w:highlight w:val="none"/>
              </w:rPr>
            </w:pPr>
            <w:r>
              <w:rPr>
                <w:rFonts w:hint="eastAsia" w:ascii="宋体" w:hAnsi="宋体" w:cs="宋体"/>
                <w:b/>
                <w:bCs/>
                <w:color w:val="000000"/>
                <w:kern w:val="0"/>
                <w:highlight w:val="none"/>
              </w:rPr>
              <w:t>数量</w:t>
            </w:r>
          </w:p>
        </w:tc>
        <w:tc>
          <w:tcPr>
            <w:tcW w:w="720" w:type="dxa"/>
            <w:shd w:val="clear" w:color="auto" w:fill="auto"/>
            <w:noWrap/>
            <w:vAlign w:val="center"/>
          </w:tcPr>
          <w:p w14:paraId="1AA9CCE5">
            <w:pPr>
              <w:jc w:val="center"/>
              <w:rPr>
                <w:rFonts w:ascii="宋体" w:hAnsi="宋体" w:cs="宋体"/>
                <w:b/>
                <w:bCs/>
                <w:color w:val="000000"/>
                <w:kern w:val="0"/>
                <w:highlight w:val="none"/>
              </w:rPr>
            </w:pPr>
            <w:r>
              <w:rPr>
                <w:rFonts w:hint="eastAsia" w:ascii="宋体" w:hAnsi="宋体" w:cs="宋体"/>
                <w:b/>
                <w:bCs/>
                <w:color w:val="000000"/>
                <w:kern w:val="0"/>
                <w:highlight w:val="none"/>
              </w:rPr>
              <w:t>单位</w:t>
            </w:r>
          </w:p>
        </w:tc>
      </w:tr>
      <w:tr w14:paraId="0EE9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000" w:type="dxa"/>
            <w:gridSpan w:val="5"/>
            <w:shd w:val="clear" w:color="auto" w:fill="auto"/>
            <w:noWrap/>
            <w:vAlign w:val="center"/>
          </w:tcPr>
          <w:p w14:paraId="3A5FF93B">
            <w:pPr>
              <w:jc w:val="center"/>
              <w:rPr>
                <w:rFonts w:ascii="宋体" w:hAnsi="宋体" w:cs="宋体"/>
                <w:b/>
                <w:bCs/>
                <w:color w:val="000000"/>
                <w:kern w:val="0"/>
                <w:highlight w:val="none"/>
              </w:rPr>
            </w:pPr>
            <w:r>
              <w:rPr>
                <w:rFonts w:hint="eastAsia" w:ascii="宋体" w:hAnsi="宋体" w:cs="宋体"/>
                <w:b/>
                <w:bCs/>
                <w:color w:val="000000"/>
                <w:kern w:val="0"/>
                <w:highlight w:val="none"/>
              </w:rPr>
              <w:t>中餐实训室</w:t>
            </w:r>
          </w:p>
        </w:tc>
      </w:tr>
      <w:tr w14:paraId="3718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1F0CB885">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900" w:type="dxa"/>
            <w:shd w:val="clear" w:color="auto" w:fill="auto"/>
            <w:noWrap/>
            <w:vAlign w:val="center"/>
          </w:tcPr>
          <w:p w14:paraId="460F9704">
            <w:pPr>
              <w:jc w:val="center"/>
              <w:rPr>
                <w:rFonts w:ascii="宋体" w:hAnsi="宋体" w:cs="宋体"/>
                <w:color w:val="000000"/>
                <w:kern w:val="0"/>
                <w:highlight w:val="none"/>
              </w:rPr>
            </w:pPr>
            <w:r>
              <w:rPr>
                <w:rFonts w:hint="eastAsia" w:ascii="宋体" w:hAnsi="宋体" w:cs="宋体"/>
                <w:color w:val="000000"/>
                <w:kern w:val="0"/>
                <w:highlight w:val="none"/>
              </w:rPr>
              <w:t>标准实训中餐圆桌</w:t>
            </w:r>
          </w:p>
        </w:tc>
        <w:tc>
          <w:tcPr>
            <w:tcW w:w="5940" w:type="dxa"/>
            <w:shd w:val="clear" w:color="auto" w:fill="auto"/>
            <w:noWrap/>
            <w:vAlign w:val="bottom"/>
          </w:tcPr>
          <w:p w14:paraId="5F213FFB">
            <w:pP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1、直径约180*75cm,餐桌面采用E1级及以上、≥1.8厚度多层板，内衬3</w:t>
            </w:r>
            <w:r>
              <w:rPr>
                <w:rFonts w:ascii="宋体" w:hAnsi="宋体" w:cs="宋体"/>
                <w:color w:val="000000" w:themeColor="text1"/>
                <w:kern w:val="0"/>
                <w:highlight w:val="none"/>
                <w14:textFill>
                  <w14:solidFill>
                    <w14:schemeClr w14:val="tx1"/>
                  </w14:solidFill>
                </w14:textFill>
              </w:rPr>
              <w:t>mm</w:t>
            </w:r>
            <w:r>
              <w:rPr>
                <w:rFonts w:hint="eastAsia" w:ascii="宋体" w:hAnsi="宋体" w:cs="宋体"/>
                <w:color w:val="000000" w:themeColor="text1"/>
                <w:kern w:val="0"/>
                <w:highlight w:val="none"/>
                <w14:textFill>
                  <w14:solidFill>
                    <w14:schemeClr w14:val="tx1"/>
                  </w14:solidFill>
                </w14:textFill>
              </w:rPr>
              <w:t>消音海绵，包面用耐划伤刀刮布，桌架采用不低于30*30*1.2</w:t>
            </w:r>
            <w:r>
              <w:rPr>
                <w:rFonts w:ascii="宋体" w:hAnsi="宋体" w:cs="宋体"/>
                <w:color w:val="000000" w:themeColor="text1"/>
                <w:kern w:val="0"/>
                <w:highlight w:val="none"/>
                <w14:textFill>
                  <w14:solidFill>
                    <w14:schemeClr w14:val="tx1"/>
                  </w14:solidFill>
                </w14:textFill>
              </w:rPr>
              <w:t>mm</w:t>
            </w:r>
            <w:r>
              <w:rPr>
                <w:rFonts w:hint="eastAsia" w:ascii="宋体" w:hAnsi="宋体" w:cs="宋体"/>
                <w:color w:val="000000" w:themeColor="text1"/>
                <w:kern w:val="0"/>
                <w:highlight w:val="none"/>
                <w14:textFill>
                  <w14:solidFill>
                    <w14:schemeClr w14:val="tx1"/>
                  </w14:solidFill>
                </w14:textFill>
              </w:rPr>
              <w:t>冷压焊管焊接而成；桌架采用固定圈。油漆是经高温除油﹑磷化﹑表面黑色树脂涂装。折叠台铰链，可调节高度。</w:t>
            </w:r>
          </w:p>
          <w:p w14:paraId="19A05D9F">
            <w:pP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2、实训包：</w:t>
            </w:r>
          </w:p>
          <w:p w14:paraId="383463A5">
            <w:pP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1)、台布*1 块，正方形，≥230×230c</w:t>
            </w:r>
            <w:r>
              <w:rPr>
                <w:rFonts w:ascii="宋体" w:hAnsi="宋体" w:cs="宋体"/>
                <w:color w:val="000000" w:themeColor="text1"/>
                <w:kern w:val="0"/>
                <w:highlight w:val="none"/>
                <w14:textFill>
                  <w14:solidFill>
                    <w14:schemeClr w14:val="tx1"/>
                  </w14:solidFill>
                </w14:textFill>
              </w:rPr>
              <w:t>m</w:t>
            </w:r>
            <w:r>
              <w:rPr>
                <w:rFonts w:hint="eastAsia" w:ascii="宋体" w:hAnsi="宋体" w:cs="宋体"/>
                <w:color w:val="000000" w:themeColor="text1"/>
                <w:kern w:val="0"/>
                <w:highlight w:val="none"/>
                <w14:textFill>
                  <w14:solidFill>
                    <w14:schemeClr w14:val="tx1"/>
                  </w14:solidFill>
                </w14:textFill>
              </w:rPr>
              <w:t>，70%棉、30%化纤；</w:t>
            </w:r>
          </w:p>
          <w:p w14:paraId="4CDF8456">
            <w:pP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2)、餐巾*10块，≥50*50,全棉；</w:t>
            </w:r>
          </w:p>
          <w:p w14:paraId="35E4B773">
            <w:pP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3)、花盆*1个，外径≥17.5c</w:t>
            </w:r>
            <w:r>
              <w:rPr>
                <w:rFonts w:ascii="宋体" w:hAnsi="宋体" w:cs="宋体"/>
                <w:color w:val="000000" w:themeColor="text1"/>
                <w:kern w:val="0"/>
                <w:highlight w:val="none"/>
                <w14:textFill>
                  <w14:solidFill>
                    <w14:schemeClr w14:val="tx1"/>
                  </w14:solidFill>
                </w14:textFill>
              </w:rPr>
              <w:t>m</w:t>
            </w:r>
            <w:r>
              <w:rPr>
                <w:rFonts w:hint="eastAsia" w:ascii="宋体" w:hAnsi="宋体" w:cs="宋体"/>
                <w:color w:val="000000" w:themeColor="text1"/>
                <w:kern w:val="0"/>
                <w:highlight w:val="none"/>
                <w14:textFill>
                  <w14:solidFill>
                    <w14:schemeClr w14:val="tx1"/>
                  </w14:solidFill>
                </w14:textFill>
              </w:rPr>
              <w:t>，内径≥16.5c</w:t>
            </w:r>
            <w:r>
              <w:rPr>
                <w:rFonts w:ascii="宋体" w:hAnsi="宋体" w:cs="宋体"/>
                <w:color w:val="000000" w:themeColor="text1"/>
                <w:kern w:val="0"/>
                <w:highlight w:val="none"/>
                <w14:textFill>
                  <w14:solidFill>
                    <w14:schemeClr w14:val="tx1"/>
                  </w14:solidFill>
                </w14:textFill>
              </w:rPr>
              <w:t>m</w:t>
            </w:r>
            <w:r>
              <w:rPr>
                <w:rFonts w:hint="eastAsia" w:ascii="宋体" w:hAnsi="宋体" w:cs="宋体"/>
                <w:color w:val="000000" w:themeColor="text1"/>
                <w:kern w:val="0"/>
                <w:highlight w:val="none"/>
                <w14:textFill>
                  <w14:solidFill>
                    <w14:schemeClr w14:val="tx1"/>
                  </w14:solidFill>
                </w14:textFill>
              </w:rPr>
              <w:t>，底径≥13.5c</w:t>
            </w:r>
            <w:r>
              <w:rPr>
                <w:rFonts w:ascii="宋体" w:hAnsi="宋体" w:cs="宋体"/>
                <w:color w:val="000000" w:themeColor="text1"/>
                <w:kern w:val="0"/>
                <w:highlight w:val="none"/>
                <w14:textFill>
                  <w14:solidFill>
                    <w14:schemeClr w14:val="tx1"/>
                  </w14:solidFill>
                </w14:textFill>
              </w:rPr>
              <w:t>m</w:t>
            </w:r>
            <w:r>
              <w:rPr>
                <w:rFonts w:hint="eastAsia" w:ascii="宋体" w:hAnsi="宋体" w:cs="宋体"/>
                <w:color w:val="000000" w:themeColor="text1"/>
                <w:kern w:val="0"/>
                <w:highlight w:val="none"/>
                <w14:textFill>
                  <w14:solidFill>
                    <w14:schemeClr w14:val="tx1"/>
                  </w14:solidFill>
                </w14:textFill>
              </w:rPr>
              <w:t>，盆高≥7.5c</w:t>
            </w:r>
            <w:r>
              <w:rPr>
                <w:rFonts w:ascii="宋体" w:hAnsi="宋体" w:cs="宋体"/>
                <w:color w:val="000000" w:themeColor="text1"/>
                <w:kern w:val="0"/>
                <w:highlight w:val="none"/>
                <w14:textFill>
                  <w14:solidFill>
                    <w14:schemeClr w14:val="tx1"/>
                  </w14:solidFill>
                </w14:textFill>
              </w:rPr>
              <w:t>m</w:t>
            </w:r>
            <w:r>
              <w:rPr>
                <w:rFonts w:hint="eastAsia" w:ascii="宋体" w:hAnsi="宋体" w:cs="宋体"/>
                <w:color w:val="000000" w:themeColor="text1"/>
                <w:kern w:val="0"/>
                <w:highlight w:val="none"/>
                <w14:textFill>
                  <w14:solidFill>
                    <w14:schemeClr w14:val="tx1"/>
                  </w14:solidFill>
                </w14:textFill>
              </w:rPr>
              <w:t>；</w:t>
            </w:r>
          </w:p>
          <w:p w14:paraId="225E994F">
            <w:pPr>
              <w:rPr>
                <w:rFonts w:ascii="宋体" w:hAns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4</w:t>
            </w:r>
            <w:r>
              <w:rPr>
                <w:rFonts w:hint="eastAsia" w:ascii="宋体" w:hAnsi="宋体" w:cs="宋体"/>
                <w:color w:val="000000" w:themeColor="text1"/>
                <w:kern w:val="0"/>
                <w:highlight w:val="none"/>
                <w14:textFill>
                  <w14:solidFill>
                    <w14:schemeClr w14:val="tx1"/>
                  </w14:solidFill>
                </w14:textFill>
              </w:rPr>
              <w:t>)、折叠花专用大盘*1个，直径≥40c</w:t>
            </w:r>
            <w:r>
              <w:rPr>
                <w:rFonts w:ascii="宋体" w:hAnsi="宋体" w:cs="宋体"/>
                <w:color w:val="000000" w:themeColor="text1"/>
                <w:kern w:val="0"/>
                <w:highlight w:val="none"/>
                <w14:textFill>
                  <w14:solidFill>
                    <w14:schemeClr w14:val="tx1"/>
                  </w14:solidFill>
                </w14:textFill>
              </w:rPr>
              <w:t>m</w:t>
            </w:r>
            <w:r>
              <w:rPr>
                <w:rFonts w:hint="eastAsia" w:ascii="宋体" w:hAnsi="宋体" w:cs="宋体"/>
                <w:color w:val="000000" w:themeColor="text1"/>
                <w:kern w:val="0"/>
                <w:highlight w:val="none"/>
                <w14:textFill>
                  <w14:solidFill>
                    <w14:schemeClr w14:val="tx1"/>
                  </w14:solidFill>
                </w14:textFill>
              </w:rPr>
              <w:t>，瓷质；</w:t>
            </w:r>
          </w:p>
          <w:p w14:paraId="222C4012">
            <w:pPr>
              <w:rPr>
                <w:rFonts w:ascii="宋体" w:hAns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5</w:t>
            </w:r>
            <w:r>
              <w:rPr>
                <w:rFonts w:hint="eastAsia" w:ascii="宋体" w:hAnsi="宋体" w:cs="宋体"/>
                <w:color w:val="000000" w:themeColor="text1"/>
                <w:kern w:val="0"/>
                <w:highlight w:val="none"/>
                <w14:textFill>
                  <w14:solidFill>
                    <w14:schemeClr w14:val="tx1"/>
                  </w14:solidFill>
                </w14:textFill>
              </w:rPr>
              <w:t>)、餐碟*10个，直径≥21.2c</w:t>
            </w:r>
            <w:r>
              <w:rPr>
                <w:rFonts w:ascii="宋体" w:hAnsi="宋体" w:cs="宋体"/>
                <w:color w:val="000000" w:themeColor="text1"/>
                <w:kern w:val="0"/>
                <w:highlight w:val="none"/>
                <w14:textFill>
                  <w14:solidFill>
                    <w14:schemeClr w14:val="tx1"/>
                  </w14:solidFill>
                </w14:textFill>
              </w:rPr>
              <w:t>m</w:t>
            </w:r>
            <w:r>
              <w:rPr>
                <w:rFonts w:hint="eastAsia" w:ascii="宋体" w:hAnsi="宋体" w:cs="宋体"/>
                <w:color w:val="000000" w:themeColor="text1"/>
                <w:kern w:val="0"/>
                <w:highlight w:val="none"/>
                <w14:textFill>
                  <w14:solidFill>
                    <w14:schemeClr w14:val="tx1"/>
                  </w14:solidFill>
                </w14:textFill>
              </w:rPr>
              <w:t>，瓷质；</w:t>
            </w:r>
          </w:p>
          <w:p w14:paraId="16A2BA40">
            <w:pPr>
              <w:rPr>
                <w:rFonts w:ascii="宋体" w:hAns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6</w:t>
            </w:r>
            <w:r>
              <w:rPr>
                <w:rFonts w:hint="eastAsia" w:ascii="宋体" w:hAnsi="宋体" w:cs="宋体"/>
                <w:color w:val="000000" w:themeColor="text1"/>
                <w:kern w:val="0"/>
                <w:highlight w:val="none"/>
                <w14:textFill>
                  <w14:solidFill>
                    <w14:schemeClr w14:val="tx1"/>
                  </w14:solidFill>
                </w14:textFill>
              </w:rPr>
              <w:t>)、汤碗*10个，直径≥11.3c</w:t>
            </w:r>
            <w:r>
              <w:rPr>
                <w:rFonts w:ascii="宋体" w:hAnsi="宋体" w:cs="宋体"/>
                <w:color w:val="000000" w:themeColor="text1"/>
                <w:kern w:val="0"/>
                <w:highlight w:val="none"/>
                <w14:textFill>
                  <w14:solidFill>
                    <w14:schemeClr w14:val="tx1"/>
                  </w14:solidFill>
                </w14:textFill>
              </w:rPr>
              <w:t>m</w:t>
            </w:r>
            <w:r>
              <w:rPr>
                <w:rFonts w:hint="eastAsia" w:ascii="宋体" w:hAnsi="宋体" w:cs="宋体"/>
                <w:color w:val="000000" w:themeColor="text1"/>
                <w:kern w:val="0"/>
                <w:highlight w:val="none"/>
                <w14:textFill>
                  <w14:solidFill>
                    <w14:schemeClr w14:val="tx1"/>
                  </w14:solidFill>
                </w14:textFill>
              </w:rPr>
              <w:t>，高4c</w:t>
            </w:r>
            <w:r>
              <w:rPr>
                <w:rFonts w:ascii="宋体" w:hAnsi="宋体" w:cs="宋体"/>
                <w:color w:val="000000" w:themeColor="text1"/>
                <w:kern w:val="0"/>
                <w:highlight w:val="none"/>
                <w14:textFill>
                  <w14:solidFill>
                    <w14:schemeClr w14:val="tx1"/>
                  </w14:solidFill>
                </w14:textFill>
              </w:rPr>
              <w:t>m</w:t>
            </w:r>
            <w:r>
              <w:rPr>
                <w:rFonts w:hint="eastAsia" w:ascii="宋体" w:hAnsi="宋体" w:cs="宋体"/>
                <w:color w:val="000000" w:themeColor="text1"/>
                <w:kern w:val="0"/>
                <w:highlight w:val="none"/>
                <w14:textFill>
                  <w14:solidFill>
                    <w14:schemeClr w14:val="tx1"/>
                  </w14:solidFill>
                </w14:textFill>
              </w:rPr>
              <w:t>，瓷质；</w:t>
            </w:r>
          </w:p>
          <w:p w14:paraId="7BCFD634">
            <w:pPr>
              <w:rPr>
                <w:rFonts w:ascii="宋体" w:hAns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7</w:t>
            </w:r>
            <w:r>
              <w:rPr>
                <w:rFonts w:hint="eastAsia" w:ascii="宋体" w:hAnsi="宋体" w:cs="宋体"/>
                <w:color w:val="000000" w:themeColor="text1"/>
                <w:kern w:val="0"/>
                <w:highlight w:val="none"/>
                <w14:textFill>
                  <w14:solidFill>
                    <w14:schemeClr w14:val="tx1"/>
                  </w14:solidFill>
                </w14:textFill>
              </w:rPr>
              <w:t>)、味碟*10个，直径≥7.5c</w:t>
            </w:r>
            <w:r>
              <w:rPr>
                <w:rFonts w:ascii="宋体" w:hAnsi="宋体" w:cs="宋体"/>
                <w:color w:val="000000" w:themeColor="text1"/>
                <w:kern w:val="0"/>
                <w:highlight w:val="none"/>
                <w14:textFill>
                  <w14:solidFill>
                    <w14:schemeClr w14:val="tx1"/>
                  </w14:solidFill>
                </w14:textFill>
              </w:rPr>
              <w:t>m</w:t>
            </w:r>
            <w:r>
              <w:rPr>
                <w:rFonts w:hint="eastAsia" w:ascii="宋体" w:hAnsi="宋体" w:cs="宋体"/>
                <w:color w:val="000000" w:themeColor="text1"/>
                <w:kern w:val="0"/>
                <w:highlight w:val="none"/>
                <w14:textFill>
                  <w14:solidFill>
                    <w14:schemeClr w14:val="tx1"/>
                  </w14:solidFill>
                </w14:textFill>
              </w:rPr>
              <w:t>，高2c</w:t>
            </w:r>
            <w:r>
              <w:rPr>
                <w:rFonts w:ascii="宋体" w:hAnsi="宋体" w:cs="宋体"/>
                <w:color w:val="000000" w:themeColor="text1"/>
                <w:kern w:val="0"/>
                <w:highlight w:val="none"/>
                <w14:textFill>
                  <w14:solidFill>
                    <w14:schemeClr w14:val="tx1"/>
                  </w14:solidFill>
                </w14:textFill>
              </w:rPr>
              <w:t>m</w:t>
            </w:r>
            <w:r>
              <w:rPr>
                <w:rFonts w:hint="eastAsia" w:ascii="宋体" w:hAnsi="宋体" w:cs="宋体"/>
                <w:color w:val="000000" w:themeColor="text1"/>
                <w:kern w:val="0"/>
                <w:highlight w:val="none"/>
                <w14:textFill>
                  <w14:solidFill>
                    <w14:schemeClr w14:val="tx1"/>
                  </w14:solidFill>
                </w14:textFill>
              </w:rPr>
              <w:t>，瓷质；</w:t>
            </w:r>
          </w:p>
          <w:p w14:paraId="6F59887E">
            <w:pPr>
              <w:rPr>
                <w:rFonts w:ascii="宋体" w:hAns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8</w:t>
            </w:r>
            <w:r>
              <w:rPr>
                <w:rFonts w:hint="eastAsia" w:ascii="宋体" w:hAnsi="宋体" w:cs="宋体"/>
                <w:color w:val="000000" w:themeColor="text1"/>
                <w:kern w:val="0"/>
                <w:highlight w:val="none"/>
                <w14:textFill>
                  <w14:solidFill>
                    <w14:schemeClr w14:val="tx1"/>
                  </w14:solidFill>
                </w14:textFill>
              </w:rPr>
              <w:t>)、汤勺*10个，长≥13.2c</w:t>
            </w:r>
            <w:r>
              <w:rPr>
                <w:rFonts w:ascii="宋体" w:hAnsi="宋体" w:cs="宋体"/>
                <w:color w:val="000000" w:themeColor="text1"/>
                <w:kern w:val="0"/>
                <w:highlight w:val="none"/>
                <w14:textFill>
                  <w14:solidFill>
                    <w14:schemeClr w14:val="tx1"/>
                  </w14:solidFill>
                </w14:textFill>
              </w:rPr>
              <w:t>m</w:t>
            </w:r>
            <w:r>
              <w:rPr>
                <w:rFonts w:hint="eastAsia" w:ascii="宋体" w:hAnsi="宋体" w:cs="宋体"/>
                <w:color w:val="000000" w:themeColor="text1"/>
                <w:kern w:val="0"/>
                <w:highlight w:val="none"/>
                <w14:textFill>
                  <w14:solidFill>
                    <w14:schemeClr w14:val="tx1"/>
                  </w14:solidFill>
                </w14:textFill>
              </w:rPr>
              <w:t>，瓷质；</w:t>
            </w:r>
          </w:p>
          <w:p w14:paraId="58D63080">
            <w:pPr>
              <w:rPr>
                <w:rFonts w:ascii="宋体" w:hAns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9</w:t>
            </w:r>
            <w:r>
              <w:rPr>
                <w:rFonts w:hint="eastAsia" w:ascii="宋体" w:hAnsi="宋体" w:cs="宋体"/>
                <w:color w:val="000000" w:themeColor="text1"/>
                <w:kern w:val="0"/>
                <w:highlight w:val="none"/>
                <w14:textFill>
                  <w14:solidFill>
                    <w14:schemeClr w14:val="tx1"/>
                  </w14:solidFill>
                </w14:textFill>
              </w:rPr>
              <w:t>)、席面更*10个，长≥20c</w:t>
            </w:r>
            <w:r>
              <w:rPr>
                <w:rFonts w:ascii="宋体" w:hAnsi="宋体" w:cs="宋体"/>
                <w:color w:val="000000" w:themeColor="text1"/>
                <w:kern w:val="0"/>
                <w:highlight w:val="none"/>
                <w14:textFill>
                  <w14:solidFill>
                    <w14:schemeClr w14:val="tx1"/>
                  </w14:solidFill>
                </w14:textFill>
              </w:rPr>
              <w:t>m</w:t>
            </w:r>
            <w:r>
              <w:rPr>
                <w:rFonts w:hint="eastAsia" w:ascii="宋体" w:hAnsi="宋体" w:cs="宋体"/>
                <w:color w:val="000000" w:themeColor="text1"/>
                <w:kern w:val="0"/>
                <w:highlight w:val="none"/>
                <w14:textFill>
                  <w14:solidFill>
                    <w14:schemeClr w14:val="tx1"/>
                  </w14:solidFill>
                </w14:textFill>
              </w:rPr>
              <w:t>，材质：不锈钢；</w:t>
            </w:r>
          </w:p>
          <w:p w14:paraId="2C0F798A">
            <w:pPr>
              <w:rPr>
                <w:rFonts w:ascii="宋体" w:hAns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10</w:t>
            </w:r>
            <w:r>
              <w:rPr>
                <w:rFonts w:hint="eastAsia" w:ascii="宋体" w:hAnsi="宋体" w:cs="宋体"/>
                <w:color w:val="000000" w:themeColor="text1"/>
                <w:kern w:val="0"/>
                <w:highlight w:val="none"/>
                <w14:textFill>
                  <w14:solidFill>
                    <w14:schemeClr w14:val="tx1"/>
                  </w14:solidFill>
                </w14:textFill>
              </w:rPr>
              <w:t>)、两用筷架*10个，长≥7.4c</w:t>
            </w:r>
            <w:r>
              <w:rPr>
                <w:rFonts w:ascii="宋体" w:hAnsi="宋体" w:cs="宋体"/>
                <w:color w:val="000000" w:themeColor="text1"/>
                <w:kern w:val="0"/>
                <w:highlight w:val="none"/>
                <w14:textFill>
                  <w14:solidFill>
                    <w14:schemeClr w14:val="tx1"/>
                  </w14:solidFill>
                </w14:textFill>
              </w:rPr>
              <w:t>m</w:t>
            </w:r>
            <w:r>
              <w:rPr>
                <w:rFonts w:hint="eastAsia" w:ascii="宋体" w:hAnsi="宋体" w:cs="宋体"/>
                <w:color w:val="000000" w:themeColor="text1"/>
                <w:kern w:val="0"/>
                <w:highlight w:val="none"/>
                <w14:textFill>
                  <w14:solidFill>
                    <w14:schemeClr w14:val="tx1"/>
                  </w14:solidFill>
                </w14:textFill>
              </w:rPr>
              <w:t>，宽≥3.4c</w:t>
            </w:r>
            <w:r>
              <w:rPr>
                <w:rFonts w:ascii="宋体" w:hAnsi="宋体" w:cs="宋体"/>
                <w:color w:val="000000" w:themeColor="text1"/>
                <w:kern w:val="0"/>
                <w:highlight w:val="none"/>
                <w14:textFill>
                  <w14:solidFill>
                    <w14:schemeClr w14:val="tx1"/>
                  </w14:solidFill>
                </w14:textFill>
              </w:rPr>
              <w:t>m</w:t>
            </w:r>
            <w:r>
              <w:rPr>
                <w:rFonts w:hint="eastAsia" w:ascii="宋体" w:hAnsi="宋体" w:cs="宋体"/>
                <w:color w:val="000000" w:themeColor="text1"/>
                <w:kern w:val="0"/>
                <w:highlight w:val="none"/>
                <w14:textFill>
                  <w14:solidFill>
                    <w14:schemeClr w14:val="tx1"/>
                  </w14:solidFill>
                </w14:textFill>
              </w:rPr>
              <w:t>，高≥1.5c</w:t>
            </w:r>
            <w:r>
              <w:rPr>
                <w:rFonts w:ascii="宋体" w:hAnsi="宋体" w:cs="宋体"/>
                <w:color w:val="000000" w:themeColor="text1"/>
                <w:kern w:val="0"/>
                <w:highlight w:val="none"/>
                <w14:textFill>
                  <w14:solidFill>
                    <w14:schemeClr w14:val="tx1"/>
                  </w14:solidFill>
                </w14:textFill>
              </w:rPr>
              <w:t>m</w:t>
            </w:r>
            <w:r>
              <w:rPr>
                <w:rFonts w:hint="eastAsia" w:ascii="宋体" w:hAnsi="宋体" w:cs="宋体"/>
                <w:color w:val="000000" w:themeColor="text1"/>
                <w:kern w:val="0"/>
                <w:highlight w:val="none"/>
                <w14:textFill>
                  <w14:solidFill>
                    <w14:schemeClr w14:val="tx1"/>
                  </w14:solidFill>
                </w14:textFill>
              </w:rPr>
              <w:t>，瓷质；</w:t>
            </w:r>
          </w:p>
          <w:p w14:paraId="68B67135">
            <w:pPr>
              <w:rPr>
                <w:rFonts w:ascii="宋体" w:hAns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11</w:t>
            </w:r>
            <w:r>
              <w:rPr>
                <w:rFonts w:hint="eastAsia" w:ascii="宋体" w:hAnsi="宋体" w:cs="宋体"/>
                <w:color w:val="000000" w:themeColor="text1"/>
                <w:kern w:val="0"/>
                <w:highlight w:val="none"/>
                <w14:textFill>
                  <w14:solidFill>
                    <w14:schemeClr w14:val="tx1"/>
                  </w14:solidFill>
                </w14:textFill>
              </w:rPr>
              <w:t>)、筷子*10双，长≥27c</w:t>
            </w:r>
            <w:r>
              <w:rPr>
                <w:rFonts w:ascii="宋体" w:hAnsi="宋体" w:cs="宋体"/>
                <w:color w:val="000000" w:themeColor="text1"/>
                <w:kern w:val="0"/>
                <w:highlight w:val="none"/>
                <w14:textFill>
                  <w14:solidFill>
                    <w14:schemeClr w14:val="tx1"/>
                  </w14:solidFill>
                </w14:textFill>
              </w:rPr>
              <w:t>m</w:t>
            </w:r>
            <w:r>
              <w:rPr>
                <w:rFonts w:hint="eastAsia" w:ascii="宋体" w:hAnsi="宋体" w:cs="宋体"/>
                <w:color w:val="000000" w:themeColor="text1"/>
                <w:kern w:val="0"/>
                <w:highlight w:val="none"/>
                <w14:textFill>
                  <w14:solidFill>
                    <w14:schemeClr w14:val="tx1"/>
                  </w14:solidFill>
                </w14:textFill>
              </w:rPr>
              <w:t>，筷子头直径0.4c</w:t>
            </w:r>
            <w:r>
              <w:rPr>
                <w:rFonts w:ascii="宋体" w:hAnsi="宋体" w:cs="宋体"/>
                <w:color w:val="000000" w:themeColor="text1"/>
                <w:kern w:val="0"/>
                <w:highlight w:val="none"/>
                <w14:textFill>
                  <w14:solidFill>
                    <w14:schemeClr w14:val="tx1"/>
                  </w14:solidFill>
                </w14:textFill>
              </w:rPr>
              <w:t>m,</w:t>
            </w:r>
            <w:r>
              <w:rPr>
                <w:rFonts w:hint="eastAsia" w:ascii="宋体" w:hAnsi="宋体" w:cs="宋体"/>
                <w:color w:val="000000" w:themeColor="text1"/>
                <w:kern w:val="0"/>
                <w:highlight w:val="none"/>
                <w14:textFill>
                  <w14:solidFill>
                    <w14:schemeClr w14:val="tx1"/>
                  </w14:solidFill>
                </w14:textFill>
              </w:rPr>
              <w:t>合金；</w:t>
            </w:r>
          </w:p>
          <w:p w14:paraId="3A21E26F">
            <w:pPr>
              <w:rPr>
                <w:rFonts w:ascii="宋体" w:hAns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12</w:t>
            </w:r>
            <w:r>
              <w:rPr>
                <w:rFonts w:hint="eastAsia" w:ascii="宋体" w:hAnsi="宋体" w:cs="宋体"/>
                <w:color w:val="000000" w:themeColor="text1"/>
                <w:kern w:val="0"/>
                <w:highlight w:val="none"/>
                <w14:textFill>
                  <w14:solidFill>
                    <w14:schemeClr w14:val="tx1"/>
                  </w14:solidFill>
                </w14:textFill>
              </w:rPr>
              <w:t>)、水杯*10只，杯口直径≥6.6cm，高≥18cm，杯底直径≥6.9cm，玻璃；</w:t>
            </w:r>
          </w:p>
          <w:p w14:paraId="40F8908B">
            <w:pPr>
              <w:rPr>
                <w:rFonts w:ascii="宋体" w:hAns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13</w:t>
            </w:r>
            <w:r>
              <w:rPr>
                <w:rFonts w:hint="eastAsia" w:ascii="宋体" w:hAnsi="宋体" w:cs="宋体"/>
                <w:color w:val="000000" w:themeColor="text1"/>
                <w:kern w:val="0"/>
                <w:highlight w:val="none"/>
                <w14:textFill>
                  <w14:solidFill>
                    <w14:schemeClr w14:val="tx1"/>
                  </w14:solidFill>
                </w14:textFill>
              </w:rPr>
              <w:t>)、葡萄酒杯*10只，杯口外径≥5.9c</w:t>
            </w:r>
            <w:r>
              <w:rPr>
                <w:rFonts w:ascii="宋体" w:hAnsi="宋体" w:cs="宋体"/>
                <w:color w:val="000000" w:themeColor="text1"/>
                <w:kern w:val="0"/>
                <w:highlight w:val="none"/>
                <w14:textFill>
                  <w14:solidFill>
                    <w14:schemeClr w14:val="tx1"/>
                  </w14:solidFill>
                </w14:textFill>
              </w:rPr>
              <w:t>m</w:t>
            </w:r>
            <w:r>
              <w:rPr>
                <w:rFonts w:hint="eastAsia" w:ascii="宋体" w:hAnsi="宋体" w:cs="宋体"/>
                <w:color w:val="000000" w:themeColor="text1"/>
                <w:kern w:val="0"/>
                <w:highlight w:val="none"/>
                <w14:textFill>
                  <w14:solidFill>
                    <w14:schemeClr w14:val="tx1"/>
                  </w14:solidFill>
                </w14:textFill>
              </w:rPr>
              <w:t>，外高≥16c</w:t>
            </w:r>
            <w:r>
              <w:rPr>
                <w:rFonts w:ascii="宋体" w:hAnsi="宋体" w:cs="宋体"/>
                <w:color w:val="000000" w:themeColor="text1"/>
                <w:kern w:val="0"/>
                <w:highlight w:val="none"/>
                <w14:textFill>
                  <w14:solidFill>
                    <w14:schemeClr w14:val="tx1"/>
                  </w14:solidFill>
                </w14:textFill>
              </w:rPr>
              <w:t>m</w:t>
            </w:r>
            <w:r>
              <w:rPr>
                <w:rFonts w:hint="eastAsia" w:ascii="宋体" w:hAnsi="宋体" w:cs="宋体"/>
                <w:color w:val="000000" w:themeColor="text1"/>
                <w:kern w:val="0"/>
                <w:highlight w:val="none"/>
                <w14:textFill>
                  <w14:solidFill>
                    <w14:schemeClr w14:val="tx1"/>
                  </w14:solidFill>
                </w14:textFill>
              </w:rPr>
              <w:t>，杯底直径≥6.5厘米，玻璃；</w:t>
            </w:r>
          </w:p>
          <w:p w14:paraId="1ACE04A2">
            <w:pPr>
              <w:rPr>
                <w:rFonts w:ascii="宋体" w:hAns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14</w:t>
            </w:r>
            <w:r>
              <w:rPr>
                <w:rFonts w:hint="eastAsia" w:ascii="宋体" w:hAnsi="宋体" w:cs="宋体"/>
                <w:color w:val="000000" w:themeColor="text1"/>
                <w:kern w:val="0"/>
                <w:highlight w:val="none"/>
                <w14:textFill>
                  <w14:solidFill>
                    <w14:schemeClr w14:val="tx1"/>
                  </w14:solidFill>
                </w14:textFill>
              </w:rPr>
              <w:t>)、白酒杯*10只，杯口直径≥5.3cm，高≥14.6cm，杯底直径≥6.5cm，玻璃；</w:t>
            </w:r>
          </w:p>
          <w:p w14:paraId="6C94700C">
            <w:pPr>
              <w:rPr>
                <w:rFonts w:ascii="宋体" w:hAns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15</w:t>
            </w:r>
            <w:r>
              <w:rPr>
                <w:rFonts w:hint="eastAsia" w:ascii="宋体" w:hAnsi="宋体" w:cs="宋体"/>
                <w:color w:val="000000" w:themeColor="text1"/>
                <w:kern w:val="0"/>
                <w:highlight w:val="none"/>
                <w14:textFill>
                  <w14:solidFill>
                    <w14:schemeClr w14:val="tx1"/>
                  </w14:solidFill>
                </w14:textFill>
              </w:rPr>
              <w:t>)、服务巾*1块，50*50c</w:t>
            </w:r>
            <w:r>
              <w:rPr>
                <w:rFonts w:ascii="宋体" w:hAnsi="宋体" w:cs="宋体"/>
                <w:color w:val="000000" w:themeColor="text1"/>
                <w:kern w:val="0"/>
                <w:highlight w:val="none"/>
                <w14:textFill>
                  <w14:solidFill>
                    <w14:schemeClr w14:val="tx1"/>
                  </w14:solidFill>
                </w14:textFill>
              </w:rPr>
              <w:t>m</w:t>
            </w:r>
            <w:r>
              <w:rPr>
                <w:rFonts w:hint="eastAsia" w:ascii="宋体" w:hAnsi="宋体" w:cs="宋体"/>
                <w:color w:val="000000" w:themeColor="text1"/>
                <w:kern w:val="0"/>
                <w:highlight w:val="none"/>
                <w14:textFill>
                  <w14:solidFill>
                    <w14:schemeClr w14:val="tx1"/>
                  </w14:solidFill>
                </w14:textFill>
              </w:rPr>
              <w:t>，全棉；</w:t>
            </w:r>
          </w:p>
          <w:p w14:paraId="159B7B37">
            <w:pPr>
              <w:rPr>
                <w:rFonts w:ascii="宋体" w:hAns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16</w:t>
            </w:r>
            <w:r>
              <w:rPr>
                <w:rFonts w:hint="eastAsia" w:ascii="宋体" w:hAnsi="宋体" w:cs="宋体"/>
                <w:color w:val="000000" w:themeColor="text1"/>
                <w:kern w:val="0"/>
                <w:highlight w:val="none"/>
                <w14:textFill>
                  <w14:solidFill>
                    <w14:schemeClr w14:val="tx1"/>
                  </w14:solidFill>
                </w14:textFill>
              </w:rPr>
              <w:t>)、2个托盘，直径35c</w:t>
            </w:r>
            <w:r>
              <w:rPr>
                <w:rFonts w:ascii="宋体" w:hAnsi="宋体" w:cs="宋体"/>
                <w:color w:val="000000" w:themeColor="text1"/>
                <w:kern w:val="0"/>
                <w:highlight w:val="none"/>
                <w14:textFill>
                  <w14:solidFill>
                    <w14:schemeClr w14:val="tx1"/>
                  </w14:solidFill>
                </w14:textFill>
              </w:rPr>
              <w:t>m</w:t>
            </w:r>
            <w:r>
              <w:rPr>
                <w:rFonts w:hint="eastAsia" w:ascii="宋体" w:hAnsi="宋体" w:cs="宋体"/>
                <w:color w:val="000000" w:themeColor="text1"/>
                <w:kern w:val="0"/>
                <w:highlight w:val="none"/>
                <w14:textFill>
                  <w14:solidFill>
                    <w14:schemeClr w14:val="tx1"/>
                  </w14:solidFill>
                </w14:textFill>
              </w:rPr>
              <w:t>，带托盘垫，玻璃钢；</w:t>
            </w:r>
          </w:p>
          <w:p w14:paraId="08D2B464">
            <w:pPr>
              <w:rPr>
                <w:rFonts w:ascii="宋体" w:hAns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17</w:t>
            </w:r>
            <w:r>
              <w:rPr>
                <w:rFonts w:hint="eastAsia" w:ascii="宋体" w:hAnsi="宋体" w:cs="宋体"/>
                <w:color w:val="000000" w:themeColor="text1"/>
                <w:kern w:val="0"/>
                <w:highlight w:val="none"/>
                <w14:textFill>
                  <w14:solidFill>
                    <w14:schemeClr w14:val="tx1"/>
                  </w14:solidFill>
                </w14:textFill>
              </w:rPr>
              <w:t>)、菜单*1个，仿皮革；</w:t>
            </w:r>
          </w:p>
          <w:p w14:paraId="165F17C7">
            <w:pPr>
              <w:rPr>
                <w:rFonts w:ascii="宋体" w:hAns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18</w:t>
            </w:r>
            <w:r>
              <w:rPr>
                <w:rFonts w:hint="eastAsia" w:ascii="宋体" w:hAnsi="宋体" w:cs="宋体"/>
                <w:color w:val="000000" w:themeColor="text1"/>
                <w:kern w:val="0"/>
                <w:highlight w:val="none"/>
                <w14:textFill>
                  <w14:solidFill>
                    <w14:schemeClr w14:val="tx1"/>
                  </w14:solidFill>
                </w14:textFill>
              </w:rPr>
              <w:t>)、桌号牌*2个，亚克力底座长≥10c</w:t>
            </w:r>
            <w:r>
              <w:rPr>
                <w:rFonts w:ascii="宋体" w:hAnsi="宋体" w:cs="宋体"/>
                <w:color w:val="000000" w:themeColor="text1"/>
                <w:kern w:val="0"/>
                <w:highlight w:val="none"/>
                <w14:textFill>
                  <w14:solidFill>
                    <w14:schemeClr w14:val="tx1"/>
                  </w14:solidFill>
                </w14:textFill>
              </w:rPr>
              <w:t>m</w:t>
            </w:r>
            <w:r>
              <w:rPr>
                <w:rFonts w:hint="eastAsia" w:ascii="宋体" w:hAnsi="宋体" w:cs="宋体"/>
                <w:color w:val="000000" w:themeColor="text1"/>
                <w:kern w:val="0"/>
                <w:highlight w:val="none"/>
                <w14:textFill>
                  <w14:solidFill>
                    <w14:schemeClr w14:val="tx1"/>
                  </w14:solidFill>
                </w14:textFill>
              </w:rPr>
              <w:t>，宽≥4.5c</w:t>
            </w:r>
            <w:r>
              <w:rPr>
                <w:rFonts w:ascii="宋体" w:hAnsi="宋体" w:cs="宋体"/>
                <w:color w:val="000000" w:themeColor="text1"/>
                <w:kern w:val="0"/>
                <w:highlight w:val="none"/>
                <w14:textFill>
                  <w14:solidFill>
                    <w14:schemeClr w14:val="tx1"/>
                  </w14:solidFill>
                </w14:textFill>
              </w:rPr>
              <w:t>m</w:t>
            </w:r>
            <w:r>
              <w:rPr>
                <w:rFonts w:hint="eastAsia" w:ascii="宋体" w:hAnsi="宋体" w:cs="宋体"/>
                <w:color w:val="000000" w:themeColor="text1"/>
                <w:kern w:val="0"/>
                <w:highlight w:val="none"/>
                <w14:textFill>
                  <w14:solidFill>
                    <w14:schemeClr w14:val="tx1"/>
                  </w14:solidFill>
                </w14:textFill>
              </w:rPr>
              <w:t>，高≥9c</w:t>
            </w:r>
            <w:r>
              <w:rPr>
                <w:rFonts w:ascii="宋体" w:hAnsi="宋体" w:cs="宋体"/>
                <w:color w:val="000000" w:themeColor="text1"/>
                <w:kern w:val="0"/>
                <w:highlight w:val="none"/>
                <w14:textFill>
                  <w14:solidFill>
                    <w14:schemeClr w14:val="tx1"/>
                  </w14:solidFill>
                </w14:textFill>
              </w:rPr>
              <w:t>m</w:t>
            </w:r>
            <w:r>
              <w:rPr>
                <w:rFonts w:hint="eastAsia" w:ascii="宋体" w:hAnsi="宋体" w:cs="宋体"/>
                <w:color w:val="000000" w:themeColor="text1"/>
                <w:kern w:val="0"/>
                <w:highlight w:val="none"/>
                <w14:textFill>
                  <w14:solidFill>
                    <w14:schemeClr w14:val="tx1"/>
                  </w14:solidFill>
                </w14:textFill>
              </w:rPr>
              <w:t>，底座厚度≥0.8c</w:t>
            </w:r>
            <w:r>
              <w:rPr>
                <w:rFonts w:ascii="宋体" w:hAnsi="宋体" w:cs="宋体"/>
                <w:color w:val="000000" w:themeColor="text1"/>
                <w:kern w:val="0"/>
                <w:highlight w:val="none"/>
                <w14:textFill>
                  <w14:solidFill>
                    <w14:schemeClr w14:val="tx1"/>
                  </w14:solidFill>
                </w14:textFill>
              </w:rPr>
              <w:t>m</w:t>
            </w:r>
            <w:r>
              <w:rPr>
                <w:rFonts w:hint="eastAsia" w:ascii="宋体" w:hAnsi="宋体" w:cs="宋体"/>
                <w:color w:val="000000" w:themeColor="text1"/>
                <w:kern w:val="0"/>
                <w:highlight w:val="none"/>
                <w14:textFill>
                  <w14:solidFill>
                    <w14:schemeClr w14:val="tx1"/>
                  </w14:solidFill>
                </w14:textFill>
              </w:rPr>
              <w:t xml:space="preserve">。 </w:t>
            </w:r>
          </w:p>
        </w:tc>
        <w:tc>
          <w:tcPr>
            <w:tcW w:w="720" w:type="dxa"/>
            <w:shd w:val="clear" w:color="auto" w:fill="auto"/>
            <w:noWrap/>
            <w:vAlign w:val="center"/>
          </w:tcPr>
          <w:p w14:paraId="591FF0A7">
            <w:pPr>
              <w:jc w:val="center"/>
              <w:rPr>
                <w:rFonts w:ascii="宋体" w:hAnsi="宋体" w:cs="宋体"/>
                <w:color w:val="000000"/>
                <w:kern w:val="0"/>
                <w:highlight w:val="none"/>
              </w:rPr>
            </w:pPr>
            <w:r>
              <w:rPr>
                <w:rFonts w:hint="eastAsia" w:ascii="宋体" w:hAnsi="宋体" w:cs="宋体"/>
                <w:color w:val="000000"/>
                <w:kern w:val="0"/>
                <w:highlight w:val="none"/>
              </w:rPr>
              <w:t>8</w:t>
            </w:r>
          </w:p>
        </w:tc>
        <w:tc>
          <w:tcPr>
            <w:tcW w:w="720" w:type="dxa"/>
            <w:shd w:val="clear" w:color="auto" w:fill="auto"/>
            <w:noWrap/>
            <w:vAlign w:val="center"/>
          </w:tcPr>
          <w:p w14:paraId="39601BD2">
            <w:pPr>
              <w:jc w:val="center"/>
              <w:rPr>
                <w:rFonts w:ascii="宋体" w:hAnsi="宋体" w:cs="宋体"/>
                <w:color w:val="000000"/>
                <w:kern w:val="0"/>
                <w:highlight w:val="none"/>
              </w:rPr>
            </w:pPr>
            <w:r>
              <w:rPr>
                <w:rFonts w:hint="eastAsia" w:ascii="宋体" w:hAnsi="宋体" w:cs="宋体"/>
                <w:color w:val="000000"/>
                <w:kern w:val="0"/>
                <w:highlight w:val="none"/>
              </w:rPr>
              <w:t>套</w:t>
            </w:r>
          </w:p>
        </w:tc>
      </w:tr>
      <w:tr w14:paraId="0D28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34F7F26F">
            <w:pPr>
              <w:jc w:val="center"/>
              <w:rPr>
                <w:rFonts w:ascii="宋体" w:hAnsi="宋体" w:cs="宋体"/>
                <w:color w:val="000000"/>
                <w:kern w:val="0"/>
                <w:highlight w:val="none"/>
              </w:rPr>
            </w:pPr>
            <w:r>
              <w:rPr>
                <w:rFonts w:hint="eastAsia" w:ascii="宋体" w:hAnsi="宋体" w:cs="宋体"/>
                <w:color w:val="000000"/>
                <w:kern w:val="0"/>
                <w:highlight w:val="none"/>
              </w:rPr>
              <w:t>2</w:t>
            </w:r>
          </w:p>
        </w:tc>
        <w:tc>
          <w:tcPr>
            <w:tcW w:w="900" w:type="dxa"/>
            <w:shd w:val="clear" w:color="auto" w:fill="auto"/>
            <w:noWrap/>
            <w:vAlign w:val="center"/>
          </w:tcPr>
          <w:p w14:paraId="271C6CC2">
            <w:pPr>
              <w:jc w:val="center"/>
              <w:rPr>
                <w:rFonts w:ascii="宋体" w:hAnsi="宋体" w:cs="宋体"/>
                <w:color w:val="000000"/>
                <w:kern w:val="0"/>
                <w:highlight w:val="none"/>
              </w:rPr>
            </w:pPr>
            <w:r>
              <w:rPr>
                <w:rFonts w:hint="eastAsia" w:ascii="宋体" w:hAnsi="宋体" w:cs="宋体"/>
                <w:color w:val="000000"/>
                <w:kern w:val="0"/>
                <w:highlight w:val="none"/>
              </w:rPr>
              <w:t>实训中餐椅</w:t>
            </w:r>
          </w:p>
        </w:tc>
        <w:tc>
          <w:tcPr>
            <w:tcW w:w="5940" w:type="dxa"/>
            <w:shd w:val="clear" w:color="auto" w:fill="auto"/>
            <w:noWrap/>
            <w:vAlign w:val="center"/>
          </w:tcPr>
          <w:p w14:paraId="08851F8D">
            <w:pPr>
              <w:rPr>
                <w:rFonts w:ascii="宋体" w:hAnsi="宋体" w:cs="宋体"/>
                <w:color w:val="000000"/>
                <w:kern w:val="0"/>
                <w:highlight w:val="none"/>
              </w:rPr>
            </w:pPr>
            <w:r>
              <w:rPr>
                <w:rFonts w:hint="eastAsia" w:ascii="宋体" w:hAnsi="宋体" w:cs="宋体"/>
                <w:color w:val="000000"/>
                <w:kern w:val="0"/>
                <w:highlight w:val="none"/>
              </w:rPr>
              <w:t>1、钢管餐椅，软面无扶手,椅子总高度93cm。</w:t>
            </w:r>
          </w:p>
        </w:tc>
        <w:tc>
          <w:tcPr>
            <w:tcW w:w="720" w:type="dxa"/>
            <w:shd w:val="clear" w:color="auto" w:fill="auto"/>
            <w:noWrap/>
            <w:vAlign w:val="center"/>
          </w:tcPr>
          <w:p w14:paraId="76182C3A">
            <w:pPr>
              <w:jc w:val="center"/>
              <w:rPr>
                <w:rFonts w:ascii="宋体" w:hAnsi="宋体" w:cs="宋体"/>
                <w:color w:val="000000"/>
                <w:kern w:val="0"/>
                <w:highlight w:val="none"/>
              </w:rPr>
            </w:pPr>
            <w:r>
              <w:rPr>
                <w:rFonts w:hint="eastAsia" w:ascii="宋体" w:hAnsi="宋体" w:cs="宋体"/>
                <w:color w:val="000000"/>
                <w:kern w:val="0"/>
                <w:highlight w:val="none"/>
              </w:rPr>
              <w:t>80</w:t>
            </w:r>
          </w:p>
        </w:tc>
        <w:tc>
          <w:tcPr>
            <w:tcW w:w="720" w:type="dxa"/>
            <w:shd w:val="clear" w:color="auto" w:fill="auto"/>
            <w:noWrap/>
            <w:vAlign w:val="center"/>
          </w:tcPr>
          <w:p w14:paraId="18659C44">
            <w:pPr>
              <w:jc w:val="center"/>
              <w:rPr>
                <w:rFonts w:ascii="宋体" w:hAnsi="宋体" w:cs="宋体"/>
                <w:color w:val="000000"/>
                <w:kern w:val="0"/>
                <w:highlight w:val="none"/>
              </w:rPr>
            </w:pPr>
            <w:r>
              <w:rPr>
                <w:rFonts w:hint="eastAsia" w:ascii="宋体" w:hAnsi="宋体" w:cs="宋体"/>
                <w:color w:val="000000"/>
                <w:kern w:val="0"/>
                <w:highlight w:val="none"/>
              </w:rPr>
              <w:t>把</w:t>
            </w:r>
          </w:p>
        </w:tc>
      </w:tr>
      <w:tr w14:paraId="255C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6B6061A7">
            <w:pPr>
              <w:jc w:val="center"/>
              <w:rPr>
                <w:rFonts w:ascii="宋体" w:hAnsi="宋体" w:cs="宋体"/>
                <w:color w:val="000000"/>
                <w:kern w:val="0"/>
                <w:highlight w:val="none"/>
              </w:rPr>
            </w:pPr>
            <w:r>
              <w:rPr>
                <w:rFonts w:hint="eastAsia" w:ascii="宋体" w:hAnsi="宋体" w:cs="宋体"/>
                <w:color w:val="000000"/>
                <w:kern w:val="0"/>
                <w:highlight w:val="none"/>
              </w:rPr>
              <w:t>3</w:t>
            </w:r>
          </w:p>
        </w:tc>
        <w:tc>
          <w:tcPr>
            <w:tcW w:w="900" w:type="dxa"/>
            <w:shd w:val="clear" w:color="auto" w:fill="auto"/>
            <w:noWrap/>
            <w:vAlign w:val="center"/>
          </w:tcPr>
          <w:p w14:paraId="6B8F2FF0">
            <w:pPr>
              <w:jc w:val="center"/>
              <w:rPr>
                <w:rFonts w:ascii="宋体" w:hAnsi="宋体" w:cs="宋体"/>
                <w:color w:val="000000"/>
                <w:kern w:val="0"/>
                <w:highlight w:val="none"/>
              </w:rPr>
            </w:pPr>
            <w:r>
              <w:rPr>
                <w:rFonts w:hint="eastAsia" w:ascii="宋体" w:hAnsi="宋体" w:cs="宋体"/>
                <w:color w:val="000000"/>
                <w:kern w:val="0"/>
                <w:highlight w:val="none"/>
              </w:rPr>
              <w:t>实训工作台</w:t>
            </w:r>
          </w:p>
        </w:tc>
        <w:tc>
          <w:tcPr>
            <w:tcW w:w="5940" w:type="dxa"/>
            <w:shd w:val="clear" w:color="auto" w:fill="auto"/>
            <w:noWrap/>
            <w:vAlign w:val="bottom"/>
          </w:tcPr>
          <w:p w14:paraId="6F2EF628">
            <w:pPr>
              <w:rPr>
                <w:rFonts w:ascii="宋体" w:hAnsi="宋体" w:cs="宋体"/>
                <w:color w:val="000000"/>
                <w:kern w:val="0"/>
                <w:highlight w:val="none"/>
              </w:rPr>
            </w:pPr>
            <w:r>
              <w:rPr>
                <w:rFonts w:ascii="宋体" w:hAnsi="宋体" w:cs="宋体"/>
                <w:color w:val="000000"/>
                <w:kern w:val="0"/>
                <w:highlight w:val="none"/>
              </w:rPr>
              <w:t>1</w:t>
            </w:r>
            <w:r>
              <w:rPr>
                <w:rFonts w:hint="eastAsia" w:ascii="宋体" w:hAnsi="宋体" w:cs="宋体"/>
                <w:color w:val="000000"/>
                <w:kern w:val="0"/>
                <w:highlight w:val="none"/>
              </w:rPr>
              <w:t>、尺寸约200*100*750cm，餐桌面采用E1级及以上、≥1.8cm厚度多层板，内衬3</w:t>
            </w:r>
            <w:r>
              <w:rPr>
                <w:rFonts w:ascii="宋体" w:hAnsi="宋体" w:cs="宋体"/>
                <w:color w:val="000000"/>
                <w:kern w:val="0"/>
                <w:highlight w:val="none"/>
              </w:rPr>
              <w:t>mm</w:t>
            </w:r>
            <w:r>
              <w:rPr>
                <w:rFonts w:hint="eastAsia" w:ascii="宋体" w:hAnsi="宋体" w:cs="宋体"/>
                <w:color w:val="000000"/>
                <w:kern w:val="0"/>
                <w:highlight w:val="none"/>
              </w:rPr>
              <w:t>消音海绵，包面用耐划伤刀刮布，桌架采用不低于30*30*1.2mm冷压焊管焊接而成；桌架采用固定圈.油漆是经高温除油﹑磷化﹑表面黑色树脂涂装。折叠台铰链，可调节高度。</w:t>
            </w:r>
          </w:p>
          <w:p w14:paraId="77A652FD">
            <w:pPr>
              <w:rPr>
                <w:rFonts w:ascii="宋体" w:hAnsi="宋体" w:cs="宋体"/>
                <w:color w:val="000000"/>
                <w:kern w:val="0"/>
                <w:highlight w:val="none"/>
              </w:rPr>
            </w:pPr>
            <w:r>
              <w:rPr>
                <w:rFonts w:ascii="宋体" w:hAnsi="宋体" w:cs="宋体"/>
                <w:color w:val="000000"/>
                <w:kern w:val="0"/>
                <w:highlight w:val="none"/>
              </w:rPr>
              <w:t>2</w:t>
            </w:r>
            <w:r>
              <w:rPr>
                <w:rFonts w:hint="eastAsia" w:ascii="宋体" w:hAnsi="宋体" w:cs="宋体"/>
                <w:color w:val="000000"/>
                <w:kern w:val="0"/>
                <w:highlight w:val="none"/>
              </w:rPr>
              <w:t>、装饰布：圆形，直径320厘米，材质约30％的棉，70％的化纤；</w:t>
            </w:r>
          </w:p>
        </w:tc>
        <w:tc>
          <w:tcPr>
            <w:tcW w:w="720" w:type="dxa"/>
            <w:shd w:val="clear" w:color="auto" w:fill="auto"/>
            <w:noWrap/>
            <w:vAlign w:val="center"/>
          </w:tcPr>
          <w:p w14:paraId="42CABADB">
            <w:pPr>
              <w:jc w:val="center"/>
              <w:rPr>
                <w:rFonts w:ascii="宋体" w:hAnsi="宋体" w:cs="宋体"/>
                <w:color w:val="000000"/>
                <w:kern w:val="0"/>
                <w:highlight w:val="none"/>
              </w:rPr>
            </w:pPr>
            <w:r>
              <w:rPr>
                <w:rFonts w:hint="eastAsia" w:ascii="宋体" w:hAnsi="宋体" w:cs="宋体"/>
                <w:color w:val="000000"/>
                <w:kern w:val="0"/>
                <w:highlight w:val="none"/>
              </w:rPr>
              <w:t>8</w:t>
            </w:r>
          </w:p>
        </w:tc>
        <w:tc>
          <w:tcPr>
            <w:tcW w:w="720" w:type="dxa"/>
            <w:shd w:val="clear" w:color="auto" w:fill="auto"/>
            <w:noWrap/>
            <w:vAlign w:val="center"/>
          </w:tcPr>
          <w:p w14:paraId="766F42A4">
            <w:pPr>
              <w:jc w:val="center"/>
              <w:rPr>
                <w:rFonts w:ascii="宋体" w:hAnsi="宋体" w:cs="宋体"/>
                <w:color w:val="000000"/>
                <w:kern w:val="0"/>
                <w:highlight w:val="none"/>
              </w:rPr>
            </w:pPr>
            <w:r>
              <w:rPr>
                <w:rFonts w:hint="eastAsia" w:ascii="宋体" w:hAnsi="宋体" w:cs="宋体"/>
                <w:color w:val="000000"/>
                <w:kern w:val="0"/>
                <w:highlight w:val="none"/>
              </w:rPr>
              <w:t>张</w:t>
            </w:r>
          </w:p>
        </w:tc>
      </w:tr>
      <w:tr w14:paraId="744B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67DB044E">
            <w:pPr>
              <w:jc w:val="center"/>
              <w:rPr>
                <w:rFonts w:ascii="宋体" w:hAnsi="宋体" w:cs="宋体"/>
                <w:color w:val="000000"/>
                <w:kern w:val="0"/>
                <w:highlight w:val="none"/>
              </w:rPr>
            </w:pPr>
            <w:r>
              <w:rPr>
                <w:rFonts w:hint="eastAsia" w:ascii="宋体" w:hAnsi="宋体" w:cs="宋体"/>
                <w:color w:val="000000"/>
                <w:kern w:val="0"/>
                <w:highlight w:val="none"/>
              </w:rPr>
              <w:t>4</w:t>
            </w:r>
          </w:p>
        </w:tc>
        <w:tc>
          <w:tcPr>
            <w:tcW w:w="900" w:type="dxa"/>
            <w:shd w:val="clear" w:color="auto" w:fill="auto"/>
            <w:noWrap/>
            <w:vAlign w:val="center"/>
          </w:tcPr>
          <w:p w14:paraId="58410CC9">
            <w:pPr>
              <w:jc w:val="center"/>
              <w:rPr>
                <w:rFonts w:ascii="宋体" w:hAnsi="宋体" w:cs="宋体"/>
                <w:color w:val="000000"/>
                <w:kern w:val="0"/>
                <w:highlight w:val="none"/>
              </w:rPr>
            </w:pPr>
            <w:r>
              <w:rPr>
                <w:rFonts w:hint="eastAsia" w:ascii="宋体" w:hAnsi="宋体" w:cs="宋体"/>
                <w:color w:val="000000"/>
                <w:kern w:val="0"/>
                <w:highlight w:val="none"/>
              </w:rPr>
              <w:t>实训显示设备</w:t>
            </w:r>
          </w:p>
        </w:tc>
        <w:tc>
          <w:tcPr>
            <w:tcW w:w="5940" w:type="dxa"/>
            <w:shd w:val="clear" w:color="auto" w:fill="auto"/>
            <w:noWrap/>
            <w:vAlign w:val="bottom"/>
          </w:tcPr>
          <w:p w14:paraId="52945CCD">
            <w:pPr>
              <w:rPr>
                <w:rFonts w:ascii="宋体" w:hAnsi="宋体" w:cs="宋体"/>
                <w:color w:val="000000"/>
                <w:kern w:val="0"/>
                <w:highlight w:val="none"/>
              </w:rPr>
            </w:pPr>
            <w:r>
              <w:rPr>
                <w:rFonts w:ascii="宋体" w:hAnsi="宋体" w:cs="宋体"/>
                <w:color w:val="000000"/>
                <w:kern w:val="0"/>
                <w:highlight w:val="none"/>
              </w:rPr>
              <w:t>1</w:t>
            </w:r>
            <w:r>
              <w:rPr>
                <w:rFonts w:hint="eastAsia" w:ascii="宋体" w:hAnsi="宋体" w:cs="宋体"/>
                <w:color w:val="000000"/>
                <w:kern w:val="0"/>
                <w:highlight w:val="none"/>
              </w:rPr>
              <w:t>、≥98寸,分辨率：≥3840*2160；刷屏率：≥144Hz；HDMI接口数量：≥3；存储容量：≥4GB+64GB。</w:t>
            </w:r>
          </w:p>
        </w:tc>
        <w:tc>
          <w:tcPr>
            <w:tcW w:w="720" w:type="dxa"/>
            <w:shd w:val="clear" w:color="auto" w:fill="auto"/>
            <w:noWrap/>
            <w:vAlign w:val="center"/>
          </w:tcPr>
          <w:p w14:paraId="20B8FFE3">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noWrap/>
            <w:vAlign w:val="center"/>
          </w:tcPr>
          <w:p w14:paraId="743D7204">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49D5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21AB4793">
            <w:pPr>
              <w:jc w:val="center"/>
              <w:rPr>
                <w:rFonts w:ascii="宋体" w:hAnsi="宋体" w:cs="宋体"/>
                <w:color w:val="000000"/>
                <w:kern w:val="0"/>
                <w:highlight w:val="none"/>
              </w:rPr>
            </w:pPr>
            <w:r>
              <w:rPr>
                <w:rFonts w:hint="eastAsia" w:ascii="宋体" w:hAnsi="宋体" w:cs="宋体"/>
                <w:color w:val="000000"/>
                <w:kern w:val="0"/>
                <w:highlight w:val="none"/>
              </w:rPr>
              <w:t>5</w:t>
            </w:r>
          </w:p>
        </w:tc>
        <w:tc>
          <w:tcPr>
            <w:tcW w:w="900" w:type="dxa"/>
            <w:shd w:val="clear" w:color="auto" w:fill="auto"/>
            <w:noWrap/>
            <w:vAlign w:val="center"/>
          </w:tcPr>
          <w:p w14:paraId="42E58893">
            <w:pPr>
              <w:jc w:val="center"/>
              <w:rPr>
                <w:rFonts w:ascii="宋体" w:hAnsi="宋体" w:cs="宋体"/>
                <w:color w:val="000000"/>
                <w:kern w:val="0"/>
                <w:highlight w:val="none"/>
              </w:rPr>
            </w:pPr>
            <w:r>
              <w:rPr>
                <w:rFonts w:hint="eastAsia" w:ascii="宋体" w:hAnsi="宋体" w:cs="宋体"/>
                <w:color w:val="000000"/>
                <w:kern w:val="0"/>
                <w:highlight w:val="none"/>
              </w:rPr>
              <w:t>全景对讲摄像机</w:t>
            </w:r>
          </w:p>
        </w:tc>
        <w:tc>
          <w:tcPr>
            <w:tcW w:w="5940" w:type="dxa"/>
            <w:shd w:val="clear" w:color="auto" w:fill="auto"/>
            <w:noWrap/>
            <w:vAlign w:val="center"/>
          </w:tcPr>
          <w:p w14:paraId="7AB555C0">
            <w:pPr>
              <w:rPr>
                <w:rFonts w:ascii="宋体" w:hAnsi="宋体" w:cs="宋体"/>
                <w:color w:val="000000"/>
                <w:kern w:val="0"/>
                <w:highlight w:val="none"/>
              </w:rPr>
            </w:pPr>
            <w:r>
              <w:rPr>
                <w:rFonts w:hint="eastAsia" w:ascii="宋体" w:hAnsi="宋体" w:cs="宋体"/>
                <w:color w:val="000000"/>
                <w:kern w:val="0"/>
                <w:highlight w:val="none"/>
              </w:rPr>
              <w:t>1、≥400万，1/3"</w:t>
            </w:r>
            <w:r>
              <w:rPr>
                <w:rFonts w:ascii="宋体" w:hAnsi="宋体" w:cs="宋体"/>
                <w:color w:val="000000"/>
                <w:kern w:val="0"/>
                <w:highlight w:val="none"/>
              </w:rPr>
              <w:t xml:space="preserve"> </w:t>
            </w:r>
            <w:r>
              <w:rPr>
                <w:rFonts w:hint="eastAsia" w:ascii="宋体" w:hAnsi="宋体" w:cs="宋体"/>
                <w:color w:val="000000"/>
                <w:kern w:val="0"/>
                <w:highlight w:val="none"/>
              </w:rPr>
              <w:t>CMOS；支持宽动态，背光补偿，强光抑制，水平：0°~340°，垂直：-5°~105°旋转，适应不同监控环境；1个内置麦克风，1个内置扬声器，支持双向语音对讲；支持红外补光，红外最远可达30m；支持Micro SD/Micro SDHC/Micro SDXC 卡，最大256GB；</w:t>
            </w:r>
          </w:p>
        </w:tc>
        <w:tc>
          <w:tcPr>
            <w:tcW w:w="720" w:type="dxa"/>
            <w:shd w:val="clear" w:color="auto" w:fill="auto"/>
            <w:noWrap/>
            <w:vAlign w:val="center"/>
          </w:tcPr>
          <w:p w14:paraId="19A7AB9A">
            <w:pPr>
              <w:jc w:val="center"/>
              <w:rPr>
                <w:rFonts w:ascii="宋体" w:hAnsi="宋体" w:cs="宋体"/>
                <w:color w:val="000000"/>
                <w:kern w:val="0"/>
                <w:highlight w:val="none"/>
              </w:rPr>
            </w:pPr>
            <w:r>
              <w:rPr>
                <w:rFonts w:hint="eastAsia" w:ascii="宋体" w:hAnsi="宋体" w:cs="宋体"/>
                <w:color w:val="000000"/>
                <w:kern w:val="0"/>
                <w:highlight w:val="none"/>
              </w:rPr>
              <w:t>4</w:t>
            </w:r>
          </w:p>
        </w:tc>
        <w:tc>
          <w:tcPr>
            <w:tcW w:w="720" w:type="dxa"/>
            <w:shd w:val="clear" w:color="auto" w:fill="auto"/>
            <w:noWrap/>
            <w:vAlign w:val="center"/>
          </w:tcPr>
          <w:p w14:paraId="506EE85E">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7E0A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16BFF4D5">
            <w:pPr>
              <w:jc w:val="center"/>
              <w:rPr>
                <w:rFonts w:ascii="宋体" w:hAnsi="宋体" w:cs="宋体"/>
                <w:color w:val="000000"/>
                <w:kern w:val="0"/>
                <w:highlight w:val="none"/>
              </w:rPr>
            </w:pPr>
            <w:bookmarkStart w:id="32" w:name="_Hlk200534810"/>
            <w:r>
              <w:rPr>
                <w:rFonts w:hint="eastAsia" w:ascii="宋体" w:hAnsi="宋体" w:cs="宋体"/>
                <w:color w:val="000000"/>
                <w:kern w:val="0"/>
                <w:highlight w:val="none"/>
              </w:rPr>
              <w:t>6</w:t>
            </w:r>
          </w:p>
        </w:tc>
        <w:tc>
          <w:tcPr>
            <w:tcW w:w="900" w:type="dxa"/>
            <w:shd w:val="clear" w:color="auto" w:fill="auto"/>
            <w:noWrap/>
            <w:vAlign w:val="center"/>
          </w:tcPr>
          <w:p w14:paraId="5D2040FB">
            <w:pPr>
              <w:jc w:val="center"/>
              <w:rPr>
                <w:rFonts w:ascii="宋体" w:hAnsi="宋体" w:cs="宋体"/>
                <w:color w:val="000000"/>
                <w:kern w:val="0"/>
                <w:highlight w:val="none"/>
              </w:rPr>
            </w:pPr>
            <w:r>
              <w:rPr>
                <w:rFonts w:hint="eastAsia" w:ascii="宋体" w:hAnsi="宋体" w:cs="宋体"/>
                <w:color w:val="000000"/>
                <w:kern w:val="0"/>
                <w:highlight w:val="none"/>
              </w:rPr>
              <w:t>移动实训推车</w:t>
            </w:r>
          </w:p>
        </w:tc>
        <w:tc>
          <w:tcPr>
            <w:tcW w:w="5940" w:type="dxa"/>
            <w:shd w:val="clear" w:color="auto" w:fill="auto"/>
            <w:noWrap/>
            <w:vAlign w:val="bottom"/>
          </w:tcPr>
          <w:p w14:paraId="3969C077">
            <w:pPr>
              <w:rPr>
                <w:rFonts w:ascii="宋体" w:hAnsi="宋体" w:cs="宋体"/>
                <w:color w:val="000000"/>
                <w:kern w:val="0"/>
                <w:highlight w:val="none"/>
              </w:rPr>
            </w:pPr>
            <w:r>
              <w:rPr>
                <w:rFonts w:hint="eastAsia" w:ascii="宋体" w:hAnsi="宋体" w:cs="宋体"/>
                <w:color w:val="000000"/>
                <w:kern w:val="0"/>
                <w:highlight w:val="none"/>
              </w:rPr>
              <w:t>一、硬件参数</w:t>
            </w:r>
          </w:p>
          <w:p w14:paraId="2909628F">
            <w:pPr>
              <w:rPr>
                <w:rFonts w:ascii="宋体" w:hAnsi="宋体" w:cs="宋体"/>
                <w:color w:val="000000"/>
                <w:kern w:val="0"/>
                <w:highlight w:val="none"/>
              </w:rPr>
            </w:pPr>
            <w:r>
              <w:rPr>
                <w:rFonts w:hint="eastAsia" w:ascii="宋体" w:hAnsi="宋体" w:cs="宋体"/>
                <w:color w:val="000000"/>
                <w:kern w:val="0"/>
                <w:highlight w:val="none"/>
              </w:rPr>
              <w:t>1、移动推车配备≥14寸触摸显示屏；</w:t>
            </w:r>
          </w:p>
          <w:p w14:paraId="6816CCCE">
            <w:pPr>
              <w:rPr>
                <w:rFonts w:ascii="宋体" w:hAnsi="宋体" w:cs="宋体"/>
                <w:color w:val="000000"/>
                <w:kern w:val="0"/>
                <w:highlight w:val="none"/>
              </w:rPr>
            </w:pPr>
            <w:r>
              <w:rPr>
                <w:rFonts w:hint="eastAsia" w:ascii="宋体" w:hAnsi="宋体" w:cs="宋体"/>
                <w:color w:val="000000"/>
                <w:kern w:val="0"/>
                <w:highlight w:val="none"/>
              </w:rPr>
              <w:t>2、主拍广角镜头像素：≥800万自动对焦（分辨率3264*2448），俯拍标准镜头像素：≥800万自动对焦（分辨率3264*2448）；</w:t>
            </w:r>
          </w:p>
          <w:p w14:paraId="4DBBF844">
            <w:pPr>
              <w:rPr>
                <w:rFonts w:ascii="宋体" w:hAnsi="宋体" w:cs="宋体"/>
                <w:color w:val="000000"/>
                <w:kern w:val="0"/>
                <w:highlight w:val="none"/>
              </w:rPr>
            </w:pPr>
            <w:r>
              <w:rPr>
                <w:rFonts w:hint="eastAsia" w:ascii="宋体" w:hAnsi="宋体" w:cs="宋体"/>
                <w:color w:val="000000"/>
                <w:kern w:val="0"/>
                <w:highlight w:val="none"/>
              </w:rPr>
              <w:t>3、移动推车铝合金管支架，升降设计支持调整上下高度，松紧螺杆可调节显示屏角度。</w:t>
            </w:r>
          </w:p>
          <w:p w14:paraId="3F302517">
            <w:pPr>
              <w:rPr>
                <w:rFonts w:ascii="宋体" w:hAnsi="宋体" w:cs="宋体"/>
                <w:color w:val="000000"/>
                <w:kern w:val="0"/>
                <w:highlight w:val="none"/>
              </w:rPr>
            </w:pPr>
            <w:r>
              <w:rPr>
                <w:rFonts w:hint="eastAsia" w:ascii="宋体" w:hAnsi="宋体" w:cs="宋体"/>
                <w:color w:val="000000"/>
                <w:kern w:val="0"/>
                <w:highlight w:val="none"/>
              </w:rPr>
              <w:t>4、移动推车自带万向静音轮，可任意移动；</w:t>
            </w:r>
          </w:p>
          <w:p w14:paraId="350BBBC6">
            <w:pPr>
              <w:rPr>
                <w:rFonts w:ascii="宋体" w:hAnsi="宋体" w:cs="宋体"/>
                <w:color w:val="000000"/>
                <w:kern w:val="0"/>
                <w:highlight w:val="none"/>
              </w:rPr>
            </w:pPr>
            <w:r>
              <w:rPr>
                <w:rFonts w:hint="eastAsia" w:ascii="宋体" w:hAnsi="宋体" w:cs="宋体"/>
                <w:color w:val="000000"/>
                <w:kern w:val="0"/>
                <w:highlight w:val="none"/>
              </w:rPr>
              <w:t>5、采用万向软管式设计，360度任意方向可调；</w:t>
            </w:r>
            <w:r>
              <w:rPr>
                <w:rFonts w:ascii="宋体" w:hAnsi="宋体" w:cs="宋体"/>
                <w:b/>
                <w:bCs/>
                <w:color w:val="000000"/>
                <w:kern w:val="0"/>
                <w:highlight w:val="none"/>
              </w:rPr>
              <w:t>(投标时需提供</w:t>
            </w:r>
            <w:r>
              <w:rPr>
                <w:rFonts w:hint="eastAsia" w:ascii="宋体" w:hAnsi="宋体" w:cs="宋体"/>
                <w:b/>
                <w:bCs/>
                <w:color w:val="000000"/>
                <w:kern w:val="0"/>
                <w:highlight w:val="none"/>
              </w:rPr>
              <w:t>设备功能</w:t>
            </w:r>
            <w:r>
              <w:rPr>
                <w:rFonts w:ascii="宋体" w:hAnsi="宋体" w:cs="宋体"/>
                <w:b/>
                <w:bCs/>
                <w:color w:val="000000"/>
                <w:kern w:val="0"/>
                <w:highlight w:val="none"/>
              </w:rPr>
              <w:t>图)</w:t>
            </w:r>
          </w:p>
          <w:p w14:paraId="1E2F5B4C">
            <w:pPr>
              <w:rPr>
                <w:rFonts w:ascii="宋体" w:hAnsi="宋体" w:cs="宋体"/>
                <w:color w:val="000000"/>
                <w:kern w:val="0"/>
                <w:highlight w:val="none"/>
              </w:rPr>
            </w:pPr>
            <w:r>
              <w:rPr>
                <w:rFonts w:hint="eastAsia" w:ascii="宋体" w:hAnsi="宋体" w:cs="宋体"/>
                <w:color w:val="000000"/>
                <w:kern w:val="0"/>
                <w:highlight w:val="none"/>
              </w:rPr>
              <w:t>6、连接方式：支持5G无线WiFi连接、HDMI直连、有线连接 ，支持通过HDMI接口直连电视机使用，直连即用。</w:t>
            </w:r>
          </w:p>
          <w:p w14:paraId="19CE2736">
            <w:pPr>
              <w:rPr>
                <w:rFonts w:ascii="宋体" w:hAnsi="宋体" w:cs="宋体"/>
                <w:color w:val="000000"/>
                <w:kern w:val="0"/>
                <w:highlight w:val="none"/>
              </w:rPr>
            </w:pPr>
            <w:r>
              <w:rPr>
                <w:rFonts w:hint="eastAsia" w:ascii="宋体" w:hAnsi="宋体" w:cs="宋体"/>
                <w:color w:val="000000"/>
                <w:kern w:val="0"/>
                <w:highlight w:val="none"/>
              </w:rPr>
              <w:t>7、移动推车设置HDMI接口、以太网接口、USB接口、音频接口，实现多场景的使用需求，简单方便。</w:t>
            </w:r>
          </w:p>
          <w:p w14:paraId="14C309BA">
            <w:pPr>
              <w:rPr>
                <w:rFonts w:ascii="宋体" w:hAnsi="宋体" w:cs="宋体"/>
                <w:color w:val="000000"/>
                <w:kern w:val="0"/>
                <w:highlight w:val="none"/>
              </w:rPr>
            </w:pPr>
            <w:r>
              <w:rPr>
                <w:rFonts w:hint="eastAsia" w:ascii="宋体" w:hAnsi="宋体" w:cs="宋体"/>
                <w:color w:val="000000"/>
                <w:kern w:val="0"/>
                <w:highlight w:val="none"/>
              </w:rPr>
              <w:t>8、移动推车支持无线5Gwifi连接，通过智慧实训教学软件无线调取移动推车的实时画面；</w:t>
            </w:r>
          </w:p>
          <w:p w14:paraId="1958E683">
            <w:pPr>
              <w:rPr>
                <w:rFonts w:ascii="宋体" w:hAnsi="宋体" w:cs="宋体"/>
                <w:b/>
                <w:bCs/>
                <w:color w:val="000000"/>
                <w:kern w:val="0"/>
                <w:highlight w:val="none"/>
              </w:rPr>
            </w:pPr>
            <w:r>
              <w:rPr>
                <w:rFonts w:hint="eastAsia" w:ascii="宋体" w:hAnsi="宋体" w:cs="宋体"/>
                <w:color w:val="000000"/>
                <w:kern w:val="0"/>
                <w:highlight w:val="none"/>
              </w:rPr>
              <w:t>9、支持移动推车画面的单双屏切换，触摸双击当前画面，实现控制单屏和双屏画面任意切换展示。</w:t>
            </w:r>
          </w:p>
          <w:p w14:paraId="028FDD13">
            <w:pPr>
              <w:rPr>
                <w:rFonts w:ascii="宋体" w:hAnsi="宋体" w:cs="宋体"/>
                <w:color w:val="000000"/>
                <w:kern w:val="0"/>
                <w:highlight w:val="none"/>
              </w:rPr>
            </w:pPr>
            <w:r>
              <w:rPr>
                <w:rFonts w:hint="eastAsia" w:ascii="宋体" w:hAnsi="宋体" w:cs="宋体"/>
                <w:color w:val="000000"/>
                <w:kern w:val="0"/>
                <w:highlight w:val="none"/>
              </w:rPr>
              <w:t>10、支持微距展示，放大展示微距细节画面，支持自动对焦，电路板IC型号也都可看清楚。</w:t>
            </w:r>
          </w:p>
          <w:p w14:paraId="6420DF31">
            <w:pPr>
              <w:rPr>
                <w:rFonts w:ascii="宋体" w:hAnsi="宋体" w:cs="宋体"/>
                <w:color w:val="000000"/>
                <w:kern w:val="0"/>
                <w:highlight w:val="none"/>
              </w:rPr>
            </w:pPr>
            <w:r>
              <w:rPr>
                <w:rFonts w:hint="eastAsia" w:ascii="宋体" w:hAnsi="宋体" w:cs="宋体"/>
                <w:color w:val="000000"/>
                <w:kern w:val="0"/>
                <w:highlight w:val="none"/>
              </w:rPr>
              <w:t>11、支持调节分辨率，实现当前画面的分辨率调节。</w:t>
            </w:r>
          </w:p>
          <w:p w14:paraId="5C1F4AF8">
            <w:pPr>
              <w:rPr>
                <w:rFonts w:ascii="宋体" w:hAnsi="宋体" w:cs="宋体"/>
                <w:color w:val="000000"/>
                <w:kern w:val="0"/>
                <w:highlight w:val="none"/>
              </w:rPr>
            </w:pPr>
            <w:r>
              <w:rPr>
                <w:rFonts w:hint="eastAsia" w:ascii="宋体" w:hAnsi="宋体" w:cs="宋体"/>
                <w:color w:val="000000"/>
                <w:kern w:val="0"/>
                <w:highlight w:val="none"/>
              </w:rPr>
              <w:t>二、软件参数：</w:t>
            </w:r>
          </w:p>
          <w:p w14:paraId="378BF9B7">
            <w:pPr>
              <w:rPr>
                <w:rFonts w:ascii="宋体" w:hAnsi="宋体" w:cs="宋体"/>
                <w:color w:val="000000"/>
                <w:kern w:val="0"/>
                <w:highlight w:val="none"/>
              </w:rPr>
            </w:pPr>
            <w:r>
              <w:rPr>
                <w:rFonts w:hint="eastAsia" w:ascii="宋体" w:hAnsi="宋体" w:cs="宋体"/>
                <w:color w:val="000000"/>
                <w:kern w:val="0"/>
                <w:highlight w:val="none"/>
              </w:rPr>
              <w:t>1、支持笔记本、台式机、一体机、电子白板同时无线接入观看实物展示，无线传输距离可达30米。</w:t>
            </w:r>
          </w:p>
          <w:p w14:paraId="0FF7B15B">
            <w:pPr>
              <w:rPr>
                <w:rFonts w:ascii="宋体" w:hAnsi="宋体" w:cs="宋体"/>
                <w:color w:val="000000"/>
                <w:kern w:val="0"/>
                <w:highlight w:val="none"/>
              </w:rPr>
            </w:pPr>
            <w:r>
              <w:rPr>
                <w:rFonts w:hint="eastAsia" w:ascii="宋体" w:hAnsi="宋体" w:cs="宋体"/>
                <w:color w:val="000000"/>
                <w:kern w:val="0"/>
                <w:highlight w:val="none"/>
              </w:rPr>
              <w:t>2、支持双屏显示，支持全屏，放大，缩小、切换展示，支持画面的动态即时旋转。</w:t>
            </w:r>
          </w:p>
          <w:p w14:paraId="2C5BBBAA">
            <w:pPr>
              <w:rPr>
                <w:rFonts w:ascii="宋体" w:hAnsi="宋体" w:cs="宋体"/>
                <w:color w:val="000000"/>
                <w:kern w:val="0"/>
                <w:highlight w:val="none"/>
              </w:rPr>
            </w:pPr>
            <w:r>
              <w:rPr>
                <w:rFonts w:hint="eastAsia" w:ascii="宋体" w:hAnsi="宋体" w:cs="宋体"/>
                <w:color w:val="000000"/>
                <w:kern w:val="0"/>
                <w:highlight w:val="none"/>
              </w:rPr>
              <w:t>3、支持实时视频展示、本地图片展示、旋转、缩放、拍照等教学功能。</w:t>
            </w:r>
          </w:p>
          <w:p w14:paraId="41EB7573">
            <w:pPr>
              <w:rPr>
                <w:rFonts w:ascii="宋体" w:hAnsi="宋体" w:cs="宋体"/>
                <w:color w:val="000000"/>
                <w:kern w:val="0"/>
                <w:highlight w:val="none"/>
              </w:rPr>
            </w:pPr>
            <w:r>
              <w:rPr>
                <w:rFonts w:hint="eastAsia" w:ascii="宋体" w:hAnsi="宋体" w:cs="宋体"/>
                <w:color w:val="000000"/>
                <w:kern w:val="0"/>
                <w:highlight w:val="none"/>
              </w:rPr>
              <w:t>4、支持远程桌面功能：远程遥控、重启，浏览黑屏肃静，上网控制，解除黑屏，文件传输，维护派发作业信息、回收作业信息、程序限制信息，限制学生，屏幕录制，视频直播。</w:t>
            </w:r>
            <w:r>
              <w:rPr>
                <w:rFonts w:hint="eastAsia" w:ascii="宋体" w:hAnsi="宋体" w:cs="宋体"/>
                <w:b/>
                <w:bCs/>
                <w:color w:val="auto"/>
                <w:kern w:val="0"/>
                <w:highlight w:val="none"/>
              </w:rPr>
              <w:t>（投标时提供软件功能截图及软件测评中心的检测报告加以证明）</w:t>
            </w:r>
            <w:r>
              <w:rPr>
                <w:rFonts w:hint="eastAsia" w:ascii="宋体" w:hAnsi="宋体" w:cs="宋体"/>
                <w:color w:val="000000"/>
                <w:kern w:val="0"/>
                <w:highlight w:val="none"/>
              </w:rPr>
              <w:t>。</w:t>
            </w:r>
          </w:p>
          <w:p w14:paraId="563B26CC">
            <w:pPr>
              <w:rPr>
                <w:rFonts w:ascii="宋体" w:hAnsi="宋体" w:cs="宋体"/>
                <w:color w:val="000000"/>
                <w:kern w:val="0"/>
                <w:highlight w:val="none"/>
              </w:rPr>
            </w:pPr>
            <w:r>
              <w:rPr>
                <w:rFonts w:hint="eastAsia" w:ascii="宋体" w:hAnsi="宋体" w:cs="宋体"/>
                <w:color w:val="000000"/>
                <w:kern w:val="0"/>
                <w:highlight w:val="none"/>
              </w:rPr>
              <w:t>5、支持一体机或电脑使用本软件时，不影响一体机或电脑与外部网络连接。</w:t>
            </w:r>
          </w:p>
          <w:p w14:paraId="364C493C">
            <w:pPr>
              <w:rPr>
                <w:rFonts w:ascii="宋体" w:hAnsi="宋体" w:cs="宋体"/>
                <w:color w:val="000000"/>
                <w:kern w:val="0"/>
                <w:highlight w:val="none"/>
              </w:rPr>
            </w:pPr>
            <w:r>
              <w:rPr>
                <w:rFonts w:hint="eastAsia" w:ascii="宋体" w:hAnsi="宋体" w:cs="宋体"/>
                <w:color w:val="000000"/>
                <w:kern w:val="0"/>
                <w:highlight w:val="none"/>
              </w:rPr>
              <w:t>6、支持电子白板讲解批注功能，支持画笔选择、一键清空、颜色、线宽，返回桌面、截图保存等功能。</w:t>
            </w:r>
          </w:p>
          <w:p w14:paraId="27A25692">
            <w:pPr>
              <w:rPr>
                <w:rFonts w:ascii="宋体" w:hAnsi="宋体" w:cs="宋体"/>
                <w:color w:val="000000"/>
                <w:kern w:val="0"/>
                <w:highlight w:val="none"/>
              </w:rPr>
            </w:pPr>
            <w:r>
              <w:rPr>
                <w:rFonts w:hint="eastAsia" w:ascii="宋体" w:hAnsi="宋体" w:cs="宋体"/>
                <w:color w:val="000000"/>
                <w:kern w:val="0"/>
                <w:highlight w:val="none"/>
              </w:rPr>
              <w:t>7、支持在软件画面和电脑桌面进行批注，支持对批注后的画面内容进行截图存储，支持在内容管理中进行查看，</w:t>
            </w:r>
          </w:p>
          <w:p w14:paraId="19DFD55D">
            <w:pPr>
              <w:rPr>
                <w:rFonts w:ascii="宋体" w:hAnsi="宋体" w:cs="宋体"/>
                <w:color w:val="000000"/>
                <w:kern w:val="0"/>
                <w:highlight w:val="none"/>
              </w:rPr>
            </w:pPr>
            <w:r>
              <w:rPr>
                <w:rFonts w:hint="eastAsia" w:ascii="宋体" w:hAnsi="宋体" w:cs="宋体"/>
                <w:color w:val="000000"/>
                <w:kern w:val="0"/>
                <w:highlight w:val="none"/>
              </w:rPr>
              <w:t>8、支持软件画面与电脑桌面的一键切换，方便老师在软件和其他使用界面之间进行快速切换。</w:t>
            </w:r>
          </w:p>
          <w:p w14:paraId="3B091EB6">
            <w:pPr>
              <w:rPr>
                <w:rFonts w:ascii="宋体" w:hAnsi="宋体" w:cs="宋体"/>
                <w:color w:val="000000"/>
                <w:kern w:val="0"/>
                <w:highlight w:val="none"/>
              </w:rPr>
            </w:pPr>
            <w:r>
              <w:rPr>
                <w:rFonts w:hint="eastAsia" w:ascii="宋体" w:hAnsi="宋体" w:cs="宋体"/>
                <w:color w:val="000000"/>
                <w:kern w:val="0"/>
                <w:highlight w:val="none"/>
              </w:rPr>
              <w:t>9、通过配套软件和局域网可以在不同地方查看移动推车的操作实时画面；</w:t>
            </w:r>
          </w:p>
          <w:p w14:paraId="67EC025C">
            <w:pPr>
              <w:rPr>
                <w:rFonts w:ascii="宋体" w:hAnsi="宋体" w:cs="宋体"/>
                <w:color w:val="000000"/>
                <w:kern w:val="0"/>
                <w:highlight w:val="none"/>
              </w:rPr>
            </w:pPr>
            <w:r>
              <w:rPr>
                <w:rFonts w:hint="eastAsia" w:ascii="宋体" w:hAnsi="宋体" w:cs="宋体"/>
                <w:color w:val="000000"/>
                <w:kern w:val="0"/>
                <w:highlight w:val="none"/>
              </w:rPr>
              <w:t>10、支持移动推车上的2路实操画面与课件PPT进行展示对比，支持画面切换；</w:t>
            </w:r>
          </w:p>
          <w:p w14:paraId="64235FE2">
            <w:pPr>
              <w:rPr>
                <w:rFonts w:ascii="宋体" w:hAnsi="宋体" w:cs="宋体"/>
                <w:color w:val="000000"/>
                <w:kern w:val="0"/>
                <w:highlight w:val="none"/>
              </w:rPr>
            </w:pPr>
            <w:r>
              <w:rPr>
                <w:rFonts w:hint="eastAsia" w:ascii="宋体" w:hAnsi="宋体" w:cs="宋体"/>
                <w:color w:val="000000"/>
                <w:kern w:val="0"/>
                <w:highlight w:val="none"/>
              </w:rPr>
              <w:t>11、支持远程调用推车上录制的视频和拍摄的照片，通过微课平台，支持分类查看、下载、删除等操作。</w:t>
            </w:r>
          </w:p>
          <w:p w14:paraId="3C22407C">
            <w:pPr>
              <w:rPr>
                <w:rFonts w:ascii="宋体" w:hAnsi="宋体" w:cs="宋体"/>
                <w:color w:val="000000"/>
                <w:kern w:val="0"/>
                <w:highlight w:val="none"/>
              </w:rPr>
            </w:pPr>
            <w:r>
              <w:rPr>
                <w:rFonts w:hint="eastAsia" w:ascii="宋体" w:hAnsi="宋体" w:cs="宋体"/>
                <w:color w:val="000000"/>
                <w:kern w:val="0"/>
                <w:highlight w:val="none"/>
              </w:rPr>
              <w:t>12、支持微课录制，录制成MP4格式的视频文件，录制的视频文件可导出。</w:t>
            </w:r>
          </w:p>
          <w:p w14:paraId="0910B7A8">
            <w:pPr>
              <w:rPr>
                <w:rFonts w:ascii="宋体" w:hAnsi="宋体" w:cs="宋体"/>
                <w:color w:val="000000"/>
                <w:kern w:val="0"/>
                <w:highlight w:val="none"/>
              </w:rPr>
            </w:pPr>
            <w:r>
              <w:rPr>
                <w:rFonts w:hint="eastAsia" w:ascii="宋体" w:hAnsi="宋体" w:cs="宋体"/>
                <w:color w:val="000000"/>
                <w:kern w:val="0"/>
                <w:highlight w:val="none"/>
              </w:rPr>
              <w:t>13、微课录制支持全屏录制和局部录制，支持倒数提醒、暂停、继续录制、停止等功能。</w:t>
            </w:r>
          </w:p>
          <w:p w14:paraId="61625D01">
            <w:pPr>
              <w:rPr>
                <w:rFonts w:ascii="宋体" w:hAnsi="宋体" w:cs="宋体"/>
                <w:color w:val="000000"/>
                <w:kern w:val="0"/>
                <w:highlight w:val="none"/>
              </w:rPr>
            </w:pPr>
            <w:r>
              <w:rPr>
                <w:rFonts w:hint="eastAsia" w:ascii="宋体" w:hAnsi="宋体" w:cs="宋体"/>
                <w:color w:val="000000"/>
                <w:kern w:val="0"/>
                <w:highlight w:val="none"/>
              </w:rPr>
              <w:t>14、支持内容分类管理，系统自动按照图片、视频、文摘等分类存档，图片及视频文件按生成的日期自动归档；</w:t>
            </w:r>
          </w:p>
          <w:p w14:paraId="1596D951">
            <w:pPr>
              <w:rPr>
                <w:rFonts w:ascii="宋体" w:hAnsi="宋体" w:cs="宋体"/>
                <w:color w:val="000000"/>
                <w:kern w:val="0"/>
                <w:highlight w:val="none"/>
              </w:rPr>
            </w:pPr>
            <w:r>
              <w:rPr>
                <w:rFonts w:hint="eastAsia" w:ascii="宋体" w:hAnsi="宋体" w:cs="宋体"/>
                <w:color w:val="000000"/>
                <w:kern w:val="0"/>
                <w:highlight w:val="none"/>
              </w:rPr>
              <w:t>15、双软件：含智慧实训教学软件和微课宝视频编辑软件。</w:t>
            </w:r>
          </w:p>
          <w:p w14:paraId="571BA5C2">
            <w:pPr>
              <w:rPr>
                <w:rFonts w:ascii="宋体" w:hAnsi="宋体" w:cs="宋体"/>
                <w:color w:val="000000"/>
                <w:kern w:val="0"/>
                <w:highlight w:val="none"/>
              </w:rPr>
            </w:pPr>
            <w:r>
              <w:rPr>
                <w:rFonts w:hint="eastAsia" w:ascii="宋体" w:hAnsi="宋体" w:cs="宋体"/>
                <w:color w:val="000000"/>
                <w:kern w:val="0"/>
                <w:highlight w:val="none"/>
              </w:rPr>
              <w:t>16、支持微课云平台功能，可以直接在软件端登入平台，支持微课上传、下载和在线观看。</w:t>
            </w:r>
          </w:p>
          <w:p w14:paraId="04078BED">
            <w:pPr>
              <w:rPr>
                <w:rFonts w:ascii="宋体" w:hAnsi="宋体" w:cs="宋体"/>
                <w:color w:val="000000"/>
                <w:kern w:val="0"/>
                <w:highlight w:val="none"/>
              </w:rPr>
            </w:pPr>
            <w:r>
              <w:rPr>
                <w:rFonts w:hint="eastAsia"/>
                <w:highlight w:val="none"/>
              </w:rPr>
              <w:t>17、</w:t>
            </w:r>
            <w:r>
              <w:rPr>
                <w:highlight w:val="none"/>
              </w:rPr>
              <w:t>支持远程锁定设置功能：进行传输算法设置，提交文件，维护热键信息，添加远程桌面信息、远程协助信息、屏幕广播信息、视频直播信息、发送作业信息、回收作业信息、主题讨论信息；</w:t>
            </w:r>
          </w:p>
          <w:p w14:paraId="5AB2D931">
            <w:pPr>
              <w:rPr>
                <w:rFonts w:ascii="宋体" w:hAnsi="宋体" w:cs="宋体"/>
                <w:color w:val="000000"/>
                <w:kern w:val="0"/>
                <w:highlight w:val="none"/>
              </w:rPr>
            </w:pPr>
            <w:r>
              <w:rPr>
                <w:rFonts w:hint="eastAsia" w:ascii="宋体" w:hAnsi="宋体" w:cs="宋体"/>
                <w:color w:val="000000"/>
                <w:kern w:val="0"/>
                <w:highlight w:val="none"/>
              </w:rPr>
              <w:t>18、支持微课编辑功能：可以对录制的微课添加片头、片尾、水印、字幕等；</w:t>
            </w:r>
          </w:p>
          <w:p w14:paraId="1A432537">
            <w:pPr>
              <w:rPr>
                <w:rFonts w:ascii="宋体" w:hAnsi="宋体" w:cs="宋体"/>
                <w:color w:val="000000"/>
                <w:kern w:val="0"/>
                <w:highlight w:val="none"/>
              </w:rPr>
            </w:pPr>
            <w:r>
              <w:rPr>
                <w:rFonts w:hint="eastAsia" w:ascii="宋体" w:hAnsi="宋体" w:cs="宋体"/>
                <w:color w:val="000000"/>
                <w:kern w:val="0"/>
                <w:highlight w:val="none"/>
              </w:rPr>
              <w:t>19、可以对微课任意位置的视频和音频进行剪切，且剪切后的视频、音频可恢复。</w:t>
            </w:r>
          </w:p>
          <w:p w14:paraId="1CF75E7D">
            <w:pPr>
              <w:rPr>
                <w:rFonts w:ascii="宋体" w:hAnsi="宋体" w:cs="宋体"/>
                <w:color w:val="000000"/>
                <w:kern w:val="0"/>
                <w:highlight w:val="none"/>
              </w:rPr>
            </w:pPr>
            <w:r>
              <w:rPr>
                <w:rFonts w:hint="eastAsia" w:ascii="宋体" w:hAnsi="宋体" w:cs="宋体"/>
                <w:color w:val="000000"/>
                <w:kern w:val="0"/>
                <w:highlight w:val="none"/>
              </w:rPr>
              <w:t>20、支持微课录制完成后，可根据微课语音中的普通话转化成声音同步的字幕。</w:t>
            </w:r>
          </w:p>
          <w:p w14:paraId="58F09B07">
            <w:pPr>
              <w:rPr>
                <w:rFonts w:ascii="宋体" w:hAnsi="宋体" w:cs="宋体"/>
                <w:color w:val="000000"/>
                <w:kern w:val="0"/>
                <w:highlight w:val="none"/>
              </w:rPr>
            </w:pPr>
            <w:r>
              <w:rPr>
                <w:rFonts w:hint="eastAsia" w:ascii="宋体" w:hAnsi="宋体" w:cs="宋体"/>
                <w:color w:val="000000"/>
                <w:kern w:val="0"/>
                <w:highlight w:val="none"/>
              </w:rPr>
              <w:t>21、系统自动按照图片、微课等分类存档，微课按生成的日期自动归档，可以对图片、微课分类查看；</w:t>
            </w:r>
          </w:p>
          <w:p w14:paraId="21784F89">
            <w:pPr>
              <w:rPr>
                <w:rFonts w:ascii="宋体" w:hAnsi="宋体" w:cs="宋体"/>
                <w:color w:val="000000"/>
                <w:kern w:val="0"/>
                <w:highlight w:val="none"/>
              </w:rPr>
            </w:pPr>
            <w:r>
              <w:rPr>
                <w:rFonts w:hint="eastAsia" w:ascii="宋体" w:hAnsi="宋体" w:cs="宋体"/>
                <w:color w:val="000000"/>
                <w:kern w:val="0"/>
                <w:highlight w:val="none"/>
              </w:rPr>
              <w:t>22、可以对图片进行亮度、对比度、饱合度、智能裁边、剪裁、灰度、黑白、反相、浮雕、锐化等处理。</w:t>
            </w:r>
          </w:p>
        </w:tc>
        <w:tc>
          <w:tcPr>
            <w:tcW w:w="720" w:type="dxa"/>
            <w:shd w:val="clear" w:color="auto" w:fill="auto"/>
            <w:noWrap/>
            <w:vAlign w:val="center"/>
          </w:tcPr>
          <w:p w14:paraId="1F8FF524">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noWrap/>
            <w:vAlign w:val="center"/>
          </w:tcPr>
          <w:p w14:paraId="70BC2CA8">
            <w:pPr>
              <w:jc w:val="center"/>
              <w:rPr>
                <w:rFonts w:ascii="宋体" w:hAnsi="宋体" w:cs="宋体"/>
                <w:color w:val="000000"/>
                <w:kern w:val="0"/>
                <w:highlight w:val="none"/>
              </w:rPr>
            </w:pPr>
            <w:r>
              <w:rPr>
                <w:rFonts w:hint="eastAsia" w:ascii="宋体" w:hAnsi="宋体" w:cs="宋体"/>
                <w:color w:val="000000"/>
                <w:kern w:val="0"/>
                <w:highlight w:val="none"/>
              </w:rPr>
              <w:t>套</w:t>
            </w:r>
          </w:p>
        </w:tc>
      </w:tr>
      <w:bookmarkEnd w:id="32"/>
      <w:tr w14:paraId="3DE5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6777ED8F">
            <w:pPr>
              <w:jc w:val="center"/>
              <w:rPr>
                <w:rFonts w:ascii="宋体" w:hAnsi="宋体" w:cs="宋体"/>
                <w:color w:val="000000"/>
                <w:kern w:val="0"/>
                <w:highlight w:val="none"/>
              </w:rPr>
            </w:pPr>
            <w:r>
              <w:rPr>
                <w:rFonts w:hint="eastAsia" w:ascii="宋体" w:hAnsi="宋体" w:cs="宋体"/>
                <w:color w:val="000000"/>
                <w:kern w:val="0"/>
                <w:highlight w:val="none"/>
              </w:rPr>
              <w:t>7</w:t>
            </w:r>
          </w:p>
        </w:tc>
        <w:tc>
          <w:tcPr>
            <w:tcW w:w="900" w:type="dxa"/>
            <w:shd w:val="clear" w:color="auto" w:fill="auto"/>
            <w:noWrap/>
            <w:vAlign w:val="center"/>
          </w:tcPr>
          <w:p w14:paraId="7EE16F05">
            <w:pPr>
              <w:jc w:val="center"/>
              <w:rPr>
                <w:rFonts w:ascii="宋体" w:hAnsi="宋体" w:cs="宋体"/>
                <w:color w:val="000000"/>
                <w:kern w:val="0"/>
                <w:highlight w:val="none"/>
              </w:rPr>
            </w:pPr>
            <w:r>
              <w:rPr>
                <w:rFonts w:hint="eastAsia" w:ascii="宋体" w:hAnsi="宋体" w:cs="宋体"/>
                <w:color w:val="000000"/>
                <w:kern w:val="0"/>
                <w:highlight w:val="none"/>
              </w:rPr>
              <w:t>千兆交换机</w:t>
            </w:r>
          </w:p>
        </w:tc>
        <w:tc>
          <w:tcPr>
            <w:tcW w:w="5940" w:type="dxa"/>
            <w:shd w:val="clear" w:color="auto" w:fill="auto"/>
            <w:noWrap/>
            <w:vAlign w:val="center"/>
          </w:tcPr>
          <w:p w14:paraId="296D1E7C">
            <w:pPr>
              <w:rPr>
                <w:rFonts w:ascii="宋体" w:hAnsi="宋体" w:cs="宋体"/>
                <w:color w:val="000000"/>
                <w:kern w:val="0"/>
                <w:highlight w:val="none"/>
              </w:rPr>
            </w:pPr>
            <w:r>
              <w:rPr>
                <w:rFonts w:hint="eastAsia" w:ascii="宋体" w:hAnsi="宋体" w:cs="宋体"/>
                <w:color w:val="000000"/>
                <w:kern w:val="0"/>
                <w:highlight w:val="none"/>
              </w:rPr>
              <w:t>1、≥16个10/100/1000Base-T电口；</w:t>
            </w:r>
          </w:p>
        </w:tc>
        <w:tc>
          <w:tcPr>
            <w:tcW w:w="720" w:type="dxa"/>
            <w:shd w:val="clear" w:color="auto" w:fill="auto"/>
            <w:noWrap/>
            <w:vAlign w:val="center"/>
          </w:tcPr>
          <w:p w14:paraId="5A3744B3">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noWrap/>
            <w:vAlign w:val="center"/>
          </w:tcPr>
          <w:p w14:paraId="15537613">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7B5D7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720" w:type="dxa"/>
            <w:shd w:val="clear" w:color="auto" w:fill="auto"/>
            <w:noWrap/>
            <w:vAlign w:val="center"/>
          </w:tcPr>
          <w:p w14:paraId="2648903D">
            <w:pPr>
              <w:jc w:val="center"/>
              <w:rPr>
                <w:rFonts w:ascii="宋体" w:hAnsi="宋体" w:cs="宋体"/>
                <w:color w:val="000000"/>
                <w:kern w:val="0"/>
                <w:highlight w:val="none"/>
              </w:rPr>
            </w:pPr>
            <w:r>
              <w:rPr>
                <w:rFonts w:hint="eastAsia" w:ascii="宋体" w:hAnsi="宋体" w:cs="宋体"/>
                <w:color w:val="000000"/>
                <w:kern w:val="0"/>
                <w:highlight w:val="none"/>
              </w:rPr>
              <w:t>8</w:t>
            </w:r>
          </w:p>
        </w:tc>
        <w:tc>
          <w:tcPr>
            <w:tcW w:w="900" w:type="dxa"/>
            <w:shd w:val="clear" w:color="auto" w:fill="auto"/>
            <w:noWrap/>
            <w:vAlign w:val="center"/>
          </w:tcPr>
          <w:p w14:paraId="48D23952">
            <w:pPr>
              <w:jc w:val="center"/>
              <w:rPr>
                <w:rFonts w:ascii="宋体" w:hAnsi="宋体" w:cs="宋体"/>
                <w:color w:val="000000"/>
                <w:kern w:val="0"/>
                <w:highlight w:val="none"/>
              </w:rPr>
            </w:pPr>
            <w:r>
              <w:rPr>
                <w:rFonts w:hint="eastAsia" w:ascii="宋体" w:hAnsi="宋体" w:cs="宋体"/>
                <w:color w:val="000000"/>
                <w:kern w:val="0"/>
                <w:highlight w:val="none"/>
              </w:rPr>
              <w:t>8路视频服务终端</w:t>
            </w:r>
          </w:p>
        </w:tc>
        <w:tc>
          <w:tcPr>
            <w:tcW w:w="5940" w:type="dxa"/>
            <w:shd w:val="clear" w:color="auto" w:fill="auto"/>
            <w:noWrap/>
            <w:vAlign w:val="center"/>
          </w:tcPr>
          <w:p w14:paraId="43EDCB5E">
            <w:pPr>
              <w:rPr>
                <w:rFonts w:ascii="宋体" w:hAnsi="宋体" w:cs="宋体"/>
                <w:color w:val="000000"/>
                <w:kern w:val="0"/>
                <w:highlight w:val="none"/>
              </w:rPr>
            </w:pPr>
            <w:r>
              <w:rPr>
                <w:rFonts w:hint="eastAsia" w:ascii="宋体" w:hAnsi="宋体" w:cs="宋体"/>
                <w:color w:val="000000"/>
                <w:kern w:val="0"/>
                <w:highlight w:val="none"/>
              </w:rPr>
              <w:t>1、支持接入H.265、Smart265、H.264、Smart264视频编码码流；解码性能强劲，最大支持8路1080P解码；</w:t>
            </w:r>
          </w:p>
          <w:p w14:paraId="149FA10E">
            <w:pPr>
              <w:rPr>
                <w:rFonts w:ascii="宋体" w:hAnsi="宋体" w:cs="宋体"/>
                <w:color w:val="000000"/>
                <w:kern w:val="0"/>
                <w:highlight w:val="none"/>
              </w:rPr>
            </w:pPr>
            <w:r>
              <w:rPr>
                <w:rFonts w:hint="eastAsia" w:ascii="宋体" w:hAnsi="宋体" w:cs="宋体"/>
                <w:color w:val="000000"/>
                <w:kern w:val="0"/>
                <w:highlight w:val="none"/>
              </w:rPr>
              <w:t>2、支持600万像素高清网络视频的预览、存储与回放；</w:t>
            </w:r>
          </w:p>
          <w:p w14:paraId="4AF249A3">
            <w:pPr>
              <w:rPr>
                <w:rFonts w:ascii="宋体" w:hAnsi="宋体" w:cs="宋体"/>
                <w:color w:val="000000"/>
                <w:kern w:val="0"/>
                <w:highlight w:val="none"/>
              </w:rPr>
            </w:pPr>
            <w:r>
              <w:rPr>
                <w:rFonts w:hint="eastAsia" w:ascii="宋体" w:hAnsi="宋体" w:cs="宋体"/>
                <w:color w:val="000000"/>
                <w:kern w:val="0"/>
                <w:highlight w:val="none"/>
              </w:rPr>
              <w:t>3、支持HDMI与VGA同源输出，双硬盘位，存储：≥4T；</w:t>
            </w:r>
          </w:p>
        </w:tc>
        <w:tc>
          <w:tcPr>
            <w:tcW w:w="720" w:type="dxa"/>
            <w:shd w:val="clear" w:color="auto" w:fill="auto"/>
            <w:noWrap/>
            <w:vAlign w:val="center"/>
          </w:tcPr>
          <w:p w14:paraId="4BFFCADB">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noWrap/>
            <w:vAlign w:val="center"/>
          </w:tcPr>
          <w:p w14:paraId="2F1608D4">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03DA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4C5C24A1">
            <w:pPr>
              <w:jc w:val="center"/>
              <w:rPr>
                <w:rFonts w:ascii="宋体" w:hAnsi="宋体" w:cs="宋体"/>
                <w:color w:val="000000"/>
                <w:kern w:val="0"/>
                <w:highlight w:val="none"/>
              </w:rPr>
            </w:pPr>
            <w:r>
              <w:rPr>
                <w:rFonts w:hint="eastAsia" w:ascii="宋体" w:hAnsi="宋体" w:cs="宋体"/>
                <w:color w:val="000000"/>
                <w:kern w:val="0"/>
                <w:highlight w:val="none"/>
              </w:rPr>
              <w:t>9</w:t>
            </w:r>
          </w:p>
        </w:tc>
        <w:tc>
          <w:tcPr>
            <w:tcW w:w="900" w:type="dxa"/>
            <w:shd w:val="clear" w:color="auto" w:fill="auto"/>
            <w:noWrap/>
            <w:vAlign w:val="center"/>
          </w:tcPr>
          <w:p w14:paraId="05F6123A">
            <w:pPr>
              <w:jc w:val="center"/>
              <w:rPr>
                <w:rFonts w:ascii="宋体" w:hAnsi="宋体" w:cs="宋体"/>
                <w:color w:val="000000"/>
                <w:kern w:val="0"/>
                <w:highlight w:val="none"/>
              </w:rPr>
            </w:pPr>
            <w:r>
              <w:rPr>
                <w:rFonts w:hint="eastAsia" w:ascii="宋体" w:hAnsi="宋体" w:cs="宋体"/>
                <w:color w:val="000000"/>
                <w:kern w:val="0"/>
                <w:highlight w:val="none"/>
              </w:rPr>
              <w:t>音箱系统</w:t>
            </w:r>
          </w:p>
        </w:tc>
        <w:tc>
          <w:tcPr>
            <w:tcW w:w="594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25F776">
            <w:pPr>
              <w:rPr>
                <w:rFonts w:ascii="宋体" w:hAnsi="宋体" w:cs="宋体"/>
                <w:color w:val="000000"/>
                <w:kern w:val="0"/>
                <w:highlight w:val="none"/>
              </w:rPr>
            </w:pPr>
            <w:r>
              <w:rPr>
                <w:rFonts w:hint="eastAsia" w:ascii="宋体" w:hAnsi="宋体" w:cs="宋体"/>
                <w:color w:val="000000"/>
                <w:kern w:val="0"/>
                <w:highlight w:val="none"/>
              </w:rPr>
              <w:t>一、音箱</w:t>
            </w:r>
            <w:r>
              <w:rPr>
                <w:rFonts w:ascii="宋体" w:hAnsi="宋体" w:cs="宋体"/>
                <w:color w:val="000000"/>
                <w:kern w:val="0"/>
                <w:highlight w:val="none"/>
              </w:rPr>
              <w:t>*2</w:t>
            </w:r>
            <w:r>
              <w:rPr>
                <w:rFonts w:hint="eastAsia" w:ascii="宋体" w:hAnsi="宋体" w:cs="宋体"/>
                <w:color w:val="000000"/>
                <w:kern w:val="0"/>
                <w:highlight w:val="none"/>
              </w:rPr>
              <w:t>个</w:t>
            </w:r>
          </w:p>
          <w:p w14:paraId="67935324">
            <w:pPr>
              <w:rPr>
                <w:rFonts w:ascii="宋体" w:hAnsi="宋体" w:cs="宋体"/>
                <w:color w:val="000000"/>
                <w:kern w:val="0"/>
                <w:highlight w:val="none"/>
              </w:rPr>
            </w:pPr>
            <w:r>
              <w:rPr>
                <w:rFonts w:hint="eastAsia" w:ascii="宋体" w:hAnsi="宋体" w:cs="宋体"/>
                <w:color w:val="000000"/>
                <w:kern w:val="0"/>
                <w:highlight w:val="none"/>
              </w:rPr>
              <w:t>1、内置≥四个全频喇叭单元组成阵列，不同角度组合，抵消相互之间的干涉；</w:t>
            </w:r>
            <w:r>
              <w:rPr>
                <w:rFonts w:hint="eastAsia" w:ascii="宋体" w:hAnsi="宋体" w:cs="宋体"/>
                <w:b/>
                <w:bCs/>
                <w:color w:val="000000"/>
                <w:kern w:val="0"/>
                <w:highlight w:val="none"/>
              </w:rPr>
              <w:t>（提供含此功能描述的第三方机构出具</w:t>
            </w:r>
            <w:r>
              <w:rPr>
                <w:rFonts w:ascii="宋体" w:hAnsi="宋体" w:cs="宋体"/>
                <w:b/>
                <w:bCs/>
                <w:color w:val="000000"/>
                <w:kern w:val="0"/>
                <w:highlight w:val="none"/>
              </w:rPr>
              <w:t>的检测报告复印件，检测报告需提供官网平台查询网址及查询截图，并加盖供应商</w:t>
            </w:r>
            <w:r>
              <w:rPr>
                <w:rFonts w:hint="eastAsia" w:ascii="宋体" w:hAnsi="宋体" w:cs="宋体"/>
                <w:b/>
                <w:bCs/>
                <w:color w:val="000000"/>
                <w:kern w:val="0"/>
                <w:highlight w:val="none"/>
              </w:rPr>
              <w:t>公章</w:t>
            </w:r>
            <w:r>
              <w:rPr>
                <w:rFonts w:ascii="宋体" w:hAnsi="宋体" w:cs="宋体"/>
                <w:b/>
                <w:bCs/>
                <w:color w:val="000000"/>
                <w:kern w:val="0"/>
                <w:highlight w:val="none"/>
              </w:rPr>
              <w:t>）</w:t>
            </w:r>
          </w:p>
          <w:p w14:paraId="19E96DCA">
            <w:pPr>
              <w:rPr>
                <w:rFonts w:ascii="宋体" w:hAnsi="宋体" w:cs="宋体"/>
                <w:color w:val="000000"/>
                <w:kern w:val="0"/>
                <w:highlight w:val="none"/>
              </w:rPr>
            </w:pPr>
            <w:r>
              <w:rPr>
                <w:rFonts w:hint="eastAsia" w:ascii="宋体" w:hAnsi="宋体" w:cs="宋体"/>
                <w:color w:val="000000"/>
                <w:kern w:val="0"/>
                <w:highlight w:val="none"/>
              </w:rPr>
              <w:t>2、支持金属网设计，能有效防尘腐化，增加使用寿命；</w:t>
            </w:r>
          </w:p>
          <w:p w14:paraId="2B258C77">
            <w:pPr>
              <w:rPr>
                <w:rFonts w:ascii="宋体" w:hAnsi="宋体" w:cs="宋体"/>
                <w:color w:val="000000"/>
                <w:kern w:val="0"/>
                <w:highlight w:val="none"/>
              </w:rPr>
            </w:pPr>
            <w:r>
              <w:rPr>
                <w:rFonts w:hint="eastAsia" w:ascii="宋体" w:hAnsi="宋体" w:cs="宋体"/>
                <w:color w:val="000000"/>
                <w:kern w:val="0"/>
                <w:highlight w:val="none"/>
              </w:rPr>
              <w:t>3、箱体表面采用喷漆油性处理；</w:t>
            </w:r>
          </w:p>
          <w:p w14:paraId="5A8A7FE7">
            <w:pPr>
              <w:rPr>
                <w:rFonts w:ascii="宋体" w:hAnsi="宋体" w:cs="宋体"/>
                <w:color w:val="000000"/>
                <w:kern w:val="0"/>
                <w:highlight w:val="none"/>
              </w:rPr>
            </w:pPr>
            <w:r>
              <w:rPr>
                <w:rFonts w:hint="eastAsia" w:ascii="宋体" w:hAnsi="宋体" w:cs="宋体"/>
                <w:color w:val="000000"/>
                <w:kern w:val="0"/>
                <w:highlight w:val="none"/>
              </w:rPr>
              <w:t>4、单元组成：LF≥3"x 4；</w:t>
            </w:r>
          </w:p>
          <w:p w14:paraId="0E59B67C">
            <w:pPr>
              <w:rPr>
                <w:rFonts w:ascii="宋体" w:hAnsi="宋体" w:cs="宋体"/>
                <w:color w:val="000000"/>
                <w:kern w:val="0"/>
                <w:highlight w:val="none"/>
              </w:rPr>
            </w:pPr>
            <w:r>
              <w:rPr>
                <w:rFonts w:hint="eastAsia" w:ascii="宋体" w:hAnsi="宋体" w:cs="宋体"/>
                <w:color w:val="000000"/>
                <w:kern w:val="0"/>
                <w:highlight w:val="none"/>
              </w:rPr>
              <w:t>5、标称阻抗: 8Ω；</w:t>
            </w:r>
          </w:p>
          <w:p w14:paraId="22BA664D">
            <w:pPr>
              <w:rPr>
                <w:rFonts w:ascii="宋体" w:hAnsi="宋体" w:cs="宋体"/>
                <w:color w:val="000000"/>
                <w:kern w:val="0"/>
                <w:highlight w:val="none"/>
              </w:rPr>
            </w:pPr>
            <w:r>
              <w:rPr>
                <w:rFonts w:hint="eastAsia" w:ascii="宋体" w:hAnsi="宋体" w:cs="宋体"/>
                <w:color w:val="000000"/>
                <w:kern w:val="0"/>
                <w:highlight w:val="none"/>
              </w:rPr>
              <w:t>6、额定功率: ≥120W；</w:t>
            </w:r>
            <w:r>
              <w:rPr>
                <w:rFonts w:hint="eastAsia" w:ascii="宋体" w:hAnsi="宋体" w:cs="宋体"/>
                <w:b/>
                <w:bCs/>
                <w:color w:val="000000"/>
                <w:kern w:val="0"/>
                <w:highlight w:val="none"/>
              </w:rPr>
              <w:t>（提供含此功能描述的第三方机构出具的检测报</w:t>
            </w:r>
            <w:r>
              <w:rPr>
                <w:rFonts w:ascii="宋体" w:hAnsi="宋体" w:cs="宋体"/>
                <w:b/>
                <w:bCs/>
                <w:color w:val="000000"/>
                <w:kern w:val="0"/>
                <w:highlight w:val="none"/>
              </w:rPr>
              <w:t>告复印件，检测报告需提供官网平台查询网址及查询截图，并加盖供应商</w:t>
            </w:r>
            <w:r>
              <w:rPr>
                <w:rFonts w:hint="eastAsia" w:ascii="宋体" w:hAnsi="宋体" w:cs="宋体"/>
                <w:b/>
                <w:bCs/>
                <w:color w:val="000000"/>
                <w:kern w:val="0"/>
                <w:highlight w:val="none"/>
              </w:rPr>
              <w:t>公章</w:t>
            </w:r>
            <w:r>
              <w:rPr>
                <w:rFonts w:ascii="宋体" w:hAnsi="宋体" w:cs="宋体"/>
                <w:b/>
                <w:bCs/>
                <w:color w:val="000000"/>
                <w:kern w:val="0"/>
                <w:highlight w:val="none"/>
              </w:rPr>
              <w:t>）</w:t>
            </w:r>
          </w:p>
          <w:p w14:paraId="63F354BD">
            <w:pPr>
              <w:rPr>
                <w:rFonts w:ascii="宋体" w:hAnsi="宋体" w:cs="宋体"/>
                <w:color w:val="000000"/>
                <w:kern w:val="0"/>
                <w:highlight w:val="none"/>
              </w:rPr>
            </w:pPr>
            <w:r>
              <w:rPr>
                <w:rFonts w:hint="eastAsia" w:ascii="宋体" w:hAnsi="宋体" w:cs="宋体"/>
                <w:color w:val="000000"/>
                <w:kern w:val="0"/>
                <w:highlight w:val="none"/>
              </w:rPr>
              <w:t>7、频率响应(-10 dB):≥100Hz---20KHz；</w:t>
            </w:r>
          </w:p>
          <w:p w14:paraId="0906BC6B">
            <w:pPr>
              <w:rPr>
                <w:rFonts w:ascii="宋体" w:hAnsi="宋体" w:cs="宋体"/>
                <w:color w:val="000000"/>
                <w:kern w:val="0"/>
                <w:highlight w:val="none"/>
              </w:rPr>
            </w:pPr>
            <w:r>
              <w:rPr>
                <w:rFonts w:hint="eastAsia" w:ascii="宋体" w:hAnsi="宋体" w:cs="宋体"/>
                <w:color w:val="000000"/>
                <w:kern w:val="0"/>
                <w:highlight w:val="none"/>
              </w:rPr>
              <w:t>8、辐射角度(-6 dB): ≥H x V 90°x 60°；</w:t>
            </w:r>
          </w:p>
          <w:p w14:paraId="6276FB9B">
            <w:pPr>
              <w:rPr>
                <w:rFonts w:ascii="宋体" w:hAnsi="宋体" w:cs="宋体"/>
                <w:color w:val="000000"/>
                <w:kern w:val="0"/>
                <w:highlight w:val="none"/>
              </w:rPr>
            </w:pPr>
            <w:r>
              <w:rPr>
                <w:rFonts w:hint="eastAsia" w:ascii="宋体" w:hAnsi="宋体" w:cs="宋体"/>
                <w:color w:val="000000"/>
                <w:kern w:val="0"/>
                <w:highlight w:val="none"/>
              </w:rPr>
              <w:t>9、灵敏度: ≥90dB/1w/1m；</w:t>
            </w:r>
          </w:p>
          <w:p w14:paraId="099F65FE">
            <w:pPr>
              <w:rPr>
                <w:rFonts w:ascii="宋体" w:hAnsi="宋体" w:cs="宋体"/>
                <w:color w:val="000000"/>
                <w:kern w:val="0"/>
                <w:highlight w:val="none"/>
              </w:rPr>
            </w:pPr>
            <w:r>
              <w:rPr>
                <w:rFonts w:hint="eastAsia" w:ascii="宋体" w:hAnsi="宋体" w:cs="宋体"/>
                <w:color w:val="000000"/>
                <w:kern w:val="0"/>
                <w:highlight w:val="none"/>
              </w:rPr>
              <w:t>10、最大声压级:≥110dB；</w:t>
            </w:r>
          </w:p>
          <w:p w14:paraId="43187E57">
            <w:pPr>
              <w:rPr>
                <w:rFonts w:ascii="宋体" w:hAnsi="宋体" w:cs="宋体"/>
                <w:color w:val="000000"/>
                <w:kern w:val="0"/>
                <w:highlight w:val="none"/>
              </w:rPr>
            </w:pPr>
            <w:r>
              <w:rPr>
                <w:rFonts w:hint="eastAsia" w:ascii="宋体" w:hAnsi="宋体" w:cs="宋体"/>
                <w:color w:val="000000"/>
                <w:kern w:val="0"/>
                <w:highlight w:val="none"/>
              </w:rPr>
              <w:t>二、无线功率放大器*</w:t>
            </w:r>
            <w:r>
              <w:rPr>
                <w:rFonts w:ascii="宋体" w:hAnsi="宋体" w:cs="宋体"/>
                <w:color w:val="000000"/>
                <w:kern w:val="0"/>
                <w:highlight w:val="none"/>
              </w:rPr>
              <w:t>1</w:t>
            </w:r>
            <w:r>
              <w:rPr>
                <w:rFonts w:hint="eastAsia" w:ascii="宋体" w:hAnsi="宋体" w:cs="宋体"/>
                <w:color w:val="000000"/>
                <w:kern w:val="0"/>
                <w:highlight w:val="none"/>
              </w:rPr>
              <w:t>台</w:t>
            </w:r>
          </w:p>
          <w:p w14:paraId="1DB3AADF">
            <w:pPr>
              <w:rPr>
                <w:rFonts w:ascii="宋体" w:hAnsi="宋体" w:cs="宋体"/>
                <w:color w:val="000000"/>
                <w:kern w:val="0"/>
                <w:highlight w:val="none"/>
              </w:rPr>
            </w:pPr>
            <w:r>
              <w:rPr>
                <w:rFonts w:hint="eastAsia" w:ascii="宋体" w:hAnsi="宋体" w:cs="宋体"/>
                <w:color w:val="000000"/>
                <w:kern w:val="0"/>
                <w:highlight w:val="none"/>
              </w:rPr>
              <w:t>1、DSP前级处理器+D类数字开关电源功放；</w:t>
            </w:r>
          </w:p>
          <w:p w14:paraId="10AEE9A2">
            <w:pPr>
              <w:rPr>
                <w:rFonts w:ascii="宋体" w:hAnsi="宋体" w:cs="宋体"/>
                <w:color w:val="000000"/>
                <w:kern w:val="0"/>
                <w:highlight w:val="none"/>
              </w:rPr>
            </w:pPr>
            <w:r>
              <w:rPr>
                <w:rFonts w:hint="eastAsia" w:ascii="宋体" w:hAnsi="宋体" w:cs="宋体"/>
                <w:color w:val="000000"/>
                <w:kern w:val="0"/>
                <w:highlight w:val="none"/>
              </w:rPr>
              <w:t>2、支持DSP调节：啸叫抑制、移频处理、噪声门设置，压限调节、均衡调节；</w:t>
            </w:r>
          </w:p>
          <w:p w14:paraId="21459D4E">
            <w:pPr>
              <w:rPr>
                <w:rFonts w:ascii="宋体" w:hAnsi="宋体" w:cs="宋体"/>
                <w:color w:val="000000"/>
                <w:kern w:val="0"/>
                <w:highlight w:val="none"/>
              </w:rPr>
            </w:pPr>
            <w:r>
              <w:rPr>
                <w:rFonts w:hint="eastAsia" w:ascii="宋体" w:hAnsi="宋体" w:cs="宋体"/>
                <w:color w:val="000000"/>
                <w:kern w:val="0"/>
                <w:highlight w:val="none"/>
              </w:rPr>
              <w:t>3、效果、音乐、人声都独立配置≥10段参量均衡调节；</w:t>
            </w:r>
          </w:p>
          <w:p w14:paraId="06B08EAF">
            <w:pPr>
              <w:rPr>
                <w:rFonts w:ascii="宋体" w:hAnsi="宋体" w:cs="宋体"/>
                <w:color w:val="000000"/>
                <w:kern w:val="0"/>
                <w:highlight w:val="none"/>
              </w:rPr>
            </w:pPr>
            <w:r>
              <w:rPr>
                <w:rFonts w:hint="eastAsia" w:ascii="宋体" w:hAnsi="宋体" w:cs="宋体"/>
                <w:color w:val="000000"/>
                <w:kern w:val="0"/>
                <w:highlight w:val="none"/>
              </w:rPr>
              <w:t>4、≥3种效果模式：会议、小厅、中厅，实现一键切换，演讲效果可供选择；</w:t>
            </w:r>
          </w:p>
          <w:p w14:paraId="3E5E7EC8">
            <w:pPr>
              <w:rPr>
                <w:rFonts w:ascii="宋体" w:hAnsi="宋体" w:cs="宋体"/>
                <w:color w:val="000000"/>
                <w:kern w:val="0"/>
                <w:highlight w:val="none"/>
              </w:rPr>
            </w:pPr>
            <w:r>
              <w:rPr>
                <w:rFonts w:hint="eastAsia" w:ascii="宋体" w:hAnsi="宋体" w:cs="宋体"/>
                <w:color w:val="000000"/>
                <w:kern w:val="0"/>
                <w:highlight w:val="none"/>
              </w:rPr>
              <w:t>5、支持≥5.0蓝牙与USB播放器接口，可播放音乐；</w:t>
            </w:r>
          </w:p>
          <w:p w14:paraId="4A3282C4">
            <w:pPr>
              <w:rPr>
                <w:rFonts w:ascii="宋体" w:hAnsi="宋体" w:cs="宋体"/>
                <w:color w:val="000000"/>
                <w:kern w:val="0"/>
                <w:highlight w:val="none"/>
              </w:rPr>
            </w:pPr>
            <w:r>
              <w:rPr>
                <w:rFonts w:hint="eastAsia" w:ascii="宋体" w:hAnsi="宋体" w:cs="宋体"/>
                <w:color w:val="000000"/>
                <w:kern w:val="0"/>
                <w:highlight w:val="none"/>
              </w:rPr>
              <w:t>6、支持≥两路话筒输入、≥2路线路输入、同轴输入，方便工程使用；</w:t>
            </w:r>
          </w:p>
          <w:p w14:paraId="0ECF7751">
            <w:pPr>
              <w:rPr>
                <w:rFonts w:ascii="宋体" w:hAnsi="宋体" w:cs="宋体"/>
                <w:b/>
                <w:bCs/>
                <w:color w:val="000000"/>
                <w:kern w:val="0"/>
                <w:highlight w:val="none"/>
              </w:rPr>
            </w:pPr>
            <w:r>
              <w:rPr>
                <w:rFonts w:hint="eastAsia" w:ascii="宋体" w:hAnsi="宋体" w:cs="宋体"/>
                <w:color w:val="000000"/>
                <w:kern w:val="0"/>
                <w:highlight w:val="none"/>
              </w:rPr>
              <w:t>7、支持SUB超低音输出接口、左右主输出接口、中置输出接口；</w:t>
            </w:r>
          </w:p>
          <w:p w14:paraId="4821174C">
            <w:pPr>
              <w:rPr>
                <w:rFonts w:ascii="宋体" w:hAnsi="宋体" w:cs="宋体"/>
                <w:color w:val="000000"/>
                <w:kern w:val="0"/>
                <w:highlight w:val="none"/>
              </w:rPr>
            </w:pPr>
            <w:r>
              <w:rPr>
                <w:rFonts w:hint="eastAsia" w:ascii="宋体" w:hAnsi="宋体" w:cs="宋体"/>
                <w:color w:val="000000"/>
                <w:kern w:val="0"/>
                <w:highlight w:val="none"/>
              </w:rPr>
              <w:t>8、内置麦克风自动静噪电路与反馈拟制电路；</w:t>
            </w:r>
          </w:p>
          <w:p w14:paraId="38879347">
            <w:pPr>
              <w:rPr>
                <w:rFonts w:ascii="宋体" w:hAnsi="宋体" w:cs="宋体"/>
                <w:color w:val="000000"/>
                <w:kern w:val="0"/>
                <w:highlight w:val="none"/>
              </w:rPr>
            </w:pPr>
            <w:r>
              <w:rPr>
                <w:rFonts w:hint="eastAsia" w:ascii="宋体" w:hAnsi="宋体" w:cs="宋体"/>
                <w:color w:val="000000"/>
                <w:kern w:val="0"/>
                <w:highlight w:val="none"/>
              </w:rPr>
              <w:t>9、专业级全电子音量控制，音乐音量、话筒音量、效果音量调节；</w:t>
            </w:r>
          </w:p>
          <w:p w14:paraId="4429EE5F">
            <w:pPr>
              <w:rPr>
                <w:rFonts w:ascii="宋体" w:hAnsi="宋体" w:cs="宋体"/>
                <w:color w:val="000000"/>
                <w:kern w:val="0"/>
                <w:highlight w:val="none"/>
              </w:rPr>
            </w:pPr>
            <w:r>
              <w:rPr>
                <w:rFonts w:hint="eastAsia" w:ascii="宋体" w:hAnsi="宋体" w:cs="宋体"/>
                <w:color w:val="000000"/>
                <w:kern w:val="0"/>
                <w:highlight w:val="none"/>
              </w:rPr>
              <w:t>10、完善的过热，短路、直流等扬声器保护功能；</w:t>
            </w:r>
          </w:p>
          <w:p w14:paraId="17AA9BB7">
            <w:pPr>
              <w:rPr>
                <w:rFonts w:ascii="宋体" w:hAnsi="宋体" w:cs="宋体"/>
                <w:color w:val="000000"/>
                <w:kern w:val="0"/>
                <w:highlight w:val="none"/>
              </w:rPr>
            </w:pPr>
            <w:r>
              <w:rPr>
                <w:rFonts w:hint="eastAsia" w:ascii="宋体" w:hAnsi="宋体" w:cs="宋体"/>
                <w:color w:val="000000"/>
                <w:kern w:val="0"/>
                <w:highlight w:val="none"/>
              </w:rPr>
              <w:t>11、配置温控冷却风扇加强本机的散热，满足长时间工作；</w:t>
            </w:r>
          </w:p>
          <w:p w14:paraId="07246FDC">
            <w:pPr>
              <w:rPr>
                <w:rFonts w:ascii="宋体" w:hAnsi="宋体" w:cs="宋体"/>
                <w:color w:val="000000"/>
                <w:kern w:val="0"/>
                <w:highlight w:val="none"/>
              </w:rPr>
            </w:pPr>
            <w:r>
              <w:rPr>
                <w:rFonts w:hint="eastAsia" w:ascii="宋体" w:hAnsi="宋体" w:cs="宋体"/>
                <w:color w:val="000000"/>
                <w:kern w:val="0"/>
                <w:highlight w:val="none"/>
              </w:rPr>
              <w:t>12、中文面板，操作简易，真正的一步开始会议；</w:t>
            </w:r>
          </w:p>
          <w:p w14:paraId="1BE3FD20">
            <w:pPr>
              <w:rPr>
                <w:rFonts w:ascii="宋体" w:hAnsi="宋体" w:cs="宋体"/>
                <w:color w:val="000000"/>
                <w:kern w:val="0"/>
                <w:highlight w:val="none"/>
              </w:rPr>
            </w:pPr>
            <w:r>
              <w:rPr>
                <w:rFonts w:hint="eastAsia" w:ascii="宋体" w:hAnsi="宋体" w:cs="宋体"/>
                <w:color w:val="000000"/>
                <w:kern w:val="0"/>
                <w:highlight w:val="none"/>
              </w:rPr>
              <w:t>13、电源开关带灯指示按键，直观显示开关状态；</w:t>
            </w:r>
          </w:p>
          <w:p w14:paraId="147282EE">
            <w:pPr>
              <w:rPr>
                <w:rFonts w:ascii="宋体" w:hAnsi="宋体" w:cs="宋体"/>
                <w:color w:val="000000"/>
                <w:kern w:val="0"/>
                <w:highlight w:val="none"/>
              </w:rPr>
            </w:pPr>
            <w:r>
              <w:rPr>
                <w:rFonts w:hint="eastAsia" w:ascii="宋体" w:hAnsi="宋体" w:cs="宋体"/>
                <w:color w:val="000000"/>
                <w:kern w:val="0"/>
                <w:highlight w:val="none"/>
              </w:rPr>
              <w:t>14、立体声功率：≥2*300W /8Ω、≥2*450W/4Ω；</w:t>
            </w:r>
          </w:p>
          <w:p w14:paraId="081590D2">
            <w:pPr>
              <w:rPr>
                <w:rFonts w:ascii="宋体" w:hAnsi="宋体" w:cs="宋体"/>
                <w:color w:val="000000"/>
                <w:kern w:val="0"/>
                <w:highlight w:val="none"/>
              </w:rPr>
            </w:pPr>
            <w:r>
              <w:rPr>
                <w:rFonts w:hint="eastAsia" w:ascii="宋体" w:hAnsi="宋体" w:cs="宋体"/>
                <w:color w:val="000000"/>
                <w:kern w:val="0"/>
                <w:highlight w:val="none"/>
              </w:rPr>
              <w:t>15、频率响应：≥20Hz-20KHz(±0.5dB)；</w:t>
            </w:r>
          </w:p>
          <w:p w14:paraId="3E619025">
            <w:pPr>
              <w:rPr>
                <w:rFonts w:ascii="宋体" w:hAnsi="宋体" w:cs="宋体"/>
                <w:color w:val="000000"/>
                <w:kern w:val="0"/>
                <w:highlight w:val="none"/>
              </w:rPr>
            </w:pPr>
            <w:r>
              <w:rPr>
                <w:rFonts w:hint="eastAsia" w:ascii="宋体" w:hAnsi="宋体" w:cs="宋体"/>
                <w:color w:val="000000"/>
                <w:kern w:val="0"/>
                <w:highlight w:val="none"/>
              </w:rPr>
              <w:t>16、输入接口：RCA*≥2、6.35*≥2、同轴*≥1；</w:t>
            </w:r>
          </w:p>
          <w:p w14:paraId="3FE3BCB3">
            <w:pPr>
              <w:rPr>
                <w:rFonts w:ascii="宋体" w:hAnsi="宋体" w:cs="宋体"/>
                <w:color w:val="000000"/>
                <w:kern w:val="0"/>
                <w:highlight w:val="none"/>
              </w:rPr>
            </w:pPr>
            <w:r>
              <w:rPr>
                <w:rFonts w:hint="eastAsia" w:ascii="宋体" w:hAnsi="宋体" w:cs="宋体"/>
                <w:color w:val="000000"/>
                <w:kern w:val="0"/>
                <w:highlight w:val="none"/>
              </w:rPr>
              <w:t>17、输出接口：RCA*≥4；</w:t>
            </w:r>
          </w:p>
          <w:p w14:paraId="1ECAF007">
            <w:pPr>
              <w:rPr>
                <w:rFonts w:ascii="宋体" w:hAnsi="宋体" w:cs="宋体"/>
                <w:color w:val="000000"/>
                <w:kern w:val="0"/>
                <w:highlight w:val="none"/>
              </w:rPr>
            </w:pPr>
            <w:r>
              <w:rPr>
                <w:rFonts w:hint="eastAsia" w:ascii="宋体" w:hAnsi="宋体" w:cs="宋体"/>
                <w:color w:val="000000"/>
                <w:kern w:val="0"/>
                <w:highlight w:val="none"/>
              </w:rPr>
              <w:t>三、无线麦克风*</w:t>
            </w:r>
            <w:r>
              <w:rPr>
                <w:rFonts w:ascii="宋体" w:hAnsi="宋体" w:cs="宋体"/>
                <w:color w:val="000000"/>
                <w:kern w:val="0"/>
                <w:highlight w:val="none"/>
              </w:rPr>
              <w:t>1</w:t>
            </w:r>
            <w:r>
              <w:rPr>
                <w:rFonts w:hint="eastAsia" w:ascii="宋体" w:hAnsi="宋体" w:cs="宋体"/>
                <w:color w:val="000000"/>
                <w:kern w:val="0"/>
                <w:highlight w:val="none"/>
              </w:rPr>
              <w:t>台</w:t>
            </w:r>
          </w:p>
          <w:p w14:paraId="6A66FD94">
            <w:pPr>
              <w:rPr>
                <w:rFonts w:ascii="宋体" w:hAnsi="宋体" w:cs="宋体"/>
                <w:b/>
                <w:bCs/>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eastAsia="zh-CN"/>
              </w:rPr>
              <w:t>支持背光式LED显示屏，满足显示 RF 和 AF 信号强度</w:t>
            </w:r>
            <w:r>
              <w:rPr>
                <w:rFonts w:hint="eastAsia" w:ascii="宋体" w:hAnsi="宋体" w:cs="宋体"/>
                <w:color w:val="000000"/>
                <w:kern w:val="0"/>
                <w:highlight w:val="none"/>
              </w:rPr>
              <w:t>，电池状态，频率，频率组/频道等工作状态；</w:t>
            </w:r>
          </w:p>
          <w:p w14:paraId="0C1B0A15">
            <w:pPr>
              <w:rPr>
                <w:rFonts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数字音码锁定技术，有效阻隔使用环境中的杂讯干扰；</w:t>
            </w:r>
          </w:p>
          <w:p w14:paraId="045E9003">
            <w:pPr>
              <w:rPr>
                <w:rFonts w:ascii="宋体" w:hAnsi="宋体" w:cs="宋体"/>
                <w:color w:val="000000"/>
                <w:kern w:val="0"/>
                <w:highlight w:val="none"/>
              </w:rPr>
            </w:pPr>
            <w:r>
              <w:rPr>
                <w:rFonts w:hint="eastAsia" w:ascii="宋体" w:hAnsi="宋体" w:cs="宋体"/>
                <w:color w:val="000000"/>
                <w:kern w:val="0"/>
                <w:highlight w:val="none"/>
              </w:rPr>
              <w:t>3、</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最新红外线自动对频（IR）技术，设定和操作更简便；</w:t>
            </w:r>
          </w:p>
          <w:p w14:paraId="3AC78866">
            <w:pPr>
              <w:rPr>
                <w:rFonts w:ascii="宋体" w:hAnsi="宋体" w:cs="宋体"/>
                <w:color w:val="000000"/>
                <w:kern w:val="0"/>
                <w:highlight w:val="none"/>
              </w:rPr>
            </w:pPr>
            <w:r>
              <w:rPr>
                <w:rFonts w:hint="eastAsia" w:ascii="宋体" w:hAnsi="宋体" w:cs="宋体"/>
                <w:color w:val="000000"/>
                <w:kern w:val="0"/>
                <w:highlight w:val="none"/>
              </w:rPr>
              <w:t>4、独立隐藏式系统锁键；</w:t>
            </w:r>
          </w:p>
          <w:p w14:paraId="13C88B92">
            <w:pPr>
              <w:rPr>
                <w:rFonts w:ascii="宋体" w:hAnsi="宋体" w:cs="宋体"/>
                <w:color w:val="000000"/>
                <w:kern w:val="0"/>
                <w:highlight w:val="none"/>
              </w:rPr>
            </w:pPr>
            <w:r>
              <w:rPr>
                <w:rFonts w:hint="eastAsia" w:ascii="宋体" w:hAnsi="宋体" w:cs="宋体"/>
                <w:color w:val="000000"/>
                <w:kern w:val="0"/>
                <w:highlight w:val="none"/>
              </w:rPr>
              <w:t>5、话筒可互换使用；</w:t>
            </w:r>
          </w:p>
          <w:p w14:paraId="0F9F23B4">
            <w:pPr>
              <w:rPr>
                <w:rFonts w:ascii="宋体" w:hAnsi="宋体" w:cs="宋体"/>
                <w:color w:val="000000"/>
                <w:kern w:val="0"/>
                <w:highlight w:val="none"/>
              </w:rPr>
            </w:pPr>
            <w:r>
              <w:rPr>
                <w:rFonts w:hint="eastAsia" w:ascii="宋体" w:hAnsi="宋体" w:cs="宋体"/>
                <w:color w:val="000000"/>
                <w:kern w:val="0"/>
                <w:highlight w:val="none"/>
              </w:rPr>
              <w:t>6、频率范围：≥610MHz-670MHz；</w:t>
            </w:r>
          </w:p>
          <w:p w14:paraId="672964B0">
            <w:pPr>
              <w:rPr>
                <w:rFonts w:ascii="宋体" w:hAnsi="宋体" w:cs="宋体"/>
                <w:color w:val="000000"/>
                <w:kern w:val="0"/>
                <w:highlight w:val="none"/>
              </w:rPr>
            </w:pPr>
            <w:r>
              <w:rPr>
                <w:rFonts w:hint="eastAsia" w:ascii="宋体" w:hAnsi="宋体" w:cs="宋体"/>
                <w:color w:val="000000"/>
                <w:kern w:val="0"/>
                <w:highlight w:val="none"/>
              </w:rPr>
              <w:t>7、信道数目: ≥200 个；</w:t>
            </w:r>
          </w:p>
          <w:p w14:paraId="3A08ABE6">
            <w:pPr>
              <w:rPr>
                <w:rFonts w:ascii="宋体" w:hAnsi="宋体" w:cs="宋体"/>
                <w:color w:val="000000"/>
                <w:kern w:val="0"/>
                <w:highlight w:val="none"/>
              </w:rPr>
            </w:pPr>
            <w:r>
              <w:rPr>
                <w:rFonts w:hint="eastAsia" w:ascii="宋体" w:hAnsi="宋体" w:cs="宋体"/>
                <w:color w:val="000000"/>
                <w:kern w:val="0"/>
                <w:highlight w:val="none"/>
              </w:rPr>
              <w:t>8、信道间隔: 300KHZ；</w:t>
            </w:r>
          </w:p>
          <w:p w14:paraId="79B768F9">
            <w:pPr>
              <w:rPr>
                <w:rFonts w:ascii="宋体" w:hAnsi="宋体" w:cs="宋体"/>
                <w:color w:val="000000"/>
                <w:kern w:val="0"/>
                <w:highlight w:val="none"/>
              </w:rPr>
            </w:pPr>
            <w:r>
              <w:rPr>
                <w:rFonts w:hint="eastAsia" w:ascii="宋体" w:hAnsi="宋体" w:cs="宋体"/>
                <w:color w:val="000000"/>
                <w:kern w:val="0"/>
                <w:highlight w:val="none"/>
              </w:rPr>
              <w:t>9、音频动态范围：≥100db；</w:t>
            </w:r>
          </w:p>
          <w:p w14:paraId="0C43112C">
            <w:pPr>
              <w:rPr>
                <w:rFonts w:ascii="宋体" w:hAnsi="宋体" w:cs="宋体"/>
                <w:color w:val="000000"/>
                <w:kern w:val="0"/>
                <w:highlight w:val="none"/>
              </w:rPr>
            </w:pPr>
            <w:r>
              <w:rPr>
                <w:rFonts w:hint="eastAsia" w:ascii="宋体" w:hAnsi="宋体" w:cs="宋体"/>
                <w:color w:val="000000"/>
                <w:kern w:val="0"/>
                <w:highlight w:val="none"/>
              </w:rPr>
              <w:t>10、最大偏移：±120KHz；</w:t>
            </w:r>
          </w:p>
          <w:p w14:paraId="03F66A14">
            <w:pPr>
              <w:rPr>
                <w:rFonts w:ascii="宋体" w:hAnsi="宋体" w:cs="宋体"/>
                <w:color w:val="000000"/>
                <w:kern w:val="0"/>
                <w:highlight w:val="none"/>
              </w:rPr>
            </w:pPr>
            <w:r>
              <w:rPr>
                <w:rFonts w:hint="eastAsia" w:ascii="宋体" w:hAnsi="宋体" w:cs="宋体"/>
                <w:color w:val="000000"/>
                <w:kern w:val="0"/>
                <w:highlight w:val="none"/>
              </w:rPr>
              <w:t>11、音频频率响应：≥100HZ-16KHZ(±2db)；</w:t>
            </w:r>
          </w:p>
          <w:p w14:paraId="1F50315F">
            <w:pPr>
              <w:rPr>
                <w:rFonts w:ascii="宋体" w:hAnsi="宋体" w:cs="宋体"/>
                <w:color w:val="000000"/>
                <w:kern w:val="0"/>
                <w:highlight w:val="none"/>
              </w:rPr>
            </w:pPr>
            <w:r>
              <w:rPr>
                <w:rFonts w:hint="eastAsia" w:ascii="宋体" w:hAnsi="宋体" w:cs="宋体"/>
                <w:color w:val="000000"/>
                <w:kern w:val="0"/>
                <w:highlight w:val="none"/>
              </w:rPr>
              <w:t>12、综合信噪比：&gt;90db；</w:t>
            </w:r>
          </w:p>
          <w:p w14:paraId="6282D483">
            <w:pPr>
              <w:rPr>
                <w:rFonts w:ascii="宋体" w:hAnsi="宋体" w:cs="宋体"/>
                <w:color w:val="000000"/>
                <w:kern w:val="0"/>
                <w:highlight w:val="none"/>
              </w:rPr>
            </w:pPr>
            <w:r>
              <w:rPr>
                <w:rFonts w:hint="eastAsia" w:ascii="宋体" w:hAnsi="宋体" w:cs="宋体"/>
                <w:color w:val="000000"/>
                <w:kern w:val="0"/>
                <w:highlight w:val="none"/>
              </w:rPr>
              <w:t>13、综合失真：≤0.5%；</w:t>
            </w:r>
          </w:p>
          <w:p w14:paraId="501F9EF9">
            <w:pPr>
              <w:rPr>
                <w:rFonts w:ascii="宋体" w:hAnsi="宋体" w:cs="宋体"/>
                <w:color w:val="000000"/>
                <w:kern w:val="0"/>
                <w:highlight w:val="none"/>
              </w:rPr>
            </w:pPr>
            <w:r>
              <w:rPr>
                <w:rFonts w:hint="eastAsia" w:ascii="宋体" w:hAnsi="宋体" w:cs="宋体"/>
                <w:color w:val="000000"/>
                <w:kern w:val="0"/>
                <w:highlight w:val="none"/>
              </w:rPr>
              <w:t>14、天线接入：BNC/50Ω；</w:t>
            </w:r>
          </w:p>
          <w:p w14:paraId="68229A2F">
            <w:pPr>
              <w:rPr>
                <w:rFonts w:ascii="宋体" w:hAnsi="宋体" w:cs="宋体"/>
                <w:color w:val="000000"/>
                <w:kern w:val="0"/>
                <w:highlight w:val="none"/>
              </w:rPr>
            </w:pPr>
            <w:r>
              <w:rPr>
                <w:rFonts w:hint="eastAsia" w:ascii="宋体" w:hAnsi="宋体" w:cs="宋体"/>
                <w:color w:val="000000"/>
                <w:kern w:val="0"/>
                <w:highlight w:val="none"/>
              </w:rPr>
              <w:t>15、灵敏度：&lt;-108dbm@12db SINAD；</w:t>
            </w:r>
          </w:p>
          <w:p w14:paraId="1281F437">
            <w:pPr>
              <w:rPr>
                <w:rFonts w:ascii="宋体" w:hAnsi="宋体" w:cs="宋体"/>
                <w:color w:val="000000"/>
                <w:kern w:val="0"/>
                <w:highlight w:val="none"/>
              </w:rPr>
            </w:pPr>
            <w:r>
              <w:rPr>
                <w:rFonts w:hint="eastAsia" w:ascii="宋体" w:hAnsi="宋体" w:cs="宋体"/>
                <w:color w:val="000000"/>
                <w:kern w:val="0"/>
                <w:highlight w:val="none"/>
              </w:rPr>
              <w:t>16、音频动态范围：≥106db；</w:t>
            </w:r>
          </w:p>
          <w:p w14:paraId="1E828E1E">
            <w:pPr>
              <w:rPr>
                <w:rFonts w:ascii="宋体" w:hAnsi="宋体" w:cs="宋体"/>
                <w:color w:val="000000"/>
                <w:kern w:val="0"/>
                <w:highlight w:val="none"/>
              </w:rPr>
            </w:pPr>
            <w:r>
              <w:rPr>
                <w:rFonts w:hint="eastAsia" w:ascii="宋体" w:hAnsi="宋体" w:cs="宋体"/>
                <w:color w:val="000000"/>
                <w:kern w:val="0"/>
                <w:highlight w:val="none"/>
              </w:rPr>
              <w:t>17、THD：≤0.5%；</w:t>
            </w:r>
          </w:p>
          <w:p w14:paraId="1192C7DA">
            <w:pPr>
              <w:rPr>
                <w:rFonts w:ascii="宋体" w:hAnsi="宋体" w:cs="宋体"/>
                <w:color w:val="000000"/>
                <w:kern w:val="0"/>
                <w:highlight w:val="none"/>
              </w:rPr>
            </w:pPr>
            <w:r>
              <w:rPr>
                <w:rFonts w:hint="eastAsia" w:ascii="宋体" w:hAnsi="宋体" w:cs="宋体"/>
                <w:color w:val="000000"/>
                <w:kern w:val="0"/>
                <w:highlight w:val="none"/>
              </w:rPr>
              <w:t>18、频率响应：100HZ-18KHZ(±2db)；</w:t>
            </w:r>
          </w:p>
          <w:p w14:paraId="4709BD74">
            <w:pPr>
              <w:rPr>
                <w:rFonts w:ascii="宋体" w:hAnsi="宋体" w:cs="宋体"/>
                <w:color w:val="000000"/>
                <w:kern w:val="0"/>
                <w:highlight w:val="none"/>
              </w:rPr>
            </w:pPr>
            <w:r>
              <w:rPr>
                <w:rFonts w:hint="eastAsia" w:ascii="宋体" w:hAnsi="宋体" w:cs="宋体"/>
                <w:color w:val="000000"/>
                <w:kern w:val="0"/>
                <w:highlight w:val="none"/>
              </w:rPr>
              <w:t>19、最大频偏：120KHz；</w:t>
            </w:r>
          </w:p>
          <w:p w14:paraId="5BB5DB03">
            <w:pPr>
              <w:rPr>
                <w:rFonts w:ascii="宋体" w:hAnsi="宋体" w:cs="宋体"/>
                <w:color w:val="000000"/>
                <w:kern w:val="0"/>
                <w:highlight w:val="none"/>
              </w:rPr>
            </w:pPr>
            <w:r>
              <w:rPr>
                <w:rFonts w:hint="eastAsia" w:ascii="宋体" w:hAnsi="宋体" w:cs="宋体"/>
                <w:color w:val="000000"/>
                <w:kern w:val="0"/>
                <w:highlight w:val="none"/>
              </w:rPr>
              <w:t>20、最大输出电平：-13dbV；</w:t>
            </w:r>
          </w:p>
        </w:tc>
        <w:tc>
          <w:tcPr>
            <w:tcW w:w="720" w:type="dxa"/>
            <w:shd w:val="clear" w:color="auto" w:fill="auto"/>
            <w:noWrap/>
            <w:vAlign w:val="center"/>
          </w:tcPr>
          <w:p w14:paraId="6A9FF40E">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noWrap/>
            <w:vAlign w:val="center"/>
          </w:tcPr>
          <w:p w14:paraId="1562A17E">
            <w:pPr>
              <w:jc w:val="center"/>
              <w:rPr>
                <w:rFonts w:ascii="宋体" w:hAnsi="宋体" w:cs="宋体"/>
                <w:color w:val="000000"/>
                <w:kern w:val="0"/>
                <w:highlight w:val="none"/>
              </w:rPr>
            </w:pPr>
            <w:r>
              <w:rPr>
                <w:rFonts w:hint="eastAsia" w:ascii="宋体" w:hAnsi="宋体" w:cs="宋体"/>
                <w:color w:val="000000"/>
                <w:kern w:val="0"/>
                <w:highlight w:val="none"/>
              </w:rPr>
              <w:t>套</w:t>
            </w:r>
          </w:p>
        </w:tc>
      </w:tr>
      <w:tr w14:paraId="3983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6245588A">
            <w:pPr>
              <w:jc w:val="center"/>
              <w:rPr>
                <w:rFonts w:ascii="宋体" w:hAnsi="宋体" w:cs="宋体"/>
                <w:color w:val="000000"/>
                <w:kern w:val="0"/>
                <w:highlight w:val="none"/>
              </w:rPr>
            </w:pPr>
            <w:r>
              <w:rPr>
                <w:rFonts w:hint="eastAsia" w:ascii="宋体" w:hAnsi="宋体" w:cs="宋体"/>
                <w:color w:val="000000"/>
                <w:kern w:val="0"/>
                <w:highlight w:val="none"/>
              </w:rPr>
              <w:t>10</w:t>
            </w:r>
          </w:p>
        </w:tc>
        <w:tc>
          <w:tcPr>
            <w:tcW w:w="900" w:type="dxa"/>
            <w:shd w:val="clear" w:color="auto" w:fill="auto"/>
            <w:noWrap/>
            <w:vAlign w:val="center"/>
          </w:tcPr>
          <w:p w14:paraId="196282D2">
            <w:pPr>
              <w:jc w:val="center"/>
              <w:rPr>
                <w:rFonts w:ascii="宋体" w:hAnsi="宋体" w:cs="宋体"/>
                <w:color w:val="000000"/>
                <w:kern w:val="0"/>
                <w:highlight w:val="none"/>
              </w:rPr>
            </w:pPr>
            <w:r>
              <w:rPr>
                <w:rFonts w:hint="eastAsia" w:ascii="宋体" w:hAnsi="宋体" w:cs="宋体"/>
                <w:color w:val="000000"/>
                <w:kern w:val="0"/>
                <w:highlight w:val="none"/>
              </w:rPr>
              <w:t>电源控制器</w:t>
            </w:r>
          </w:p>
        </w:tc>
        <w:tc>
          <w:tcPr>
            <w:tcW w:w="5940" w:type="dxa"/>
            <w:shd w:val="clear" w:color="auto" w:fill="auto"/>
            <w:noWrap/>
            <w:vAlign w:val="bottom"/>
          </w:tcPr>
          <w:p w14:paraId="73418036">
            <w:pPr>
              <w:rPr>
                <w:rFonts w:ascii="宋体" w:hAnsi="宋体" w:cs="宋体"/>
                <w:color w:val="000000"/>
                <w:kern w:val="0"/>
                <w:highlight w:val="none"/>
              </w:rPr>
            </w:pPr>
            <w:r>
              <w:rPr>
                <w:rFonts w:hint="eastAsia" w:ascii="宋体" w:hAnsi="宋体" w:cs="宋体"/>
                <w:color w:val="000000"/>
                <w:kern w:val="0"/>
                <w:highlight w:val="none"/>
              </w:rPr>
              <w:t>1、额定输出电压 交流220V，50HZ；</w:t>
            </w:r>
          </w:p>
          <w:p w14:paraId="32E09439">
            <w:pPr>
              <w:rPr>
                <w:rFonts w:ascii="宋体" w:hAnsi="宋体" w:cs="宋体"/>
                <w:color w:val="000000"/>
                <w:kern w:val="0"/>
                <w:highlight w:val="none"/>
              </w:rPr>
            </w:pPr>
            <w:r>
              <w:rPr>
                <w:rFonts w:hint="eastAsia" w:ascii="宋体" w:hAnsi="宋体" w:cs="宋体"/>
                <w:color w:val="000000"/>
                <w:kern w:val="0"/>
                <w:highlight w:val="none"/>
              </w:rPr>
              <w:t>2、额定输出电流≥20A；</w:t>
            </w:r>
          </w:p>
          <w:p w14:paraId="6CA32B3E">
            <w:pPr>
              <w:rPr>
                <w:rFonts w:ascii="宋体" w:hAnsi="宋体" w:cs="宋体"/>
                <w:color w:val="000000"/>
                <w:kern w:val="0"/>
                <w:highlight w:val="none"/>
              </w:rPr>
            </w:pPr>
            <w:r>
              <w:rPr>
                <w:rFonts w:hint="eastAsia" w:ascii="宋体" w:hAnsi="宋体" w:cs="宋体"/>
                <w:color w:val="000000"/>
                <w:kern w:val="0"/>
                <w:highlight w:val="none"/>
              </w:rPr>
              <w:t>3、可控制电源≥8路（可连接8Xn路电源，n=1,2,3）；</w:t>
            </w:r>
          </w:p>
          <w:p w14:paraId="4ABECFE0">
            <w:pPr>
              <w:rPr>
                <w:rFonts w:ascii="宋体" w:hAnsi="宋体" w:cs="宋体"/>
                <w:color w:val="000000"/>
                <w:kern w:val="0"/>
                <w:highlight w:val="none"/>
              </w:rPr>
            </w:pPr>
            <w:r>
              <w:rPr>
                <w:rFonts w:hint="eastAsia" w:ascii="宋体" w:hAnsi="宋体" w:cs="宋体"/>
                <w:color w:val="000000"/>
                <w:kern w:val="0"/>
                <w:highlight w:val="none"/>
              </w:rPr>
              <w:t>4、每路动作延时时间≤1S；RS232接口。</w:t>
            </w:r>
          </w:p>
        </w:tc>
        <w:tc>
          <w:tcPr>
            <w:tcW w:w="720" w:type="dxa"/>
            <w:shd w:val="clear" w:color="auto" w:fill="auto"/>
            <w:noWrap/>
            <w:vAlign w:val="center"/>
          </w:tcPr>
          <w:p w14:paraId="1539A303">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noWrap/>
            <w:vAlign w:val="center"/>
          </w:tcPr>
          <w:p w14:paraId="5F2F6D60">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2620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125157A8">
            <w:pPr>
              <w:jc w:val="center"/>
              <w:rPr>
                <w:rFonts w:ascii="宋体" w:hAnsi="宋体" w:cs="宋体"/>
                <w:color w:val="000000"/>
                <w:kern w:val="0"/>
                <w:highlight w:val="none"/>
              </w:rPr>
            </w:pPr>
            <w:r>
              <w:rPr>
                <w:rFonts w:hint="eastAsia" w:ascii="宋体" w:hAnsi="宋体" w:cs="宋体"/>
                <w:color w:val="000000"/>
                <w:kern w:val="0"/>
                <w:highlight w:val="none"/>
              </w:rPr>
              <w:t>11</w:t>
            </w:r>
          </w:p>
        </w:tc>
        <w:tc>
          <w:tcPr>
            <w:tcW w:w="900" w:type="dxa"/>
            <w:shd w:val="clear" w:color="auto" w:fill="auto"/>
            <w:noWrap/>
            <w:vAlign w:val="center"/>
          </w:tcPr>
          <w:p w14:paraId="559C7237">
            <w:pPr>
              <w:jc w:val="center"/>
              <w:rPr>
                <w:rFonts w:ascii="宋体" w:hAnsi="宋体" w:cs="宋体"/>
                <w:color w:val="000000"/>
                <w:kern w:val="0"/>
                <w:highlight w:val="none"/>
              </w:rPr>
            </w:pPr>
            <w:r>
              <w:rPr>
                <w:rFonts w:hint="eastAsia" w:ascii="宋体" w:hAnsi="宋体" w:cs="宋体"/>
                <w:color w:val="000000"/>
                <w:kern w:val="0"/>
                <w:highlight w:val="none"/>
              </w:rPr>
              <w:t>储物柜</w:t>
            </w:r>
          </w:p>
        </w:tc>
        <w:tc>
          <w:tcPr>
            <w:tcW w:w="5940" w:type="dxa"/>
            <w:shd w:val="clear" w:color="auto" w:fill="auto"/>
            <w:noWrap/>
            <w:vAlign w:val="bottom"/>
          </w:tcPr>
          <w:p w14:paraId="6DD68BEF">
            <w:pPr>
              <w:rPr>
                <w:rFonts w:ascii="宋体" w:hAnsi="宋体" w:cs="宋体"/>
                <w:color w:val="000000"/>
                <w:kern w:val="0"/>
                <w:highlight w:val="none"/>
              </w:rPr>
            </w:pPr>
            <w:r>
              <w:rPr>
                <w:rFonts w:ascii="宋体" w:hAnsi="宋体" w:cs="宋体"/>
                <w:color w:val="000000"/>
                <w:kern w:val="0"/>
                <w:highlight w:val="none"/>
              </w:rPr>
              <w:t>1</w:t>
            </w:r>
            <w:r>
              <w:rPr>
                <w:rFonts w:hint="eastAsia" w:ascii="宋体" w:hAnsi="宋体" w:cs="宋体"/>
                <w:color w:val="000000"/>
                <w:kern w:val="0"/>
                <w:highlight w:val="none"/>
              </w:rPr>
              <w:t>、尺寸</w:t>
            </w:r>
            <w:bookmarkStart w:id="33" w:name="OLE_LINK2"/>
            <w:r>
              <w:rPr>
                <w:rFonts w:hint="eastAsia" w:ascii="宋体" w:hAnsi="宋体" w:cs="宋体"/>
                <w:color w:val="000000"/>
                <w:kern w:val="0"/>
                <w:highlight w:val="none"/>
              </w:rPr>
              <w:t>≥</w:t>
            </w:r>
            <w:bookmarkEnd w:id="33"/>
            <w:r>
              <w:rPr>
                <w:rFonts w:hint="eastAsia" w:ascii="宋体" w:hAnsi="宋体" w:cs="宋体"/>
                <w:color w:val="000000"/>
                <w:kern w:val="0"/>
                <w:highlight w:val="none"/>
              </w:rPr>
              <w:t>5800*450*2200mm，采用E0级及以上免漆板为基材,表面细化处理。甲醛含量≤5mg/L，封边条选用PVC封边条。 五金配件。具有防火阻燃、耐高温、抗老化特性，同时具有耐酸碱、永不褪色等特性，内部空间隔断需与使用方共同确定。</w:t>
            </w:r>
          </w:p>
        </w:tc>
        <w:tc>
          <w:tcPr>
            <w:tcW w:w="720" w:type="dxa"/>
            <w:shd w:val="clear" w:color="auto" w:fill="auto"/>
            <w:noWrap/>
            <w:vAlign w:val="center"/>
          </w:tcPr>
          <w:p w14:paraId="5AC33580">
            <w:pPr>
              <w:jc w:val="center"/>
              <w:rPr>
                <w:rFonts w:ascii="宋体" w:hAnsi="宋体" w:cs="宋体"/>
                <w:color w:val="000000"/>
                <w:kern w:val="0"/>
                <w:highlight w:val="none"/>
              </w:rPr>
            </w:pPr>
            <w:r>
              <w:rPr>
                <w:rFonts w:hint="eastAsia" w:ascii="宋体" w:hAnsi="宋体" w:cs="宋体"/>
                <w:color w:val="000000"/>
                <w:kern w:val="0"/>
                <w:highlight w:val="none"/>
              </w:rPr>
              <w:t>2</w:t>
            </w:r>
          </w:p>
        </w:tc>
        <w:tc>
          <w:tcPr>
            <w:tcW w:w="720" w:type="dxa"/>
            <w:shd w:val="clear" w:color="auto" w:fill="auto"/>
            <w:noWrap/>
            <w:vAlign w:val="center"/>
          </w:tcPr>
          <w:p w14:paraId="0DE85C13">
            <w:pPr>
              <w:jc w:val="center"/>
              <w:rPr>
                <w:rFonts w:ascii="宋体" w:hAnsi="宋体" w:cs="宋体"/>
                <w:color w:val="000000"/>
                <w:kern w:val="0"/>
                <w:highlight w:val="none"/>
              </w:rPr>
            </w:pPr>
            <w:r>
              <w:rPr>
                <w:rFonts w:hint="eastAsia" w:ascii="宋体" w:hAnsi="宋体" w:cs="宋体"/>
                <w:color w:val="000000"/>
                <w:kern w:val="0"/>
                <w:highlight w:val="none"/>
              </w:rPr>
              <w:t>组</w:t>
            </w:r>
          </w:p>
        </w:tc>
      </w:tr>
      <w:tr w14:paraId="146E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5B07C5D9">
            <w:pPr>
              <w:jc w:val="center"/>
              <w:rPr>
                <w:rFonts w:ascii="宋体" w:hAnsi="宋体" w:cs="宋体"/>
                <w:b/>
                <w:bCs/>
                <w:color w:val="000000"/>
                <w:kern w:val="0"/>
                <w:highlight w:val="none"/>
              </w:rPr>
            </w:pPr>
            <w:r>
              <w:rPr>
                <w:rFonts w:hint="eastAsia" w:ascii="宋体" w:hAnsi="宋体" w:cs="宋体"/>
                <w:b/>
                <w:bCs/>
                <w:color w:val="000000"/>
                <w:kern w:val="0"/>
                <w:highlight w:val="none"/>
              </w:rPr>
              <w:t>序号</w:t>
            </w:r>
          </w:p>
        </w:tc>
        <w:tc>
          <w:tcPr>
            <w:tcW w:w="900" w:type="dxa"/>
            <w:shd w:val="clear" w:color="auto" w:fill="auto"/>
            <w:vAlign w:val="center"/>
          </w:tcPr>
          <w:p w14:paraId="543DF4FD">
            <w:pPr>
              <w:jc w:val="center"/>
              <w:rPr>
                <w:rFonts w:ascii="宋体" w:hAnsi="宋体" w:cs="宋体"/>
                <w:b/>
                <w:bCs/>
                <w:color w:val="000000"/>
                <w:kern w:val="0"/>
                <w:highlight w:val="none"/>
              </w:rPr>
            </w:pPr>
            <w:r>
              <w:rPr>
                <w:rFonts w:hint="eastAsia" w:ascii="宋体" w:hAnsi="宋体" w:cs="宋体"/>
                <w:b/>
                <w:bCs/>
                <w:color w:val="000000"/>
                <w:kern w:val="0"/>
                <w:highlight w:val="none"/>
              </w:rPr>
              <w:t>名称</w:t>
            </w:r>
          </w:p>
        </w:tc>
        <w:tc>
          <w:tcPr>
            <w:tcW w:w="5940" w:type="dxa"/>
            <w:shd w:val="clear" w:color="auto" w:fill="auto"/>
            <w:vAlign w:val="center"/>
          </w:tcPr>
          <w:p w14:paraId="67EC81F9">
            <w:pPr>
              <w:jc w:val="center"/>
              <w:rPr>
                <w:rFonts w:ascii="宋体" w:hAnsi="宋体" w:cs="宋体"/>
                <w:b/>
                <w:bCs/>
                <w:color w:val="000000"/>
                <w:kern w:val="0"/>
                <w:highlight w:val="none"/>
              </w:rPr>
            </w:pPr>
            <w:r>
              <w:rPr>
                <w:rFonts w:hint="eastAsia" w:ascii="宋体" w:hAnsi="宋体" w:cs="宋体"/>
                <w:b/>
                <w:bCs/>
                <w:color w:val="000000"/>
                <w:kern w:val="0"/>
                <w:highlight w:val="none"/>
              </w:rPr>
              <w:t>技术参数</w:t>
            </w:r>
          </w:p>
        </w:tc>
        <w:tc>
          <w:tcPr>
            <w:tcW w:w="720" w:type="dxa"/>
            <w:shd w:val="clear" w:color="auto" w:fill="auto"/>
            <w:vAlign w:val="center"/>
          </w:tcPr>
          <w:p w14:paraId="77431528">
            <w:pPr>
              <w:jc w:val="center"/>
              <w:rPr>
                <w:rFonts w:ascii="宋体" w:hAnsi="宋体" w:cs="宋体"/>
                <w:b/>
                <w:bCs/>
                <w:color w:val="000000"/>
                <w:kern w:val="0"/>
                <w:highlight w:val="none"/>
              </w:rPr>
            </w:pPr>
            <w:r>
              <w:rPr>
                <w:rFonts w:hint="eastAsia" w:ascii="宋体" w:hAnsi="宋体" w:cs="宋体"/>
                <w:b/>
                <w:bCs/>
                <w:color w:val="000000"/>
                <w:kern w:val="0"/>
                <w:highlight w:val="none"/>
              </w:rPr>
              <w:t>数量</w:t>
            </w:r>
          </w:p>
        </w:tc>
        <w:tc>
          <w:tcPr>
            <w:tcW w:w="720" w:type="dxa"/>
            <w:shd w:val="clear" w:color="auto" w:fill="auto"/>
            <w:vAlign w:val="center"/>
          </w:tcPr>
          <w:p w14:paraId="638F885B">
            <w:pPr>
              <w:jc w:val="center"/>
              <w:rPr>
                <w:rFonts w:ascii="宋体" w:hAnsi="宋体" w:cs="宋体"/>
                <w:b/>
                <w:bCs/>
                <w:color w:val="000000"/>
                <w:kern w:val="0"/>
                <w:highlight w:val="none"/>
              </w:rPr>
            </w:pPr>
            <w:r>
              <w:rPr>
                <w:rFonts w:hint="eastAsia" w:ascii="宋体" w:hAnsi="宋体" w:cs="宋体"/>
                <w:b/>
                <w:bCs/>
                <w:color w:val="000000"/>
                <w:kern w:val="0"/>
                <w:highlight w:val="none"/>
              </w:rPr>
              <w:t>单位</w:t>
            </w:r>
          </w:p>
        </w:tc>
      </w:tr>
      <w:tr w14:paraId="16A0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000" w:type="dxa"/>
            <w:gridSpan w:val="5"/>
            <w:shd w:val="clear" w:color="auto" w:fill="auto"/>
            <w:noWrap/>
            <w:vAlign w:val="center"/>
          </w:tcPr>
          <w:p w14:paraId="5DFEE4E6">
            <w:pPr>
              <w:jc w:val="center"/>
              <w:rPr>
                <w:rFonts w:ascii="宋体" w:hAnsi="宋体" w:cs="宋体"/>
                <w:b/>
                <w:bCs/>
                <w:color w:val="000000"/>
                <w:kern w:val="0"/>
                <w:highlight w:val="none"/>
              </w:rPr>
            </w:pPr>
            <w:r>
              <w:rPr>
                <w:rFonts w:hint="eastAsia" w:ascii="宋体" w:hAnsi="宋体" w:cs="宋体"/>
                <w:b/>
                <w:bCs/>
                <w:color w:val="000000"/>
                <w:kern w:val="0"/>
                <w:highlight w:val="none"/>
              </w:rPr>
              <w:t>西餐实训室</w:t>
            </w:r>
          </w:p>
        </w:tc>
      </w:tr>
      <w:tr w14:paraId="41B0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1A6B127C">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900" w:type="dxa"/>
            <w:shd w:val="clear" w:color="auto" w:fill="auto"/>
            <w:vAlign w:val="center"/>
          </w:tcPr>
          <w:p w14:paraId="18B0DE37">
            <w:pPr>
              <w:jc w:val="center"/>
              <w:rPr>
                <w:rFonts w:ascii="宋体" w:hAnsi="宋体" w:cs="宋体"/>
                <w:color w:val="000000"/>
                <w:kern w:val="0"/>
                <w:highlight w:val="none"/>
              </w:rPr>
            </w:pPr>
            <w:r>
              <w:rPr>
                <w:rFonts w:hint="eastAsia" w:ascii="宋体" w:hAnsi="宋体" w:cs="宋体"/>
                <w:color w:val="000000"/>
                <w:kern w:val="0"/>
                <w:highlight w:val="none"/>
              </w:rPr>
              <w:t>标准实训西餐桌</w:t>
            </w:r>
          </w:p>
        </w:tc>
        <w:tc>
          <w:tcPr>
            <w:tcW w:w="5940" w:type="dxa"/>
            <w:shd w:val="clear" w:color="auto" w:fill="auto"/>
            <w:noWrap/>
            <w:vAlign w:val="bottom"/>
          </w:tcPr>
          <w:p w14:paraId="54499C2D">
            <w:pPr>
              <w:rPr>
                <w:rFonts w:ascii="宋体" w:hAnsi="宋体" w:cs="宋体"/>
                <w:color w:val="000000"/>
                <w:kern w:val="0"/>
                <w:highlight w:val="none"/>
              </w:rPr>
            </w:pPr>
            <w:r>
              <w:rPr>
                <w:rFonts w:ascii="宋体" w:hAnsi="宋体" w:cs="宋体"/>
                <w:color w:val="000000"/>
                <w:kern w:val="0"/>
                <w:highlight w:val="none"/>
              </w:rPr>
              <w:t>1</w:t>
            </w:r>
            <w:r>
              <w:rPr>
                <w:rFonts w:hint="eastAsia" w:ascii="宋体" w:hAnsi="宋体" w:cs="宋体"/>
                <w:color w:val="000000"/>
                <w:kern w:val="0"/>
                <w:highlight w:val="none"/>
              </w:rPr>
              <w:t>、西餐桌*2张：尺寸≥1200*1200*750mm，主材:</w:t>
            </w:r>
            <w:bookmarkStart w:id="34" w:name="OLE_LINK5"/>
            <w:r>
              <w:rPr>
                <w:rFonts w:hint="eastAsia" w:ascii="宋体" w:hAnsi="宋体" w:cs="宋体"/>
                <w:color w:val="000000"/>
                <w:kern w:val="0"/>
                <w:highlight w:val="none"/>
              </w:rPr>
              <w:t>选用MFC板饰面</w:t>
            </w:r>
            <w:bookmarkEnd w:id="34"/>
            <w:r>
              <w:rPr>
                <w:rFonts w:hint="eastAsia" w:ascii="宋体" w:hAnsi="宋体" w:cs="宋体"/>
                <w:color w:val="000000"/>
                <w:kern w:val="0"/>
                <w:highlight w:val="none"/>
              </w:rPr>
              <w:t>，排放量E0级及以上标准基材,要求硬度高，耐磨、耐热性好，表面平滑光洁，容易维护清洗。各种物理、化学性能指标均达到国内认证标准。表面耐磨度高于3级。胶水:采用环保胶水，甲醛释放量低于0.5mg/L(24H干燥法)，面板厚度不低于</w:t>
            </w:r>
            <w:r>
              <w:rPr>
                <w:rFonts w:ascii="宋体" w:hAnsi="宋体" w:cs="宋体"/>
                <w:color w:val="000000"/>
                <w:kern w:val="0"/>
                <w:highlight w:val="none"/>
              </w:rPr>
              <w:t>2</w:t>
            </w:r>
            <w:r>
              <w:rPr>
                <w:rFonts w:hint="eastAsia" w:ascii="宋体" w:hAnsi="宋体" w:cs="宋体"/>
                <w:color w:val="000000"/>
                <w:kern w:val="0"/>
                <w:highlight w:val="none"/>
              </w:rPr>
              <w:t>0mm，钢架≥60*60mm方管。</w:t>
            </w:r>
          </w:p>
          <w:p w14:paraId="26F94D08">
            <w:pPr>
              <w:rPr>
                <w:rFonts w:ascii="宋体" w:hAnsi="宋体" w:cs="宋体"/>
                <w:color w:val="000000"/>
                <w:kern w:val="0"/>
                <w:highlight w:val="none"/>
              </w:rPr>
            </w:pPr>
            <w:r>
              <w:rPr>
                <w:rFonts w:hint="eastAsia" w:ascii="宋体" w:hAnsi="宋体" w:cs="宋体"/>
                <w:color w:val="000000"/>
                <w:kern w:val="0"/>
                <w:highlight w:val="none"/>
              </w:rPr>
              <w:t>2、实训包：</w:t>
            </w:r>
          </w:p>
          <w:p w14:paraId="450CE7D9">
            <w:pPr>
              <w:rPr>
                <w:rFonts w:ascii="宋体" w:hAnsi="宋体" w:cs="宋体"/>
                <w:color w:val="000000"/>
                <w:kern w:val="0"/>
                <w:highlight w:val="none"/>
              </w:rPr>
            </w:pPr>
            <w:r>
              <w:rPr>
                <w:rFonts w:ascii="宋体" w:hAnsi="宋体" w:cs="宋体"/>
                <w:color w:val="000000"/>
                <w:kern w:val="0"/>
                <w:highlight w:val="none"/>
              </w:rPr>
              <w:t>1)</w:t>
            </w:r>
            <w:r>
              <w:rPr>
                <w:rFonts w:hint="eastAsia" w:ascii="宋体" w:hAnsi="宋体" w:cs="宋体"/>
                <w:color w:val="000000"/>
                <w:kern w:val="0"/>
                <w:highlight w:val="none"/>
              </w:rPr>
              <w:t>、台布*2块：尺寸≥190*150cm，纯棉；</w:t>
            </w:r>
          </w:p>
          <w:p w14:paraId="1B2755AA">
            <w:pPr>
              <w:rPr>
                <w:rFonts w:ascii="宋体" w:hAnsi="宋体" w:cs="宋体"/>
                <w:color w:val="000000"/>
                <w:kern w:val="0"/>
                <w:highlight w:val="none"/>
              </w:rPr>
            </w:pPr>
            <w:r>
              <w:rPr>
                <w:rFonts w:ascii="宋体" w:hAnsi="宋体" w:cs="宋体"/>
                <w:color w:val="000000"/>
                <w:kern w:val="0"/>
                <w:highlight w:val="none"/>
              </w:rPr>
              <w:t>2)</w:t>
            </w:r>
            <w:r>
              <w:rPr>
                <w:rFonts w:hint="eastAsia" w:ascii="宋体" w:hAnsi="宋体" w:cs="宋体"/>
                <w:color w:val="000000"/>
                <w:kern w:val="0"/>
                <w:highlight w:val="none"/>
              </w:rPr>
              <w:t>、菜单*1本，仿皮革；</w:t>
            </w:r>
          </w:p>
          <w:p w14:paraId="4F0E0877">
            <w:pPr>
              <w:rPr>
                <w:rFonts w:ascii="宋体" w:hAnsi="宋体" w:cs="宋体"/>
                <w:color w:val="000000"/>
                <w:kern w:val="0"/>
                <w:highlight w:val="none"/>
              </w:rPr>
            </w:pPr>
            <w:r>
              <w:rPr>
                <w:rFonts w:ascii="宋体" w:hAnsi="宋体" w:cs="宋体"/>
                <w:color w:val="000000"/>
                <w:kern w:val="0"/>
                <w:highlight w:val="none"/>
              </w:rPr>
              <w:t>3)</w:t>
            </w:r>
            <w:r>
              <w:rPr>
                <w:rFonts w:hint="eastAsia" w:ascii="宋体" w:hAnsi="宋体" w:cs="宋体"/>
                <w:color w:val="000000"/>
                <w:kern w:val="0"/>
                <w:highlight w:val="none"/>
              </w:rPr>
              <w:t>、桌号牌*1个，亚克力底座长</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kern w:val="0"/>
                <w:highlight w:val="none"/>
              </w:rPr>
              <w:t>10c</w:t>
            </w:r>
            <w:r>
              <w:rPr>
                <w:rFonts w:ascii="宋体" w:hAnsi="宋体" w:cs="宋体"/>
                <w:color w:val="000000"/>
                <w:kern w:val="0"/>
                <w:highlight w:val="none"/>
              </w:rPr>
              <w:t>m</w:t>
            </w:r>
            <w:r>
              <w:rPr>
                <w:rFonts w:hint="eastAsia" w:ascii="宋体" w:hAnsi="宋体" w:cs="宋体"/>
                <w:color w:val="000000"/>
                <w:kern w:val="0"/>
                <w:highlight w:val="none"/>
              </w:rPr>
              <w:t>，宽</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kern w:val="0"/>
                <w:highlight w:val="none"/>
              </w:rPr>
              <w:t>4.5cm，高</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kern w:val="0"/>
                <w:highlight w:val="none"/>
              </w:rPr>
              <w:t>9c</w:t>
            </w:r>
            <w:r>
              <w:rPr>
                <w:rFonts w:ascii="宋体" w:hAnsi="宋体" w:cs="宋体"/>
                <w:color w:val="000000"/>
                <w:kern w:val="0"/>
                <w:highlight w:val="none"/>
              </w:rPr>
              <w:t>m</w:t>
            </w:r>
            <w:r>
              <w:rPr>
                <w:rFonts w:hint="eastAsia" w:ascii="宋体" w:hAnsi="宋体" w:cs="宋体"/>
                <w:color w:val="000000"/>
                <w:kern w:val="0"/>
                <w:highlight w:val="none"/>
              </w:rPr>
              <w:t>，底座厚度</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kern w:val="0"/>
                <w:highlight w:val="none"/>
              </w:rPr>
              <w:t>0.8c</w:t>
            </w:r>
            <w:r>
              <w:rPr>
                <w:rFonts w:ascii="宋体" w:hAnsi="宋体" w:cs="宋体"/>
                <w:color w:val="000000"/>
                <w:kern w:val="0"/>
                <w:highlight w:val="none"/>
              </w:rPr>
              <w:t>m</w:t>
            </w:r>
            <w:r>
              <w:rPr>
                <w:rFonts w:hint="eastAsia" w:ascii="宋体" w:hAnsi="宋体" w:cs="宋体"/>
                <w:color w:val="000000"/>
                <w:kern w:val="0"/>
                <w:highlight w:val="none"/>
              </w:rPr>
              <w:t>；</w:t>
            </w:r>
          </w:p>
          <w:p w14:paraId="68678F6D">
            <w:pPr>
              <w:rPr>
                <w:rFonts w:ascii="宋体" w:hAnsi="宋体" w:cs="宋体"/>
                <w:color w:val="000000"/>
                <w:kern w:val="0"/>
                <w:highlight w:val="none"/>
              </w:rPr>
            </w:pPr>
            <w:r>
              <w:rPr>
                <w:rFonts w:ascii="宋体" w:hAnsi="宋体" w:cs="宋体"/>
                <w:color w:val="000000"/>
                <w:kern w:val="0"/>
                <w:highlight w:val="none"/>
              </w:rPr>
              <w:t>4)</w:t>
            </w:r>
            <w:r>
              <w:rPr>
                <w:rFonts w:hint="eastAsia" w:ascii="宋体" w:hAnsi="宋体" w:cs="宋体"/>
                <w:color w:val="000000"/>
                <w:kern w:val="0"/>
                <w:highlight w:val="none"/>
              </w:rPr>
              <w:t>、托盘*2个，直径35厘米，带托盘垫，玻璃钢；</w:t>
            </w:r>
          </w:p>
          <w:p w14:paraId="67F62C66">
            <w:pPr>
              <w:rPr>
                <w:rFonts w:ascii="宋体" w:hAnsi="宋体" w:cs="宋体"/>
                <w:color w:val="000000"/>
                <w:kern w:val="0"/>
                <w:highlight w:val="none"/>
              </w:rPr>
            </w:pPr>
            <w:r>
              <w:rPr>
                <w:rFonts w:ascii="宋体" w:hAnsi="宋体" w:cs="宋体"/>
                <w:color w:val="000000"/>
                <w:kern w:val="0"/>
                <w:highlight w:val="none"/>
              </w:rPr>
              <w:t>5)</w:t>
            </w:r>
            <w:r>
              <w:rPr>
                <w:rFonts w:hint="eastAsia" w:ascii="宋体" w:hAnsi="宋体" w:cs="宋体"/>
                <w:color w:val="000000"/>
                <w:kern w:val="0"/>
                <w:highlight w:val="none"/>
              </w:rPr>
              <w:t>、冰水壶*1个,1300ml，玻璃；</w:t>
            </w:r>
          </w:p>
          <w:p w14:paraId="6A124328">
            <w:pPr>
              <w:rPr>
                <w:rFonts w:ascii="宋体" w:hAnsi="宋体" w:cs="宋体"/>
                <w:color w:val="000000"/>
                <w:kern w:val="0"/>
                <w:highlight w:val="none"/>
              </w:rPr>
            </w:pPr>
            <w:r>
              <w:rPr>
                <w:rFonts w:ascii="宋体" w:hAnsi="宋体" w:cs="宋体"/>
                <w:color w:val="000000"/>
                <w:kern w:val="0"/>
                <w:highlight w:val="none"/>
              </w:rPr>
              <w:t>6)</w:t>
            </w:r>
            <w:r>
              <w:rPr>
                <w:rFonts w:hint="eastAsia" w:ascii="宋体" w:hAnsi="宋体" w:cs="宋体"/>
                <w:color w:val="000000"/>
                <w:kern w:val="0"/>
                <w:highlight w:val="none"/>
              </w:rPr>
              <w:t>、折花用磁盘*1只，</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kern w:val="0"/>
                <w:highlight w:val="none"/>
              </w:rPr>
              <w:t>40cm，瓷质；</w:t>
            </w:r>
          </w:p>
          <w:p w14:paraId="59A74A45">
            <w:pPr>
              <w:rPr>
                <w:rFonts w:ascii="宋体" w:hAnsi="宋体" w:cs="宋体"/>
                <w:color w:val="000000"/>
                <w:kern w:val="0"/>
                <w:highlight w:val="none"/>
              </w:rPr>
            </w:pPr>
            <w:r>
              <w:rPr>
                <w:rFonts w:ascii="宋体" w:hAnsi="宋体" w:cs="宋体"/>
                <w:color w:val="000000"/>
                <w:kern w:val="0"/>
                <w:highlight w:val="none"/>
              </w:rPr>
              <w:t>7)</w:t>
            </w:r>
            <w:r>
              <w:rPr>
                <w:rFonts w:hint="eastAsia" w:ascii="宋体" w:hAnsi="宋体" w:cs="宋体"/>
                <w:color w:val="000000"/>
                <w:kern w:val="0"/>
                <w:highlight w:val="none"/>
              </w:rPr>
              <w:t>、展示盘*6个，10.5寸，瓷质；</w:t>
            </w:r>
          </w:p>
          <w:p w14:paraId="01D912C2">
            <w:pPr>
              <w:rPr>
                <w:rFonts w:ascii="宋体" w:hAnsi="宋体" w:cs="宋体"/>
                <w:color w:val="000000"/>
                <w:kern w:val="0"/>
                <w:highlight w:val="none"/>
              </w:rPr>
            </w:pPr>
            <w:r>
              <w:rPr>
                <w:rFonts w:ascii="宋体" w:hAnsi="宋体" w:cs="宋体"/>
                <w:color w:val="000000"/>
                <w:kern w:val="0"/>
                <w:highlight w:val="none"/>
              </w:rPr>
              <w:t>8)</w:t>
            </w:r>
            <w:r>
              <w:rPr>
                <w:rFonts w:hint="eastAsia" w:ascii="宋体" w:hAnsi="宋体" w:cs="宋体"/>
                <w:color w:val="000000"/>
                <w:kern w:val="0"/>
                <w:highlight w:val="none"/>
              </w:rPr>
              <w:t>、面包碟*6个，6.75寸，瓷质；</w:t>
            </w:r>
          </w:p>
          <w:p w14:paraId="7FB16035">
            <w:pPr>
              <w:rPr>
                <w:rFonts w:ascii="宋体" w:hAnsi="宋体" w:cs="宋体"/>
                <w:color w:val="000000"/>
                <w:kern w:val="0"/>
                <w:highlight w:val="none"/>
              </w:rPr>
            </w:pPr>
            <w:r>
              <w:rPr>
                <w:rFonts w:ascii="宋体" w:hAnsi="宋体" w:cs="宋体"/>
                <w:color w:val="000000"/>
                <w:kern w:val="0"/>
                <w:highlight w:val="none"/>
              </w:rPr>
              <w:t>9)</w:t>
            </w:r>
            <w:r>
              <w:rPr>
                <w:rFonts w:hint="eastAsia" w:ascii="宋体" w:hAnsi="宋体" w:cs="宋体"/>
                <w:color w:val="000000"/>
                <w:kern w:val="0"/>
                <w:highlight w:val="none"/>
              </w:rPr>
              <w:t>、黄油碟*6个，4寸，瓷质；</w:t>
            </w:r>
          </w:p>
          <w:p w14:paraId="52C4D940">
            <w:pPr>
              <w:rPr>
                <w:rFonts w:ascii="宋体" w:hAnsi="宋体" w:cs="宋体"/>
                <w:color w:val="000000"/>
                <w:kern w:val="0"/>
                <w:highlight w:val="none"/>
              </w:rPr>
            </w:pPr>
            <w:r>
              <w:rPr>
                <w:rFonts w:ascii="宋体" w:hAnsi="宋体" w:cs="宋体"/>
                <w:color w:val="000000"/>
                <w:kern w:val="0"/>
                <w:highlight w:val="none"/>
              </w:rPr>
              <w:t>10)</w:t>
            </w:r>
            <w:r>
              <w:rPr>
                <w:rFonts w:hint="eastAsia" w:ascii="宋体" w:hAnsi="宋体" w:cs="宋体"/>
                <w:color w:val="000000"/>
                <w:kern w:val="0"/>
                <w:highlight w:val="none"/>
              </w:rPr>
              <w:t>、开胃品刀*6个，20cm，不锈钢；</w:t>
            </w:r>
          </w:p>
          <w:p w14:paraId="64CF50BA">
            <w:pPr>
              <w:rPr>
                <w:rFonts w:ascii="宋体" w:hAnsi="宋体" w:cs="宋体"/>
                <w:color w:val="000000"/>
                <w:kern w:val="0"/>
                <w:highlight w:val="none"/>
              </w:rPr>
            </w:pPr>
            <w:r>
              <w:rPr>
                <w:rFonts w:ascii="宋体" w:hAnsi="宋体" w:cs="宋体"/>
                <w:color w:val="000000"/>
                <w:kern w:val="0"/>
                <w:highlight w:val="none"/>
              </w:rPr>
              <w:t>11)</w:t>
            </w:r>
            <w:r>
              <w:rPr>
                <w:rFonts w:hint="eastAsia" w:ascii="宋体" w:hAnsi="宋体" w:cs="宋体"/>
                <w:color w:val="000000"/>
                <w:kern w:val="0"/>
                <w:highlight w:val="none"/>
              </w:rPr>
              <w:t>、汤勺*6个，</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kern w:val="0"/>
                <w:highlight w:val="none"/>
              </w:rPr>
              <w:t>20.1cm</w:t>
            </w:r>
            <w:r>
              <w:rPr>
                <w:rFonts w:ascii="宋体" w:hAnsi="宋体" w:cs="宋体"/>
                <w:color w:val="000000"/>
                <w:kern w:val="0"/>
                <w:highlight w:val="none"/>
              </w:rPr>
              <w:t>,</w:t>
            </w:r>
            <w:r>
              <w:rPr>
                <w:rFonts w:hint="eastAsia" w:ascii="宋体" w:hAnsi="宋体" w:cs="宋体"/>
                <w:color w:val="000000"/>
                <w:kern w:val="0"/>
                <w:highlight w:val="none"/>
              </w:rPr>
              <w:t>不锈钢；</w:t>
            </w:r>
          </w:p>
          <w:p w14:paraId="0058DFAB">
            <w:pPr>
              <w:rPr>
                <w:rFonts w:ascii="宋体" w:hAnsi="宋体" w:cs="宋体"/>
                <w:color w:val="000000"/>
                <w:kern w:val="0"/>
                <w:highlight w:val="none"/>
              </w:rPr>
            </w:pPr>
            <w:r>
              <w:rPr>
                <w:rFonts w:ascii="宋体" w:hAnsi="宋体" w:cs="宋体"/>
                <w:color w:val="000000"/>
                <w:kern w:val="0"/>
                <w:highlight w:val="none"/>
              </w:rPr>
              <w:t>12)</w:t>
            </w:r>
            <w:r>
              <w:rPr>
                <w:rFonts w:hint="eastAsia" w:ascii="宋体" w:hAnsi="宋体" w:cs="宋体"/>
                <w:color w:val="000000"/>
                <w:kern w:val="0"/>
                <w:highlight w:val="none"/>
              </w:rPr>
              <w:t>、甜品勺*6个，</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kern w:val="0"/>
                <w:highlight w:val="none"/>
              </w:rPr>
              <w:t>14.5cm</w:t>
            </w:r>
            <w:r>
              <w:rPr>
                <w:rFonts w:ascii="宋体" w:hAnsi="宋体" w:cs="宋体"/>
                <w:color w:val="000000"/>
                <w:kern w:val="0"/>
                <w:highlight w:val="none"/>
              </w:rPr>
              <w:t>,</w:t>
            </w:r>
            <w:r>
              <w:rPr>
                <w:rFonts w:hint="eastAsia" w:ascii="宋体" w:hAnsi="宋体" w:cs="宋体"/>
                <w:color w:val="000000"/>
                <w:kern w:val="0"/>
                <w:highlight w:val="none"/>
              </w:rPr>
              <w:t>不锈钢；</w:t>
            </w:r>
          </w:p>
          <w:p w14:paraId="6C894C67">
            <w:pPr>
              <w:rPr>
                <w:rFonts w:ascii="宋体" w:hAnsi="宋体" w:cs="宋体"/>
                <w:color w:val="000000"/>
                <w:kern w:val="0"/>
                <w:highlight w:val="none"/>
              </w:rPr>
            </w:pPr>
            <w:r>
              <w:rPr>
                <w:rFonts w:ascii="宋体" w:hAnsi="宋体" w:cs="宋体"/>
                <w:color w:val="000000"/>
                <w:kern w:val="0"/>
                <w:highlight w:val="none"/>
              </w:rPr>
              <w:t>13)</w:t>
            </w:r>
            <w:r>
              <w:rPr>
                <w:rFonts w:hint="eastAsia" w:ascii="宋体" w:hAnsi="宋体" w:cs="宋体"/>
                <w:color w:val="000000"/>
                <w:kern w:val="0"/>
                <w:highlight w:val="none"/>
              </w:rPr>
              <w:t>、黄油刀*6个，</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kern w:val="0"/>
                <w:highlight w:val="none"/>
              </w:rPr>
              <w:t>15.4cm</w:t>
            </w:r>
            <w:r>
              <w:rPr>
                <w:rFonts w:ascii="宋体" w:hAnsi="宋体" w:cs="宋体"/>
                <w:color w:val="000000"/>
                <w:kern w:val="0"/>
                <w:highlight w:val="none"/>
              </w:rPr>
              <w:t>,</w:t>
            </w:r>
            <w:r>
              <w:rPr>
                <w:rFonts w:hint="eastAsia" w:ascii="宋体" w:hAnsi="宋体" w:cs="宋体"/>
                <w:color w:val="000000"/>
                <w:kern w:val="0"/>
                <w:highlight w:val="none"/>
              </w:rPr>
              <w:t>不锈钢；</w:t>
            </w:r>
          </w:p>
          <w:p w14:paraId="6A450ED7">
            <w:pPr>
              <w:rPr>
                <w:rFonts w:ascii="宋体" w:hAnsi="宋体" w:cs="宋体"/>
                <w:color w:val="000000"/>
                <w:kern w:val="0"/>
                <w:highlight w:val="none"/>
              </w:rPr>
            </w:pPr>
            <w:r>
              <w:rPr>
                <w:rFonts w:ascii="宋体" w:hAnsi="宋体" w:cs="宋体"/>
                <w:color w:val="000000"/>
                <w:kern w:val="0"/>
                <w:highlight w:val="none"/>
              </w:rPr>
              <w:t>14)</w:t>
            </w:r>
            <w:r>
              <w:rPr>
                <w:rFonts w:hint="eastAsia" w:ascii="宋体" w:hAnsi="宋体" w:cs="宋体"/>
                <w:color w:val="000000"/>
                <w:kern w:val="0"/>
                <w:highlight w:val="none"/>
              </w:rPr>
              <w:t>、主菜叉*6个，</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kern w:val="0"/>
                <w:highlight w:val="none"/>
              </w:rPr>
              <w:t>20.5cm</w:t>
            </w:r>
            <w:r>
              <w:rPr>
                <w:rFonts w:ascii="宋体" w:hAnsi="宋体" w:cs="宋体"/>
                <w:color w:val="000000"/>
                <w:kern w:val="0"/>
                <w:highlight w:val="none"/>
              </w:rPr>
              <w:t>,</w:t>
            </w:r>
            <w:r>
              <w:rPr>
                <w:rFonts w:hint="eastAsia" w:ascii="宋体" w:hAnsi="宋体" w:cs="宋体"/>
                <w:color w:val="000000"/>
                <w:kern w:val="0"/>
                <w:highlight w:val="none"/>
              </w:rPr>
              <w:t>不锈钢；</w:t>
            </w:r>
          </w:p>
          <w:p w14:paraId="76574D41">
            <w:pPr>
              <w:rPr>
                <w:rFonts w:ascii="宋体" w:hAnsi="宋体" w:cs="宋体"/>
                <w:color w:val="000000"/>
                <w:kern w:val="0"/>
                <w:highlight w:val="none"/>
              </w:rPr>
            </w:pPr>
            <w:r>
              <w:rPr>
                <w:rFonts w:ascii="宋体" w:hAnsi="宋体" w:cs="宋体"/>
                <w:color w:val="000000"/>
                <w:kern w:val="0"/>
                <w:highlight w:val="none"/>
              </w:rPr>
              <w:t>15)</w:t>
            </w:r>
            <w:r>
              <w:rPr>
                <w:rFonts w:hint="eastAsia" w:ascii="宋体" w:hAnsi="宋体" w:cs="宋体"/>
                <w:color w:val="000000"/>
                <w:kern w:val="0"/>
                <w:highlight w:val="none"/>
              </w:rPr>
              <w:t>、主菜刀*6个，</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kern w:val="0"/>
                <w:highlight w:val="none"/>
              </w:rPr>
              <w:t>22.5cm</w:t>
            </w:r>
            <w:r>
              <w:rPr>
                <w:rFonts w:ascii="宋体" w:hAnsi="宋体" w:cs="宋体"/>
                <w:color w:val="000000"/>
                <w:kern w:val="0"/>
                <w:highlight w:val="none"/>
              </w:rPr>
              <w:t>,</w:t>
            </w:r>
            <w:r>
              <w:rPr>
                <w:rFonts w:hint="eastAsia" w:ascii="宋体" w:hAnsi="宋体" w:cs="宋体"/>
                <w:color w:val="000000"/>
                <w:kern w:val="0"/>
                <w:highlight w:val="none"/>
              </w:rPr>
              <w:t>不锈钢；</w:t>
            </w:r>
          </w:p>
          <w:p w14:paraId="0E3BC02F">
            <w:pPr>
              <w:rPr>
                <w:rFonts w:ascii="宋体" w:hAnsi="宋体" w:cs="宋体"/>
                <w:color w:val="000000"/>
                <w:kern w:val="0"/>
                <w:highlight w:val="none"/>
              </w:rPr>
            </w:pPr>
            <w:r>
              <w:rPr>
                <w:rFonts w:ascii="宋体" w:hAnsi="宋体" w:cs="宋体"/>
                <w:color w:val="000000"/>
                <w:kern w:val="0"/>
                <w:highlight w:val="none"/>
              </w:rPr>
              <w:t>16)</w:t>
            </w:r>
            <w:r>
              <w:rPr>
                <w:rFonts w:hint="eastAsia" w:ascii="宋体" w:hAnsi="宋体" w:cs="宋体"/>
                <w:color w:val="000000"/>
                <w:kern w:val="0"/>
                <w:highlight w:val="none"/>
              </w:rPr>
              <w:t>、鱼叉*6个，</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kern w:val="0"/>
                <w:highlight w:val="none"/>
              </w:rPr>
              <w:t>20.5cm</w:t>
            </w:r>
            <w:r>
              <w:rPr>
                <w:rFonts w:ascii="宋体" w:hAnsi="宋体" w:cs="宋体"/>
                <w:color w:val="000000"/>
                <w:kern w:val="0"/>
                <w:highlight w:val="none"/>
              </w:rPr>
              <w:t>,</w:t>
            </w:r>
            <w:r>
              <w:rPr>
                <w:rFonts w:hint="eastAsia" w:ascii="宋体" w:hAnsi="宋体" w:cs="宋体"/>
                <w:color w:val="000000"/>
                <w:kern w:val="0"/>
                <w:highlight w:val="none"/>
              </w:rPr>
              <w:t>不锈钢；</w:t>
            </w:r>
          </w:p>
          <w:p w14:paraId="2548916F">
            <w:pPr>
              <w:rPr>
                <w:rFonts w:ascii="宋体" w:hAnsi="宋体" w:cs="宋体"/>
                <w:color w:val="000000"/>
                <w:kern w:val="0"/>
                <w:highlight w:val="none"/>
              </w:rPr>
            </w:pPr>
            <w:r>
              <w:rPr>
                <w:rFonts w:ascii="宋体" w:hAnsi="宋体" w:cs="宋体"/>
                <w:color w:val="000000"/>
                <w:kern w:val="0"/>
                <w:highlight w:val="none"/>
              </w:rPr>
              <w:t>17)</w:t>
            </w:r>
            <w:r>
              <w:rPr>
                <w:rFonts w:hint="eastAsia" w:ascii="宋体" w:hAnsi="宋体" w:cs="宋体"/>
                <w:color w:val="000000"/>
                <w:kern w:val="0"/>
                <w:highlight w:val="none"/>
              </w:rPr>
              <w:t>、鱼刀*6个，</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kern w:val="0"/>
                <w:highlight w:val="none"/>
              </w:rPr>
              <w:t>20.9cm</w:t>
            </w:r>
            <w:r>
              <w:rPr>
                <w:rFonts w:ascii="宋体" w:hAnsi="宋体" w:cs="宋体"/>
                <w:color w:val="000000"/>
                <w:kern w:val="0"/>
                <w:highlight w:val="none"/>
              </w:rPr>
              <w:t>,</w:t>
            </w:r>
            <w:r>
              <w:rPr>
                <w:rFonts w:hint="eastAsia" w:ascii="宋体" w:hAnsi="宋体" w:cs="宋体"/>
                <w:color w:val="000000"/>
                <w:kern w:val="0"/>
                <w:highlight w:val="none"/>
              </w:rPr>
              <w:t>不锈钢；</w:t>
            </w:r>
          </w:p>
          <w:p w14:paraId="6C00184D">
            <w:pPr>
              <w:rPr>
                <w:rFonts w:ascii="宋体" w:hAnsi="宋体" w:cs="宋体"/>
                <w:color w:val="000000"/>
                <w:kern w:val="0"/>
                <w:highlight w:val="none"/>
              </w:rPr>
            </w:pPr>
            <w:r>
              <w:rPr>
                <w:rFonts w:ascii="宋体" w:hAnsi="宋体" w:cs="宋体"/>
                <w:color w:val="000000"/>
                <w:kern w:val="0"/>
                <w:highlight w:val="none"/>
              </w:rPr>
              <w:t>18)</w:t>
            </w:r>
            <w:r>
              <w:rPr>
                <w:rFonts w:hint="eastAsia" w:ascii="宋体" w:hAnsi="宋体" w:cs="宋体"/>
                <w:color w:val="000000"/>
                <w:kern w:val="0"/>
                <w:highlight w:val="none"/>
              </w:rPr>
              <w:t>、开胃品叉*6个，</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kern w:val="0"/>
                <w:highlight w:val="none"/>
              </w:rPr>
              <w:t>18.6cm</w:t>
            </w:r>
            <w:r>
              <w:rPr>
                <w:rFonts w:ascii="宋体" w:hAnsi="宋体" w:cs="宋体"/>
                <w:color w:val="000000"/>
                <w:kern w:val="0"/>
                <w:highlight w:val="none"/>
              </w:rPr>
              <w:t>,</w:t>
            </w:r>
            <w:r>
              <w:rPr>
                <w:rFonts w:hint="eastAsia" w:ascii="宋体" w:hAnsi="宋体" w:cs="宋体"/>
                <w:color w:val="000000"/>
                <w:kern w:val="0"/>
                <w:highlight w:val="none"/>
              </w:rPr>
              <w:t>不锈钢；</w:t>
            </w:r>
          </w:p>
          <w:p w14:paraId="5AB13F07">
            <w:pPr>
              <w:rPr>
                <w:rFonts w:ascii="宋体" w:hAnsi="宋体" w:cs="宋体"/>
                <w:color w:val="000000"/>
                <w:kern w:val="0"/>
                <w:highlight w:val="none"/>
              </w:rPr>
            </w:pPr>
            <w:r>
              <w:rPr>
                <w:rFonts w:ascii="宋体" w:hAnsi="宋体" w:cs="宋体"/>
                <w:color w:val="000000"/>
                <w:kern w:val="0"/>
                <w:highlight w:val="none"/>
              </w:rPr>
              <w:t>19)</w:t>
            </w:r>
            <w:r>
              <w:rPr>
                <w:rFonts w:hint="eastAsia" w:ascii="宋体" w:hAnsi="宋体" w:cs="宋体"/>
                <w:color w:val="000000"/>
                <w:kern w:val="0"/>
                <w:highlight w:val="none"/>
              </w:rPr>
              <w:t>、甜品叉*6个，</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kern w:val="0"/>
                <w:highlight w:val="none"/>
              </w:rPr>
              <w:t>14.5cm</w:t>
            </w:r>
            <w:r>
              <w:rPr>
                <w:rFonts w:ascii="宋体" w:hAnsi="宋体" w:cs="宋体"/>
                <w:color w:val="000000"/>
                <w:kern w:val="0"/>
                <w:highlight w:val="none"/>
              </w:rPr>
              <w:t>,</w:t>
            </w:r>
            <w:r>
              <w:rPr>
                <w:rFonts w:hint="eastAsia" w:ascii="宋体" w:hAnsi="宋体" w:cs="宋体"/>
                <w:color w:val="000000"/>
                <w:kern w:val="0"/>
                <w:highlight w:val="none"/>
              </w:rPr>
              <w:t>不锈钢；</w:t>
            </w:r>
          </w:p>
          <w:p w14:paraId="5CCBCF86">
            <w:pPr>
              <w:rPr>
                <w:rFonts w:ascii="宋体" w:hAnsi="宋体" w:cs="宋体"/>
                <w:color w:val="000000"/>
                <w:kern w:val="0"/>
                <w:highlight w:val="none"/>
              </w:rPr>
            </w:pPr>
            <w:r>
              <w:rPr>
                <w:rFonts w:ascii="宋体" w:hAnsi="宋体" w:cs="宋体"/>
                <w:color w:val="000000"/>
                <w:kern w:val="0"/>
                <w:highlight w:val="none"/>
              </w:rPr>
              <w:t>20)</w:t>
            </w:r>
            <w:r>
              <w:rPr>
                <w:rFonts w:hint="eastAsia" w:ascii="宋体" w:hAnsi="宋体" w:cs="宋体"/>
                <w:color w:val="000000"/>
                <w:kern w:val="0"/>
                <w:highlight w:val="none"/>
              </w:rPr>
              <w:t>、水杯*6个，杯口直径</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kern w:val="0"/>
                <w:highlight w:val="none"/>
              </w:rPr>
              <w:t>6.6cm，高</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kern w:val="0"/>
                <w:highlight w:val="none"/>
              </w:rPr>
              <w:t>18cm，杯底直径</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kern w:val="0"/>
                <w:highlight w:val="none"/>
              </w:rPr>
              <w:t>6.9cm 玻璃；</w:t>
            </w:r>
          </w:p>
          <w:p w14:paraId="11E53BAC">
            <w:pPr>
              <w:rPr>
                <w:rFonts w:ascii="宋体" w:hAnsi="宋体" w:cs="宋体"/>
                <w:color w:val="000000"/>
                <w:kern w:val="0"/>
                <w:highlight w:val="none"/>
              </w:rPr>
            </w:pPr>
            <w:r>
              <w:rPr>
                <w:rFonts w:ascii="宋体" w:hAnsi="宋体" w:cs="宋体"/>
                <w:color w:val="000000"/>
                <w:kern w:val="0"/>
                <w:highlight w:val="none"/>
              </w:rPr>
              <w:t>21)</w:t>
            </w:r>
            <w:r>
              <w:rPr>
                <w:rFonts w:hint="eastAsia" w:ascii="宋体" w:hAnsi="宋体" w:cs="宋体"/>
                <w:color w:val="000000"/>
                <w:kern w:val="0"/>
                <w:highlight w:val="none"/>
              </w:rPr>
              <w:t>、红葡萄酒杯*6个，杯口外径</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kern w:val="0"/>
                <w:highlight w:val="none"/>
              </w:rPr>
              <w:t>5.9cm，外高</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kern w:val="0"/>
                <w:highlight w:val="none"/>
              </w:rPr>
              <w:t>16cm，杯底直径</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kern w:val="0"/>
                <w:highlight w:val="none"/>
              </w:rPr>
              <w:t>6.5cm 玻璃；</w:t>
            </w:r>
          </w:p>
          <w:p w14:paraId="222EEFDB">
            <w:pPr>
              <w:rPr>
                <w:rFonts w:ascii="宋体" w:hAnsi="宋体" w:cs="宋体"/>
                <w:color w:val="000000"/>
                <w:kern w:val="0"/>
                <w:highlight w:val="none"/>
              </w:rPr>
            </w:pPr>
            <w:r>
              <w:rPr>
                <w:rFonts w:ascii="宋体" w:hAnsi="宋体" w:cs="宋体"/>
                <w:color w:val="000000"/>
                <w:kern w:val="0"/>
                <w:highlight w:val="none"/>
              </w:rPr>
              <w:t>22)</w:t>
            </w:r>
            <w:r>
              <w:rPr>
                <w:rFonts w:hint="eastAsia" w:ascii="宋体" w:hAnsi="宋体" w:cs="宋体"/>
                <w:color w:val="000000"/>
                <w:kern w:val="0"/>
                <w:highlight w:val="none"/>
              </w:rPr>
              <w:t>、白葡萄酒杯*6个，杯口直径</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kern w:val="0"/>
                <w:highlight w:val="none"/>
              </w:rPr>
              <w:t>5.3cm，高</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kern w:val="0"/>
                <w:highlight w:val="none"/>
              </w:rPr>
              <w:t>14.6cm，杯底直径</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kern w:val="0"/>
                <w:highlight w:val="none"/>
              </w:rPr>
              <w:t>6.5cm 玻璃；</w:t>
            </w:r>
          </w:p>
          <w:p w14:paraId="7DB46B23">
            <w:pPr>
              <w:rPr>
                <w:rFonts w:ascii="宋体" w:hAnsi="宋体" w:cs="宋体"/>
                <w:color w:val="000000"/>
                <w:kern w:val="0"/>
                <w:highlight w:val="none"/>
              </w:rPr>
            </w:pPr>
            <w:r>
              <w:rPr>
                <w:rFonts w:ascii="宋体" w:hAnsi="宋体" w:cs="宋体"/>
                <w:color w:val="000000"/>
                <w:kern w:val="0"/>
                <w:highlight w:val="none"/>
              </w:rPr>
              <w:t>23)</w:t>
            </w:r>
            <w:r>
              <w:rPr>
                <w:rFonts w:hint="eastAsia" w:ascii="宋体" w:hAnsi="宋体" w:cs="宋体"/>
                <w:color w:val="000000"/>
                <w:kern w:val="0"/>
                <w:highlight w:val="none"/>
              </w:rPr>
              <w:t>、花瓶*2个，上口径</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kern w:val="0"/>
                <w:highlight w:val="none"/>
              </w:rPr>
              <w:t>3.2cm，高</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kern w:val="0"/>
                <w:highlight w:val="none"/>
              </w:rPr>
              <w:t>15c</w:t>
            </w:r>
            <w:r>
              <w:rPr>
                <w:rFonts w:ascii="宋体" w:hAnsi="宋体" w:cs="宋体"/>
                <w:color w:val="000000"/>
                <w:kern w:val="0"/>
                <w:highlight w:val="none"/>
              </w:rPr>
              <w:t>m</w:t>
            </w:r>
            <w:r>
              <w:rPr>
                <w:rFonts w:hint="eastAsia" w:ascii="宋体" w:hAnsi="宋体" w:cs="宋体"/>
                <w:color w:val="000000"/>
                <w:kern w:val="0"/>
                <w:highlight w:val="none"/>
              </w:rPr>
              <w:t>，底径</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kern w:val="0"/>
                <w:highlight w:val="none"/>
              </w:rPr>
              <w:t>4.8c</w:t>
            </w:r>
            <w:r>
              <w:rPr>
                <w:rFonts w:ascii="宋体" w:hAnsi="宋体" w:cs="宋体"/>
                <w:color w:val="000000"/>
                <w:kern w:val="0"/>
                <w:highlight w:val="none"/>
              </w:rPr>
              <w:t>m</w:t>
            </w:r>
            <w:r>
              <w:rPr>
                <w:rFonts w:hint="eastAsia" w:ascii="宋体" w:hAnsi="宋体" w:cs="宋体"/>
                <w:color w:val="000000"/>
                <w:kern w:val="0"/>
                <w:highlight w:val="none"/>
              </w:rPr>
              <w:t>；</w:t>
            </w:r>
          </w:p>
          <w:p w14:paraId="0D7F21F7">
            <w:pPr>
              <w:rPr>
                <w:rFonts w:ascii="宋体" w:hAnsi="宋体" w:cs="宋体"/>
                <w:color w:val="000000"/>
                <w:kern w:val="0"/>
                <w:highlight w:val="none"/>
              </w:rPr>
            </w:pPr>
            <w:r>
              <w:rPr>
                <w:rFonts w:ascii="宋体" w:hAnsi="宋体" w:cs="宋体"/>
                <w:color w:val="000000"/>
                <w:kern w:val="0"/>
                <w:highlight w:val="none"/>
              </w:rPr>
              <w:t>24)</w:t>
            </w:r>
            <w:r>
              <w:rPr>
                <w:rFonts w:hint="eastAsia" w:ascii="宋体" w:hAnsi="宋体" w:cs="宋体"/>
                <w:color w:val="000000"/>
                <w:kern w:val="0"/>
                <w:highlight w:val="none"/>
              </w:rPr>
              <w:t>、烛台*2个，锌合金三头，欧式；</w:t>
            </w:r>
          </w:p>
          <w:p w14:paraId="6146CB22">
            <w:pPr>
              <w:rPr>
                <w:rFonts w:ascii="宋体" w:hAnsi="宋体" w:cs="宋体"/>
                <w:color w:val="000000"/>
                <w:kern w:val="0"/>
                <w:highlight w:val="none"/>
              </w:rPr>
            </w:pPr>
            <w:r>
              <w:rPr>
                <w:rFonts w:ascii="宋体" w:hAnsi="宋体" w:cs="宋体"/>
                <w:color w:val="000000"/>
                <w:kern w:val="0"/>
                <w:highlight w:val="none"/>
              </w:rPr>
              <w:t>25)</w:t>
            </w:r>
            <w:r>
              <w:rPr>
                <w:rFonts w:hint="eastAsia" w:ascii="宋体" w:hAnsi="宋体" w:cs="宋体"/>
                <w:color w:val="000000"/>
                <w:kern w:val="0"/>
                <w:highlight w:val="none"/>
              </w:rPr>
              <w:t>、牙签盅*2个，瓷质；</w:t>
            </w:r>
          </w:p>
          <w:p w14:paraId="73EBBF59">
            <w:pPr>
              <w:rPr>
                <w:rFonts w:ascii="宋体" w:hAnsi="宋体" w:cs="宋体"/>
                <w:color w:val="000000"/>
                <w:kern w:val="0"/>
                <w:highlight w:val="none"/>
              </w:rPr>
            </w:pPr>
            <w:r>
              <w:rPr>
                <w:rFonts w:ascii="宋体" w:hAnsi="宋体" w:cs="宋体"/>
                <w:color w:val="000000"/>
                <w:kern w:val="0"/>
                <w:highlight w:val="none"/>
              </w:rPr>
              <w:t>26)</w:t>
            </w:r>
            <w:r>
              <w:rPr>
                <w:rFonts w:hint="eastAsia" w:ascii="宋体" w:hAnsi="宋体" w:cs="宋体"/>
                <w:color w:val="000000"/>
                <w:kern w:val="0"/>
                <w:highlight w:val="none"/>
              </w:rPr>
              <w:t>、盐瓶*2个，瓷质；</w:t>
            </w:r>
          </w:p>
          <w:p w14:paraId="3618BE08">
            <w:pPr>
              <w:rPr>
                <w:rFonts w:ascii="宋体" w:hAnsi="宋体" w:cs="宋体"/>
                <w:color w:val="000000"/>
                <w:kern w:val="0"/>
                <w:highlight w:val="none"/>
              </w:rPr>
            </w:pPr>
            <w:r>
              <w:rPr>
                <w:rFonts w:ascii="宋体" w:hAnsi="宋体" w:cs="宋体"/>
                <w:color w:val="000000"/>
                <w:kern w:val="0"/>
                <w:highlight w:val="none"/>
              </w:rPr>
              <w:t>27)</w:t>
            </w:r>
            <w:r>
              <w:rPr>
                <w:rFonts w:hint="eastAsia" w:ascii="宋体" w:hAnsi="宋体" w:cs="宋体"/>
                <w:color w:val="000000"/>
                <w:kern w:val="0"/>
                <w:highlight w:val="none"/>
              </w:rPr>
              <w:t>、胡椒瓶*2个，瓷质。</w:t>
            </w:r>
          </w:p>
        </w:tc>
        <w:tc>
          <w:tcPr>
            <w:tcW w:w="720" w:type="dxa"/>
            <w:shd w:val="clear" w:color="auto" w:fill="auto"/>
            <w:vAlign w:val="center"/>
          </w:tcPr>
          <w:p w14:paraId="6E3F06C1">
            <w:pPr>
              <w:jc w:val="center"/>
              <w:rPr>
                <w:rFonts w:ascii="宋体" w:hAnsi="宋体" w:cs="宋体"/>
                <w:color w:val="000000"/>
                <w:kern w:val="0"/>
                <w:highlight w:val="none"/>
              </w:rPr>
            </w:pPr>
            <w:r>
              <w:rPr>
                <w:rFonts w:hint="eastAsia" w:ascii="宋体" w:hAnsi="宋体" w:cs="宋体"/>
                <w:color w:val="000000"/>
                <w:kern w:val="0"/>
                <w:highlight w:val="none"/>
              </w:rPr>
              <w:t>6</w:t>
            </w:r>
          </w:p>
        </w:tc>
        <w:tc>
          <w:tcPr>
            <w:tcW w:w="720" w:type="dxa"/>
            <w:shd w:val="clear" w:color="auto" w:fill="auto"/>
            <w:vAlign w:val="center"/>
          </w:tcPr>
          <w:p w14:paraId="02F30FC1">
            <w:pPr>
              <w:jc w:val="center"/>
              <w:rPr>
                <w:rFonts w:ascii="宋体" w:hAnsi="宋体" w:cs="宋体"/>
                <w:color w:val="000000"/>
                <w:kern w:val="0"/>
                <w:highlight w:val="none"/>
              </w:rPr>
            </w:pPr>
            <w:r>
              <w:rPr>
                <w:rFonts w:hint="eastAsia" w:ascii="宋体" w:hAnsi="宋体" w:cs="宋体"/>
                <w:color w:val="000000"/>
                <w:kern w:val="0"/>
                <w:highlight w:val="none"/>
              </w:rPr>
              <w:t>套</w:t>
            </w:r>
          </w:p>
        </w:tc>
      </w:tr>
      <w:tr w14:paraId="59E5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1BCE70A2">
            <w:pPr>
              <w:jc w:val="center"/>
              <w:rPr>
                <w:rFonts w:ascii="宋体" w:hAnsi="宋体" w:cs="宋体"/>
                <w:color w:val="000000"/>
                <w:kern w:val="0"/>
                <w:highlight w:val="none"/>
              </w:rPr>
            </w:pPr>
            <w:r>
              <w:rPr>
                <w:rFonts w:hint="eastAsia" w:ascii="宋体" w:hAnsi="宋体" w:cs="宋体"/>
                <w:color w:val="000000"/>
                <w:kern w:val="0"/>
                <w:highlight w:val="none"/>
              </w:rPr>
              <w:t>2</w:t>
            </w:r>
          </w:p>
        </w:tc>
        <w:tc>
          <w:tcPr>
            <w:tcW w:w="900" w:type="dxa"/>
            <w:shd w:val="clear" w:color="auto" w:fill="auto"/>
            <w:vAlign w:val="center"/>
          </w:tcPr>
          <w:p w14:paraId="59C3C560">
            <w:pPr>
              <w:jc w:val="center"/>
              <w:rPr>
                <w:rFonts w:ascii="宋体" w:hAnsi="宋体" w:cs="宋体"/>
                <w:color w:val="000000"/>
                <w:kern w:val="0"/>
                <w:highlight w:val="none"/>
              </w:rPr>
            </w:pPr>
            <w:r>
              <w:rPr>
                <w:rFonts w:hint="eastAsia" w:ascii="宋体" w:hAnsi="宋体" w:cs="宋体"/>
                <w:color w:val="000000"/>
                <w:kern w:val="0"/>
                <w:highlight w:val="none"/>
              </w:rPr>
              <w:t>双面西餐操作台</w:t>
            </w:r>
          </w:p>
        </w:tc>
        <w:tc>
          <w:tcPr>
            <w:tcW w:w="5940" w:type="dxa"/>
            <w:shd w:val="clear" w:color="auto" w:fill="auto"/>
            <w:noWrap/>
            <w:vAlign w:val="center"/>
          </w:tcPr>
          <w:p w14:paraId="4677DB80">
            <w:pPr>
              <w:rPr>
                <w:rFonts w:ascii="宋体" w:hAnsi="宋体" w:cs="宋体"/>
                <w:color w:val="000000"/>
                <w:kern w:val="0"/>
                <w:highlight w:val="none"/>
              </w:rPr>
            </w:pPr>
            <w:r>
              <w:rPr>
                <w:rFonts w:ascii="宋体" w:hAnsi="宋体" w:cs="宋体"/>
                <w:color w:val="000000"/>
                <w:kern w:val="0"/>
                <w:highlight w:val="none"/>
              </w:rPr>
              <w:t>1</w:t>
            </w:r>
            <w:r>
              <w:rPr>
                <w:rFonts w:hint="eastAsia" w:ascii="宋体" w:hAnsi="宋体" w:cs="宋体"/>
                <w:color w:val="000000"/>
                <w:kern w:val="0"/>
                <w:highlight w:val="none"/>
              </w:rPr>
              <w:t>、尺寸≥2000*1000*750mm，主材:</w:t>
            </w:r>
            <w:r>
              <w:rPr>
                <w:rFonts w:hint="eastAsia" w:ascii="宋体" w:hAnsi="宋体" w:cs="宋体"/>
                <w:color w:val="000000"/>
                <w:kern w:val="0"/>
                <w:highlight w:val="none"/>
                <w:lang w:val="en-US" w:eastAsia="zh-CN"/>
              </w:rPr>
              <w:t>要求使用</w:t>
            </w:r>
            <w:r>
              <w:rPr>
                <w:rFonts w:hint="eastAsia" w:ascii="宋体" w:hAnsi="宋体" w:cs="宋体"/>
                <w:color w:val="000000"/>
                <w:kern w:val="0"/>
                <w:highlight w:val="none"/>
              </w:rPr>
              <w:t>MFC板饰面，排放量E0级及以上标准基材,硬度高，耐磨、耐热性好，表面平滑光洁，容易维护清洗。各种物理、化学性能指标均达到国内认证标准。表面耐磨度高于3级。胶水:采用环保胶水，甲醛释放量低于0.5mg/L(24H干燥法)；</w:t>
            </w:r>
          </w:p>
          <w:p w14:paraId="7F2C9F5A">
            <w:pPr>
              <w:rPr>
                <w:rFonts w:ascii="宋体" w:hAnsi="宋体" w:cs="宋体"/>
                <w:color w:val="000000"/>
                <w:kern w:val="0"/>
                <w:highlight w:val="none"/>
              </w:rPr>
            </w:pPr>
            <w:r>
              <w:rPr>
                <w:rFonts w:ascii="宋体" w:hAnsi="宋体" w:cs="宋体"/>
                <w:color w:val="000000"/>
                <w:kern w:val="0"/>
                <w:highlight w:val="none"/>
              </w:rPr>
              <w:t>2</w:t>
            </w:r>
            <w:r>
              <w:rPr>
                <w:rFonts w:hint="eastAsia" w:ascii="宋体" w:hAnsi="宋体" w:cs="宋体"/>
                <w:color w:val="000000"/>
                <w:kern w:val="0"/>
                <w:highlight w:val="none"/>
              </w:rPr>
              <w:t>、台布*1块：尺寸≥240*120c</w:t>
            </w:r>
            <w:r>
              <w:rPr>
                <w:rFonts w:ascii="宋体" w:hAnsi="宋体" w:cs="宋体"/>
                <w:color w:val="000000"/>
                <w:kern w:val="0"/>
                <w:highlight w:val="none"/>
              </w:rPr>
              <w:t>m</w:t>
            </w:r>
            <w:r>
              <w:rPr>
                <w:rFonts w:hint="eastAsia" w:ascii="宋体" w:hAnsi="宋体" w:cs="宋体"/>
                <w:color w:val="000000"/>
                <w:kern w:val="0"/>
                <w:highlight w:val="none"/>
              </w:rPr>
              <w:t>，纯棉。</w:t>
            </w:r>
          </w:p>
        </w:tc>
        <w:tc>
          <w:tcPr>
            <w:tcW w:w="720" w:type="dxa"/>
            <w:shd w:val="clear" w:color="auto" w:fill="auto"/>
            <w:vAlign w:val="center"/>
          </w:tcPr>
          <w:p w14:paraId="6DEA4870">
            <w:pPr>
              <w:jc w:val="center"/>
              <w:rPr>
                <w:rFonts w:ascii="宋体" w:hAnsi="宋体" w:cs="宋体"/>
                <w:color w:val="000000"/>
                <w:kern w:val="0"/>
                <w:highlight w:val="none"/>
              </w:rPr>
            </w:pPr>
            <w:r>
              <w:rPr>
                <w:rFonts w:hint="eastAsia" w:ascii="宋体" w:hAnsi="宋体" w:cs="宋体"/>
                <w:color w:val="000000"/>
                <w:kern w:val="0"/>
                <w:highlight w:val="none"/>
              </w:rPr>
              <w:t>3</w:t>
            </w:r>
          </w:p>
        </w:tc>
        <w:tc>
          <w:tcPr>
            <w:tcW w:w="720" w:type="dxa"/>
            <w:shd w:val="clear" w:color="auto" w:fill="auto"/>
            <w:vAlign w:val="center"/>
          </w:tcPr>
          <w:p w14:paraId="4FE9DD8F">
            <w:pPr>
              <w:jc w:val="center"/>
              <w:rPr>
                <w:rFonts w:ascii="宋体" w:hAnsi="宋体" w:cs="宋体"/>
                <w:color w:val="000000"/>
                <w:kern w:val="0"/>
                <w:highlight w:val="none"/>
              </w:rPr>
            </w:pPr>
            <w:r>
              <w:rPr>
                <w:rFonts w:hint="eastAsia" w:ascii="宋体" w:hAnsi="宋体" w:cs="宋体"/>
                <w:color w:val="000000"/>
                <w:kern w:val="0"/>
                <w:highlight w:val="none"/>
              </w:rPr>
              <w:t>张</w:t>
            </w:r>
          </w:p>
        </w:tc>
      </w:tr>
      <w:tr w14:paraId="6677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56832BF8">
            <w:pPr>
              <w:jc w:val="center"/>
              <w:rPr>
                <w:rFonts w:ascii="宋体" w:hAnsi="宋体" w:cs="宋体"/>
                <w:color w:val="000000"/>
                <w:kern w:val="0"/>
                <w:highlight w:val="none"/>
              </w:rPr>
            </w:pPr>
            <w:r>
              <w:rPr>
                <w:rFonts w:hint="eastAsia" w:ascii="宋体" w:hAnsi="宋体" w:cs="宋体"/>
                <w:color w:val="000000"/>
                <w:kern w:val="0"/>
                <w:highlight w:val="none"/>
              </w:rPr>
              <w:t>3</w:t>
            </w:r>
          </w:p>
        </w:tc>
        <w:tc>
          <w:tcPr>
            <w:tcW w:w="900" w:type="dxa"/>
            <w:shd w:val="clear" w:color="auto" w:fill="auto"/>
            <w:vAlign w:val="center"/>
          </w:tcPr>
          <w:p w14:paraId="013AA5A2">
            <w:pPr>
              <w:jc w:val="center"/>
              <w:rPr>
                <w:rFonts w:ascii="宋体" w:hAnsi="宋体" w:cs="宋体"/>
                <w:color w:val="000000"/>
                <w:kern w:val="0"/>
                <w:highlight w:val="none"/>
              </w:rPr>
            </w:pPr>
            <w:r>
              <w:rPr>
                <w:rFonts w:hint="eastAsia" w:ascii="宋体" w:hAnsi="宋体" w:cs="宋体"/>
                <w:color w:val="000000"/>
                <w:kern w:val="0"/>
                <w:highlight w:val="none"/>
              </w:rPr>
              <w:t>西餐椅</w:t>
            </w:r>
          </w:p>
        </w:tc>
        <w:tc>
          <w:tcPr>
            <w:tcW w:w="5940" w:type="dxa"/>
            <w:shd w:val="clear" w:color="auto" w:fill="auto"/>
            <w:noWrap/>
            <w:vAlign w:val="center"/>
          </w:tcPr>
          <w:p w14:paraId="41F0F7D7">
            <w:pPr>
              <w:rPr>
                <w:rFonts w:ascii="宋体" w:hAnsi="宋体" w:cs="宋体"/>
                <w:color w:val="000000"/>
                <w:kern w:val="0"/>
                <w:highlight w:val="none"/>
              </w:rPr>
            </w:pPr>
            <w:r>
              <w:rPr>
                <w:rFonts w:hint="eastAsia" w:ascii="宋体" w:hAnsi="宋体" w:cs="宋体"/>
                <w:color w:val="000000"/>
                <w:kern w:val="0"/>
                <w:highlight w:val="none"/>
              </w:rPr>
              <w:t>餐椅软面无扶手，椅子总高度</w:t>
            </w:r>
            <w:r>
              <w:rPr>
                <w:rFonts w:hint="eastAsia" w:ascii="宋体" w:hAnsi="宋体" w:cs="宋体"/>
                <w:color w:val="000000"/>
                <w:kern w:val="0"/>
                <w:highlight w:val="none"/>
                <w:lang w:val="en-US" w:eastAsia="zh-CN"/>
              </w:rPr>
              <w:t>≥</w:t>
            </w:r>
            <w:r>
              <w:rPr>
                <w:rFonts w:hint="eastAsia" w:ascii="宋体" w:hAnsi="宋体" w:cs="宋体"/>
                <w:color w:val="000000"/>
                <w:kern w:val="0"/>
                <w:highlight w:val="none"/>
              </w:rPr>
              <w:t>93cm。</w:t>
            </w:r>
          </w:p>
        </w:tc>
        <w:tc>
          <w:tcPr>
            <w:tcW w:w="720" w:type="dxa"/>
            <w:shd w:val="clear" w:color="auto" w:fill="auto"/>
            <w:vAlign w:val="center"/>
          </w:tcPr>
          <w:p w14:paraId="5460D197">
            <w:pPr>
              <w:jc w:val="center"/>
              <w:rPr>
                <w:rFonts w:ascii="宋体" w:hAnsi="宋体" w:cs="宋体"/>
                <w:color w:val="000000"/>
                <w:kern w:val="0"/>
                <w:highlight w:val="none"/>
              </w:rPr>
            </w:pPr>
            <w:r>
              <w:rPr>
                <w:rFonts w:hint="eastAsia" w:ascii="宋体" w:hAnsi="宋体" w:cs="宋体"/>
                <w:color w:val="000000"/>
                <w:kern w:val="0"/>
                <w:highlight w:val="none"/>
              </w:rPr>
              <w:t>36</w:t>
            </w:r>
          </w:p>
        </w:tc>
        <w:tc>
          <w:tcPr>
            <w:tcW w:w="720" w:type="dxa"/>
            <w:shd w:val="clear" w:color="auto" w:fill="auto"/>
            <w:vAlign w:val="center"/>
          </w:tcPr>
          <w:p w14:paraId="21557509">
            <w:pPr>
              <w:jc w:val="center"/>
              <w:rPr>
                <w:rFonts w:ascii="宋体" w:hAnsi="宋体" w:cs="宋体"/>
                <w:color w:val="000000"/>
                <w:kern w:val="0"/>
                <w:highlight w:val="none"/>
              </w:rPr>
            </w:pPr>
            <w:r>
              <w:rPr>
                <w:rFonts w:hint="eastAsia" w:ascii="宋体" w:hAnsi="宋体" w:cs="宋体"/>
                <w:color w:val="000000"/>
                <w:kern w:val="0"/>
                <w:highlight w:val="none"/>
              </w:rPr>
              <w:t>把</w:t>
            </w:r>
          </w:p>
        </w:tc>
      </w:tr>
      <w:tr w14:paraId="7CD7D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1435022C">
            <w:pPr>
              <w:jc w:val="center"/>
              <w:rPr>
                <w:rFonts w:ascii="宋体" w:hAnsi="宋体" w:cs="宋体"/>
                <w:color w:val="000000"/>
                <w:kern w:val="0"/>
                <w:highlight w:val="none"/>
              </w:rPr>
            </w:pPr>
            <w:r>
              <w:rPr>
                <w:rFonts w:hint="eastAsia" w:ascii="宋体" w:hAnsi="宋体" w:cs="宋体"/>
                <w:color w:val="000000"/>
                <w:kern w:val="0"/>
                <w:highlight w:val="none"/>
              </w:rPr>
              <w:t>4</w:t>
            </w:r>
          </w:p>
        </w:tc>
        <w:tc>
          <w:tcPr>
            <w:tcW w:w="900" w:type="dxa"/>
            <w:shd w:val="clear" w:color="auto" w:fill="auto"/>
            <w:vAlign w:val="center"/>
          </w:tcPr>
          <w:p w14:paraId="50A1162B">
            <w:pPr>
              <w:jc w:val="center"/>
              <w:rPr>
                <w:rFonts w:ascii="宋体" w:hAnsi="宋体" w:cs="宋体"/>
                <w:color w:val="000000"/>
                <w:kern w:val="0"/>
                <w:highlight w:val="none"/>
              </w:rPr>
            </w:pPr>
            <w:r>
              <w:rPr>
                <w:rFonts w:hint="eastAsia" w:ascii="宋体" w:hAnsi="宋体" w:cs="宋体"/>
                <w:color w:val="000000"/>
                <w:kern w:val="0"/>
                <w:highlight w:val="none"/>
              </w:rPr>
              <w:t>全景对讲摄像机</w:t>
            </w:r>
          </w:p>
        </w:tc>
        <w:tc>
          <w:tcPr>
            <w:tcW w:w="5940" w:type="dxa"/>
            <w:shd w:val="clear" w:color="auto" w:fill="auto"/>
            <w:noWrap/>
            <w:vAlign w:val="center"/>
          </w:tcPr>
          <w:p w14:paraId="4EDC54B3">
            <w:pPr>
              <w:rPr>
                <w:rFonts w:ascii="宋体" w:hAnsi="宋体" w:cs="宋体"/>
                <w:color w:val="000000"/>
                <w:kern w:val="0"/>
                <w:highlight w:val="none"/>
              </w:rPr>
            </w:pPr>
            <w:r>
              <w:rPr>
                <w:rFonts w:ascii="宋体" w:hAnsi="宋体" w:cs="宋体"/>
                <w:color w:val="000000"/>
                <w:kern w:val="0"/>
                <w:highlight w:val="none"/>
              </w:rPr>
              <w:t>1、≥400万，1/3" CMOS ；支持宽动态，背光补偿，强光抑制，水平：0°~340°，垂直：-5°~105°旋转，适应不同监控环境；1个内置麦克风，1个内置扬声器，支持双向语音对讲；支持红外补光，红外最远可达30m；支持Micro SD/Micro SDHC/Micro SDXC 卡，最大256GB；</w:t>
            </w:r>
          </w:p>
        </w:tc>
        <w:tc>
          <w:tcPr>
            <w:tcW w:w="720" w:type="dxa"/>
            <w:shd w:val="clear" w:color="auto" w:fill="auto"/>
            <w:vAlign w:val="center"/>
          </w:tcPr>
          <w:p w14:paraId="75AA3223">
            <w:pPr>
              <w:jc w:val="center"/>
              <w:rPr>
                <w:rFonts w:ascii="宋体" w:hAnsi="宋体" w:cs="宋体"/>
                <w:color w:val="000000"/>
                <w:kern w:val="0"/>
                <w:highlight w:val="none"/>
              </w:rPr>
            </w:pPr>
            <w:r>
              <w:rPr>
                <w:rFonts w:hint="eastAsia" w:ascii="宋体" w:hAnsi="宋体" w:cs="宋体"/>
                <w:color w:val="000000"/>
                <w:kern w:val="0"/>
                <w:highlight w:val="none"/>
              </w:rPr>
              <w:t>2</w:t>
            </w:r>
          </w:p>
        </w:tc>
        <w:tc>
          <w:tcPr>
            <w:tcW w:w="720" w:type="dxa"/>
            <w:shd w:val="clear" w:color="auto" w:fill="auto"/>
            <w:vAlign w:val="center"/>
          </w:tcPr>
          <w:p w14:paraId="1D526420">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4C78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7FBBD340">
            <w:pPr>
              <w:jc w:val="center"/>
              <w:rPr>
                <w:rFonts w:ascii="宋体" w:hAnsi="宋体" w:cs="宋体"/>
                <w:color w:val="000000"/>
                <w:kern w:val="0"/>
                <w:highlight w:val="none"/>
              </w:rPr>
            </w:pPr>
            <w:r>
              <w:rPr>
                <w:rFonts w:hint="eastAsia" w:ascii="宋体" w:hAnsi="宋体" w:cs="宋体"/>
                <w:color w:val="000000"/>
                <w:kern w:val="0"/>
                <w:highlight w:val="none"/>
              </w:rPr>
              <w:t>5</w:t>
            </w:r>
          </w:p>
        </w:tc>
        <w:tc>
          <w:tcPr>
            <w:tcW w:w="900" w:type="dxa"/>
            <w:shd w:val="clear" w:color="auto" w:fill="auto"/>
            <w:vAlign w:val="center"/>
          </w:tcPr>
          <w:p w14:paraId="63A43D40">
            <w:pPr>
              <w:jc w:val="center"/>
              <w:rPr>
                <w:rFonts w:ascii="宋体" w:hAnsi="宋体" w:cs="宋体"/>
                <w:color w:val="000000"/>
                <w:kern w:val="0"/>
                <w:highlight w:val="none"/>
              </w:rPr>
            </w:pPr>
            <w:r>
              <w:rPr>
                <w:rFonts w:hint="eastAsia" w:ascii="宋体" w:hAnsi="宋体" w:cs="宋体"/>
                <w:color w:val="000000"/>
                <w:kern w:val="0"/>
                <w:highlight w:val="none"/>
              </w:rPr>
              <w:t>高清智慧服务终端</w:t>
            </w:r>
          </w:p>
        </w:tc>
        <w:tc>
          <w:tcPr>
            <w:tcW w:w="5940" w:type="dxa"/>
            <w:shd w:val="clear" w:color="auto" w:fill="auto"/>
            <w:noWrap/>
            <w:vAlign w:val="bottom"/>
          </w:tcPr>
          <w:p w14:paraId="4C0D7B92">
            <w:pPr>
              <w:rPr>
                <w:rFonts w:ascii="宋体" w:hAnsi="宋体" w:cs="宋体"/>
                <w:color w:val="000000"/>
                <w:kern w:val="0"/>
                <w:highlight w:val="none"/>
              </w:rPr>
            </w:pPr>
            <w:r>
              <w:rPr>
                <w:rFonts w:hint="eastAsia" w:ascii="宋体" w:hAnsi="宋体" w:cs="宋体"/>
                <w:color w:val="000000"/>
                <w:kern w:val="0"/>
                <w:highlight w:val="none"/>
              </w:rPr>
              <w:t>一、整体硬件要求</w:t>
            </w:r>
          </w:p>
          <w:p w14:paraId="3C4A7A83">
            <w:pPr>
              <w:rPr>
                <w:rFonts w:ascii="宋体" w:hAnsi="宋体" w:cs="宋体"/>
                <w:color w:val="000000"/>
                <w:kern w:val="0"/>
                <w:highlight w:val="none"/>
              </w:rPr>
            </w:pPr>
            <w:r>
              <w:rPr>
                <w:rFonts w:hint="eastAsia" w:ascii="宋体" w:hAnsi="宋体" w:cs="宋体"/>
                <w:color w:val="000000"/>
                <w:kern w:val="0"/>
                <w:highlight w:val="none"/>
              </w:rPr>
              <w:t>★</w:t>
            </w:r>
            <w:r>
              <w:rPr>
                <w:rFonts w:ascii="宋体" w:hAnsi="宋体" w:cs="宋体"/>
                <w:color w:val="000000"/>
                <w:kern w:val="0"/>
                <w:highlight w:val="none"/>
              </w:rPr>
              <w:t>1</w:t>
            </w:r>
            <w:r>
              <w:rPr>
                <w:rFonts w:hint="eastAsia" w:ascii="宋体" w:hAnsi="宋体" w:cs="宋体"/>
                <w:color w:val="000000"/>
                <w:kern w:val="0"/>
                <w:highlight w:val="none"/>
              </w:rPr>
              <w:t>、</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视频录制、自动跟踪导播、视音频互动、实时直播、音频处理功能。支持扩展基于计算机视觉技术的 AI 师生课堂行为分析、课堂语音识别能力的AI教学语音分析功能以及基于深度学习算法与图像处理能力的 AI板书增强功能；</w:t>
            </w:r>
            <w:r>
              <w:rPr>
                <w:rFonts w:hint="eastAsia" w:ascii="宋体" w:hAnsi="宋体" w:cs="宋体"/>
                <w:b/>
                <w:bCs/>
                <w:color w:val="000000"/>
                <w:kern w:val="0"/>
                <w:highlight w:val="none"/>
              </w:rPr>
              <w:t>（提供含此功能描述的第三方机构出具的检测报</w:t>
            </w:r>
            <w:r>
              <w:rPr>
                <w:rFonts w:ascii="宋体" w:hAnsi="宋体" w:cs="宋体"/>
                <w:b/>
                <w:bCs/>
                <w:color w:val="000000"/>
                <w:kern w:val="0"/>
                <w:highlight w:val="none"/>
              </w:rPr>
              <w:t>告复印件，检测报告需提供官网平台查询网址及查询截图，并加盖供应商</w:t>
            </w:r>
            <w:r>
              <w:rPr>
                <w:rFonts w:hint="eastAsia" w:ascii="宋体" w:hAnsi="宋体" w:cs="宋体"/>
                <w:b/>
                <w:bCs/>
                <w:color w:val="000000"/>
                <w:kern w:val="0"/>
                <w:highlight w:val="none"/>
              </w:rPr>
              <w:t>公章</w:t>
            </w:r>
            <w:r>
              <w:rPr>
                <w:rFonts w:ascii="宋体" w:hAnsi="宋体" w:cs="宋体"/>
                <w:b/>
                <w:bCs/>
                <w:color w:val="000000"/>
                <w:kern w:val="0"/>
                <w:highlight w:val="none"/>
              </w:rPr>
              <w:t>）</w:t>
            </w:r>
          </w:p>
          <w:p w14:paraId="104AD1B4">
            <w:pPr>
              <w:rPr>
                <w:rFonts w:ascii="宋体" w:hAnsi="宋体" w:cs="宋体"/>
                <w:color w:val="000000"/>
                <w:kern w:val="0"/>
                <w:highlight w:val="none"/>
              </w:rPr>
            </w:pPr>
            <w:r>
              <w:rPr>
                <w:rFonts w:ascii="宋体" w:hAnsi="宋体" w:cs="宋体"/>
                <w:color w:val="000000"/>
                <w:kern w:val="0"/>
                <w:highlight w:val="none"/>
              </w:rPr>
              <w:t>2</w:t>
            </w:r>
            <w:r>
              <w:rPr>
                <w:rFonts w:hint="eastAsia" w:ascii="宋体" w:hAnsi="宋体" w:cs="宋体"/>
                <w:color w:val="000000"/>
                <w:kern w:val="0"/>
                <w:highlight w:val="none"/>
              </w:rPr>
              <w:t>、主机算力集成≥4个Arm Cortex-A76 CPU核心、≥4个Cortex-A55 CPU核心、≥1个Mali-G52 GPU、≥1个NPU，核心频率最高可达2.8GHZ；</w:t>
            </w:r>
            <w:r>
              <w:rPr>
                <w:rFonts w:hint="eastAsia" w:ascii="宋体" w:hAnsi="宋体" w:cs="宋体"/>
                <w:b/>
                <w:bCs/>
                <w:color w:val="000000"/>
                <w:kern w:val="0"/>
                <w:highlight w:val="none"/>
              </w:rPr>
              <w:t>（提供含此功能描述的第三方机构出具的检测报</w:t>
            </w:r>
            <w:r>
              <w:rPr>
                <w:rFonts w:ascii="宋体" w:hAnsi="宋体" w:cs="宋体"/>
                <w:b/>
                <w:bCs/>
                <w:color w:val="000000"/>
                <w:kern w:val="0"/>
                <w:highlight w:val="none"/>
              </w:rPr>
              <w:t>告复印件，检测报告需提供官网平台查询网址及查询截图，并加盖供应商</w:t>
            </w:r>
            <w:r>
              <w:rPr>
                <w:rFonts w:hint="eastAsia" w:ascii="宋体" w:hAnsi="宋体" w:cs="宋体"/>
                <w:b/>
                <w:bCs/>
                <w:color w:val="000000"/>
                <w:kern w:val="0"/>
                <w:highlight w:val="none"/>
              </w:rPr>
              <w:t>公章</w:t>
            </w:r>
            <w:r>
              <w:rPr>
                <w:rFonts w:ascii="宋体" w:hAnsi="宋体" w:cs="宋体"/>
                <w:b/>
                <w:bCs/>
                <w:color w:val="000000"/>
                <w:kern w:val="0"/>
                <w:highlight w:val="none"/>
              </w:rPr>
              <w:t>）</w:t>
            </w:r>
          </w:p>
          <w:p w14:paraId="215B9F43">
            <w:pPr>
              <w:rPr>
                <w:rFonts w:ascii="宋体" w:hAnsi="宋体" w:cs="宋体"/>
                <w:color w:val="000000"/>
                <w:kern w:val="0"/>
                <w:highlight w:val="none"/>
              </w:rPr>
            </w:pPr>
            <w:r>
              <w:rPr>
                <w:rFonts w:ascii="宋体" w:hAnsi="宋体" w:cs="宋体"/>
                <w:color w:val="000000"/>
                <w:kern w:val="0"/>
                <w:highlight w:val="none"/>
              </w:rPr>
              <w:t>3</w:t>
            </w:r>
            <w:r>
              <w:rPr>
                <w:rFonts w:hint="eastAsia" w:ascii="宋体" w:hAnsi="宋体" w:cs="宋体"/>
                <w:color w:val="000000"/>
                <w:kern w:val="0"/>
                <w:highlight w:val="none"/>
              </w:rPr>
              <w:t>、主机支持≥4路D-Video输入、≥2路HDMI 输入；≥2路HDMI 输出，且输入输出分辨率均支持1080P@30fps；</w:t>
            </w:r>
          </w:p>
          <w:p w14:paraId="52F9A202">
            <w:pPr>
              <w:rPr>
                <w:rFonts w:ascii="宋体" w:hAnsi="宋体" w:cs="宋体"/>
                <w:color w:val="000000"/>
                <w:kern w:val="0"/>
                <w:highlight w:val="none"/>
              </w:rPr>
            </w:pPr>
            <w:r>
              <w:rPr>
                <w:rFonts w:ascii="宋体" w:hAnsi="宋体" w:cs="宋体"/>
                <w:color w:val="000000"/>
                <w:kern w:val="0"/>
                <w:highlight w:val="none"/>
              </w:rPr>
              <w:t>4</w:t>
            </w:r>
            <w:r>
              <w:rPr>
                <w:rFonts w:hint="eastAsia" w:ascii="宋体" w:hAnsi="宋体" w:cs="宋体"/>
                <w:color w:val="000000"/>
                <w:kern w:val="0"/>
                <w:highlight w:val="none"/>
              </w:rPr>
              <w:t>、支持连接摄像机与主机之间通过一根双绞线进行供电、控制、视频信号同传，不接受使用转接器的方式；</w:t>
            </w:r>
          </w:p>
          <w:p w14:paraId="4DC90A4E">
            <w:pPr>
              <w:rPr>
                <w:rFonts w:ascii="宋体" w:hAnsi="宋体" w:cs="宋体"/>
                <w:color w:val="000000"/>
                <w:kern w:val="0"/>
                <w:highlight w:val="none"/>
              </w:rPr>
            </w:pPr>
            <w:r>
              <w:rPr>
                <w:rFonts w:ascii="宋体" w:hAnsi="宋体" w:cs="宋体"/>
                <w:color w:val="000000"/>
                <w:kern w:val="0"/>
                <w:highlight w:val="none"/>
              </w:rPr>
              <w:t>5</w:t>
            </w:r>
            <w:r>
              <w:rPr>
                <w:rFonts w:hint="eastAsia" w:ascii="宋体" w:hAnsi="宋体" w:cs="宋体"/>
                <w:color w:val="000000"/>
                <w:kern w:val="0"/>
                <w:highlight w:val="none"/>
              </w:rPr>
              <w:t>、主机支持≥2路3.5mm线性音频模拟信号输入接口；≥2路3.5mm线性音频输出接口；≥6路数字音频Digital Mic输入接口；</w:t>
            </w:r>
          </w:p>
          <w:p w14:paraId="349D3B89">
            <w:pPr>
              <w:rPr>
                <w:rFonts w:ascii="宋体" w:hAnsi="宋体" w:cs="宋体"/>
                <w:color w:val="000000"/>
                <w:kern w:val="0"/>
                <w:highlight w:val="none"/>
              </w:rPr>
            </w:pPr>
            <w:r>
              <w:rPr>
                <w:rFonts w:ascii="宋体" w:hAnsi="宋体" w:cs="宋体"/>
                <w:color w:val="000000"/>
                <w:kern w:val="0"/>
                <w:highlight w:val="none"/>
              </w:rPr>
              <w:t>6</w:t>
            </w:r>
            <w:r>
              <w:rPr>
                <w:rFonts w:hint="eastAsia" w:ascii="宋体" w:hAnsi="宋体" w:cs="宋体"/>
                <w:color w:val="000000"/>
                <w:kern w:val="0"/>
                <w:highlight w:val="none"/>
              </w:rPr>
              <w:t>、主机支持≥2路Console控制接口（RJ45），支持RS232串行通信协议进行外接控制；≥2路USB 接口，可用于连接U盘等外设；</w:t>
            </w:r>
          </w:p>
          <w:p w14:paraId="0F01D183">
            <w:pPr>
              <w:rPr>
                <w:rFonts w:ascii="宋体" w:hAnsi="宋体" w:cs="宋体"/>
                <w:color w:val="000000"/>
                <w:kern w:val="0"/>
                <w:highlight w:val="none"/>
              </w:rPr>
            </w:pPr>
            <w:r>
              <w:rPr>
                <w:rFonts w:ascii="宋体" w:hAnsi="宋体" w:cs="宋体"/>
                <w:color w:val="000000"/>
                <w:kern w:val="0"/>
                <w:highlight w:val="none"/>
              </w:rPr>
              <w:t>7</w:t>
            </w:r>
            <w:r>
              <w:rPr>
                <w:rFonts w:hint="eastAsia" w:ascii="宋体" w:hAnsi="宋体" w:cs="宋体"/>
                <w:color w:val="000000"/>
                <w:kern w:val="0"/>
                <w:highlight w:val="none"/>
              </w:rPr>
              <w:t>、主机支持音频“一线通”功能，数字音频输入Digtital mic仅通过一条双绞线即可通过RJ45接口同时实现数字音频信号的采集以及数字麦克风的供电，实现音频信号的高品质、抗干扰稳定传输；</w:t>
            </w:r>
          </w:p>
          <w:p w14:paraId="53CF40CA">
            <w:pPr>
              <w:rPr>
                <w:rFonts w:ascii="宋体" w:hAnsi="宋体" w:cs="宋体"/>
                <w:color w:val="000000"/>
                <w:kern w:val="0"/>
                <w:highlight w:val="none"/>
              </w:rPr>
            </w:pPr>
            <w:r>
              <w:rPr>
                <w:rFonts w:ascii="宋体" w:hAnsi="宋体" w:cs="宋体"/>
                <w:color w:val="000000"/>
                <w:kern w:val="0"/>
                <w:highlight w:val="none"/>
              </w:rPr>
              <w:t>8</w:t>
            </w:r>
            <w:r>
              <w:rPr>
                <w:rFonts w:hint="eastAsia" w:ascii="宋体" w:hAnsi="宋体" w:cs="宋体"/>
                <w:color w:val="000000"/>
                <w:kern w:val="0"/>
                <w:highlight w:val="none"/>
              </w:rPr>
              <w:t>、主机兼容标准H.264视频编解码能力，</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1080P@30fps、720P@30fps，以及AAC音频编解码协议标准且内置音频处理功能；</w:t>
            </w:r>
          </w:p>
          <w:p w14:paraId="50F57A0C">
            <w:pPr>
              <w:rPr>
                <w:rFonts w:ascii="宋体" w:hAnsi="宋体" w:cs="宋体"/>
                <w:color w:val="000000"/>
                <w:kern w:val="0"/>
                <w:highlight w:val="none"/>
              </w:rPr>
            </w:pPr>
            <w:r>
              <w:rPr>
                <w:rFonts w:ascii="宋体" w:hAnsi="宋体" w:cs="宋体"/>
                <w:color w:val="000000"/>
                <w:kern w:val="0"/>
                <w:highlight w:val="none"/>
              </w:rPr>
              <w:t>9</w:t>
            </w:r>
            <w:r>
              <w:rPr>
                <w:rFonts w:hint="eastAsia" w:ascii="宋体" w:hAnsi="宋体" w:cs="宋体"/>
                <w:color w:val="000000"/>
                <w:kern w:val="0"/>
                <w:highlight w:val="none"/>
              </w:rPr>
              <w:t>、主机具备标准RJ45网络接口，支持100/1000M网络自适应以及IPv4、IPv6双协议栈；</w:t>
            </w:r>
          </w:p>
          <w:p w14:paraId="7457F114">
            <w:pPr>
              <w:rPr>
                <w:rFonts w:ascii="宋体" w:hAnsi="宋体" w:cs="宋体"/>
                <w:color w:val="000000"/>
                <w:kern w:val="0"/>
                <w:highlight w:val="none"/>
              </w:rPr>
            </w:pPr>
            <w:r>
              <w:rPr>
                <w:rFonts w:hint="eastAsia" w:ascii="宋体" w:hAnsi="宋体" w:cs="宋体"/>
                <w:color w:val="000000"/>
                <w:kern w:val="0"/>
                <w:highlight w:val="none"/>
              </w:rPr>
              <w:t>1</w:t>
            </w:r>
            <w:r>
              <w:rPr>
                <w:rFonts w:ascii="宋体" w:hAnsi="宋体" w:cs="宋体"/>
                <w:color w:val="000000"/>
                <w:kern w:val="0"/>
                <w:highlight w:val="none"/>
              </w:rPr>
              <w:t>0</w:t>
            </w:r>
            <w:r>
              <w:rPr>
                <w:rFonts w:hint="eastAsia" w:ascii="宋体" w:hAnsi="宋体" w:cs="宋体"/>
                <w:color w:val="000000"/>
                <w:kern w:val="0"/>
                <w:highlight w:val="none"/>
              </w:rPr>
              <w:t>、存储容量：主机储存容量</w:t>
            </w:r>
            <w:r>
              <w:rPr>
                <w:rFonts w:hint="eastAsia" w:ascii="宋体" w:hAnsi="宋体" w:cs="宋体"/>
                <w:color w:val="000000"/>
                <w:kern w:val="0"/>
                <w:highlight w:val="none"/>
                <w:lang w:val="en-US" w:eastAsia="zh-CN"/>
              </w:rPr>
              <w:t>≥</w:t>
            </w:r>
            <w:r>
              <w:rPr>
                <w:rFonts w:hint="eastAsia" w:ascii="宋体" w:hAnsi="宋体" w:cs="宋体"/>
                <w:color w:val="000000"/>
                <w:kern w:val="0"/>
                <w:highlight w:val="none"/>
              </w:rPr>
              <w:t>1TB，用于录制视频文件的本地存储；</w:t>
            </w:r>
          </w:p>
          <w:p w14:paraId="6CC87A7C">
            <w:pPr>
              <w:rPr>
                <w:rFonts w:ascii="宋体" w:hAnsi="宋体" w:cs="宋体"/>
                <w:color w:val="000000"/>
                <w:kern w:val="0"/>
                <w:highlight w:val="none"/>
              </w:rPr>
            </w:pPr>
            <w:r>
              <w:rPr>
                <w:rFonts w:hint="eastAsia" w:ascii="宋体" w:hAnsi="宋体" w:cs="宋体"/>
                <w:color w:val="000000"/>
                <w:kern w:val="0"/>
                <w:highlight w:val="none"/>
              </w:rPr>
              <w:t>1</w:t>
            </w:r>
            <w:r>
              <w:rPr>
                <w:rFonts w:ascii="宋体" w:hAnsi="宋体" w:cs="宋体"/>
                <w:color w:val="000000"/>
                <w:kern w:val="0"/>
                <w:highlight w:val="none"/>
              </w:rPr>
              <w:t>1</w:t>
            </w:r>
            <w:r>
              <w:rPr>
                <w:rFonts w:hint="eastAsia" w:ascii="宋体" w:hAnsi="宋体" w:cs="宋体"/>
                <w:color w:val="000000"/>
                <w:kern w:val="0"/>
                <w:highlight w:val="none"/>
              </w:rPr>
              <w:t>、数字视频传输：支持对同品牌高清摄像机实现基于RJ45双绞线的视频裸数据传输技术，区别于IP传输方式，摄像机到录播主机端的视频采集和传输过程无需经过编解码，无画质损耗。具备声画同步机制，实现≤100ms的声画同步，保障录制视频质量；</w:t>
            </w:r>
            <w:r>
              <w:rPr>
                <w:rFonts w:hint="eastAsia" w:ascii="宋体" w:hAnsi="宋体" w:cs="宋体"/>
                <w:b/>
                <w:bCs/>
                <w:color w:val="000000"/>
                <w:kern w:val="0"/>
                <w:highlight w:val="none"/>
              </w:rPr>
              <w:t>（提供含此功能描述的第三方机构出具的检测报</w:t>
            </w:r>
            <w:r>
              <w:rPr>
                <w:rFonts w:ascii="宋体" w:hAnsi="宋体" w:cs="宋体"/>
                <w:b/>
                <w:bCs/>
                <w:color w:val="000000"/>
                <w:kern w:val="0"/>
                <w:highlight w:val="none"/>
              </w:rPr>
              <w:t>告复印件，检测报告需提供官网平台查询网址及查询截图，并加盖供应商</w:t>
            </w:r>
            <w:r>
              <w:rPr>
                <w:rFonts w:hint="eastAsia" w:ascii="宋体" w:hAnsi="宋体" w:cs="宋体"/>
                <w:b/>
                <w:bCs/>
                <w:color w:val="000000"/>
                <w:kern w:val="0"/>
                <w:highlight w:val="none"/>
              </w:rPr>
              <w:t>公章</w:t>
            </w:r>
            <w:r>
              <w:rPr>
                <w:rFonts w:ascii="宋体" w:hAnsi="宋体" w:cs="宋体"/>
                <w:b/>
                <w:bCs/>
                <w:color w:val="000000"/>
                <w:kern w:val="0"/>
                <w:highlight w:val="none"/>
              </w:rPr>
              <w:t>）</w:t>
            </w:r>
          </w:p>
          <w:p w14:paraId="620FC861">
            <w:pPr>
              <w:rPr>
                <w:rFonts w:ascii="宋体" w:hAnsi="宋体" w:cs="宋体"/>
                <w:color w:val="000000"/>
                <w:kern w:val="0"/>
                <w:highlight w:val="none"/>
              </w:rPr>
            </w:pPr>
            <w:r>
              <w:rPr>
                <w:rFonts w:hint="eastAsia" w:ascii="宋体" w:hAnsi="宋体" w:cs="宋体"/>
                <w:color w:val="000000"/>
                <w:kern w:val="0"/>
                <w:highlight w:val="none"/>
              </w:rPr>
              <w:t>二、软件要求</w:t>
            </w:r>
          </w:p>
          <w:p w14:paraId="12870948">
            <w:pPr>
              <w:rPr>
                <w:rFonts w:ascii="宋体" w:hAnsi="宋体" w:cs="宋体"/>
                <w:color w:val="000000"/>
                <w:kern w:val="0"/>
                <w:highlight w:val="none"/>
              </w:rPr>
            </w:pPr>
            <w:bookmarkStart w:id="35" w:name="OLE_LINK6"/>
            <w:r>
              <w:rPr>
                <w:rFonts w:hint="eastAsia" w:ascii="宋体" w:hAnsi="宋体" w:cs="宋体"/>
                <w:color w:val="000000"/>
                <w:kern w:val="0"/>
                <w:highlight w:val="none"/>
              </w:rPr>
              <w:t>★</w:t>
            </w:r>
            <w:bookmarkEnd w:id="35"/>
            <w:r>
              <w:rPr>
                <w:rFonts w:hint="eastAsia" w:ascii="宋体" w:hAnsi="宋体" w:cs="宋体"/>
                <w:color w:val="000000"/>
                <w:kern w:val="0"/>
                <w:highlight w:val="none"/>
              </w:rPr>
              <w:t>1</w:t>
            </w:r>
            <w:r>
              <w:rPr>
                <w:rFonts w:ascii="宋体" w:hAnsi="宋体" w:cs="宋体"/>
                <w:color w:val="000000"/>
                <w:kern w:val="0"/>
                <w:highlight w:val="none"/>
              </w:rPr>
              <w:t>2</w:t>
            </w:r>
            <w:r>
              <w:rPr>
                <w:rFonts w:hint="eastAsia" w:ascii="宋体" w:hAnsi="宋体" w:cs="宋体"/>
                <w:color w:val="000000"/>
                <w:kern w:val="0"/>
                <w:highlight w:val="none"/>
              </w:rPr>
              <w:t>、主机支持通过软件授权扩展基于计算机视觉 CV技术的 AI人工智能课堂行为分析功能。无需添加任何设备通过主机自身即可完成对课堂中老师和学生画面分析并生成相关教学行为数据。用户可查看录播本机的分析数据列表，通过点击查看结果操作按钮，查看单个分析任务请况；</w:t>
            </w:r>
            <w:r>
              <w:rPr>
                <w:rFonts w:hint="eastAsia" w:ascii="宋体" w:hAnsi="宋体" w:cs="宋体"/>
                <w:b/>
                <w:bCs/>
                <w:color w:val="000000"/>
                <w:kern w:val="0"/>
                <w:highlight w:val="none"/>
              </w:rPr>
              <w:t>（提供含此功能描述的第三方机构出具的检测报</w:t>
            </w:r>
            <w:r>
              <w:rPr>
                <w:rFonts w:ascii="宋体" w:hAnsi="宋体" w:cs="宋体"/>
                <w:b/>
                <w:bCs/>
                <w:color w:val="000000"/>
                <w:kern w:val="0"/>
                <w:highlight w:val="none"/>
              </w:rPr>
              <w:t>告复印件，检测报告需提供官网平台查询网址及查询截图，并加盖供应商</w:t>
            </w:r>
            <w:r>
              <w:rPr>
                <w:rFonts w:hint="eastAsia" w:ascii="宋体" w:hAnsi="宋体" w:cs="宋体"/>
                <w:b/>
                <w:bCs/>
                <w:color w:val="000000"/>
                <w:kern w:val="0"/>
                <w:highlight w:val="none"/>
              </w:rPr>
              <w:t>公章</w:t>
            </w:r>
            <w:r>
              <w:rPr>
                <w:rFonts w:ascii="宋体" w:hAnsi="宋体" w:cs="宋体"/>
                <w:b/>
                <w:bCs/>
                <w:color w:val="000000"/>
                <w:kern w:val="0"/>
                <w:highlight w:val="none"/>
              </w:rPr>
              <w:t>）</w:t>
            </w:r>
          </w:p>
          <w:p w14:paraId="617BD30A">
            <w:pPr>
              <w:rPr>
                <w:rFonts w:ascii="宋体" w:hAnsi="宋体" w:cs="宋体"/>
                <w:color w:val="000000"/>
                <w:kern w:val="0"/>
                <w:highlight w:val="none"/>
              </w:rPr>
            </w:pPr>
            <w:r>
              <w:rPr>
                <w:rFonts w:hint="eastAsia" w:ascii="宋体" w:hAnsi="宋体" w:cs="宋体"/>
                <w:color w:val="000000"/>
                <w:kern w:val="0"/>
                <w:highlight w:val="none"/>
              </w:rPr>
              <w:t>1</w:t>
            </w:r>
            <w:r>
              <w:rPr>
                <w:rFonts w:ascii="宋体" w:hAnsi="宋体" w:cs="宋体"/>
                <w:color w:val="000000"/>
                <w:kern w:val="0"/>
                <w:highlight w:val="none"/>
              </w:rPr>
              <w:t>3</w:t>
            </w:r>
            <w:r>
              <w:rPr>
                <w:rFonts w:hint="eastAsia" w:ascii="宋体" w:hAnsi="宋体" w:cs="宋体"/>
                <w:color w:val="000000"/>
                <w:kern w:val="0"/>
                <w:highlight w:val="none"/>
              </w:rPr>
              <w:t>、主机支持对课堂数据进行综合多维度的分析包括“课堂三率”“课堂语言分析”“教学行为分析”“教师活动轨迹”“课堂时间分配”“学生课堂动作表情书分析”等维度数据；</w:t>
            </w:r>
          </w:p>
          <w:p w14:paraId="665C1633">
            <w:pPr>
              <w:rPr>
                <w:rFonts w:ascii="宋体" w:hAnsi="宋体" w:cs="宋体"/>
                <w:color w:val="000000"/>
                <w:kern w:val="0"/>
                <w:highlight w:val="none"/>
              </w:rPr>
            </w:pPr>
            <w:r>
              <w:rPr>
                <w:rFonts w:hint="eastAsia" w:ascii="宋体" w:hAnsi="宋体" w:cs="宋体"/>
                <w:color w:val="000000"/>
                <w:kern w:val="0"/>
                <w:highlight w:val="none"/>
              </w:rPr>
              <w:t>1</w:t>
            </w:r>
            <w:r>
              <w:rPr>
                <w:rFonts w:ascii="宋体" w:hAnsi="宋体" w:cs="宋体"/>
                <w:color w:val="000000"/>
                <w:kern w:val="0"/>
                <w:highlight w:val="none"/>
              </w:rPr>
              <w:t>4</w:t>
            </w:r>
            <w:r>
              <w:rPr>
                <w:rFonts w:hint="eastAsia" w:ascii="宋体" w:hAnsi="宋体" w:cs="宋体"/>
                <w:color w:val="000000"/>
                <w:kern w:val="0"/>
                <w:highlight w:val="none"/>
              </w:rPr>
              <w:t>、主机支持以班级维度进行班级出勤人数统计，包括应出席人数，实际出席人数、出勤率、迟到人数、缺席人数等；</w:t>
            </w:r>
          </w:p>
          <w:p w14:paraId="75CC8E1F">
            <w:pPr>
              <w:rPr>
                <w:rFonts w:ascii="宋体" w:hAnsi="宋体" w:cs="宋体"/>
                <w:color w:val="000000"/>
                <w:kern w:val="0"/>
                <w:highlight w:val="none"/>
              </w:rPr>
            </w:pPr>
            <w:r>
              <w:rPr>
                <w:rFonts w:hint="eastAsia" w:ascii="宋体" w:hAnsi="宋体" w:cs="宋体"/>
                <w:color w:val="000000"/>
                <w:kern w:val="0"/>
                <w:highlight w:val="none"/>
              </w:rPr>
              <w:t>1</w:t>
            </w:r>
            <w:r>
              <w:rPr>
                <w:rFonts w:ascii="宋体" w:hAnsi="宋体" w:cs="宋体"/>
                <w:color w:val="000000"/>
                <w:kern w:val="0"/>
                <w:highlight w:val="none"/>
              </w:rPr>
              <w:t>5</w:t>
            </w:r>
            <w:r>
              <w:rPr>
                <w:rFonts w:hint="eastAsia" w:ascii="宋体" w:hAnsi="宋体" w:cs="宋体"/>
                <w:color w:val="000000"/>
                <w:kern w:val="0"/>
                <w:highlight w:val="none"/>
              </w:rPr>
              <w:t>、支持以课堂时间为轴线，对各个时刻学生的听课率进行分析统计，同时统计峰值和平均值数据。</w:t>
            </w:r>
          </w:p>
          <w:p w14:paraId="4375352C">
            <w:pPr>
              <w:rPr>
                <w:rFonts w:ascii="宋体" w:hAnsi="宋体" w:cs="宋体"/>
                <w:color w:val="000000"/>
                <w:kern w:val="0"/>
                <w:highlight w:val="none"/>
              </w:rPr>
            </w:pPr>
            <w:r>
              <w:rPr>
                <w:rFonts w:hint="eastAsia" w:ascii="宋体" w:hAnsi="宋体" w:cs="宋体"/>
                <w:color w:val="000000"/>
                <w:kern w:val="0"/>
                <w:highlight w:val="none"/>
              </w:rPr>
              <w:t>1</w:t>
            </w:r>
            <w:r>
              <w:rPr>
                <w:rFonts w:ascii="宋体" w:hAnsi="宋体" w:cs="宋体"/>
                <w:color w:val="000000"/>
                <w:kern w:val="0"/>
                <w:highlight w:val="none"/>
              </w:rPr>
              <w:t>6</w:t>
            </w:r>
            <w:r>
              <w:rPr>
                <w:rFonts w:hint="eastAsia" w:ascii="宋体" w:hAnsi="宋体" w:cs="宋体"/>
                <w:color w:val="000000"/>
                <w:kern w:val="0"/>
                <w:highlight w:val="none"/>
              </w:rPr>
              <w:t>、主机支持通过软件授权方式扩展AI板书增强功能。基于 AI技术、支持对教师在黑板上的板书内容实时识别进行电子化处理，对书写笔迹实时增粗、增强。具备高精度的数据采集能力，对于笔迹潦草与理工科公式画图均可实现板书内容的超清完整浮现板。板书增强效果可通过设备现场实时环出、录制保存以及播放展示。</w:t>
            </w:r>
            <w:r>
              <w:rPr>
                <w:rFonts w:ascii="宋体" w:hAnsi="宋体" w:cs="宋体"/>
                <w:b/>
                <w:bCs/>
                <w:color w:val="000000"/>
                <w:kern w:val="0"/>
                <w:highlight w:val="none"/>
              </w:rPr>
              <w:t>(投标时需提供</w:t>
            </w:r>
            <w:r>
              <w:rPr>
                <w:rFonts w:hint="eastAsia" w:ascii="宋体" w:hAnsi="宋体" w:cs="宋体"/>
                <w:b/>
                <w:bCs/>
                <w:color w:val="000000"/>
                <w:kern w:val="0"/>
                <w:highlight w:val="none"/>
                <w:lang w:eastAsia="zh-CN"/>
              </w:rPr>
              <w:t>现场演示</w:t>
            </w:r>
            <w:r>
              <w:rPr>
                <w:rFonts w:ascii="宋体" w:hAnsi="宋体" w:cs="宋体"/>
                <w:b/>
                <w:bCs/>
                <w:color w:val="000000"/>
                <w:kern w:val="0"/>
                <w:highlight w:val="none"/>
              </w:rPr>
              <w:t>)</w:t>
            </w:r>
          </w:p>
          <w:p w14:paraId="0285A0D8">
            <w:pPr>
              <w:rPr>
                <w:rFonts w:ascii="宋体" w:hAnsi="宋体" w:cs="宋体"/>
                <w:color w:val="000000"/>
                <w:kern w:val="0"/>
                <w:highlight w:val="none"/>
              </w:rPr>
            </w:pPr>
            <w:r>
              <w:rPr>
                <w:rFonts w:ascii="宋体" w:hAnsi="宋体" w:cs="宋体"/>
                <w:color w:val="000000"/>
                <w:kern w:val="0"/>
                <w:highlight w:val="none"/>
              </w:rPr>
              <w:t>17</w:t>
            </w:r>
            <w:r>
              <w:rPr>
                <w:rFonts w:hint="eastAsia" w:ascii="宋体" w:hAnsi="宋体" w:cs="宋体"/>
                <w:color w:val="000000"/>
                <w:kern w:val="0"/>
                <w:highlight w:val="none"/>
              </w:rPr>
              <w:t>、支持通过自主配置调节板书画面大小与增强区域大小，实现用户自定义需要实现 AI板书笔迹增强的拍摄区域。</w:t>
            </w:r>
          </w:p>
          <w:p w14:paraId="5B78395C">
            <w:pPr>
              <w:rPr>
                <w:rFonts w:ascii="宋体" w:hAnsi="宋体" w:cs="宋体"/>
                <w:color w:val="000000"/>
                <w:kern w:val="0"/>
                <w:highlight w:val="none"/>
              </w:rPr>
            </w:pPr>
            <w:r>
              <w:rPr>
                <w:rFonts w:ascii="宋体" w:hAnsi="宋体" w:cs="宋体"/>
                <w:color w:val="000000"/>
                <w:kern w:val="0"/>
                <w:highlight w:val="none"/>
              </w:rPr>
              <w:t>18</w:t>
            </w:r>
            <w:r>
              <w:rPr>
                <w:rFonts w:hint="eastAsia" w:ascii="宋体" w:hAnsi="宋体" w:cs="宋体"/>
                <w:color w:val="000000"/>
                <w:kern w:val="0"/>
                <w:highlight w:val="none"/>
              </w:rPr>
              <w:t>、画面同步：支持录播主机配套同品牌摄像机在多机位接入的情况下所有画面高度同步。在多画面布局以及多流录制、多流直播的使用场景下不同画面保持≤150ms的同步效果，满足最佳的使用体验；</w:t>
            </w:r>
          </w:p>
          <w:p w14:paraId="2E3D75C9">
            <w:pPr>
              <w:rPr>
                <w:rFonts w:ascii="宋体" w:hAnsi="宋体" w:cs="宋体"/>
                <w:color w:val="000000"/>
                <w:kern w:val="0"/>
                <w:highlight w:val="none"/>
              </w:rPr>
            </w:pPr>
            <w:r>
              <w:rPr>
                <w:rFonts w:ascii="宋体" w:hAnsi="宋体" w:cs="宋体"/>
                <w:color w:val="000000"/>
                <w:kern w:val="0"/>
                <w:highlight w:val="none"/>
              </w:rPr>
              <w:t>19</w:t>
            </w:r>
            <w:r>
              <w:rPr>
                <w:rFonts w:hint="eastAsia" w:ascii="宋体" w:hAnsi="宋体" w:cs="宋体"/>
                <w:color w:val="000000"/>
                <w:kern w:val="0"/>
                <w:highlight w:val="none"/>
              </w:rPr>
              <w:t>、中英双语：支持中英双语版本切换，适合不同用户的应用需求。要求通过网络导播界面即可便捷切换，无需进行更改授权、系统升级等复杂操作；</w:t>
            </w:r>
          </w:p>
          <w:p w14:paraId="06DC7810">
            <w:pPr>
              <w:rPr>
                <w:rFonts w:ascii="宋体" w:hAnsi="宋体" w:cs="宋体"/>
                <w:color w:val="000000"/>
                <w:kern w:val="0"/>
                <w:highlight w:val="none"/>
              </w:rPr>
            </w:pPr>
            <w:r>
              <w:rPr>
                <w:rFonts w:hint="eastAsia" w:ascii="宋体" w:hAnsi="宋体" w:cs="宋体"/>
                <w:color w:val="000000"/>
                <w:kern w:val="0"/>
                <w:highlight w:val="none"/>
              </w:rPr>
              <w:t>2</w:t>
            </w:r>
            <w:r>
              <w:rPr>
                <w:rFonts w:ascii="宋体" w:hAnsi="宋体" w:cs="宋体"/>
                <w:color w:val="000000"/>
                <w:kern w:val="0"/>
                <w:highlight w:val="none"/>
              </w:rPr>
              <w:t>0</w:t>
            </w:r>
            <w:r>
              <w:rPr>
                <w:rFonts w:hint="eastAsia" w:ascii="宋体" w:hAnsi="宋体" w:cs="宋体"/>
                <w:color w:val="000000"/>
                <w:kern w:val="0"/>
                <w:highlight w:val="none"/>
              </w:rPr>
              <w:t>、上电模式：支持通电模式选择，实现主机通电后自动进入相应模式，包含但不限于自动开机、开机且休眠、不开机等模式；</w:t>
            </w:r>
          </w:p>
          <w:p w14:paraId="52F6C1B2">
            <w:pPr>
              <w:rPr>
                <w:rFonts w:ascii="宋体" w:hAnsi="宋体" w:cs="宋体"/>
                <w:color w:val="000000"/>
                <w:kern w:val="0"/>
                <w:highlight w:val="none"/>
              </w:rPr>
            </w:pPr>
            <w:r>
              <w:rPr>
                <w:rFonts w:hint="eastAsia" w:ascii="宋体" w:hAnsi="宋体" w:cs="宋体"/>
                <w:color w:val="000000"/>
                <w:kern w:val="0"/>
                <w:highlight w:val="none"/>
              </w:rPr>
              <w:t>2</w:t>
            </w:r>
            <w:r>
              <w:rPr>
                <w:rFonts w:ascii="宋体" w:hAnsi="宋体" w:cs="宋体"/>
                <w:color w:val="000000"/>
                <w:kern w:val="0"/>
                <w:highlight w:val="none"/>
              </w:rPr>
              <w:t>1</w:t>
            </w:r>
            <w:r>
              <w:rPr>
                <w:rFonts w:hint="eastAsia" w:ascii="宋体" w:hAnsi="宋体" w:cs="宋体"/>
                <w:color w:val="000000"/>
                <w:kern w:val="0"/>
                <w:highlight w:val="none"/>
              </w:rPr>
              <w:t>、版本管理：支持查看系统软件版本，提供离线文件升级、网络在线升级和定时自动升级三种升级方式，且支持导出和导入系统配置文件；</w:t>
            </w:r>
          </w:p>
          <w:p w14:paraId="5F71B93B">
            <w:pPr>
              <w:rPr>
                <w:rFonts w:ascii="宋体" w:hAnsi="宋体" w:cs="宋体"/>
                <w:color w:val="000000"/>
                <w:kern w:val="0"/>
                <w:highlight w:val="none"/>
              </w:rPr>
            </w:pPr>
            <w:r>
              <w:rPr>
                <w:rFonts w:hint="eastAsia" w:ascii="宋体" w:hAnsi="宋体" w:cs="宋体"/>
                <w:color w:val="000000"/>
                <w:kern w:val="0"/>
                <w:highlight w:val="none"/>
              </w:rPr>
              <w:t>2</w:t>
            </w:r>
            <w:r>
              <w:rPr>
                <w:rFonts w:ascii="宋体" w:hAnsi="宋体" w:cs="宋体"/>
                <w:color w:val="000000"/>
                <w:kern w:val="0"/>
                <w:highlight w:val="none"/>
              </w:rPr>
              <w:t>2</w:t>
            </w:r>
            <w:r>
              <w:rPr>
                <w:rFonts w:hint="eastAsia" w:ascii="宋体" w:hAnsi="宋体" w:cs="宋体"/>
                <w:color w:val="000000"/>
                <w:kern w:val="0"/>
                <w:highlight w:val="none"/>
              </w:rPr>
              <w:t>、安装信息：支持填写设备的安装信息，包括位置、所在学校、安装地点、联系人等；</w:t>
            </w:r>
          </w:p>
          <w:p w14:paraId="28DBF808">
            <w:pPr>
              <w:rPr>
                <w:rFonts w:ascii="宋体" w:hAnsi="宋体" w:cs="宋体"/>
                <w:color w:val="000000"/>
                <w:kern w:val="0"/>
                <w:highlight w:val="none"/>
              </w:rPr>
            </w:pPr>
            <w:r>
              <w:rPr>
                <w:rFonts w:hint="eastAsia" w:ascii="宋体" w:hAnsi="宋体" w:cs="宋体"/>
                <w:color w:val="000000"/>
                <w:kern w:val="0"/>
                <w:highlight w:val="none"/>
              </w:rPr>
              <w:t>2</w:t>
            </w:r>
            <w:r>
              <w:rPr>
                <w:rFonts w:ascii="宋体" w:hAnsi="宋体" w:cs="宋体"/>
                <w:color w:val="000000"/>
                <w:kern w:val="0"/>
                <w:highlight w:val="none"/>
              </w:rPr>
              <w:t>3</w:t>
            </w:r>
            <w:r>
              <w:rPr>
                <w:rFonts w:hint="eastAsia" w:ascii="宋体" w:hAnsi="宋体" w:cs="宋体"/>
                <w:color w:val="000000"/>
                <w:kern w:val="0"/>
                <w:highlight w:val="none"/>
              </w:rPr>
              <w:t>、休眠唤醒：支持定时休眠唤醒功能，提供精确到秒的自定义时间设置，可以单独设置是否定时休眠或者定时唤醒；</w:t>
            </w:r>
          </w:p>
          <w:p w14:paraId="19C71E74">
            <w:pPr>
              <w:rPr>
                <w:rFonts w:ascii="宋体" w:hAnsi="宋体" w:cs="宋体"/>
                <w:color w:val="000000"/>
                <w:kern w:val="0"/>
                <w:highlight w:val="none"/>
              </w:rPr>
            </w:pPr>
            <w:r>
              <w:rPr>
                <w:rFonts w:hint="eastAsia" w:ascii="宋体" w:hAnsi="宋体" w:cs="宋体"/>
                <w:color w:val="000000"/>
                <w:kern w:val="0"/>
                <w:highlight w:val="none"/>
              </w:rPr>
              <w:t>2</w:t>
            </w:r>
            <w:r>
              <w:rPr>
                <w:rFonts w:ascii="宋体" w:hAnsi="宋体" w:cs="宋体"/>
                <w:color w:val="000000"/>
                <w:kern w:val="0"/>
                <w:highlight w:val="none"/>
              </w:rPr>
              <w:t>4</w:t>
            </w:r>
            <w:r>
              <w:rPr>
                <w:rFonts w:hint="eastAsia" w:ascii="宋体" w:hAnsi="宋体" w:cs="宋体"/>
                <w:color w:val="000000"/>
                <w:kern w:val="0"/>
                <w:highlight w:val="none"/>
              </w:rPr>
              <w:t>、权限管理：支持对主机后台设置管理员用户与普通用户两种使用权限，普通用户无法进行相关参数与配置修改；</w:t>
            </w:r>
          </w:p>
          <w:p w14:paraId="06E80FED">
            <w:pPr>
              <w:rPr>
                <w:rFonts w:ascii="宋体" w:hAnsi="宋体" w:cs="宋体"/>
                <w:color w:val="000000"/>
                <w:kern w:val="0"/>
                <w:highlight w:val="none"/>
              </w:rPr>
            </w:pPr>
            <w:r>
              <w:rPr>
                <w:rFonts w:hint="eastAsia" w:ascii="宋体" w:hAnsi="宋体" w:cs="宋体"/>
                <w:color w:val="000000"/>
                <w:kern w:val="0"/>
                <w:highlight w:val="none"/>
              </w:rPr>
              <w:t>2</w:t>
            </w:r>
            <w:r>
              <w:rPr>
                <w:rFonts w:ascii="宋体" w:hAnsi="宋体" w:cs="宋体"/>
                <w:color w:val="000000"/>
                <w:kern w:val="0"/>
                <w:highlight w:val="none"/>
              </w:rPr>
              <w:t>5</w:t>
            </w:r>
            <w:r>
              <w:rPr>
                <w:rFonts w:hint="eastAsia" w:ascii="宋体" w:hAnsi="宋体" w:cs="宋体"/>
                <w:color w:val="000000"/>
                <w:kern w:val="0"/>
                <w:highlight w:val="none"/>
              </w:rPr>
              <w:t>、系统状态：支持在导播界面实时查看主机当前CPU温度、磁盘空间占用情况、视频录制的参数配置和正在录制的视频时长与大小等信息；</w:t>
            </w:r>
          </w:p>
          <w:p w14:paraId="0FB7AB07">
            <w:pPr>
              <w:rPr>
                <w:rFonts w:ascii="宋体" w:hAnsi="宋体" w:cs="宋体"/>
                <w:color w:val="000000"/>
                <w:kern w:val="0"/>
                <w:highlight w:val="none"/>
              </w:rPr>
            </w:pPr>
            <w:r>
              <w:rPr>
                <w:rFonts w:hint="eastAsia" w:ascii="宋体" w:hAnsi="宋体" w:cs="宋体"/>
                <w:color w:val="000000"/>
                <w:kern w:val="0"/>
                <w:highlight w:val="none"/>
              </w:rPr>
              <w:t>2</w:t>
            </w:r>
            <w:r>
              <w:rPr>
                <w:rFonts w:ascii="宋体" w:hAnsi="宋体" w:cs="宋体"/>
                <w:color w:val="000000"/>
                <w:kern w:val="0"/>
                <w:highlight w:val="none"/>
              </w:rPr>
              <w:t>6</w:t>
            </w:r>
            <w:r>
              <w:rPr>
                <w:rFonts w:hint="eastAsia" w:ascii="宋体" w:hAnsi="宋体" w:cs="宋体"/>
                <w:color w:val="000000"/>
                <w:kern w:val="0"/>
                <w:highlight w:val="none"/>
              </w:rPr>
              <w:t>、音频处理：支持音频采样率的设置，且支持AGC自动增益、ANS噪声抑制、EQ均衡、AEC回声抑制等音频处理功能；</w:t>
            </w:r>
          </w:p>
          <w:p w14:paraId="1428DA4D">
            <w:pPr>
              <w:rPr>
                <w:rFonts w:ascii="宋体" w:hAnsi="宋体" w:cs="宋体"/>
                <w:color w:val="000000"/>
                <w:kern w:val="0"/>
                <w:highlight w:val="none"/>
              </w:rPr>
            </w:pPr>
            <w:r>
              <w:rPr>
                <w:rFonts w:ascii="宋体" w:hAnsi="宋体" w:cs="宋体"/>
                <w:color w:val="000000"/>
                <w:kern w:val="0"/>
                <w:highlight w:val="none"/>
              </w:rPr>
              <w:t>27</w:t>
            </w:r>
            <w:r>
              <w:rPr>
                <w:rFonts w:hint="eastAsia" w:ascii="宋体" w:hAnsi="宋体" w:cs="宋体"/>
                <w:color w:val="000000"/>
                <w:kern w:val="0"/>
                <w:highlight w:val="none"/>
              </w:rPr>
              <w:t>、录制码流：支持主码流和子码流的高低双码流录制，且支持自定义清晰度、帧率、码率和I帧间隔，支持动态比特率或静态比特率两种模式；</w:t>
            </w:r>
          </w:p>
          <w:p w14:paraId="7E4B7CA2">
            <w:pPr>
              <w:rPr>
                <w:rFonts w:ascii="宋体" w:hAnsi="宋体" w:cs="宋体"/>
                <w:color w:val="000000"/>
                <w:kern w:val="0"/>
                <w:highlight w:val="none"/>
              </w:rPr>
            </w:pPr>
            <w:r>
              <w:rPr>
                <w:rFonts w:ascii="宋体" w:hAnsi="宋体" w:cs="宋体"/>
                <w:color w:val="000000"/>
                <w:kern w:val="0"/>
                <w:highlight w:val="none"/>
              </w:rPr>
              <w:t>28</w:t>
            </w:r>
            <w:r>
              <w:rPr>
                <w:rFonts w:hint="eastAsia" w:ascii="宋体" w:hAnsi="宋体" w:cs="宋体"/>
                <w:color w:val="000000"/>
                <w:kern w:val="0"/>
                <w:highlight w:val="none"/>
              </w:rPr>
              <w:t>、存储管理：支持录像文件循环覆盖功能，开启循环覆盖功能后，录播硬盘在已存储90%的空间时，再次启动录制将删除录播内现存时间最早的录像文件以应对录制频率比较高的情况；</w:t>
            </w:r>
          </w:p>
          <w:p w14:paraId="30F949B0">
            <w:pPr>
              <w:rPr>
                <w:rFonts w:ascii="宋体" w:hAnsi="宋体" w:cs="宋体"/>
                <w:color w:val="000000"/>
                <w:kern w:val="0"/>
                <w:highlight w:val="none"/>
              </w:rPr>
            </w:pPr>
            <w:r>
              <w:rPr>
                <w:rFonts w:ascii="宋体" w:hAnsi="宋体" w:cs="宋体"/>
                <w:color w:val="000000"/>
                <w:kern w:val="0"/>
                <w:highlight w:val="none"/>
              </w:rPr>
              <w:t>29</w:t>
            </w:r>
            <w:r>
              <w:rPr>
                <w:rFonts w:hint="eastAsia" w:ascii="宋体" w:hAnsi="宋体" w:cs="宋体"/>
                <w:color w:val="000000"/>
                <w:kern w:val="0"/>
                <w:highlight w:val="none"/>
              </w:rPr>
              <w:t>、标签设置：支持视频信号源标签设置，对摄像机实时拍摄信号、HDMI高清输入信号均可自定义名称标签，为导播控制与编辑灵活性提供便利；</w:t>
            </w:r>
          </w:p>
          <w:p w14:paraId="668CC212">
            <w:pPr>
              <w:rPr>
                <w:rFonts w:ascii="宋体" w:hAnsi="宋体" w:cs="宋体"/>
                <w:color w:val="000000"/>
                <w:kern w:val="0"/>
                <w:highlight w:val="none"/>
              </w:rPr>
            </w:pPr>
            <w:r>
              <w:rPr>
                <w:rFonts w:hint="eastAsia" w:ascii="宋体" w:hAnsi="宋体" w:cs="宋体"/>
                <w:color w:val="000000"/>
                <w:kern w:val="0"/>
                <w:highlight w:val="none"/>
              </w:rPr>
              <w:t>3</w:t>
            </w:r>
            <w:r>
              <w:rPr>
                <w:rFonts w:ascii="宋体" w:hAnsi="宋体" w:cs="宋体"/>
                <w:color w:val="000000"/>
                <w:kern w:val="0"/>
                <w:highlight w:val="none"/>
              </w:rPr>
              <w:t>0</w:t>
            </w:r>
            <w:r>
              <w:rPr>
                <w:rFonts w:hint="eastAsia" w:ascii="宋体" w:hAnsi="宋体" w:cs="宋体"/>
                <w:color w:val="000000"/>
                <w:kern w:val="0"/>
                <w:highlight w:val="none"/>
              </w:rPr>
              <w:t>、多场景音频：支持录制模式和互动模式的独立音频场景设置，针对无线MIC和多媒体等不同设备类型，进行场景化的音频参数设置；</w:t>
            </w:r>
          </w:p>
          <w:p w14:paraId="40FE2446">
            <w:pPr>
              <w:rPr>
                <w:rFonts w:ascii="宋体" w:hAnsi="宋体" w:cs="宋体"/>
                <w:color w:val="000000"/>
                <w:kern w:val="0"/>
                <w:highlight w:val="none"/>
              </w:rPr>
            </w:pPr>
            <w:r>
              <w:rPr>
                <w:rFonts w:hint="eastAsia" w:ascii="宋体" w:hAnsi="宋体" w:cs="宋体"/>
                <w:color w:val="000000"/>
                <w:kern w:val="0"/>
                <w:highlight w:val="none"/>
              </w:rPr>
              <w:t>3</w:t>
            </w:r>
            <w:r>
              <w:rPr>
                <w:rFonts w:ascii="宋体" w:hAnsi="宋体" w:cs="宋体"/>
                <w:color w:val="000000"/>
                <w:kern w:val="0"/>
                <w:highlight w:val="none"/>
              </w:rPr>
              <w:t>1</w:t>
            </w:r>
            <w:r>
              <w:rPr>
                <w:rFonts w:hint="eastAsia" w:ascii="宋体" w:hAnsi="宋体" w:cs="宋体"/>
                <w:color w:val="000000"/>
                <w:kern w:val="0"/>
                <w:highlight w:val="none"/>
              </w:rPr>
              <w:t>、兼容拍摄：要求录播主机支持电子云镜和机械云台两种智能控制技术，对电子云镜生成的特写画面以及云台的拍摄画面进行控制，实现画面上下左右移动以及变焦切换，特写画面移动与切换支持鼠标定位实现，可以通过鼠标点击快速切换移动画面位置；</w:t>
            </w:r>
          </w:p>
          <w:p w14:paraId="70C2754E">
            <w:pPr>
              <w:rPr>
                <w:rFonts w:ascii="宋体" w:hAnsi="宋体" w:cs="宋体"/>
                <w:color w:val="000000"/>
                <w:kern w:val="0"/>
                <w:highlight w:val="none"/>
              </w:rPr>
            </w:pPr>
            <w:r>
              <w:rPr>
                <w:rFonts w:hint="eastAsia" w:ascii="宋体" w:hAnsi="宋体" w:cs="宋体"/>
                <w:color w:val="000000"/>
                <w:kern w:val="0"/>
                <w:highlight w:val="none"/>
              </w:rPr>
              <w:t>3</w:t>
            </w:r>
            <w:r>
              <w:rPr>
                <w:rFonts w:ascii="宋体" w:hAnsi="宋体" w:cs="宋体"/>
                <w:color w:val="000000"/>
                <w:kern w:val="0"/>
                <w:highlight w:val="none"/>
              </w:rPr>
              <w:t>2</w:t>
            </w:r>
            <w:r>
              <w:rPr>
                <w:rFonts w:hint="eastAsia" w:ascii="宋体" w:hAnsi="宋体" w:cs="宋体"/>
                <w:color w:val="000000"/>
                <w:kern w:val="0"/>
                <w:highlight w:val="none"/>
              </w:rPr>
              <w:t>、互动能力：要求内置互动模块，无需额外部署MCU类设备即可支持“1+3”的互动授课模式，实现专递课堂教学应用。同时也</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会议互动模式，创建或加入大规模视音频实时互动。</w:t>
            </w:r>
          </w:p>
          <w:p w14:paraId="6F1B3668">
            <w:pPr>
              <w:rPr>
                <w:rFonts w:ascii="宋体" w:hAnsi="宋体" w:cs="宋体"/>
                <w:color w:val="000000"/>
                <w:kern w:val="0"/>
                <w:highlight w:val="none"/>
              </w:rPr>
            </w:pPr>
            <w:r>
              <w:rPr>
                <w:rFonts w:hint="eastAsia" w:ascii="宋体" w:hAnsi="宋体" w:cs="宋体"/>
                <w:color w:val="000000"/>
                <w:kern w:val="0"/>
                <w:highlight w:val="none"/>
              </w:rPr>
              <w:t>3</w:t>
            </w:r>
            <w:r>
              <w:rPr>
                <w:rFonts w:ascii="宋体" w:hAnsi="宋体" w:cs="宋体"/>
                <w:color w:val="000000"/>
                <w:kern w:val="0"/>
                <w:highlight w:val="none"/>
              </w:rPr>
              <w:t>3</w:t>
            </w:r>
            <w:r>
              <w:rPr>
                <w:rFonts w:hint="eastAsia" w:ascii="宋体" w:hAnsi="宋体" w:cs="宋体"/>
                <w:color w:val="000000"/>
                <w:kern w:val="0"/>
                <w:highlight w:val="none"/>
              </w:rPr>
              <w:t>、主机支持基于内置人工智能技术自适应调整画面拍摄比例，若跟拍对象变速或高速移动，AI将辅助云台摄像机完成PTZ实时跟焦,保障画面比例不失调、拍摄不跟丢，始终保持对跟踪对象特写拍摄画面比例的稳定。</w:t>
            </w:r>
          </w:p>
          <w:p w14:paraId="02032467">
            <w:pPr>
              <w:rPr>
                <w:rFonts w:ascii="宋体" w:hAnsi="宋体" w:cs="宋体"/>
                <w:color w:val="000000"/>
                <w:kern w:val="0"/>
                <w:highlight w:val="none"/>
              </w:rPr>
            </w:pPr>
            <w:r>
              <w:rPr>
                <w:rFonts w:hint="eastAsia" w:ascii="宋体" w:hAnsi="宋体" w:cs="宋体"/>
                <w:color w:val="000000"/>
                <w:kern w:val="0"/>
                <w:highlight w:val="none"/>
              </w:rPr>
              <w:t>3</w:t>
            </w:r>
            <w:r>
              <w:rPr>
                <w:rFonts w:ascii="宋体" w:hAnsi="宋体" w:cs="宋体"/>
                <w:color w:val="000000"/>
                <w:kern w:val="0"/>
                <w:highlight w:val="none"/>
              </w:rPr>
              <w:t>4</w:t>
            </w:r>
            <w:r>
              <w:rPr>
                <w:rFonts w:hint="eastAsia" w:ascii="宋体" w:hAnsi="宋体" w:cs="宋体"/>
                <w:color w:val="000000"/>
                <w:kern w:val="0"/>
                <w:highlight w:val="none"/>
              </w:rPr>
              <w:t>、UVC/UAC功能：要求主机</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通过USB口直接输出音视频信号的能力，实现便捷的视频会议软件接入；</w:t>
            </w:r>
          </w:p>
          <w:p w14:paraId="4D983731">
            <w:pPr>
              <w:rPr>
                <w:rFonts w:ascii="宋体" w:hAnsi="宋体" w:cs="宋体"/>
                <w:color w:val="000000"/>
                <w:kern w:val="0"/>
                <w:highlight w:val="none"/>
              </w:rPr>
            </w:pPr>
            <w:r>
              <w:rPr>
                <w:rFonts w:hint="eastAsia" w:ascii="宋体" w:hAnsi="宋体" w:cs="宋体"/>
                <w:color w:val="000000"/>
                <w:kern w:val="0"/>
                <w:highlight w:val="none"/>
              </w:rPr>
              <w:t>3</w:t>
            </w:r>
            <w:r>
              <w:rPr>
                <w:rFonts w:ascii="宋体" w:hAnsi="宋体" w:cs="宋体"/>
                <w:color w:val="000000"/>
                <w:kern w:val="0"/>
                <w:highlight w:val="none"/>
              </w:rPr>
              <w:t>5</w:t>
            </w:r>
            <w:r>
              <w:rPr>
                <w:rFonts w:hint="eastAsia" w:ascii="宋体" w:hAnsi="宋体" w:cs="宋体"/>
                <w:color w:val="000000"/>
                <w:kern w:val="0"/>
                <w:highlight w:val="none"/>
              </w:rPr>
              <w:t>、录播主机</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扩展AI课堂分析，实现对课堂视频进行 AI 分析，用户可查看录播本机的分析数据列表，通过点击查看结果操作按钮，查看单个分析任务情况。</w:t>
            </w:r>
          </w:p>
          <w:p w14:paraId="638A4059">
            <w:pPr>
              <w:rPr>
                <w:rFonts w:ascii="宋体" w:hAnsi="宋体" w:cs="宋体"/>
                <w:color w:val="000000"/>
                <w:kern w:val="0"/>
                <w:highlight w:val="none"/>
              </w:rPr>
            </w:pPr>
            <w:r>
              <w:rPr>
                <w:rFonts w:hint="eastAsia" w:ascii="宋体" w:hAnsi="宋体" w:cs="宋体"/>
                <w:color w:val="000000"/>
                <w:kern w:val="0"/>
                <w:highlight w:val="none"/>
              </w:rPr>
              <w:t>3</w:t>
            </w:r>
            <w:r>
              <w:rPr>
                <w:rFonts w:ascii="宋体" w:hAnsi="宋体" w:cs="宋体"/>
                <w:color w:val="000000"/>
                <w:kern w:val="0"/>
                <w:highlight w:val="none"/>
              </w:rPr>
              <w:t>6</w:t>
            </w:r>
            <w:r>
              <w:rPr>
                <w:rFonts w:hint="eastAsia" w:ascii="宋体" w:hAnsi="宋体" w:cs="宋体"/>
                <w:color w:val="000000"/>
                <w:kern w:val="0"/>
                <w:highlight w:val="none"/>
              </w:rPr>
              <w:t>、录播主机</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扩展板书增强模块，支持对书写错误或书写内容变化进行智能实时分析处理，对于擦出的书写内容，原有的电子化笔迹增强将智能消除，如有新的书写内容，笔迹将会自动完成消除与新内容的电子化替换，保障多次书写笔迹不重合。</w:t>
            </w:r>
          </w:p>
          <w:p w14:paraId="49D3763D">
            <w:pPr>
              <w:rPr>
                <w:rFonts w:ascii="宋体" w:hAnsi="宋体" w:cs="宋体"/>
                <w:color w:val="000000"/>
                <w:kern w:val="0"/>
                <w:highlight w:val="none"/>
              </w:rPr>
            </w:pPr>
            <w:r>
              <w:rPr>
                <w:rFonts w:ascii="宋体" w:hAnsi="宋体" w:cs="宋体"/>
                <w:color w:val="000000"/>
                <w:kern w:val="0"/>
                <w:highlight w:val="none"/>
              </w:rPr>
              <w:t>37</w:t>
            </w:r>
            <w:r>
              <w:rPr>
                <w:rFonts w:hint="eastAsia" w:ascii="宋体" w:hAnsi="宋体" w:cs="宋体"/>
                <w:color w:val="000000"/>
                <w:kern w:val="0"/>
                <w:highlight w:val="none"/>
              </w:rPr>
              <w:t>、录播主机</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扩展课堂语音识别模块，基于语音语义识别完成课堂音频的文字转换，实现课堂教学过程语音全纪录，要求平台上可输出整节课的文字字幕。实现字幕与视频进度关联，通过点击字幕同步播放对应进度的视频。</w:t>
            </w:r>
          </w:p>
          <w:p w14:paraId="29A78EBF">
            <w:pPr>
              <w:rPr>
                <w:rFonts w:ascii="宋体" w:hAnsi="宋体" w:cs="宋体"/>
                <w:color w:val="000000"/>
                <w:kern w:val="0"/>
                <w:highlight w:val="none"/>
              </w:rPr>
            </w:pPr>
            <w:r>
              <w:rPr>
                <w:rFonts w:hint="eastAsia" w:ascii="宋体" w:hAnsi="宋体" w:cs="宋体"/>
                <w:color w:val="000000"/>
                <w:kern w:val="0"/>
                <w:highlight w:val="none"/>
              </w:rPr>
              <w:t>3</w:t>
            </w:r>
            <w:r>
              <w:rPr>
                <w:rFonts w:ascii="宋体" w:hAnsi="宋体" w:cs="宋体"/>
                <w:color w:val="000000"/>
                <w:kern w:val="0"/>
                <w:highlight w:val="none"/>
              </w:rPr>
              <w:t>8</w:t>
            </w:r>
            <w:r>
              <w:rPr>
                <w:rFonts w:hint="eastAsia" w:ascii="宋体" w:hAnsi="宋体" w:cs="宋体"/>
                <w:color w:val="000000"/>
                <w:kern w:val="0"/>
                <w:highlight w:val="none"/>
              </w:rPr>
              <w:t>、支持班级模型功能：保存班级模型，进行电子点名，切换视图，全屏广播，添加学生演示信息，网络影院信息、示范教学信息、区域广播信息、窗口广播信息、电子白板信息；</w:t>
            </w:r>
            <w:r>
              <w:rPr>
                <w:rFonts w:hint="eastAsia" w:ascii="宋体" w:hAnsi="宋体" w:cs="宋体"/>
                <w:b/>
                <w:bCs/>
                <w:color w:val="000000"/>
                <w:kern w:val="0"/>
                <w:highlight w:val="none"/>
              </w:rPr>
              <w:t>（投标时提供软件功能截图及软件测评中心的检测报告加以证明）</w:t>
            </w:r>
            <w:r>
              <w:rPr>
                <w:rFonts w:hint="eastAsia" w:ascii="宋体" w:hAnsi="宋体" w:cs="宋体"/>
                <w:color w:val="000000"/>
                <w:kern w:val="0"/>
                <w:highlight w:val="none"/>
              </w:rPr>
              <w:t>。</w:t>
            </w:r>
          </w:p>
          <w:p w14:paraId="5CC8589E">
            <w:pPr>
              <w:rPr>
                <w:rFonts w:ascii="宋体" w:hAnsi="宋体" w:cs="宋体"/>
                <w:color w:val="000000"/>
                <w:kern w:val="0"/>
                <w:highlight w:val="none"/>
              </w:rPr>
            </w:pPr>
            <w:r>
              <w:rPr>
                <w:rFonts w:ascii="宋体" w:hAnsi="宋体" w:cs="宋体"/>
                <w:color w:val="000000"/>
                <w:kern w:val="0"/>
                <w:highlight w:val="none"/>
              </w:rPr>
              <w:t>39</w:t>
            </w:r>
            <w:r>
              <w:rPr>
                <w:rFonts w:hint="eastAsia" w:ascii="宋体" w:hAnsi="宋体" w:cs="宋体"/>
                <w:color w:val="000000"/>
                <w:kern w:val="0"/>
                <w:highlight w:val="none"/>
              </w:rPr>
              <w:t>、录播主机</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扩展AI分析模块，支持展示当前班级已出勤的学生人数和姓名信息，同时支持显示当前课堂所属教师的姓名和上课时间等相关信息，以及显示当前考勤状态。</w:t>
            </w:r>
          </w:p>
          <w:p w14:paraId="506BEF2E">
            <w:pPr>
              <w:rPr>
                <w:rFonts w:ascii="宋体" w:hAnsi="宋体" w:cs="宋体"/>
                <w:color w:val="000000"/>
                <w:kern w:val="0"/>
                <w:highlight w:val="none"/>
              </w:rPr>
            </w:pPr>
            <w:r>
              <w:rPr>
                <w:rFonts w:hint="eastAsia" w:ascii="宋体" w:hAnsi="宋体" w:cs="宋体"/>
                <w:color w:val="000000"/>
                <w:kern w:val="0"/>
                <w:highlight w:val="none"/>
              </w:rPr>
              <w:t>4</w:t>
            </w:r>
            <w:r>
              <w:rPr>
                <w:rFonts w:ascii="宋体" w:hAnsi="宋体" w:cs="宋体"/>
                <w:color w:val="000000"/>
                <w:kern w:val="0"/>
                <w:highlight w:val="none"/>
              </w:rPr>
              <w:t>0</w:t>
            </w:r>
            <w:r>
              <w:rPr>
                <w:rFonts w:hint="eastAsia" w:ascii="宋体" w:hAnsi="宋体" w:cs="宋体"/>
                <w:color w:val="000000"/>
                <w:kern w:val="0"/>
                <w:highlight w:val="none"/>
              </w:rPr>
              <w:t>、智能板书拍摄：支持板书</w:t>
            </w:r>
            <w:r>
              <w:rPr>
                <w:rFonts w:ascii="宋体" w:hAnsi="宋体" w:cs="宋体"/>
                <w:color w:val="000000"/>
                <w:kern w:val="0"/>
                <w:highlight w:val="none"/>
              </w:rPr>
              <w:t>AI分析能力兼容各类传统教学黑板与智慧互联黑板，并可实现人物半透明与不透明处理，摄像机无惧人物遮挡正向拍摄安装不受限</w:t>
            </w:r>
            <w:r>
              <w:rPr>
                <w:rFonts w:hint="eastAsia" w:ascii="宋体" w:hAnsi="宋体" w:cs="宋体"/>
                <w:color w:val="000000"/>
                <w:kern w:val="0"/>
                <w:highlight w:val="none"/>
              </w:rPr>
              <w:t>。</w:t>
            </w:r>
            <w:r>
              <w:rPr>
                <w:rFonts w:ascii="宋体" w:hAnsi="宋体" w:cs="宋体"/>
                <w:b/>
                <w:bCs/>
                <w:color w:val="000000"/>
                <w:kern w:val="0"/>
                <w:highlight w:val="none"/>
              </w:rPr>
              <w:t>(投标时需提供现场演示)</w:t>
            </w:r>
          </w:p>
        </w:tc>
        <w:tc>
          <w:tcPr>
            <w:tcW w:w="720" w:type="dxa"/>
            <w:shd w:val="clear" w:color="auto" w:fill="auto"/>
            <w:vAlign w:val="center"/>
          </w:tcPr>
          <w:p w14:paraId="57C39C90">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065A2CE3">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4A52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4EBE4929">
            <w:pPr>
              <w:jc w:val="center"/>
              <w:rPr>
                <w:rFonts w:ascii="宋体" w:hAnsi="宋体" w:cs="宋体"/>
                <w:color w:val="000000"/>
                <w:kern w:val="0"/>
                <w:highlight w:val="none"/>
              </w:rPr>
            </w:pPr>
            <w:r>
              <w:rPr>
                <w:rFonts w:hint="eastAsia" w:ascii="宋体" w:hAnsi="宋体" w:cs="宋体"/>
                <w:color w:val="000000"/>
                <w:kern w:val="0"/>
                <w:highlight w:val="none"/>
              </w:rPr>
              <w:t>6</w:t>
            </w:r>
          </w:p>
        </w:tc>
        <w:tc>
          <w:tcPr>
            <w:tcW w:w="900" w:type="dxa"/>
            <w:shd w:val="clear" w:color="auto" w:fill="auto"/>
            <w:vAlign w:val="center"/>
          </w:tcPr>
          <w:p w14:paraId="7509890D">
            <w:pPr>
              <w:jc w:val="center"/>
              <w:rPr>
                <w:rFonts w:ascii="宋体" w:hAnsi="宋体" w:cs="宋体"/>
                <w:color w:val="000000"/>
                <w:kern w:val="0"/>
                <w:highlight w:val="none"/>
              </w:rPr>
            </w:pPr>
            <w:r>
              <w:rPr>
                <w:rFonts w:hint="eastAsia" w:ascii="宋体" w:hAnsi="宋体" w:cs="宋体"/>
                <w:color w:val="000000"/>
                <w:kern w:val="0"/>
                <w:highlight w:val="none"/>
              </w:rPr>
              <w:t>录播助手软件</w:t>
            </w:r>
          </w:p>
        </w:tc>
        <w:tc>
          <w:tcPr>
            <w:tcW w:w="5940" w:type="dxa"/>
            <w:shd w:val="clear" w:color="auto" w:fill="auto"/>
            <w:noWrap/>
            <w:vAlign w:val="bottom"/>
          </w:tcPr>
          <w:p w14:paraId="09DBABCA">
            <w:pPr>
              <w:rPr>
                <w:rFonts w:ascii="宋体" w:hAnsi="宋体" w:cs="宋体"/>
                <w:color w:val="000000"/>
                <w:kern w:val="0"/>
                <w:highlight w:val="none"/>
              </w:rPr>
            </w:pPr>
            <w:r>
              <w:rPr>
                <w:rFonts w:hint="eastAsia" w:ascii="宋体" w:hAnsi="宋体" w:cs="宋体"/>
                <w:color w:val="000000"/>
                <w:kern w:val="0"/>
                <w:highlight w:val="none"/>
              </w:rPr>
              <w:t>1、嵌入式录播主机出厂时内置流媒体处理软件以实现各个模块的功能应用；</w:t>
            </w:r>
          </w:p>
          <w:p w14:paraId="4B5A25CB">
            <w:pPr>
              <w:rPr>
                <w:rFonts w:ascii="宋体" w:hAnsi="宋体" w:cs="宋体"/>
                <w:color w:val="000000"/>
                <w:kern w:val="0"/>
                <w:highlight w:val="none"/>
              </w:rPr>
            </w:pPr>
            <w:r>
              <w:rPr>
                <w:rFonts w:hint="eastAsia" w:ascii="宋体" w:hAnsi="宋体" w:cs="宋体"/>
                <w:color w:val="000000"/>
                <w:kern w:val="0"/>
                <w:highlight w:val="none"/>
              </w:rPr>
              <w:t>2、录播主机内置的流媒体处理软件具备自主知识产权，</w:t>
            </w:r>
            <w:r>
              <w:rPr>
                <w:rFonts w:hint="eastAsia" w:ascii="宋体" w:hAnsi="宋体" w:cs="宋体"/>
                <w:b/>
                <w:bCs/>
                <w:color w:val="000000"/>
                <w:kern w:val="0"/>
                <w:highlight w:val="none"/>
              </w:rPr>
              <w:t>提供录播流媒体处理相关功能的软件著作权登记证书复印件</w:t>
            </w:r>
            <w:bookmarkStart w:id="36" w:name="OLE_LINK4"/>
            <w:r>
              <w:rPr>
                <w:rFonts w:hint="eastAsia" w:ascii="宋体" w:hAnsi="宋体" w:cs="宋体"/>
                <w:b/>
                <w:bCs/>
                <w:color w:val="000000"/>
                <w:kern w:val="0"/>
                <w:highlight w:val="none"/>
              </w:rPr>
              <w:t>并加盖供应商公章；</w:t>
            </w:r>
            <w:bookmarkEnd w:id="36"/>
          </w:p>
          <w:p w14:paraId="5C68CC8A">
            <w:pPr>
              <w:rPr>
                <w:rFonts w:ascii="宋体" w:hAnsi="宋体" w:cs="宋体"/>
                <w:color w:val="000000"/>
                <w:kern w:val="0"/>
                <w:highlight w:val="none"/>
              </w:rPr>
            </w:pPr>
            <w:r>
              <w:rPr>
                <w:rFonts w:hint="eastAsia" w:ascii="宋体" w:hAnsi="宋体" w:cs="宋体"/>
                <w:color w:val="000000"/>
                <w:kern w:val="0"/>
                <w:highlight w:val="none"/>
              </w:rPr>
              <w:t>3、录播主机支持在不接入互联网的情况下也可以进行视频录制，且支持≥1080P高清分辨率录制，用MP4等视频格式封装自动归档至录播内置的硬盘当中存储；</w:t>
            </w:r>
          </w:p>
          <w:p w14:paraId="3B7BA446">
            <w:pPr>
              <w:rPr>
                <w:rFonts w:ascii="宋体" w:hAnsi="宋体" w:cs="宋体"/>
                <w:color w:val="000000"/>
                <w:kern w:val="0"/>
                <w:highlight w:val="none"/>
              </w:rPr>
            </w:pPr>
            <w:r>
              <w:rPr>
                <w:rFonts w:hint="eastAsia" w:ascii="宋体" w:hAnsi="宋体" w:cs="宋体"/>
                <w:color w:val="000000"/>
                <w:kern w:val="0"/>
                <w:highlight w:val="none"/>
              </w:rPr>
              <w:t>4、多流录制：支持教师画面、学生全景画面、学生特写画面等不少于3路摄像机画面和电脑画面的独立录制封装；</w:t>
            </w:r>
          </w:p>
          <w:p w14:paraId="1159D89D">
            <w:pPr>
              <w:rPr>
                <w:rFonts w:ascii="宋体" w:hAnsi="宋体" w:cs="宋体"/>
                <w:color w:val="000000"/>
                <w:kern w:val="0"/>
                <w:highlight w:val="none"/>
              </w:rPr>
            </w:pPr>
            <w:r>
              <w:rPr>
                <w:rFonts w:hint="eastAsia" w:ascii="宋体" w:hAnsi="宋体" w:cs="宋体"/>
                <w:color w:val="000000"/>
                <w:kern w:val="0"/>
                <w:highlight w:val="none"/>
              </w:rPr>
              <w:t>5、要求录播主机支持录制质量设置，提供≥1080P、720P等高清标清质量选择，并支持自定义录制分辨率、帧率、码率等参数；</w:t>
            </w:r>
          </w:p>
          <w:p w14:paraId="3ED7C7F1">
            <w:pPr>
              <w:rPr>
                <w:rFonts w:ascii="宋体" w:hAnsi="宋体" w:cs="宋体"/>
                <w:color w:val="000000"/>
                <w:kern w:val="0"/>
                <w:highlight w:val="none"/>
              </w:rPr>
            </w:pPr>
            <w:r>
              <w:rPr>
                <w:rFonts w:hint="eastAsia" w:ascii="宋体" w:hAnsi="宋体" w:cs="宋体"/>
                <w:color w:val="000000"/>
                <w:kern w:val="0"/>
                <w:highlight w:val="none"/>
              </w:rPr>
              <w:t>6、要求录播主机支持分段录制的功能以应对长时间的视频录制情况，提供不分段、30分钟分段、60分钟分段三种方式选择。实现在不结束录制的条件下自动按选择时长将视频文件分割成多个视频归档保存；</w:t>
            </w:r>
          </w:p>
          <w:p w14:paraId="771E3845">
            <w:pPr>
              <w:rPr>
                <w:rFonts w:ascii="宋体" w:hAnsi="宋体" w:cs="宋体"/>
                <w:color w:val="000000"/>
                <w:kern w:val="0"/>
                <w:highlight w:val="none"/>
              </w:rPr>
            </w:pPr>
            <w:r>
              <w:rPr>
                <w:rFonts w:hint="eastAsia" w:ascii="宋体" w:hAnsi="宋体" w:cs="宋体"/>
                <w:color w:val="000000"/>
                <w:kern w:val="0"/>
                <w:highlight w:val="none"/>
              </w:rPr>
              <w:t>7、要求录播主机支持插入U盘后，主机正常进行录制可以同步另存一份视频文件到U盘中；</w:t>
            </w:r>
          </w:p>
          <w:p w14:paraId="5D61B975">
            <w:pPr>
              <w:rPr>
                <w:rFonts w:ascii="宋体" w:hAnsi="宋体" w:cs="宋体"/>
                <w:color w:val="000000"/>
                <w:kern w:val="0"/>
                <w:highlight w:val="none"/>
              </w:rPr>
            </w:pPr>
            <w:r>
              <w:rPr>
                <w:rFonts w:hint="eastAsia" w:ascii="宋体" w:hAnsi="宋体" w:cs="宋体"/>
                <w:color w:val="000000"/>
                <w:kern w:val="0"/>
                <w:highlight w:val="none"/>
              </w:rPr>
              <w:t>8、要求录播主机支持录制、暂停、结束等基本功能操作，并支持外部设备通过基于HTTP协议的API接口以及RS232通信协议对设备进行相关控制；</w:t>
            </w:r>
          </w:p>
          <w:p w14:paraId="0914AA3B">
            <w:pPr>
              <w:rPr>
                <w:rFonts w:ascii="宋体" w:hAnsi="宋体" w:cs="宋体"/>
                <w:color w:val="000000"/>
                <w:kern w:val="0"/>
                <w:highlight w:val="none"/>
              </w:rPr>
            </w:pPr>
            <w:r>
              <w:rPr>
                <w:rFonts w:hint="eastAsia" w:ascii="宋体" w:hAnsi="宋体" w:cs="宋体"/>
                <w:color w:val="000000"/>
                <w:kern w:val="0"/>
                <w:highlight w:val="none"/>
              </w:rPr>
              <w:t>9、录播主机支持B/S软件架构无需下载相关软件APP，以满足低配电脑也可通过浏览器访问录播主机导播界面，在导播界面实现对所有录制画面的实时预览，并支持在手动导播模式下点击预览画面窗口进行录制画面切换；</w:t>
            </w:r>
          </w:p>
          <w:p w14:paraId="78D33C0C">
            <w:pPr>
              <w:rPr>
                <w:rFonts w:ascii="宋体" w:hAnsi="宋体" w:cs="宋体"/>
                <w:color w:val="000000"/>
                <w:kern w:val="0"/>
                <w:highlight w:val="none"/>
              </w:rPr>
            </w:pPr>
            <w:r>
              <w:rPr>
                <w:rFonts w:hint="eastAsia" w:ascii="宋体" w:hAnsi="宋体" w:cs="宋体"/>
                <w:color w:val="000000"/>
                <w:kern w:val="0"/>
                <w:highlight w:val="none"/>
              </w:rPr>
              <w:t>10、录播主机支持8个摄像机电子云台预置位设置，在导播预览界面可便捷调取摄像机预设位置的画面；</w:t>
            </w:r>
          </w:p>
          <w:p w14:paraId="5AB3956A">
            <w:pPr>
              <w:rPr>
                <w:rFonts w:ascii="宋体" w:hAnsi="宋体" w:cs="宋体"/>
                <w:color w:val="000000"/>
                <w:kern w:val="0"/>
                <w:highlight w:val="none"/>
              </w:rPr>
            </w:pPr>
            <w:r>
              <w:rPr>
                <w:rFonts w:hint="eastAsia" w:ascii="宋体" w:hAnsi="宋体" w:cs="宋体"/>
                <w:color w:val="000000"/>
                <w:kern w:val="0"/>
                <w:highlight w:val="none"/>
              </w:rPr>
              <w:t>11、录播主机支持在导播预览界面添加Logo台标与字幕，可自主上传Logo图标、设置logo位置、编辑字幕内容、选择字幕字体颜色与是否滚动显示，且后台管理设置可最多预设5个字幕作为备选，方便灵活调整与切换；</w:t>
            </w:r>
          </w:p>
          <w:p w14:paraId="3677E37E">
            <w:pPr>
              <w:rPr>
                <w:rFonts w:ascii="宋体" w:hAnsi="宋体" w:cs="宋体"/>
                <w:color w:val="000000"/>
                <w:kern w:val="0"/>
                <w:highlight w:val="none"/>
              </w:rPr>
            </w:pPr>
            <w:r>
              <w:rPr>
                <w:rFonts w:hint="eastAsia" w:ascii="宋体" w:hAnsi="宋体" w:cs="宋体"/>
                <w:color w:val="000000"/>
                <w:kern w:val="0"/>
                <w:highlight w:val="none"/>
              </w:rPr>
              <w:t>12、录播主机支持通过导播界面进行音量控制，调整音量大小与一键静音功能；</w:t>
            </w:r>
          </w:p>
          <w:p w14:paraId="305F2667">
            <w:pPr>
              <w:rPr>
                <w:rFonts w:ascii="宋体" w:hAnsi="宋体" w:cs="宋体"/>
                <w:color w:val="000000"/>
                <w:kern w:val="0"/>
                <w:highlight w:val="none"/>
              </w:rPr>
            </w:pPr>
            <w:r>
              <w:rPr>
                <w:rFonts w:hint="eastAsia" w:ascii="宋体" w:hAnsi="宋体" w:cs="宋体"/>
                <w:color w:val="000000"/>
                <w:kern w:val="0"/>
                <w:highlight w:val="none"/>
              </w:rPr>
              <w:t>13、录播主机支持片头片尾设置，可上传JPG格式图片作为录制默认的片头或片尾画面，并可自定义片头片尾显示时长，最高不超过10秒；</w:t>
            </w:r>
          </w:p>
          <w:p w14:paraId="4D50F7C9">
            <w:pPr>
              <w:rPr>
                <w:rFonts w:ascii="宋体" w:hAnsi="宋体" w:cs="宋体"/>
                <w:color w:val="000000"/>
                <w:kern w:val="0"/>
                <w:highlight w:val="none"/>
              </w:rPr>
            </w:pPr>
            <w:r>
              <w:rPr>
                <w:rFonts w:hint="eastAsia" w:ascii="宋体" w:hAnsi="宋体" w:cs="宋体"/>
                <w:color w:val="000000"/>
                <w:kern w:val="0"/>
                <w:highlight w:val="none"/>
              </w:rPr>
              <w:t>14、支持对录制、互动两个使用场景分别配置音频设置参数。并可在对应使用场景自动生效；</w:t>
            </w:r>
          </w:p>
          <w:p w14:paraId="363EC6F7">
            <w:pPr>
              <w:rPr>
                <w:rFonts w:ascii="宋体" w:hAnsi="宋体" w:cs="宋体"/>
                <w:color w:val="000000"/>
                <w:kern w:val="0"/>
                <w:highlight w:val="none"/>
              </w:rPr>
            </w:pPr>
            <w:r>
              <w:rPr>
                <w:rFonts w:hint="eastAsia" w:ascii="宋体" w:hAnsi="宋体" w:cs="宋体"/>
                <w:color w:val="000000"/>
                <w:kern w:val="0"/>
                <w:highlight w:val="none"/>
              </w:rPr>
              <w:t>15、支持对录播主机任意线性音频输入通道做单独配置，提供无线MIC或多媒体设备等多种类型选择，支持对音频比特率与采样率进行配置，保障音频效果；</w:t>
            </w:r>
          </w:p>
          <w:p w14:paraId="2163CF9E">
            <w:pPr>
              <w:rPr>
                <w:rFonts w:ascii="宋体" w:hAnsi="宋体" w:cs="宋体"/>
                <w:color w:val="000000"/>
                <w:kern w:val="0"/>
                <w:highlight w:val="none"/>
              </w:rPr>
            </w:pPr>
            <w:r>
              <w:rPr>
                <w:rFonts w:hint="eastAsia" w:ascii="宋体" w:hAnsi="宋体" w:cs="宋体"/>
                <w:color w:val="000000"/>
                <w:kern w:val="0"/>
                <w:highlight w:val="none"/>
              </w:rPr>
              <w:t>16、支持不少于4路RTMP同步推流直播，并要求自定义选择主码流或子码流信号源进行推流，实现多流直播；</w:t>
            </w:r>
          </w:p>
          <w:p w14:paraId="0D20AABB">
            <w:pPr>
              <w:rPr>
                <w:rFonts w:ascii="宋体" w:hAnsi="宋体" w:cs="宋体"/>
                <w:color w:val="000000"/>
                <w:kern w:val="0"/>
                <w:highlight w:val="none"/>
              </w:rPr>
            </w:pPr>
            <w:r>
              <w:rPr>
                <w:rFonts w:hint="eastAsia" w:ascii="宋体" w:hAnsi="宋体" w:cs="宋体"/>
                <w:color w:val="000000"/>
                <w:kern w:val="0"/>
                <w:highlight w:val="none"/>
              </w:rPr>
              <w:t>17、支持自定义直播分辨率和码率，最高支持1080P@30fps，以适应不同网络环境下保持直播的流畅性；</w:t>
            </w:r>
          </w:p>
          <w:p w14:paraId="3942829A">
            <w:pPr>
              <w:rPr>
                <w:rFonts w:ascii="宋体" w:hAnsi="宋体" w:cs="宋体"/>
                <w:color w:val="000000"/>
                <w:kern w:val="0"/>
                <w:highlight w:val="none"/>
              </w:rPr>
            </w:pPr>
            <w:r>
              <w:rPr>
                <w:rFonts w:hint="eastAsia" w:ascii="宋体" w:hAnsi="宋体" w:cs="宋体"/>
                <w:color w:val="000000"/>
                <w:kern w:val="0"/>
                <w:highlight w:val="none"/>
              </w:rPr>
              <w:t>18、支持RTMP直播、TS直播、集控推流直播等不少于3种不同直播模式，以适应不同场景直播需求；</w:t>
            </w:r>
          </w:p>
          <w:p w14:paraId="47993067">
            <w:pPr>
              <w:rPr>
                <w:rFonts w:ascii="宋体" w:hAnsi="宋体" w:cs="宋体"/>
                <w:color w:val="000000"/>
                <w:kern w:val="0"/>
                <w:highlight w:val="none"/>
              </w:rPr>
            </w:pPr>
            <w:r>
              <w:rPr>
                <w:rFonts w:hint="eastAsia" w:ascii="宋体" w:hAnsi="宋体" w:cs="宋体"/>
                <w:color w:val="000000"/>
                <w:kern w:val="0"/>
                <w:highlight w:val="none"/>
              </w:rPr>
              <w:t>19、</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H.323、SIP、BFCP、WebRTC等视音频互动协议技术，便捷进行远程互动教学应用；</w:t>
            </w:r>
          </w:p>
          <w:p w14:paraId="5AE2ACD1">
            <w:pPr>
              <w:rPr>
                <w:rFonts w:ascii="宋体" w:hAnsi="宋体" w:cs="宋体"/>
                <w:color w:val="000000"/>
                <w:kern w:val="0"/>
                <w:highlight w:val="none"/>
              </w:rPr>
            </w:pPr>
            <w:r>
              <w:rPr>
                <w:rFonts w:hint="eastAsia" w:ascii="宋体" w:hAnsi="宋体" w:cs="宋体"/>
                <w:color w:val="000000"/>
                <w:kern w:val="0"/>
                <w:highlight w:val="none"/>
              </w:rPr>
              <w:t>20、</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双流互动功能，在互动通讯过程中，支持教学场景信号与电脑课件信号以互相独立的信号进行传输，并最终接收端设备可通过两路HDMI接口将接收到的教学场景画面与电脑课件画面同时分别环出到两个显示设备上；</w:t>
            </w:r>
          </w:p>
          <w:p w14:paraId="450CC01E">
            <w:pPr>
              <w:rPr>
                <w:rFonts w:ascii="宋体" w:hAnsi="宋体" w:cs="宋体"/>
                <w:color w:val="000000"/>
                <w:kern w:val="0"/>
                <w:highlight w:val="none"/>
              </w:rPr>
            </w:pPr>
            <w:r>
              <w:rPr>
                <w:rFonts w:hint="eastAsia" w:ascii="宋体" w:hAnsi="宋体" w:cs="宋体"/>
                <w:color w:val="000000"/>
                <w:kern w:val="0"/>
                <w:highlight w:val="none"/>
              </w:rPr>
              <w:t>21、通过录播主机的网络导播界面，支持主讲端在互动过程中对其余互动参与者的发言权限进行控制，支持单人禁言/开启以及全场禁言/开启的控制方式；</w:t>
            </w:r>
          </w:p>
          <w:p w14:paraId="153311D9">
            <w:pPr>
              <w:rPr>
                <w:rFonts w:ascii="宋体" w:hAnsi="宋体" w:cs="宋体"/>
                <w:color w:val="000000"/>
                <w:kern w:val="0"/>
                <w:highlight w:val="none"/>
              </w:rPr>
            </w:pPr>
            <w:r>
              <w:rPr>
                <w:rFonts w:hint="eastAsia" w:ascii="宋体" w:hAnsi="宋体" w:cs="宋体"/>
                <w:color w:val="000000"/>
                <w:kern w:val="0"/>
                <w:highlight w:val="none"/>
              </w:rPr>
              <w:t>22、要求录播主机在双向互动过程中，可实现1080P@30FPS画质，并支持基于SVC技术实现在不同网络状况下的画面质量自适应；</w:t>
            </w:r>
          </w:p>
          <w:p w14:paraId="6340683A">
            <w:pPr>
              <w:rPr>
                <w:rFonts w:ascii="宋体" w:hAnsi="宋体" w:cs="宋体"/>
                <w:color w:val="000000"/>
                <w:kern w:val="0"/>
                <w:highlight w:val="none"/>
              </w:rPr>
            </w:pPr>
            <w:r>
              <w:rPr>
                <w:rFonts w:hint="eastAsia" w:ascii="宋体" w:hAnsi="宋体" w:cs="宋体"/>
                <w:color w:val="000000"/>
                <w:kern w:val="0"/>
                <w:highlight w:val="none"/>
              </w:rPr>
              <w:t>23、要求录播主机支持呼叫应答设置，默认支持自动应答与勾选手动应答两种方式以满足在专递课堂场景下听讲端的自动入会，以及在其余场景下录播教室内的用户接收到互动申请可自主选择是否加入会议的情况。</w:t>
            </w:r>
          </w:p>
        </w:tc>
        <w:tc>
          <w:tcPr>
            <w:tcW w:w="720" w:type="dxa"/>
            <w:shd w:val="clear" w:color="auto" w:fill="auto"/>
            <w:vAlign w:val="center"/>
          </w:tcPr>
          <w:p w14:paraId="38EB7454">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3BDA8CA3">
            <w:pPr>
              <w:jc w:val="center"/>
              <w:rPr>
                <w:rFonts w:ascii="宋体" w:hAnsi="宋体" w:cs="宋体"/>
                <w:color w:val="000000"/>
                <w:kern w:val="0"/>
                <w:highlight w:val="none"/>
              </w:rPr>
            </w:pPr>
            <w:r>
              <w:rPr>
                <w:rFonts w:hint="eastAsia" w:ascii="宋体" w:hAnsi="宋体" w:cs="宋体"/>
                <w:color w:val="000000"/>
                <w:kern w:val="0"/>
                <w:highlight w:val="none"/>
              </w:rPr>
              <w:t>套</w:t>
            </w:r>
          </w:p>
        </w:tc>
      </w:tr>
      <w:tr w14:paraId="5393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4C8A9C96">
            <w:pPr>
              <w:jc w:val="center"/>
              <w:rPr>
                <w:rFonts w:ascii="宋体" w:hAnsi="宋体" w:cs="宋体"/>
                <w:color w:val="000000"/>
                <w:kern w:val="0"/>
                <w:highlight w:val="none"/>
              </w:rPr>
            </w:pPr>
            <w:r>
              <w:rPr>
                <w:rFonts w:hint="eastAsia" w:ascii="宋体" w:hAnsi="宋体" w:cs="宋体"/>
                <w:color w:val="000000"/>
                <w:kern w:val="0"/>
                <w:highlight w:val="none"/>
              </w:rPr>
              <w:t>7</w:t>
            </w:r>
          </w:p>
        </w:tc>
        <w:tc>
          <w:tcPr>
            <w:tcW w:w="900" w:type="dxa"/>
            <w:shd w:val="clear" w:color="auto" w:fill="auto"/>
            <w:vAlign w:val="center"/>
          </w:tcPr>
          <w:p w14:paraId="7CA5F47D">
            <w:pPr>
              <w:jc w:val="center"/>
              <w:rPr>
                <w:rFonts w:ascii="宋体" w:hAnsi="宋体" w:cs="宋体"/>
                <w:color w:val="000000"/>
                <w:kern w:val="0"/>
                <w:highlight w:val="none"/>
              </w:rPr>
            </w:pPr>
            <w:r>
              <w:rPr>
                <w:rFonts w:hint="eastAsia" w:ascii="宋体" w:hAnsi="宋体" w:cs="宋体"/>
                <w:color w:val="000000"/>
                <w:kern w:val="0"/>
                <w:highlight w:val="none"/>
              </w:rPr>
              <w:t>双输出摄像机</w:t>
            </w:r>
          </w:p>
        </w:tc>
        <w:tc>
          <w:tcPr>
            <w:tcW w:w="5940" w:type="dxa"/>
            <w:shd w:val="clear" w:color="auto" w:fill="auto"/>
            <w:noWrap/>
            <w:vAlign w:val="bottom"/>
          </w:tcPr>
          <w:p w14:paraId="05A162FD">
            <w:pPr>
              <w:rPr>
                <w:rFonts w:ascii="宋体" w:hAnsi="宋体" w:cs="宋体"/>
                <w:color w:val="000000"/>
                <w:kern w:val="0"/>
                <w:highlight w:val="none"/>
              </w:rPr>
            </w:pPr>
            <w:r>
              <w:rPr>
                <w:rFonts w:hint="eastAsia" w:ascii="宋体" w:hAnsi="宋体" w:cs="宋体"/>
                <w:color w:val="000000"/>
                <w:kern w:val="0"/>
                <w:highlight w:val="none"/>
              </w:rPr>
              <w:t>一、硬件要求:</w:t>
            </w:r>
          </w:p>
          <w:p w14:paraId="1B5F35E4">
            <w:pPr>
              <w:rPr>
                <w:rFonts w:ascii="宋体" w:hAnsi="宋体" w:cs="宋体"/>
                <w:color w:val="000000"/>
                <w:kern w:val="0"/>
                <w:highlight w:val="none"/>
              </w:rPr>
            </w:pPr>
            <w:r>
              <w:rPr>
                <w:rFonts w:hint="eastAsia" w:ascii="宋体" w:hAnsi="宋体" w:cs="宋体"/>
                <w:color w:val="000000"/>
                <w:kern w:val="0"/>
                <w:highlight w:val="none"/>
              </w:rPr>
              <w:t>1、传感器：要求采用CMOS类型图像传感器，尺寸≥1/2.5英寸；</w:t>
            </w:r>
          </w:p>
          <w:p w14:paraId="2EA32539">
            <w:pPr>
              <w:rPr>
                <w:rFonts w:ascii="宋体" w:hAnsi="宋体" w:cs="宋体"/>
                <w:color w:val="000000"/>
                <w:kern w:val="0"/>
                <w:highlight w:val="none"/>
              </w:rPr>
            </w:pPr>
            <w:r>
              <w:rPr>
                <w:rFonts w:hint="eastAsia" w:ascii="宋体" w:hAnsi="宋体" w:cs="宋体"/>
                <w:color w:val="000000"/>
                <w:kern w:val="0"/>
                <w:highlight w:val="none"/>
              </w:rPr>
              <w:t>2、像素：有效像素≥800万，最大可支持3840×2160并向下兼容；</w:t>
            </w:r>
          </w:p>
          <w:p w14:paraId="43D7DACB">
            <w:pPr>
              <w:rPr>
                <w:rFonts w:ascii="宋体" w:hAnsi="宋体" w:cs="宋体"/>
                <w:color w:val="000000"/>
                <w:kern w:val="0"/>
                <w:highlight w:val="none"/>
              </w:rPr>
            </w:pPr>
            <w:r>
              <w:rPr>
                <w:rFonts w:hint="eastAsia" w:ascii="宋体" w:hAnsi="宋体" w:cs="宋体"/>
                <w:color w:val="000000"/>
                <w:kern w:val="0"/>
                <w:highlight w:val="none"/>
              </w:rPr>
              <w:t>3、变焦：</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自动和手动变焦，综合变焦倍数≥22倍；</w:t>
            </w:r>
          </w:p>
          <w:p w14:paraId="4AF1647A">
            <w:pPr>
              <w:rPr>
                <w:rFonts w:ascii="宋体" w:hAnsi="宋体" w:cs="宋体"/>
                <w:color w:val="000000"/>
                <w:kern w:val="0"/>
                <w:highlight w:val="none"/>
              </w:rPr>
            </w:pPr>
            <w:r>
              <w:rPr>
                <w:rFonts w:hint="eastAsia" w:ascii="宋体" w:hAnsi="宋体" w:cs="宋体"/>
                <w:color w:val="000000"/>
                <w:kern w:val="0"/>
                <w:highlight w:val="none"/>
              </w:rPr>
              <w:t>4、云台转动：要求具备机械云台可进行转动跟踪。水平转动速度范围不少于1.0°~ 94.2°/s，垂直转动速度范围不少于1.0°~ 74.8°/s；</w:t>
            </w:r>
          </w:p>
          <w:p w14:paraId="29A88825">
            <w:pPr>
              <w:rPr>
                <w:rFonts w:ascii="宋体" w:hAnsi="宋体" w:cs="宋体"/>
                <w:color w:val="000000"/>
                <w:kern w:val="0"/>
                <w:highlight w:val="none"/>
              </w:rPr>
            </w:pPr>
            <w:r>
              <w:rPr>
                <w:rFonts w:hint="eastAsia" w:ascii="宋体" w:hAnsi="宋体" w:cs="宋体"/>
                <w:color w:val="000000"/>
                <w:kern w:val="0"/>
                <w:highlight w:val="none"/>
              </w:rPr>
              <w:t>5、视频编码：</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H.265、H.264高清视频编码协议；</w:t>
            </w:r>
          </w:p>
          <w:p w14:paraId="417BB587">
            <w:pPr>
              <w:rPr>
                <w:rFonts w:ascii="宋体" w:hAnsi="宋体" w:cs="宋体"/>
                <w:color w:val="000000"/>
                <w:kern w:val="0"/>
                <w:highlight w:val="none"/>
              </w:rPr>
            </w:pPr>
            <w:r>
              <w:rPr>
                <w:rFonts w:hint="eastAsia" w:ascii="宋体" w:hAnsi="宋体" w:cs="宋体"/>
                <w:color w:val="000000"/>
                <w:kern w:val="0"/>
                <w:highlight w:val="none"/>
              </w:rPr>
              <w:t>6、视频输出：</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数字视频输出口（RJ45）≥1，HDMI视频输出口≥1；</w:t>
            </w:r>
          </w:p>
          <w:p w14:paraId="41EFDDD3">
            <w:pPr>
              <w:rPr>
                <w:rFonts w:ascii="宋体" w:hAnsi="宋体" w:cs="宋体"/>
                <w:color w:val="000000"/>
                <w:kern w:val="0"/>
                <w:highlight w:val="none"/>
              </w:rPr>
            </w:pPr>
            <w:r>
              <w:rPr>
                <w:rFonts w:hint="eastAsia" w:ascii="宋体" w:hAnsi="宋体" w:cs="宋体"/>
                <w:color w:val="000000"/>
                <w:kern w:val="0"/>
                <w:highlight w:val="none"/>
              </w:rPr>
              <w:t>7、通讯接口：要求具备RS232/RS422≥1；</w:t>
            </w:r>
          </w:p>
          <w:p w14:paraId="2A1DC311">
            <w:pPr>
              <w:rPr>
                <w:rFonts w:ascii="宋体" w:hAnsi="宋体" w:cs="宋体"/>
                <w:color w:val="000000"/>
                <w:kern w:val="0"/>
                <w:highlight w:val="none"/>
              </w:rPr>
            </w:pPr>
            <w:r>
              <w:rPr>
                <w:rFonts w:hint="eastAsia" w:ascii="宋体" w:hAnsi="宋体" w:cs="宋体"/>
                <w:color w:val="000000"/>
                <w:kern w:val="0"/>
                <w:highlight w:val="none"/>
              </w:rPr>
              <w:t>8、网络接入：RJ45网络接口≥1，并支持100M/1000M自适应以太网接入与RTSP协议网络视频输出；</w:t>
            </w:r>
          </w:p>
          <w:p w14:paraId="52D12DBB">
            <w:pPr>
              <w:rPr>
                <w:rFonts w:ascii="宋体" w:hAnsi="宋体" w:cs="宋体"/>
                <w:color w:val="000000"/>
                <w:kern w:val="0"/>
                <w:highlight w:val="none"/>
              </w:rPr>
            </w:pPr>
            <w:r>
              <w:rPr>
                <w:rFonts w:hint="eastAsia" w:ascii="宋体" w:hAnsi="宋体" w:cs="宋体"/>
                <w:color w:val="000000"/>
                <w:kern w:val="0"/>
                <w:highlight w:val="none"/>
              </w:rPr>
              <w:t>9、音频接口：Line in输入口≥1；</w:t>
            </w:r>
          </w:p>
          <w:p w14:paraId="3DD42E82">
            <w:pPr>
              <w:rPr>
                <w:rFonts w:ascii="宋体" w:hAnsi="宋体" w:cs="宋体"/>
                <w:color w:val="000000"/>
                <w:kern w:val="0"/>
                <w:highlight w:val="none"/>
              </w:rPr>
            </w:pPr>
            <w:r>
              <w:rPr>
                <w:rFonts w:hint="eastAsia" w:ascii="宋体" w:hAnsi="宋体" w:cs="宋体"/>
                <w:color w:val="000000"/>
                <w:kern w:val="0"/>
                <w:highlight w:val="none"/>
              </w:rPr>
              <w:t>10、USB接口：</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USB Type-A≥1；</w:t>
            </w:r>
          </w:p>
          <w:p w14:paraId="10090753">
            <w:pPr>
              <w:rPr>
                <w:rFonts w:ascii="宋体" w:hAnsi="宋体" w:cs="宋体"/>
                <w:color w:val="000000"/>
                <w:kern w:val="0"/>
                <w:highlight w:val="none"/>
              </w:rPr>
            </w:pPr>
            <w:r>
              <w:rPr>
                <w:rFonts w:hint="eastAsia" w:ascii="宋体" w:hAnsi="宋体" w:cs="宋体"/>
                <w:color w:val="000000"/>
                <w:kern w:val="0"/>
                <w:highlight w:val="none"/>
              </w:rPr>
              <w:t>11、协议支持：支持VISCA/ONVIF协议满足多种场景控制要求；</w:t>
            </w:r>
          </w:p>
          <w:p w14:paraId="456AA350">
            <w:pPr>
              <w:rPr>
                <w:rFonts w:ascii="宋体" w:hAnsi="宋体" w:cs="宋体"/>
                <w:color w:val="000000"/>
                <w:kern w:val="0"/>
                <w:highlight w:val="none"/>
              </w:rPr>
            </w:pPr>
            <w:r>
              <w:rPr>
                <w:rFonts w:hint="eastAsia" w:ascii="宋体" w:hAnsi="宋体" w:cs="宋体"/>
                <w:color w:val="000000"/>
                <w:kern w:val="0"/>
                <w:highlight w:val="none"/>
              </w:rPr>
              <w:t>12、背光补偿：支持具备背光补偿功能；</w:t>
            </w:r>
          </w:p>
          <w:p w14:paraId="27081BB1">
            <w:pPr>
              <w:rPr>
                <w:rFonts w:ascii="宋体" w:hAnsi="宋体" w:cs="宋体"/>
                <w:color w:val="000000"/>
                <w:kern w:val="0"/>
                <w:highlight w:val="none"/>
              </w:rPr>
            </w:pPr>
            <w:r>
              <w:rPr>
                <w:rFonts w:hint="eastAsia" w:ascii="宋体" w:hAnsi="宋体" w:cs="宋体"/>
                <w:color w:val="000000"/>
                <w:kern w:val="0"/>
                <w:highlight w:val="none"/>
              </w:rPr>
              <w:t>13、数字降噪：支持2D/3D数字降噪，信噪比≥55dB；</w:t>
            </w:r>
          </w:p>
          <w:p w14:paraId="7D1B10CA">
            <w:pPr>
              <w:rPr>
                <w:rFonts w:ascii="宋体" w:hAnsi="宋体" w:cs="宋体"/>
                <w:color w:val="000000"/>
                <w:kern w:val="0"/>
                <w:highlight w:val="none"/>
              </w:rPr>
            </w:pPr>
            <w:r>
              <w:rPr>
                <w:rFonts w:hint="eastAsia" w:ascii="宋体" w:hAnsi="宋体" w:cs="宋体"/>
                <w:color w:val="000000"/>
                <w:kern w:val="0"/>
                <w:highlight w:val="none"/>
              </w:rPr>
              <w:t>14、一线通：支持与搭配的录播主机实现基于RJ45双绞线的一线通连接，完成摄像机供电、控制以及视频信号传输；</w:t>
            </w:r>
          </w:p>
          <w:p w14:paraId="12601E21">
            <w:pPr>
              <w:rPr>
                <w:rFonts w:ascii="宋体" w:hAnsi="宋体" w:cs="宋体"/>
                <w:color w:val="000000"/>
                <w:kern w:val="0"/>
                <w:highlight w:val="none"/>
              </w:rPr>
            </w:pPr>
            <w:r>
              <w:rPr>
                <w:rFonts w:hint="eastAsia" w:ascii="宋体" w:hAnsi="宋体" w:cs="宋体"/>
                <w:color w:val="000000"/>
                <w:kern w:val="0"/>
                <w:highlight w:val="none"/>
              </w:rPr>
              <w:t>16、AI跟踪：支持内置跟踪算法，摄像机内无额外辅助摄像头也无需增加任何设备即可实现人像自动跟踪，包括水平运动、俯仰运动、变焦、聚焦四维实时跟踪；</w:t>
            </w:r>
          </w:p>
          <w:p w14:paraId="0C709E80">
            <w:pPr>
              <w:rPr>
                <w:rFonts w:ascii="宋体" w:hAnsi="宋体" w:cs="宋体"/>
                <w:color w:val="000000"/>
                <w:kern w:val="0"/>
                <w:highlight w:val="none"/>
              </w:rPr>
            </w:pPr>
            <w:r>
              <w:rPr>
                <w:rFonts w:hint="eastAsia" w:ascii="宋体" w:hAnsi="宋体" w:cs="宋体"/>
                <w:color w:val="000000"/>
                <w:kern w:val="0"/>
                <w:highlight w:val="none"/>
              </w:rPr>
              <w:t>17、跟踪逻辑自选：支持根据AI智能算法，同一摄像机可根据部署使用场景智能应用为教师、学生跟踪模式，无需手动设置；</w:t>
            </w:r>
          </w:p>
          <w:p w14:paraId="577D450D">
            <w:pPr>
              <w:rPr>
                <w:rFonts w:ascii="宋体" w:hAnsi="宋体" w:cs="宋体"/>
                <w:color w:val="000000"/>
                <w:kern w:val="0"/>
                <w:highlight w:val="none"/>
              </w:rPr>
            </w:pPr>
            <w:r>
              <w:rPr>
                <w:rFonts w:hint="eastAsia" w:ascii="宋体" w:hAnsi="宋体" w:cs="宋体"/>
                <w:color w:val="000000"/>
                <w:kern w:val="0"/>
                <w:highlight w:val="none"/>
              </w:rPr>
              <w:t>18、交叉识别：支持对锁定跟拍对象进行人脸特征与肢体双重认证识别，在多人同时进入拍摄画面的情况下，持续锁定跟踪对象，不出现跟丢和误跟的情况；</w:t>
            </w:r>
          </w:p>
          <w:p w14:paraId="7BCEF888">
            <w:pPr>
              <w:rPr>
                <w:rFonts w:ascii="宋体" w:hAnsi="宋体" w:cs="宋体"/>
                <w:color w:val="000000"/>
                <w:kern w:val="0"/>
                <w:highlight w:val="none"/>
              </w:rPr>
            </w:pPr>
            <w:r>
              <w:rPr>
                <w:rFonts w:hint="eastAsia" w:ascii="宋体" w:hAnsi="宋体" w:cs="宋体"/>
                <w:color w:val="000000"/>
                <w:kern w:val="0"/>
                <w:highlight w:val="none"/>
              </w:rPr>
              <w:t>19、AI抗干扰：支持在拍摄画面有显示设备或其他动态视频播放的情况下，自动启用AI抗干扰能力，保障画面始终锁定被跟踪对象，且跟踪效果不受影响；</w:t>
            </w:r>
          </w:p>
          <w:p w14:paraId="4E21806D">
            <w:pPr>
              <w:rPr>
                <w:rFonts w:ascii="宋体" w:hAnsi="宋体" w:cs="宋体"/>
                <w:color w:val="000000"/>
                <w:kern w:val="0"/>
                <w:highlight w:val="none"/>
              </w:rPr>
            </w:pPr>
            <w:r>
              <w:rPr>
                <w:rFonts w:hint="eastAsia" w:ascii="宋体" w:hAnsi="宋体" w:cs="宋体"/>
                <w:color w:val="000000"/>
                <w:kern w:val="0"/>
                <w:highlight w:val="none"/>
              </w:rPr>
              <w:t>20、PTZ自适应：支持PTZ实时跟焦，AI跟踪的状态下能实现摄像机水平旋转、垂直旋转、变焦的实时同步变化，无需等待拍摄对象稳定后再变焦调整画面，移动过程不虚焦，实现拍摄画面的自适应稳定调整；</w:t>
            </w:r>
          </w:p>
          <w:p w14:paraId="649CEDF9">
            <w:pPr>
              <w:rPr>
                <w:rFonts w:ascii="宋体" w:hAnsi="宋体" w:cs="宋体"/>
                <w:color w:val="000000"/>
                <w:kern w:val="0"/>
                <w:highlight w:val="none"/>
              </w:rPr>
            </w:pPr>
            <w:r>
              <w:rPr>
                <w:rFonts w:hint="eastAsia" w:ascii="宋体" w:hAnsi="宋体" w:cs="宋体"/>
                <w:color w:val="000000"/>
                <w:kern w:val="0"/>
                <w:highlight w:val="none"/>
              </w:rPr>
              <w:t>21、电源支持：支持录播主机供电和DC12V电源适配器等供电方式；</w:t>
            </w:r>
          </w:p>
          <w:p w14:paraId="7648BBB9">
            <w:pPr>
              <w:rPr>
                <w:rFonts w:ascii="宋体" w:hAnsi="宋体" w:cs="宋体"/>
                <w:color w:val="000000"/>
                <w:kern w:val="0"/>
                <w:highlight w:val="none"/>
              </w:rPr>
            </w:pPr>
            <w:r>
              <w:rPr>
                <w:rFonts w:hint="eastAsia" w:ascii="宋体" w:hAnsi="宋体" w:cs="宋体"/>
                <w:color w:val="000000"/>
                <w:kern w:val="0"/>
                <w:highlight w:val="none"/>
              </w:rPr>
              <w:t>★22、摄像机</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可拓展提取板书笔迹、识别板书文本、分析板书规范度的能力；</w:t>
            </w:r>
            <w:r>
              <w:rPr>
                <w:rFonts w:hint="eastAsia" w:ascii="宋体" w:hAnsi="宋体" w:cs="宋体"/>
                <w:b/>
                <w:bCs/>
                <w:color w:val="000000"/>
                <w:kern w:val="0"/>
                <w:highlight w:val="none"/>
              </w:rPr>
              <w:t>（提供含此功能描述的第三方机构出具的检测报</w:t>
            </w:r>
            <w:r>
              <w:rPr>
                <w:rFonts w:ascii="宋体" w:hAnsi="宋体" w:cs="宋体"/>
                <w:b/>
                <w:bCs/>
                <w:color w:val="000000"/>
                <w:kern w:val="0"/>
                <w:highlight w:val="none"/>
              </w:rPr>
              <w:t>告复印件，检测报告需提供官网平台查询网址及查询截图，并加盖供应商</w:t>
            </w:r>
            <w:r>
              <w:rPr>
                <w:rFonts w:hint="eastAsia" w:ascii="宋体" w:hAnsi="宋体" w:cs="宋体"/>
                <w:b/>
                <w:bCs/>
                <w:color w:val="000000"/>
                <w:kern w:val="0"/>
                <w:highlight w:val="none"/>
              </w:rPr>
              <w:t>公章</w:t>
            </w:r>
            <w:r>
              <w:rPr>
                <w:rFonts w:ascii="宋体" w:hAnsi="宋体" w:cs="宋体"/>
                <w:b/>
                <w:bCs/>
                <w:color w:val="000000"/>
                <w:kern w:val="0"/>
                <w:highlight w:val="none"/>
              </w:rPr>
              <w:t>）</w:t>
            </w:r>
          </w:p>
          <w:p w14:paraId="5F569826">
            <w:pPr>
              <w:rPr>
                <w:rFonts w:ascii="宋体" w:hAnsi="宋体" w:cs="宋体"/>
                <w:b/>
                <w:bCs/>
                <w:color w:val="000000"/>
                <w:kern w:val="0"/>
                <w:highlight w:val="none"/>
              </w:rPr>
            </w:pPr>
            <w:r>
              <w:rPr>
                <w:rFonts w:hint="eastAsia" w:ascii="宋体" w:hAnsi="宋体" w:cs="宋体"/>
                <w:color w:val="000000"/>
                <w:kern w:val="0"/>
                <w:highlight w:val="none"/>
              </w:rPr>
              <w:t>23、摄像机</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拓展AI人脸特征对比能力，结合人脸信息库完成对取景范围内的人物进行身份识别，并结合应用平台完成具体的考勤管理工作</w:t>
            </w:r>
            <w:r>
              <w:rPr>
                <w:rFonts w:hint="eastAsia" w:ascii="宋体" w:hAnsi="宋体" w:cs="宋体"/>
                <w:b/>
                <w:bCs/>
                <w:color w:val="000000"/>
                <w:kern w:val="0"/>
                <w:highlight w:val="none"/>
              </w:rPr>
              <w:t>（提供含此功能描述的第三方机构出具的检测报</w:t>
            </w:r>
            <w:r>
              <w:rPr>
                <w:rFonts w:ascii="宋体" w:hAnsi="宋体" w:cs="宋体"/>
                <w:b/>
                <w:bCs/>
                <w:color w:val="000000"/>
                <w:kern w:val="0"/>
                <w:highlight w:val="none"/>
              </w:rPr>
              <w:t>告复印件，检测报告需提供官网平台查询网址及查询截图，并加盖供应商</w:t>
            </w:r>
            <w:r>
              <w:rPr>
                <w:rFonts w:hint="eastAsia" w:ascii="宋体" w:hAnsi="宋体" w:cs="宋体"/>
                <w:b/>
                <w:bCs/>
                <w:color w:val="000000"/>
                <w:kern w:val="0"/>
                <w:highlight w:val="none"/>
              </w:rPr>
              <w:t>公章</w:t>
            </w:r>
            <w:r>
              <w:rPr>
                <w:rFonts w:ascii="宋体" w:hAnsi="宋体" w:cs="宋体"/>
                <w:b/>
                <w:bCs/>
                <w:color w:val="000000"/>
                <w:kern w:val="0"/>
                <w:highlight w:val="none"/>
              </w:rPr>
              <w:t>）</w:t>
            </w:r>
          </w:p>
          <w:p w14:paraId="1817D208">
            <w:pPr>
              <w:rPr>
                <w:rFonts w:ascii="宋体" w:hAnsi="宋体" w:cs="宋体"/>
                <w:color w:val="000000"/>
                <w:kern w:val="0"/>
                <w:highlight w:val="none"/>
              </w:rPr>
            </w:pPr>
            <w:r>
              <w:rPr>
                <w:rFonts w:hint="eastAsia" w:ascii="宋体" w:hAnsi="宋体" w:cs="宋体"/>
                <w:color w:val="000000"/>
                <w:kern w:val="0"/>
                <w:highlight w:val="none"/>
              </w:rPr>
              <w:t>24.摄像机内置 AI 课堂分析模型，支持在对教师、学生、板书不同景别下的视觉分析能力</w:t>
            </w:r>
            <w:r>
              <w:rPr>
                <w:rFonts w:hint="eastAsia" w:ascii="宋体" w:hAnsi="宋体" w:cs="宋体"/>
                <w:b/>
                <w:bCs/>
                <w:color w:val="000000"/>
                <w:kern w:val="0"/>
                <w:highlight w:val="none"/>
              </w:rPr>
              <w:t>;</w:t>
            </w:r>
          </w:p>
          <w:p w14:paraId="64E149C8">
            <w:pPr>
              <w:rPr>
                <w:rFonts w:ascii="宋体" w:hAnsi="宋体" w:cs="宋体"/>
                <w:color w:val="000000"/>
                <w:kern w:val="0"/>
                <w:highlight w:val="none"/>
              </w:rPr>
            </w:pPr>
            <w:r>
              <w:rPr>
                <w:rFonts w:hint="eastAsia" w:ascii="宋体" w:hAnsi="宋体" w:cs="宋体"/>
                <w:color w:val="000000"/>
                <w:kern w:val="0"/>
                <w:highlight w:val="none"/>
              </w:rPr>
              <w:t>25.要求摄像机与录播主机为同一品牌。</w:t>
            </w:r>
          </w:p>
          <w:p w14:paraId="31D8656F">
            <w:pPr>
              <w:rPr>
                <w:rFonts w:ascii="宋体" w:hAnsi="宋体" w:cs="宋体"/>
                <w:color w:val="000000"/>
                <w:kern w:val="0"/>
                <w:highlight w:val="none"/>
              </w:rPr>
            </w:pPr>
            <w:r>
              <w:rPr>
                <w:rFonts w:hint="eastAsia" w:ascii="宋体" w:hAnsi="宋体" w:cs="宋体"/>
                <w:color w:val="000000"/>
                <w:kern w:val="0"/>
                <w:highlight w:val="none"/>
              </w:rPr>
              <w:t>二、管理软件要求：</w:t>
            </w:r>
          </w:p>
          <w:p w14:paraId="55B81CC1">
            <w:pPr>
              <w:rPr>
                <w:rFonts w:ascii="宋体" w:hAnsi="宋体" w:cs="宋体"/>
                <w:color w:val="000000"/>
                <w:kern w:val="0"/>
                <w:highlight w:val="none"/>
              </w:rPr>
            </w:pPr>
            <w:r>
              <w:rPr>
                <w:rFonts w:hint="eastAsia" w:ascii="宋体" w:hAnsi="宋体" w:cs="宋体"/>
                <w:color w:val="000000"/>
                <w:kern w:val="0"/>
                <w:highlight w:val="none"/>
              </w:rPr>
              <w:t>1、支持摄像机控制功能，包括云台控制、预置位设置与调用、焦距调节等，预置位数≥255；</w:t>
            </w:r>
          </w:p>
          <w:p w14:paraId="1333F241">
            <w:pPr>
              <w:rPr>
                <w:rFonts w:ascii="宋体" w:hAnsi="宋体" w:cs="宋体"/>
                <w:color w:val="000000"/>
                <w:kern w:val="0"/>
                <w:highlight w:val="none"/>
              </w:rPr>
            </w:pPr>
            <w:r>
              <w:rPr>
                <w:rFonts w:hint="eastAsia" w:ascii="宋体" w:hAnsi="宋体" w:cs="宋体"/>
                <w:color w:val="000000"/>
                <w:kern w:val="0"/>
                <w:highlight w:val="none"/>
              </w:rPr>
              <w:t>2、支持配合录播主机设置五分像、七分像、全身像等多种教师图像跟踪画面模式，根据实际需要设置选用教师跟踪画面的大小；</w:t>
            </w:r>
          </w:p>
          <w:p w14:paraId="4AE16ECB">
            <w:pPr>
              <w:rPr>
                <w:rFonts w:ascii="宋体" w:hAnsi="宋体" w:cs="宋体"/>
                <w:color w:val="000000"/>
                <w:kern w:val="0"/>
                <w:highlight w:val="none"/>
              </w:rPr>
            </w:pPr>
            <w:r>
              <w:rPr>
                <w:rFonts w:hint="eastAsia" w:ascii="宋体" w:hAnsi="宋体" w:cs="宋体"/>
                <w:color w:val="000000"/>
                <w:kern w:val="0"/>
                <w:highlight w:val="none"/>
              </w:rPr>
              <w:t>3、支持配合录播主机划分的自动跟踪区域，当锁定跟踪人物走出自动跟踪区域时即停止跟踪，直到重新回到区域出现在画面中为止；</w:t>
            </w:r>
          </w:p>
          <w:p w14:paraId="45645104">
            <w:pPr>
              <w:rPr>
                <w:rFonts w:ascii="宋体" w:hAnsi="宋体" w:cs="宋体"/>
                <w:color w:val="000000"/>
                <w:kern w:val="0"/>
                <w:highlight w:val="none"/>
              </w:rPr>
            </w:pPr>
            <w:r>
              <w:rPr>
                <w:rFonts w:hint="eastAsia" w:ascii="宋体" w:hAnsi="宋体" w:cs="宋体"/>
                <w:color w:val="000000"/>
                <w:kern w:val="0"/>
                <w:highlight w:val="none"/>
              </w:rPr>
              <w:t>4、支持依据录播主机设置的跟踪目标更新周期时间，被跟拍人员脱离跟踪拍摄区域后开始计时，到达更新周期时间后自动解除目标跟拍锁定，回归默认状态，待下一位人员进入画面中开始重新锁定跟踪；</w:t>
            </w:r>
            <w:r>
              <w:rPr>
                <w:rFonts w:hint="eastAsia" w:ascii="宋体" w:hAnsi="宋体" w:cs="宋体"/>
                <w:color w:val="000000"/>
                <w:kern w:val="0"/>
                <w:highlight w:val="none"/>
              </w:rPr>
              <w:br w:type="textWrapping"/>
            </w:r>
            <w:r>
              <w:rPr>
                <w:rFonts w:hint="eastAsia" w:ascii="宋体" w:hAnsi="宋体" w:cs="宋体"/>
                <w:color w:val="000000"/>
                <w:kern w:val="0"/>
                <w:highlight w:val="none"/>
              </w:rPr>
              <w:t>5、要求软件在出厂时内嵌于摄像机中，且应具备自主知识产权，</w:t>
            </w:r>
            <w:r>
              <w:rPr>
                <w:rFonts w:hint="eastAsia" w:ascii="宋体" w:hAnsi="宋体" w:cs="宋体"/>
                <w:b/>
                <w:bCs/>
                <w:color w:val="000000"/>
                <w:kern w:val="0"/>
                <w:highlight w:val="none"/>
              </w:rPr>
              <w:t>提供计算机软件著作权登记证书复印件并加盖供应商公章；</w:t>
            </w:r>
          </w:p>
        </w:tc>
        <w:tc>
          <w:tcPr>
            <w:tcW w:w="720" w:type="dxa"/>
            <w:shd w:val="clear" w:color="auto" w:fill="auto"/>
            <w:vAlign w:val="center"/>
          </w:tcPr>
          <w:p w14:paraId="3484D62E">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67196060">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7473A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0" w:type="dxa"/>
            <w:shd w:val="clear" w:color="auto" w:fill="auto"/>
            <w:vAlign w:val="center"/>
          </w:tcPr>
          <w:p w14:paraId="5092E9B1">
            <w:pPr>
              <w:jc w:val="center"/>
              <w:rPr>
                <w:rFonts w:ascii="宋体" w:hAnsi="宋体" w:cs="宋体"/>
                <w:color w:val="000000"/>
                <w:kern w:val="0"/>
                <w:highlight w:val="none"/>
              </w:rPr>
            </w:pPr>
            <w:r>
              <w:rPr>
                <w:rFonts w:hint="eastAsia" w:ascii="宋体" w:hAnsi="宋体" w:cs="宋体"/>
                <w:color w:val="000000"/>
                <w:kern w:val="0"/>
                <w:highlight w:val="none"/>
              </w:rPr>
              <w:t>8</w:t>
            </w:r>
          </w:p>
        </w:tc>
        <w:tc>
          <w:tcPr>
            <w:tcW w:w="900" w:type="dxa"/>
            <w:shd w:val="clear" w:color="auto" w:fill="auto"/>
            <w:vAlign w:val="center"/>
          </w:tcPr>
          <w:p w14:paraId="2F1C061D">
            <w:pPr>
              <w:jc w:val="center"/>
              <w:rPr>
                <w:rFonts w:ascii="宋体" w:hAnsi="宋体" w:cs="宋体"/>
                <w:color w:val="000000"/>
                <w:kern w:val="0"/>
                <w:highlight w:val="none"/>
              </w:rPr>
            </w:pPr>
            <w:r>
              <w:rPr>
                <w:rFonts w:hint="eastAsia" w:ascii="宋体" w:hAnsi="宋体" w:cs="宋体"/>
                <w:color w:val="000000"/>
                <w:kern w:val="0"/>
                <w:highlight w:val="none"/>
              </w:rPr>
              <w:t>4K双目AI摄像机管理软件</w:t>
            </w:r>
          </w:p>
        </w:tc>
        <w:tc>
          <w:tcPr>
            <w:tcW w:w="5940" w:type="dxa"/>
            <w:shd w:val="clear" w:color="auto" w:fill="auto"/>
            <w:noWrap/>
            <w:vAlign w:val="bottom"/>
          </w:tcPr>
          <w:p w14:paraId="61236611">
            <w:pPr>
              <w:rPr>
                <w:rFonts w:ascii="宋体" w:hAnsi="宋体" w:cs="宋体"/>
                <w:color w:val="000000"/>
                <w:kern w:val="0"/>
                <w:highlight w:val="none"/>
              </w:rPr>
            </w:pPr>
            <w:r>
              <w:rPr>
                <w:rFonts w:hint="eastAsia" w:ascii="宋体" w:hAnsi="宋体" w:cs="宋体"/>
                <w:color w:val="000000"/>
                <w:kern w:val="0"/>
                <w:highlight w:val="none"/>
              </w:rPr>
              <w:t>1、摄像机传输处理软件，支持通用浏览器直接访问进行管理；</w:t>
            </w:r>
          </w:p>
          <w:p w14:paraId="260F8AB8">
            <w:pPr>
              <w:rPr>
                <w:rFonts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曝光模式设置功能，包括自动、手动；</w:t>
            </w:r>
          </w:p>
          <w:p w14:paraId="3D4987F1">
            <w:pPr>
              <w:rPr>
                <w:rFonts w:ascii="宋体" w:hAnsi="宋体" w:cs="宋体"/>
                <w:color w:val="000000"/>
                <w:kern w:val="0"/>
                <w:highlight w:val="none"/>
              </w:rPr>
            </w:pPr>
            <w:r>
              <w:rPr>
                <w:rFonts w:hint="eastAsia" w:ascii="宋体" w:hAnsi="宋体" w:cs="宋体"/>
                <w:color w:val="000000"/>
                <w:kern w:val="0"/>
                <w:highlight w:val="none"/>
              </w:rPr>
              <w:t>3、</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抗闪烁频率、动态范围、光圈、快门参数设置；</w:t>
            </w:r>
          </w:p>
          <w:p w14:paraId="48F0ECE3">
            <w:pPr>
              <w:rPr>
                <w:rFonts w:ascii="宋体" w:hAnsi="宋体" w:cs="宋体"/>
                <w:color w:val="000000"/>
                <w:kern w:val="0"/>
                <w:highlight w:val="none"/>
              </w:rPr>
            </w:pPr>
            <w:r>
              <w:rPr>
                <w:rFonts w:hint="eastAsia" w:ascii="宋体" w:hAnsi="宋体" w:cs="宋体"/>
                <w:color w:val="000000"/>
                <w:kern w:val="0"/>
                <w:highlight w:val="none"/>
              </w:rPr>
              <w:t>4、</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设置自动/手动/一键锁定/室内/室外多场景白平衡设置，红、蓝增益可调以满足不同环境取景需要；</w:t>
            </w:r>
          </w:p>
          <w:p w14:paraId="5DBC8D1D">
            <w:pPr>
              <w:rPr>
                <w:rFonts w:ascii="宋体" w:hAnsi="宋体" w:cs="宋体"/>
                <w:color w:val="000000"/>
                <w:kern w:val="0"/>
                <w:highlight w:val="none"/>
              </w:rPr>
            </w:pPr>
            <w:r>
              <w:rPr>
                <w:rFonts w:hint="eastAsia" w:ascii="宋体" w:hAnsi="宋体" w:cs="宋体"/>
                <w:color w:val="000000"/>
                <w:kern w:val="0"/>
                <w:highlight w:val="none"/>
              </w:rPr>
              <w:t>5、</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噪声抑制设置功能，支持2D、3D降噪；</w:t>
            </w:r>
          </w:p>
          <w:p w14:paraId="257E8AC5">
            <w:pPr>
              <w:rPr>
                <w:rFonts w:ascii="宋体" w:hAnsi="宋体" w:cs="宋体"/>
                <w:color w:val="000000"/>
                <w:kern w:val="0"/>
                <w:highlight w:val="none"/>
              </w:rPr>
            </w:pPr>
            <w:r>
              <w:rPr>
                <w:rFonts w:hint="eastAsia" w:ascii="宋体" w:hAnsi="宋体" w:cs="宋体"/>
                <w:color w:val="000000"/>
                <w:kern w:val="0"/>
                <w:highlight w:val="none"/>
              </w:rPr>
              <w:t>6、</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摄像机图像质量调节功能，包括亮度、对比度、色调、饱和度；</w:t>
            </w:r>
          </w:p>
          <w:p w14:paraId="029E7D5D">
            <w:pPr>
              <w:rPr>
                <w:rFonts w:ascii="宋体" w:hAnsi="宋体" w:cs="宋体"/>
                <w:color w:val="000000"/>
                <w:kern w:val="0"/>
                <w:highlight w:val="none"/>
              </w:rPr>
            </w:pPr>
            <w:r>
              <w:rPr>
                <w:rFonts w:hint="eastAsia" w:ascii="宋体" w:hAnsi="宋体" w:cs="宋体"/>
                <w:color w:val="000000"/>
                <w:kern w:val="0"/>
                <w:highlight w:val="none"/>
              </w:rPr>
              <w:t>7、</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图像水平、垂直翻转，适应摄像机不同的安装方式要求；</w:t>
            </w:r>
          </w:p>
          <w:p w14:paraId="153C0B71">
            <w:pPr>
              <w:rPr>
                <w:rFonts w:ascii="宋体" w:hAnsi="宋体" w:cs="宋体"/>
                <w:color w:val="000000"/>
                <w:kern w:val="0"/>
                <w:highlight w:val="none"/>
              </w:rPr>
            </w:pPr>
            <w:r>
              <w:rPr>
                <w:rFonts w:hint="eastAsia" w:ascii="宋体" w:hAnsi="宋体" w:cs="宋体"/>
                <w:color w:val="000000"/>
                <w:kern w:val="0"/>
                <w:highlight w:val="none"/>
              </w:rPr>
              <w:t>8、</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摄像机控制功能，包括云台控制、预置位设置与调用、焦距调节等；</w:t>
            </w:r>
          </w:p>
          <w:p w14:paraId="3B8F9970">
            <w:pPr>
              <w:rPr>
                <w:rFonts w:ascii="宋体" w:hAnsi="宋体" w:cs="宋体"/>
                <w:color w:val="000000"/>
                <w:kern w:val="0"/>
                <w:highlight w:val="none"/>
              </w:rPr>
            </w:pPr>
            <w:r>
              <w:rPr>
                <w:rFonts w:hint="eastAsia" w:ascii="宋体" w:hAnsi="宋体" w:cs="宋体"/>
                <w:color w:val="000000"/>
                <w:kern w:val="0"/>
                <w:highlight w:val="none"/>
              </w:rPr>
              <w:t>9、</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自动/手动两种聚焦锁定模式；</w:t>
            </w:r>
          </w:p>
          <w:p w14:paraId="0EFE2EB0">
            <w:pPr>
              <w:rPr>
                <w:rFonts w:ascii="宋体" w:hAnsi="宋体" w:cs="宋体"/>
                <w:color w:val="000000"/>
                <w:kern w:val="0"/>
                <w:highlight w:val="none"/>
              </w:rPr>
            </w:pPr>
            <w:r>
              <w:rPr>
                <w:rFonts w:hint="eastAsia" w:ascii="宋体" w:hAnsi="宋体" w:cs="宋体"/>
                <w:color w:val="000000"/>
                <w:kern w:val="0"/>
                <w:highlight w:val="none"/>
              </w:rPr>
              <w:t>10、支持设置预置位数量≥255，预置位设置精度≤0.1°；</w:t>
            </w:r>
          </w:p>
          <w:p w14:paraId="4851D6FA">
            <w:pPr>
              <w:rPr>
                <w:rFonts w:ascii="宋体" w:hAnsi="宋体" w:cs="宋体"/>
                <w:color w:val="000000"/>
                <w:kern w:val="0"/>
                <w:highlight w:val="none"/>
              </w:rPr>
            </w:pPr>
            <w:r>
              <w:rPr>
                <w:rFonts w:hint="eastAsia" w:ascii="宋体" w:hAnsi="宋体" w:cs="宋体"/>
                <w:color w:val="000000"/>
                <w:kern w:val="0"/>
                <w:highlight w:val="none"/>
              </w:rPr>
              <w:t>11、</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跟踪人物丢失寻回机制，在智能跟踪的场景下跟拍对象出画后重新回到拍摄画面将再次锁定跟踪；</w:t>
            </w:r>
          </w:p>
        </w:tc>
        <w:tc>
          <w:tcPr>
            <w:tcW w:w="720" w:type="dxa"/>
            <w:shd w:val="clear" w:color="auto" w:fill="auto"/>
            <w:vAlign w:val="center"/>
          </w:tcPr>
          <w:p w14:paraId="06B101C7">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4F9DD14F">
            <w:pPr>
              <w:jc w:val="center"/>
              <w:rPr>
                <w:rFonts w:ascii="宋体" w:hAnsi="宋体" w:cs="宋体"/>
                <w:color w:val="000000"/>
                <w:kern w:val="0"/>
                <w:highlight w:val="none"/>
              </w:rPr>
            </w:pPr>
            <w:r>
              <w:rPr>
                <w:rFonts w:hint="eastAsia" w:ascii="宋体" w:hAnsi="宋体" w:cs="宋体"/>
                <w:color w:val="000000"/>
                <w:kern w:val="0"/>
                <w:highlight w:val="none"/>
              </w:rPr>
              <w:t>套</w:t>
            </w:r>
          </w:p>
        </w:tc>
      </w:tr>
      <w:tr w14:paraId="1A0C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151BAA07">
            <w:pPr>
              <w:jc w:val="center"/>
              <w:rPr>
                <w:rFonts w:ascii="宋体" w:hAnsi="宋体" w:cs="宋体"/>
                <w:color w:val="000000"/>
                <w:kern w:val="0"/>
                <w:highlight w:val="none"/>
              </w:rPr>
            </w:pPr>
            <w:r>
              <w:rPr>
                <w:rFonts w:hint="eastAsia" w:ascii="宋体" w:hAnsi="宋体" w:cs="宋体"/>
                <w:color w:val="000000"/>
                <w:kern w:val="0"/>
                <w:highlight w:val="none"/>
              </w:rPr>
              <w:t>9</w:t>
            </w:r>
          </w:p>
        </w:tc>
        <w:tc>
          <w:tcPr>
            <w:tcW w:w="900" w:type="dxa"/>
            <w:shd w:val="clear" w:color="auto" w:fill="auto"/>
            <w:vAlign w:val="center"/>
          </w:tcPr>
          <w:p w14:paraId="61569234">
            <w:pPr>
              <w:jc w:val="center"/>
              <w:rPr>
                <w:rFonts w:ascii="宋体" w:hAnsi="宋体" w:cs="宋体"/>
                <w:color w:val="000000"/>
                <w:kern w:val="0"/>
                <w:highlight w:val="none"/>
              </w:rPr>
            </w:pPr>
            <w:r>
              <w:rPr>
                <w:rFonts w:hint="eastAsia" w:ascii="宋体" w:hAnsi="宋体" w:cs="宋体"/>
                <w:color w:val="000000"/>
                <w:kern w:val="0"/>
                <w:highlight w:val="none"/>
              </w:rPr>
              <w:t>全向麦克风</w:t>
            </w:r>
          </w:p>
        </w:tc>
        <w:tc>
          <w:tcPr>
            <w:tcW w:w="5940" w:type="dxa"/>
            <w:shd w:val="clear" w:color="auto" w:fill="auto"/>
            <w:noWrap/>
            <w:vAlign w:val="bottom"/>
          </w:tcPr>
          <w:p w14:paraId="5133AF8E">
            <w:pPr>
              <w:rPr>
                <w:rFonts w:ascii="宋体" w:hAnsi="宋体" w:cs="宋体"/>
                <w:color w:val="000000"/>
                <w:kern w:val="0"/>
                <w:highlight w:val="none"/>
              </w:rPr>
            </w:pPr>
            <w:r>
              <w:rPr>
                <w:rFonts w:hint="eastAsia" w:ascii="宋体" w:hAnsi="宋体" w:cs="宋体"/>
                <w:color w:val="000000"/>
                <w:kern w:val="0"/>
                <w:highlight w:val="none"/>
              </w:rPr>
              <w:t>1、指向性：超心型</w:t>
            </w:r>
          </w:p>
          <w:p w14:paraId="46E2AC2F">
            <w:pPr>
              <w:rPr>
                <w:rFonts w:ascii="宋体" w:hAnsi="宋体" w:cs="宋体"/>
                <w:color w:val="000000"/>
                <w:kern w:val="0"/>
                <w:highlight w:val="none"/>
              </w:rPr>
            </w:pPr>
            <w:r>
              <w:rPr>
                <w:rFonts w:hint="eastAsia" w:ascii="宋体" w:hAnsi="宋体" w:cs="宋体"/>
                <w:color w:val="000000"/>
                <w:kern w:val="0"/>
                <w:highlight w:val="none"/>
              </w:rPr>
              <w:t>2、频率响应：40Hz—16kHz</w:t>
            </w:r>
          </w:p>
          <w:p w14:paraId="00F45980">
            <w:pPr>
              <w:rPr>
                <w:rFonts w:ascii="宋体" w:hAnsi="宋体" w:cs="宋体"/>
                <w:color w:val="000000"/>
                <w:kern w:val="0"/>
                <w:highlight w:val="none"/>
              </w:rPr>
            </w:pPr>
            <w:r>
              <w:rPr>
                <w:rFonts w:hint="eastAsia" w:ascii="宋体" w:hAnsi="宋体" w:cs="宋体"/>
                <w:color w:val="000000"/>
                <w:kern w:val="0"/>
                <w:highlight w:val="none"/>
              </w:rPr>
              <w:t>3、灵敏度≥-7dB±1dB</w:t>
            </w:r>
          </w:p>
          <w:p w14:paraId="391A2F7C">
            <w:pPr>
              <w:rPr>
                <w:rFonts w:ascii="宋体" w:hAnsi="宋体" w:cs="宋体"/>
                <w:color w:val="000000"/>
                <w:kern w:val="0"/>
                <w:highlight w:val="none"/>
              </w:rPr>
            </w:pPr>
            <w:r>
              <w:rPr>
                <w:rFonts w:hint="eastAsia" w:ascii="宋体" w:hAnsi="宋体" w:cs="宋体"/>
                <w:color w:val="000000"/>
                <w:kern w:val="0"/>
                <w:highlight w:val="none"/>
              </w:rPr>
              <w:t>4、最大声压级≥110dB</w:t>
            </w:r>
          </w:p>
          <w:p w14:paraId="3C9C736D">
            <w:pPr>
              <w:rPr>
                <w:rFonts w:ascii="宋体" w:hAnsi="宋体" w:cs="宋体"/>
                <w:color w:val="000000"/>
                <w:kern w:val="0"/>
                <w:highlight w:val="none"/>
              </w:rPr>
            </w:pPr>
            <w:r>
              <w:rPr>
                <w:rFonts w:hint="eastAsia" w:ascii="宋体" w:hAnsi="宋体" w:cs="宋体"/>
                <w:color w:val="000000"/>
                <w:kern w:val="0"/>
                <w:highlight w:val="none"/>
              </w:rPr>
              <w:t>5、信噪比≥62dB</w:t>
            </w:r>
          </w:p>
          <w:p w14:paraId="5904F78F">
            <w:pPr>
              <w:rPr>
                <w:rFonts w:ascii="宋体" w:hAnsi="宋体" w:cs="宋体"/>
                <w:color w:val="000000"/>
                <w:kern w:val="0"/>
                <w:highlight w:val="none"/>
              </w:rPr>
            </w:pPr>
            <w:r>
              <w:rPr>
                <w:rFonts w:hint="eastAsia" w:ascii="宋体" w:hAnsi="宋体" w:cs="宋体"/>
                <w:color w:val="000000"/>
                <w:kern w:val="0"/>
                <w:highlight w:val="none"/>
              </w:rPr>
              <w:t>6、动态范围≥78.5dB</w:t>
            </w:r>
          </w:p>
          <w:p w14:paraId="2E9A166C">
            <w:pPr>
              <w:rPr>
                <w:rFonts w:ascii="宋体" w:hAnsi="宋体" w:cs="宋体"/>
                <w:color w:val="000000"/>
                <w:kern w:val="0"/>
                <w:highlight w:val="none"/>
              </w:rPr>
            </w:pPr>
            <w:r>
              <w:rPr>
                <w:rFonts w:hint="eastAsia" w:ascii="宋体" w:hAnsi="宋体" w:cs="宋体"/>
                <w:color w:val="000000"/>
                <w:kern w:val="0"/>
                <w:highlight w:val="none"/>
              </w:rPr>
              <w:t>7、使用电源：麦克风一线通供电</w:t>
            </w:r>
          </w:p>
          <w:p w14:paraId="685AEF2B">
            <w:pPr>
              <w:rPr>
                <w:rFonts w:ascii="宋体" w:hAnsi="宋体" w:cs="宋体"/>
                <w:color w:val="000000"/>
                <w:kern w:val="0"/>
                <w:highlight w:val="none"/>
              </w:rPr>
            </w:pPr>
            <w:r>
              <w:rPr>
                <w:rFonts w:hint="eastAsia" w:ascii="宋体" w:hAnsi="宋体" w:cs="宋体"/>
                <w:color w:val="000000"/>
                <w:kern w:val="0"/>
                <w:highlight w:val="none"/>
              </w:rPr>
              <w:t>8、输出接口：RJ45，数字音频接口</w:t>
            </w:r>
          </w:p>
        </w:tc>
        <w:tc>
          <w:tcPr>
            <w:tcW w:w="720" w:type="dxa"/>
            <w:shd w:val="clear" w:color="auto" w:fill="auto"/>
            <w:vAlign w:val="center"/>
          </w:tcPr>
          <w:p w14:paraId="03963ED5">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35F52EAC">
            <w:pPr>
              <w:jc w:val="center"/>
              <w:rPr>
                <w:rFonts w:ascii="宋体" w:hAnsi="宋体" w:cs="宋体"/>
                <w:color w:val="000000"/>
                <w:kern w:val="0"/>
                <w:highlight w:val="none"/>
              </w:rPr>
            </w:pPr>
            <w:r>
              <w:rPr>
                <w:rFonts w:hint="eastAsia" w:ascii="宋体" w:hAnsi="宋体" w:cs="宋体"/>
                <w:color w:val="000000"/>
                <w:kern w:val="0"/>
                <w:highlight w:val="none"/>
              </w:rPr>
              <w:t>只</w:t>
            </w:r>
          </w:p>
        </w:tc>
      </w:tr>
      <w:tr w14:paraId="2927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63F15B80">
            <w:pPr>
              <w:jc w:val="center"/>
              <w:rPr>
                <w:rFonts w:ascii="宋体" w:hAnsi="宋体" w:cs="宋体"/>
                <w:color w:val="000000"/>
                <w:kern w:val="0"/>
                <w:highlight w:val="none"/>
              </w:rPr>
            </w:pPr>
            <w:r>
              <w:rPr>
                <w:rFonts w:hint="eastAsia" w:ascii="宋体" w:hAnsi="宋体" w:cs="宋体"/>
                <w:color w:val="000000"/>
                <w:kern w:val="0"/>
                <w:highlight w:val="none"/>
              </w:rPr>
              <w:t>10</w:t>
            </w:r>
          </w:p>
        </w:tc>
        <w:tc>
          <w:tcPr>
            <w:tcW w:w="900" w:type="dxa"/>
            <w:shd w:val="clear" w:color="auto" w:fill="auto"/>
            <w:vAlign w:val="center"/>
          </w:tcPr>
          <w:p w14:paraId="3D501671">
            <w:pPr>
              <w:jc w:val="center"/>
              <w:rPr>
                <w:rFonts w:ascii="宋体" w:hAnsi="宋体" w:cs="宋体"/>
                <w:color w:val="000000"/>
                <w:kern w:val="0"/>
                <w:highlight w:val="none"/>
              </w:rPr>
            </w:pPr>
            <w:r>
              <w:rPr>
                <w:rFonts w:hint="eastAsia" w:ascii="宋体" w:hAnsi="宋体" w:cs="宋体"/>
                <w:color w:val="000000"/>
                <w:kern w:val="0"/>
                <w:highlight w:val="none"/>
              </w:rPr>
              <w:t>控制面板</w:t>
            </w:r>
          </w:p>
        </w:tc>
        <w:tc>
          <w:tcPr>
            <w:tcW w:w="5940" w:type="dxa"/>
            <w:shd w:val="clear" w:color="auto" w:fill="auto"/>
            <w:noWrap/>
            <w:vAlign w:val="center"/>
          </w:tcPr>
          <w:p w14:paraId="4479B7D4">
            <w:pPr>
              <w:rPr>
                <w:rFonts w:ascii="宋体" w:hAnsi="宋体" w:cs="宋体"/>
                <w:kern w:val="0"/>
                <w:highlight w:val="none"/>
              </w:rPr>
            </w:pPr>
            <w:r>
              <w:rPr>
                <w:rFonts w:hint="eastAsia" w:ascii="宋体" w:hAnsi="宋体" w:cs="宋体"/>
                <w:b/>
                <w:bCs/>
                <w:kern w:val="0"/>
                <w:highlight w:val="none"/>
              </w:rPr>
              <w:t>1.硬件要求</w:t>
            </w:r>
          </w:p>
          <w:p w14:paraId="0C8E247F">
            <w:pPr>
              <w:rPr>
                <w:rFonts w:ascii="宋体" w:hAnsi="宋体" w:cs="宋体"/>
                <w:kern w:val="0"/>
                <w:highlight w:val="none"/>
              </w:rPr>
            </w:pPr>
            <w:r>
              <w:rPr>
                <w:rFonts w:hint="eastAsia" w:ascii="宋体" w:hAnsi="宋体" w:cs="宋体"/>
                <w:kern w:val="0"/>
                <w:highlight w:val="none"/>
              </w:rPr>
              <w:t>1）支持壁挂式上墙部署；</w:t>
            </w:r>
          </w:p>
          <w:p w14:paraId="441AE5DE">
            <w:pPr>
              <w:rPr>
                <w:rFonts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支持</w:t>
            </w:r>
            <w:r>
              <w:rPr>
                <w:rFonts w:hint="eastAsia" w:ascii="宋体" w:hAnsi="宋体" w:cs="宋体"/>
                <w:kern w:val="0"/>
                <w:highlight w:val="none"/>
              </w:rPr>
              <w:t>≥10.1英寸1280*800高清全视角显示屏幕；</w:t>
            </w:r>
          </w:p>
          <w:p w14:paraId="56F1454C">
            <w:pPr>
              <w:rPr>
                <w:rFonts w:ascii="宋体" w:hAnsi="宋体" w:cs="宋体"/>
                <w:kern w:val="0"/>
                <w:highlight w:val="none"/>
              </w:rPr>
            </w:pPr>
            <w:r>
              <w:rPr>
                <w:rFonts w:hint="eastAsia" w:ascii="宋体" w:hAnsi="宋体" w:cs="宋体"/>
                <w:kern w:val="0"/>
                <w:highlight w:val="none"/>
              </w:rPr>
              <w:t>3）存储性能：缓存容量不小于2G,存储容量不小于16G；</w:t>
            </w:r>
          </w:p>
          <w:p w14:paraId="00FC51AD">
            <w:pPr>
              <w:rPr>
                <w:rFonts w:ascii="宋体" w:hAnsi="宋体" w:cs="宋体"/>
                <w:kern w:val="0"/>
                <w:highlight w:val="none"/>
              </w:rPr>
            </w:pPr>
            <w:r>
              <w:rPr>
                <w:rFonts w:hint="eastAsia" w:ascii="宋体" w:hAnsi="宋体" w:cs="宋体"/>
                <w:kern w:val="0"/>
                <w:highlight w:val="none"/>
              </w:rPr>
              <w:t>4）操作系统 ：Android 5.1及以上版本；</w:t>
            </w:r>
          </w:p>
          <w:p w14:paraId="6AD5FDE3">
            <w:pPr>
              <w:rPr>
                <w:rFonts w:ascii="宋体" w:hAnsi="宋体" w:cs="宋体"/>
                <w:kern w:val="0"/>
                <w:highlight w:val="none"/>
              </w:rPr>
            </w:pPr>
            <w:r>
              <w:rPr>
                <w:rFonts w:hint="eastAsia" w:ascii="宋体" w:hAnsi="宋体" w:cs="宋体"/>
                <w:kern w:val="0"/>
                <w:highlight w:val="none"/>
              </w:rPr>
              <w:t>5）接口类型：SD 卡槽≥1，USB≥1， 网络接口≥1，3.5mm耳麦接口≥1；</w:t>
            </w:r>
          </w:p>
          <w:p w14:paraId="2E79D578">
            <w:pPr>
              <w:rPr>
                <w:rFonts w:ascii="宋体" w:hAnsi="宋体" w:cs="宋体"/>
                <w:kern w:val="0"/>
                <w:highlight w:val="none"/>
              </w:rPr>
            </w:pPr>
            <w:r>
              <w:rPr>
                <w:rFonts w:hint="eastAsia" w:ascii="宋体" w:hAnsi="宋体" w:cs="宋体"/>
                <w:b/>
                <w:bCs/>
                <w:kern w:val="0"/>
                <w:highlight w:val="none"/>
              </w:rPr>
              <w:t>2.整体要求</w:t>
            </w:r>
          </w:p>
          <w:p w14:paraId="12FF201B">
            <w:pPr>
              <w:rPr>
                <w:rFonts w:ascii="宋体" w:hAnsi="宋体" w:cs="宋体"/>
                <w:kern w:val="0"/>
                <w:highlight w:val="none"/>
              </w:rPr>
            </w:pPr>
            <w:r>
              <w:rPr>
                <w:rFonts w:hint="eastAsia" w:ascii="宋体" w:hAnsi="宋体" w:cs="宋体"/>
                <w:kern w:val="0"/>
                <w:highlight w:val="none"/>
              </w:rPr>
              <w:t>1）控制方式：支持通过网络连接进行录播主机的管理、控制；</w:t>
            </w:r>
          </w:p>
          <w:p w14:paraId="607F7889">
            <w:pPr>
              <w:rPr>
                <w:rFonts w:ascii="宋体" w:hAnsi="宋体" w:cs="宋体"/>
                <w:kern w:val="0"/>
                <w:highlight w:val="none"/>
              </w:rPr>
            </w:pPr>
            <w:r>
              <w:rPr>
                <w:rFonts w:hint="eastAsia" w:ascii="宋体" w:hAnsi="宋体" w:cs="宋体"/>
                <w:kern w:val="0"/>
                <w:highlight w:val="none"/>
              </w:rPr>
              <w:t>2）电源管理：支持控制录播主机的关机、休眠、唤醒操作；</w:t>
            </w:r>
          </w:p>
          <w:p w14:paraId="153FF99D">
            <w:pPr>
              <w:rPr>
                <w:rFonts w:ascii="宋体" w:hAnsi="宋体" w:cs="宋体"/>
                <w:kern w:val="0"/>
                <w:highlight w:val="none"/>
              </w:rPr>
            </w:pPr>
            <w:r>
              <w:rPr>
                <w:rFonts w:hint="eastAsia" w:ascii="宋体" w:hAnsi="宋体" w:cs="宋体"/>
                <w:kern w:val="0"/>
                <w:highlight w:val="none"/>
              </w:rPr>
              <w:t>3）集成录课模式控制、互动模式控制、录像资源管理等控制应用；</w:t>
            </w:r>
          </w:p>
          <w:p w14:paraId="5257A758">
            <w:pPr>
              <w:rPr>
                <w:rFonts w:ascii="宋体" w:hAnsi="宋体" w:cs="宋体"/>
                <w:kern w:val="0"/>
                <w:highlight w:val="none"/>
              </w:rPr>
            </w:pPr>
            <w:r>
              <w:rPr>
                <w:rFonts w:hint="eastAsia" w:ascii="宋体" w:hAnsi="宋体" w:cs="宋体"/>
                <w:b/>
                <w:bCs/>
                <w:kern w:val="0"/>
                <w:highlight w:val="none"/>
              </w:rPr>
              <w:t>3.录课模式控制</w:t>
            </w:r>
          </w:p>
          <w:p w14:paraId="07BBB45D">
            <w:pPr>
              <w:rPr>
                <w:rFonts w:ascii="宋体" w:hAnsi="宋体" w:cs="宋体"/>
                <w:kern w:val="0"/>
                <w:highlight w:val="none"/>
              </w:rPr>
            </w:pPr>
            <w:r>
              <w:rPr>
                <w:rFonts w:hint="eastAsia" w:ascii="宋体" w:hAnsi="宋体" w:cs="宋体"/>
                <w:kern w:val="0"/>
                <w:highlight w:val="none"/>
              </w:rPr>
              <w:t>1）支持通过触控面板实时预览录制信号画面，进行导播操作；</w:t>
            </w:r>
          </w:p>
          <w:p w14:paraId="4702FBA6">
            <w:pPr>
              <w:rPr>
                <w:rFonts w:ascii="宋体" w:hAnsi="宋体" w:cs="宋体"/>
                <w:kern w:val="0"/>
                <w:highlight w:val="none"/>
              </w:rPr>
            </w:pPr>
            <w:r>
              <w:rPr>
                <w:rFonts w:hint="eastAsia" w:ascii="宋体" w:hAnsi="宋体" w:cs="宋体"/>
                <w:kern w:val="0"/>
                <w:highlight w:val="none"/>
              </w:rPr>
              <w:t>2）支持录制开始/停止、录制暂停/恢复、直播开启/关闭、电脑画面锁定/解锁等功能操作；</w:t>
            </w:r>
          </w:p>
          <w:p w14:paraId="587CDB0E">
            <w:pPr>
              <w:rPr>
                <w:rFonts w:ascii="宋体" w:hAnsi="宋体" w:cs="宋体"/>
                <w:kern w:val="0"/>
                <w:highlight w:val="none"/>
              </w:rPr>
            </w:pPr>
            <w:r>
              <w:rPr>
                <w:rFonts w:hint="eastAsia" w:ascii="宋体" w:hAnsi="宋体" w:cs="宋体"/>
                <w:kern w:val="0"/>
                <w:highlight w:val="none"/>
              </w:rPr>
              <w:t>3）支持常用键位设置，可设置各镜头快速切换、画面布局等相关录课操作常用键位；</w:t>
            </w:r>
          </w:p>
          <w:p w14:paraId="48EC9A6D">
            <w:pPr>
              <w:rPr>
                <w:rFonts w:ascii="宋体" w:hAnsi="宋体" w:cs="宋体"/>
                <w:kern w:val="0"/>
                <w:highlight w:val="none"/>
              </w:rPr>
            </w:pPr>
            <w:r>
              <w:rPr>
                <w:rFonts w:hint="eastAsia" w:ascii="宋体" w:hAnsi="宋体" w:cs="宋体"/>
                <w:b/>
                <w:bCs/>
                <w:kern w:val="0"/>
                <w:highlight w:val="none"/>
              </w:rPr>
              <w:t>4.互动模式控制</w:t>
            </w:r>
          </w:p>
          <w:p w14:paraId="37ED287B">
            <w:pPr>
              <w:rPr>
                <w:rFonts w:ascii="宋体" w:hAnsi="宋体" w:cs="宋体"/>
                <w:kern w:val="0"/>
                <w:highlight w:val="none"/>
              </w:rPr>
            </w:pPr>
            <w:r>
              <w:rPr>
                <w:rFonts w:hint="eastAsia" w:ascii="宋体" w:hAnsi="宋体" w:cs="宋体"/>
                <w:kern w:val="0"/>
                <w:highlight w:val="none"/>
              </w:rPr>
              <w:t>1）支持通讯录呼叫功能，读取显示录播主机通讯录，并能够通过通讯录进行快速呼叫；</w:t>
            </w:r>
          </w:p>
          <w:p w14:paraId="2036CB34">
            <w:pPr>
              <w:rPr>
                <w:rFonts w:ascii="宋体" w:hAnsi="宋体" w:cs="宋体"/>
                <w:kern w:val="0"/>
                <w:highlight w:val="none"/>
              </w:rPr>
            </w:pPr>
            <w:r>
              <w:rPr>
                <w:rFonts w:hint="eastAsia" w:ascii="宋体" w:hAnsi="宋体" w:cs="宋体"/>
                <w:kern w:val="0"/>
                <w:highlight w:val="none"/>
              </w:rPr>
              <w:t>2）支持快速拨号呼叫功能，输入用户短号实现快速呼叫；</w:t>
            </w:r>
          </w:p>
          <w:p w14:paraId="711E5F88">
            <w:pPr>
              <w:rPr>
                <w:rFonts w:ascii="宋体" w:hAnsi="宋体" w:cs="宋体"/>
                <w:kern w:val="0"/>
                <w:highlight w:val="none"/>
              </w:rPr>
            </w:pPr>
            <w:r>
              <w:rPr>
                <w:rFonts w:hint="eastAsia" w:ascii="宋体" w:hAnsi="宋体" w:cs="宋体"/>
                <w:kern w:val="0"/>
                <w:highlight w:val="none"/>
              </w:rPr>
              <w:t>3）支持通过触控面板实时预览互动信号画面，实现直观互动控制；</w:t>
            </w:r>
          </w:p>
          <w:p w14:paraId="3543D5D9">
            <w:pPr>
              <w:rPr>
                <w:rFonts w:ascii="宋体" w:hAnsi="宋体" w:cs="宋体"/>
                <w:kern w:val="0"/>
                <w:highlight w:val="none"/>
              </w:rPr>
            </w:pPr>
            <w:r>
              <w:rPr>
                <w:rFonts w:hint="eastAsia" w:ascii="宋体" w:hAnsi="宋体" w:cs="宋体"/>
                <w:kern w:val="0"/>
                <w:highlight w:val="none"/>
              </w:rPr>
              <w:t>4）支持互动过程的录制、暂停、直播等操作；</w:t>
            </w:r>
          </w:p>
          <w:p w14:paraId="066FBFF9">
            <w:pPr>
              <w:rPr>
                <w:rFonts w:ascii="宋体" w:hAnsi="宋体" w:cs="宋体"/>
                <w:kern w:val="0"/>
                <w:highlight w:val="none"/>
              </w:rPr>
            </w:pPr>
            <w:r>
              <w:rPr>
                <w:rFonts w:hint="eastAsia" w:ascii="宋体" w:hAnsi="宋体" w:cs="宋体"/>
                <w:kern w:val="0"/>
                <w:highlight w:val="none"/>
              </w:rPr>
              <w:t>5）支持互动过程的自动导播控制、互动导播画面自由选择控制功能；</w:t>
            </w:r>
          </w:p>
          <w:p w14:paraId="08247AA5">
            <w:pPr>
              <w:rPr>
                <w:rFonts w:ascii="宋体" w:hAnsi="宋体" w:cs="宋体"/>
                <w:kern w:val="0"/>
                <w:highlight w:val="none"/>
              </w:rPr>
            </w:pPr>
            <w:r>
              <w:rPr>
                <w:rFonts w:hint="eastAsia" w:ascii="宋体" w:hAnsi="宋体" w:cs="宋体"/>
                <w:b/>
                <w:bCs/>
                <w:kern w:val="0"/>
                <w:highlight w:val="none"/>
              </w:rPr>
              <w:t>5.录像资源管理控制</w:t>
            </w:r>
          </w:p>
          <w:p w14:paraId="7A81AE7B">
            <w:pPr>
              <w:rPr>
                <w:rFonts w:ascii="宋体" w:hAnsi="宋体" w:cs="宋体"/>
                <w:kern w:val="0"/>
                <w:highlight w:val="none"/>
              </w:rPr>
            </w:pPr>
            <w:r>
              <w:rPr>
                <w:rFonts w:hint="eastAsia" w:ascii="宋体" w:hAnsi="宋体" w:cs="宋体"/>
                <w:kern w:val="0"/>
                <w:highlight w:val="none"/>
              </w:rPr>
              <w:t>1）支持录像资源管理，通过导播控制软件直观呈现当前录播主机的录像资源信息，并支持选择相关的录课资源进行回放；</w:t>
            </w:r>
          </w:p>
          <w:p w14:paraId="5C0F9AC5">
            <w:pPr>
              <w:rPr>
                <w:rFonts w:ascii="宋体" w:hAnsi="宋体" w:cs="宋体"/>
                <w:b/>
                <w:bCs/>
                <w:kern w:val="0"/>
                <w:highlight w:val="none"/>
              </w:rPr>
            </w:pPr>
            <w:r>
              <w:rPr>
                <w:rFonts w:hint="eastAsia" w:ascii="宋体" w:hAnsi="宋体" w:cs="宋体"/>
                <w:kern w:val="0"/>
                <w:highlight w:val="none"/>
              </w:rPr>
              <w:t>2）支持录制资源下载操作，将文件下载至U盘进行移动共享。</w:t>
            </w:r>
          </w:p>
        </w:tc>
        <w:tc>
          <w:tcPr>
            <w:tcW w:w="720" w:type="dxa"/>
            <w:shd w:val="clear" w:color="auto" w:fill="auto"/>
            <w:vAlign w:val="center"/>
          </w:tcPr>
          <w:p w14:paraId="5DB15B98">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7813C2DD">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6B22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6B7FAE48">
            <w:pPr>
              <w:jc w:val="center"/>
              <w:rPr>
                <w:rFonts w:ascii="宋体" w:hAnsi="宋体" w:cs="宋体"/>
                <w:color w:val="000000"/>
                <w:kern w:val="0"/>
                <w:highlight w:val="none"/>
              </w:rPr>
            </w:pPr>
            <w:r>
              <w:rPr>
                <w:rFonts w:hint="eastAsia" w:ascii="宋体" w:hAnsi="宋体" w:cs="宋体"/>
                <w:color w:val="000000"/>
                <w:kern w:val="0"/>
                <w:highlight w:val="none"/>
              </w:rPr>
              <w:t>11</w:t>
            </w:r>
          </w:p>
        </w:tc>
        <w:tc>
          <w:tcPr>
            <w:tcW w:w="900" w:type="dxa"/>
            <w:shd w:val="clear" w:color="auto" w:fill="auto"/>
            <w:vAlign w:val="center"/>
          </w:tcPr>
          <w:p w14:paraId="1C4DE6A9">
            <w:pPr>
              <w:jc w:val="center"/>
              <w:rPr>
                <w:rFonts w:ascii="宋体" w:hAnsi="宋体" w:cs="宋体"/>
                <w:color w:val="000000"/>
                <w:kern w:val="0"/>
                <w:highlight w:val="none"/>
              </w:rPr>
            </w:pPr>
            <w:r>
              <w:rPr>
                <w:rFonts w:hint="eastAsia" w:ascii="宋体" w:hAnsi="宋体" w:cs="宋体"/>
                <w:color w:val="000000"/>
                <w:kern w:val="0"/>
                <w:highlight w:val="none"/>
              </w:rPr>
              <w:t>移动实训推车</w:t>
            </w:r>
          </w:p>
        </w:tc>
        <w:tc>
          <w:tcPr>
            <w:tcW w:w="5940" w:type="dxa"/>
            <w:shd w:val="clear" w:color="auto" w:fill="auto"/>
            <w:noWrap/>
            <w:vAlign w:val="bottom"/>
          </w:tcPr>
          <w:p w14:paraId="7396A773">
            <w:pPr>
              <w:rPr>
                <w:rFonts w:ascii="宋体" w:hAnsi="宋体" w:cs="宋体"/>
                <w:color w:val="000000"/>
                <w:kern w:val="0"/>
                <w:highlight w:val="none"/>
              </w:rPr>
            </w:pPr>
            <w:r>
              <w:rPr>
                <w:rFonts w:ascii="宋体" w:hAnsi="宋体" w:cs="宋体"/>
                <w:color w:val="000000"/>
                <w:kern w:val="0"/>
                <w:highlight w:val="none"/>
              </w:rPr>
              <w:t>1、移动推车配备≥14寸触摸显示屏；</w:t>
            </w:r>
          </w:p>
          <w:p w14:paraId="75A2E09C">
            <w:pPr>
              <w:rPr>
                <w:rFonts w:ascii="宋体" w:hAnsi="宋体" w:cs="宋体"/>
                <w:color w:val="000000"/>
                <w:kern w:val="0"/>
                <w:highlight w:val="none"/>
              </w:rPr>
            </w:pPr>
            <w:r>
              <w:rPr>
                <w:rFonts w:ascii="宋体" w:hAnsi="宋体" w:cs="宋体"/>
                <w:color w:val="000000"/>
                <w:kern w:val="0"/>
                <w:highlight w:val="none"/>
              </w:rPr>
              <w:t>2、主拍广角镜头像素：≥800万自动对焦（分辨率3264*2448），俯拍标准镜头像素：≥800万自动对焦（分辨率3264*2448）；</w:t>
            </w:r>
          </w:p>
          <w:p w14:paraId="048FA800">
            <w:pPr>
              <w:rPr>
                <w:rFonts w:ascii="宋体" w:hAnsi="宋体" w:cs="宋体"/>
                <w:color w:val="000000"/>
                <w:kern w:val="0"/>
                <w:highlight w:val="none"/>
              </w:rPr>
            </w:pPr>
            <w:r>
              <w:rPr>
                <w:rFonts w:ascii="宋体" w:hAnsi="宋体" w:cs="宋体"/>
                <w:color w:val="000000"/>
                <w:kern w:val="0"/>
                <w:highlight w:val="none"/>
              </w:rPr>
              <w:t>3、移动推车铝合金管支架，升降设计支持调整上下高度，松紧螺杆可调节显示屏角度。</w:t>
            </w:r>
          </w:p>
          <w:p w14:paraId="162CCE10">
            <w:pPr>
              <w:rPr>
                <w:rFonts w:ascii="宋体" w:hAnsi="宋体" w:cs="宋体"/>
                <w:color w:val="000000"/>
                <w:kern w:val="0"/>
                <w:highlight w:val="none"/>
              </w:rPr>
            </w:pPr>
            <w:r>
              <w:rPr>
                <w:rFonts w:ascii="宋体" w:hAnsi="宋体" w:cs="宋体"/>
                <w:color w:val="000000"/>
                <w:kern w:val="0"/>
                <w:highlight w:val="none"/>
              </w:rPr>
              <w:t>4、移动推车自带万向静音轮，可任意移动；</w:t>
            </w:r>
          </w:p>
          <w:p w14:paraId="4FE9E8EB">
            <w:pPr>
              <w:rPr>
                <w:rFonts w:ascii="宋体" w:hAnsi="宋体" w:cs="宋体"/>
                <w:color w:val="000000"/>
                <w:kern w:val="0"/>
                <w:highlight w:val="none"/>
              </w:rPr>
            </w:pPr>
            <w:r>
              <w:rPr>
                <w:rFonts w:ascii="宋体" w:hAnsi="宋体" w:cs="宋体"/>
                <w:color w:val="000000"/>
                <w:kern w:val="0"/>
                <w:highlight w:val="none"/>
              </w:rPr>
              <w:t>5、采用万向软管式设计，360度任意方向可调，</w:t>
            </w:r>
          </w:p>
          <w:p w14:paraId="5B99668C">
            <w:pPr>
              <w:rPr>
                <w:rFonts w:ascii="宋体" w:hAnsi="宋体" w:cs="宋体"/>
                <w:color w:val="000000"/>
                <w:kern w:val="0"/>
                <w:highlight w:val="none"/>
              </w:rPr>
            </w:pPr>
            <w:r>
              <w:rPr>
                <w:rFonts w:ascii="宋体" w:hAnsi="宋体" w:cs="宋体"/>
                <w:color w:val="000000"/>
                <w:kern w:val="0"/>
                <w:highlight w:val="none"/>
              </w:rPr>
              <w:t>6、连接方式：</w:t>
            </w:r>
            <w:r>
              <w:rPr>
                <w:rFonts w:hint="eastAsia" w:ascii="宋体" w:hAnsi="宋体" w:cs="宋体"/>
                <w:color w:val="000000"/>
                <w:kern w:val="0"/>
                <w:highlight w:val="none"/>
              </w:rPr>
              <w:t>支持</w:t>
            </w:r>
            <w:r>
              <w:rPr>
                <w:rFonts w:ascii="宋体" w:hAnsi="宋体" w:cs="宋体"/>
                <w:color w:val="000000"/>
                <w:kern w:val="0"/>
                <w:highlight w:val="none"/>
              </w:rPr>
              <w:t>5G无线WiFi连接、HDMI直连、有线连接 ，支持通过HDMI接口直连电视机使用，直连即用。</w:t>
            </w:r>
          </w:p>
          <w:p w14:paraId="26FFE745">
            <w:pPr>
              <w:rPr>
                <w:rFonts w:ascii="宋体" w:hAnsi="宋体" w:cs="宋体"/>
                <w:color w:val="000000"/>
                <w:kern w:val="0"/>
                <w:highlight w:val="none"/>
              </w:rPr>
            </w:pPr>
            <w:r>
              <w:rPr>
                <w:rFonts w:ascii="宋体" w:hAnsi="宋体" w:cs="宋体"/>
                <w:color w:val="000000"/>
                <w:kern w:val="0"/>
                <w:highlight w:val="none"/>
              </w:rPr>
              <w:t>7、移动推车设置HDMI接口、以太网接口、USB接口、音频接口，实现多场景的使用需求，简单方便。</w:t>
            </w:r>
          </w:p>
          <w:p w14:paraId="425816CF">
            <w:pPr>
              <w:rPr>
                <w:rFonts w:ascii="宋体" w:hAnsi="宋体" w:cs="宋体"/>
                <w:color w:val="000000"/>
                <w:kern w:val="0"/>
                <w:highlight w:val="none"/>
              </w:rPr>
            </w:pPr>
            <w:r>
              <w:rPr>
                <w:rFonts w:ascii="宋体" w:hAnsi="宋体" w:cs="宋体"/>
                <w:color w:val="000000"/>
                <w:kern w:val="0"/>
                <w:highlight w:val="none"/>
              </w:rPr>
              <w:t>8、移动推车支持无线5Gwifi连接，通过智慧实训教学软件无线调取移动推车的实时画面；</w:t>
            </w:r>
          </w:p>
          <w:p w14:paraId="486FEDBF">
            <w:pPr>
              <w:rPr>
                <w:rFonts w:ascii="宋体" w:hAnsi="宋体" w:cs="宋体"/>
                <w:color w:val="000000"/>
                <w:kern w:val="0"/>
                <w:highlight w:val="none"/>
              </w:rPr>
            </w:pPr>
            <w:r>
              <w:rPr>
                <w:rFonts w:ascii="宋体" w:hAnsi="宋体" w:cs="宋体"/>
                <w:color w:val="000000"/>
                <w:kern w:val="0"/>
                <w:highlight w:val="none"/>
              </w:rPr>
              <w:t>9、支持移动推车画面的单双屏切换，触摸双击当前画面，实现控制单屏和双屏画面任意切换展示。</w:t>
            </w:r>
            <w:r>
              <w:rPr>
                <w:rFonts w:ascii="宋体" w:hAnsi="宋体" w:cs="宋体"/>
                <w:b/>
                <w:bCs/>
                <w:color w:val="000000"/>
                <w:kern w:val="0"/>
                <w:highlight w:val="none"/>
              </w:rPr>
              <w:t>(投标时需提供软件运行截图)</w:t>
            </w:r>
          </w:p>
          <w:p w14:paraId="09009D78">
            <w:pPr>
              <w:rPr>
                <w:rFonts w:ascii="宋体" w:hAnsi="宋体" w:cs="宋体"/>
                <w:color w:val="000000"/>
                <w:kern w:val="0"/>
                <w:highlight w:val="none"/>
              </w:rPr>
            </w:pPr>
            <w:r>
              <w:rPr>
                <w:rFonts w:ascii="宋体" w:hAnsi="宋体" w:cs="宋体"/>
                <w:color w:val="000000"/>
                <w:kern w:val="0"/>
                <w:highlight w:val="none"/>
              </w:rPr>
              <w:t>10、支持微距展示，放大展示微距细节画面，支持自动对焦，电路板IC型号也都可看清楚。</w:t>
            </w:r>
          </w:p>
          <w:p w14:paraId="77A5B957">
            <w:pPr>
              <w:rPr>
                <w:rFonts w:ascii="宋体" w:hAnsi="宋体" w:cs="宋体"/>
                <w:color w:val="000000"/>
                <w:kern w:val="0"/>
                <w:highlight w:val="none"/>
              </w:rPr>
            </w:pPr>
            <w:r>
              <w:rPr>
                <w:rFonts w:ascii="宋体" w:hAnsi="宋体" w:cs="宋体"/>
                <w:color w:val="000000"/>
                <w:kern w:val="0"/>
                <w:highlight w:val="none"/>
              </w:rPr>
              <w:t>11、支持调节分辨率，实现当前画面的分辨率调节。</w:t>
            </w:r>
          </w:p>
        </w:tc>
        <w:tc>
          <w:tcPr>
            <w:tcW w:w="720" w:type="dxa"/>
            <w:shd w:val="clear" w:color="auto" w:fill="auto"/>
            <w:vAlign w:val="center"/>
          </w:tcPr>
          <w:p w14:paraId="2BC43A04">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21F2653A">
            <w:pPr>
              <w:jc w:val="center"/>
              <w:rPr>
                <w:rFonts w:ascii="宋体" w:hAnsi="宋体" w:cs="宋体"/>
                <w:color w:val="000000"/>
                <w:kern w:val="0"/>
                <w:highlight w:val="none"/>
              </w:rPr>
            </w:pPr>
            <w:r>
              <w:rPr>
                <w:rFonts w:hint="eastAsia" w:ascii="宋体" w:hAnsi="宋体" w:cs="宋体"/>
                <w:color w:val="000000"/>
                <w:kern w:val="0"/>
                <w:highlight w:val="none"/>
              </w:rPr>
              <w:t>套</w:t>
            </w:r>
          </w:p>
        </w:tc>
      </w:tr>
      <w:tr w14:paraId="4104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15E38A8F">
            <w:pPr>
              <w:jc w:val="center"/>
              <w:rPr>
                <w:rFonts w:ascii="宋体" w:hAnsi="宋体" w:cs="宋体"/>
                <w:color w:val="000000"/>
                <w:kern w:val="0"/>
                <w:highlight w:val="none"/>
              </w:rPr>
            </w:pPr>
            <w:r>
              <w:rPr>
                <w:rFonts w:hint="eastAsia" w:ascii="宋体" w:hAnsi="宋体" w:cs="宋体"/>
                <w:color w:val="000000"/>
                <w:kern w:val="0"/>
                <w:highlight w:val="none"/>
              </w:rPr>
              <w:t>12</w:t>
            </w:r>
          </w:p>
        </w:tc>
        <w:tc>
          <w:tcPr>
            <w:tcW w:w="900" w:type="dxa"/>
            <w:shd w:val="clear" w:color="auto" w:fill="auto"/>
            <w:vAlign w:val="center"/>
          </w:tcPr>
          <w:p w14:paraId="5547575B">
            <w:pPr>
              <w:jc w:val="center"/>
              <w:rPr>
                <w:rFonts w:ascii="宋体" w:hAnsi="宋体" w:cs="宋体"/>
                <w:color w:val="000000"/>
                <w:kern w:val="0"/>
                <w:highlight w:val="none"/>
              </w:rPr>
            </w:pPr>
            <w:r>
              <w:rPr>
                <w:rFonts w:hint="eastAsia" w:ascii="宋体" w:hAnsi="宋体" w:cs="宋体"/>
                <w:color w:val="000000"/>
                <w:kern w:val="0"/>
                <w:highlight w:val="none"/>
              </w:rPr>
              <w:t>智慧实训教学软件</w:t>
            </w:r>
          </w:p>
        </w:tc>
        <w:tc>
          <w:tcPr>
            <w:tcW w:w="5940" w:type="dxa"/>
            <w:shd w:val="clear" w:color="auto" w:fill="auto"/>
            <w:noWrap/>
            <w:vAlign w:val="bottom"/>
          </w:tcPr>
          <w:p w14:paraId="2CEF1BDF">
            <w:pPr>
              <w:rPr>
                <w:rFonts w:ascii="宋体" w:hAnsi="宋体" w:cs="宋体"/>
                <w:color w:val="000000"/>
                <w:kern w:val="0"/>
                <w:highlight w:val="none"/>
              </w:rPr>
            </w:pPr>
            <w:r>
              <w:rPr>
                <w:rFonts w:ascii="宋体" w:hAnsi="宋体" w:cs="宋体"/>
                <w:color w:val="000000"/>
                <w:kern w:val="0"/>
                <w:highlight w:val="none"/>
              </w:rPr>
              <w:t>1、支持笔记本、台式机、一体机、电子白板同时无线接入观看实物展示，无线传输距离可达30米。</w:t>
            </w:r>
          </w:p>
          <w:p w14:paraId="6C0CFD5F">
            <w:pPr>
              <w:rPr>
                <w:rFonts w:ascii="宋体" w:hAnsi="宋体" w:cs="宋体"/>
                <w:color w:val="000000"/>
                <w:kern w:val="0"/>
                <w:highlight w:val="none"/>
              </w:rPr>
            </w:pPr>
            <w:r>
              <w:rPr>
                <w:rFonts w:ascii="宋体" w:hAnsi="宋体" w:cs="宋体"/>
                <w:color w:val="000000"/>
                <w:kern w:val="0"/>
                <w:highlight w:val="none"/>
              </w:rPr>
              <w:t>2、支持双屏显示，支持全屏，放大，缩小、切换展示，支持画面的动态即时旋转。</w:t>
            </w:r>
          </w:p>
          <w:p w14:paraId="49610AAA">
            <w:pPr>
              <w:rPr>
                <w:rFonts w:ascii="宋体" w:hAnsi="宋体" w:cs="宋体"/>
                <w:color w:val="000000"/>
                <w:kern w:val="0"/>
                <w:highlight w:val="none"/>
              </w:rPr>
            </w:pPr>
            <w:r>
              <w:rPr>
                <w:rFonts w:ascii="宋体" w:hAnsi="宋体" w:cs="宋体"/>
                <w:color w:val="000000"/>
                <w:kern w:val="0"/>
                <w:highlight w:val="none"/>
              </w:rPr>
              <w:t>3、支持实时视频展示、本地图片展示、旋转、缩放、拍照等教学功能。</w:t>
            </w:r>
          </w:p>
          <w:p w14:paraId="2AE2FDFE">
            <w:pPr>
              <w:rPr>
                <w:rFonts w:ascii="宋体" w:hAnsi="宋体" w:cs="宋体"/>
                <w:color w:val="000000"/>
                <w:kern w:val="0"/>
                <w:highlight w:val="none"/>
              </w:rPr>
            </w:pPr>
            <w:r>
              <w:rPr>
                <w:rFonts w:ascii="宋体" w:hAnsi="宋体" w:cs="宋体"/>
                <w:color w:val="000000"/>
                <w:kern w:val="0"/>
                <w:highlight w:val="none"/>
              </w:rPr>
              <w:t>4、支持一体机或电脑使用本软件时，不影响一体机或电脑与外部网络连接。</w:t>
            </w:r>
          </w:p>
          <w:p w14:paraId="6136B1C5">
            <w:pPr>
              <w:rPr>
                <w:rFonts w:ascii="宋体" w:hAnsi="宋体" w:cs="宋体"/>
                <w:color w:val="000000"/>
                <w:kern w:val="0"/>
                <w:highlight w:val="none"/>
              </w:rPr>
            </w:pPr>
            <w:r>
              <w:rPr>
                <w:rFonts w:ascii="宋体" w:hAnsi="宋体" w:cs="宋体"/>
                <w:color w:val="000000"/>
                <w:kern w:val="0"/>
                <w:highlight w:val="none"/>
              </w:rPr>
              <w:t>5、支持电子白板讲解批注功能，支持画笔选择、一键清空、颜色、线宽，返回桌面、截图保存等功能。</w:t>
            </w:r>
          </w:p>
          <w:p w14:paraId="0A4EAAC3">
            <w:pPr>
              <w:rPr>
                <w:rFonts w:ascii="宋体" w:hAnsi="宋体" w:cs="宋体"/>
                <w:color w:val="000000"/>
                <w:kern w:val="0"/>
                <w:highlight w:val="none"/>
              </w:rPr>
            </w:pPr>
            <w:r>
              <w:rPr>
                <w:rFonts w:ascii="宋体" w:hAnsi="宋体" w:cs="宋体"/>
                <w:color w:val="000000"/>
                <w:kern w:val="0"/>
                <w:highlight w:val="none"/>
              </w:rPr>
              <w:t>6、支持在软件画面和电脑桌面进行批注，支持对批注后的画面内容进行截图存储，支持在内容管理中进行查看，</w:t>
            </w:r>
          </w:p>
          <w:p w14:paraId="06F9A64D">
            <w:pPr>
              <w:rPr>
                <w:rFonts w:ascii="宋体" w:hAnsi="宋体" w:cs="宋体"/>
                <w:color w:val="000000"/>
                <w:kern w:val="0"/>
                <w:highlight w:val="none"/>
              </w:rPr>
            </w:pPr>
            <w:r>
              <w:rPr>
                <w:rFonts w:ascii="宋体" w:hAnsi="宋体" w:cs="宋体"/>
                <w:color w:val="000000"/>
                <w:kern w:val="0"/>
                <w:highlight w:val="none"/>
              </w:rPr>
              <w:t>7、支持软件画面与电脑桌面的一键切换，方便老师在软件和其他使用界面之间进行快速切换。</w:t>
            </w:r>
          </w:p>
          <w:p w14:paraId="326D98F0">
            <w:pPr>
              <w:rPr>
                <w:rFonts w:ascii="宋体" w:hAnsi="宋体" w:cs="宋体"/>
                <w:color w:val="000000"/>
                <w:kern w:val="0"/>
                <w:highlight w:val="none"/>
              </w:rPr>
            </w:pPr>
            <w:r>
              <w:rPr>
                <w:rFonts w:ascii="宋体" w:hAnsi="宋体" w:cs="宋体"/>
                <w:color w:val="000000"/>
                <w:kern w:val="0"/>
                <w:highlight w:val="none"/>
              </w:rPr>
              <w:t>8、通过配套软件和局域网可以在不同地方查看移动推车的操作实时画面；</w:t>
            </w:r>
          </w:p>
          <w:p w14:paraId="3190F52C">
            <w:pPr>
              <w:rPr>
                <w:rFonts w:ascii="宋体" w:hAnsi="宋体" w:cs="宋体"/>
                <w:color w:val="000000"/>
                <w:kern w:val="0"/>
                <w:highlight w:val="none"/>
              </w:rPr>
            </w:pPr>
            <w:r>
              <w:rPr>
                <w:rFonts w:ascii="宋体" w:hAnsi="宋体" w:cs="宋体"/>
                <w:color w:val="000000"/>
                <w:kern w:val="0"/>
                <w:highlight w:val="none"/>
              </w:rPr>
              <w:t>9、支持移动推车上的2路实操画面与课件PPT进行展示对比，支持画面切换；</w:t>
            </w:r>
          </w:p>
          <w:p w14:paraId="211A657D">
            <w:pPr>
              <w:rPr>
                <w:rFonts w:ascii="宋体" w:hAnsi="宋体" w:cs="宋体"/>
                <w:color w:val="000000"/>
                <w:kern w:val="0"/>
                <w:highlight w:val="none"/>
              </w:rPr>
            </w:pPr>
            <w:r>
              <w:rPr>
                <w:rFonts w:ascii="宋体" w:hAnsi="宋体" w:cs="宋体"/>
                <w:color w:val="000000"/>
                <w:kern w:val="0"/>
                <w:highlight w:val="none"/>
              </w:rPr>
              <w:t>10、支持远程调用推车上录制的视频和拍摄的照片，通过微课平台，支持分类查看、下载、删除等操作。</w:t>
            </w:r>
          </w:p>
          <w:p w14:paraId="0CB43159">
            <w:pPr>
              <w:rPr>
                <w:rFonts w:ascii="宋体" w:hAnsi="宋体" w:cs="宋体"/>
                <w:color w:val="000000"/>
                <w:kern w:val="0"/>
                <w:highlight w:val="none"/>
              </w:rPr>
            </w:pPr>
            <w:r>
              <w:rPr>
                <w:rFonts w:ascii="宋体" w:hAnsi="宋体" w:cs="宋体"/>
                <w:color w:val="000000"/>
                <w:kern w:val="0"/>
                <w:highlight w:val="none"/>
              </w:rPr>
              <w:t>11、支持微课录制，录制成MP4格式的视频文件，录制的视频文件可导出。</w:t>
            </w:r>
          </w:p>
          <w:p w14:paraId="77D5DB00">
            <w:pPr>
              <w:rPr>
                <w:rFonts w:ascii="宋体" w:hAnsi="宋体" w:cs="宋体"/>
                <w:color w:val="000000"/>
                <w:kern w:val="0"/>
                <w:highlight w:val="none"/>
              </w:rPr>
            </w:pPr>
            <w:r>
              <w:rPr>
                <w:rFonts w:ascii="宋体" w:hAnsi="宋体" w:cs="宋体"/>
                <w:color w:val="000000"/>
                <w:kern w:val="0"/>
                <w:highlight w:val="none"/>
              </w:rPr>
              <w:t>12、微课录制支持全屏录制和局部录制，支持倒数提醒、暂停、继续录制、停止等功能。</w:t>
            </w:r>
          </w:p>
          <w:p w14:paraId="623F8DA1">
            <w:pPr>
              <w:rPr>
                <w:rFonts w:ascii="宋体" w:hAnsi="宋体" w:cs="宋体"/>
                <w:color w:val="000000"/>
                <w:kern w:val="0"/>
                <w:highlight w:val="none"/>
              </w:rPr>
            </w:pPr>
            <w:r>
              <w:rPr>
                <w:rFonts w:ascii="宋体" w:hAnsi="宋体" w:cs="宋体"/>
                <w:color w:val="000000"/>
                <w:kern w:val="0"/>
                <w:highlight w:val="none"/>
              </w:rPr>
              <w:t>13、支持内容分类管理，系统自动按照图片、视频、文摘等分类存档，图片及视频文件按生成的日期自动归档；</w:t>
            </w:r>
          </w:p>
          <w:p w14:paraId="3B29326E">
            <w:pPr>
              <w:rPr>
                <w:rFonts w:ascii="宋体" w:hAnsi="宋体" w:cs="宋体"/>
                <w:color w:val="000000"/>
                <w:kern w:val="0"/>
                <w:highlight w:val="none"/>
              </w:rPr>
            </w:pPr>
            <w:r>
              <w:rPr>
                <w:rFonts w:ascii="宋体" w:hAnsi="宋体" w:cs="宋体"/>
                <w:color w:val="000000"/>
                <w:kern w:val="0"/>
                <w:highlight w:val="none"/>
              </w:rPr>
              <w:t>14、双软件：含智慧实训教学软件和微课宝视频编辑软件。</w:t>
            </w:r>
          </w:p>
          <w:p w14:paraId="368070BE">
            <w:pPr>
              <w:rPr>
                <w:rFonts w:ascii="宋体" w:hAnsi="宋体" w:cs="宋体"/>
                <w:color w:val="000000"/>
                <w:kern w:val="0"/>
                <w:highlight w:val="none"/>
              </w:rPr>
            </w:pPr>
            <w:r>
              <w:rPr>
                <w:rFonts w:ascii="宋体" w:hAnsi="宋体" w:cs="宋体"/>
                <w:color w:val="000000"/>
                <w:kern w:val="0"/>
                <w:highlight w:val="none"/>
              </w:rPr>
              <w:t>15、支持微课云平台功能，可以直接在软件端登入平台，支持微课上传、下载和在线观看。</w:t>
            </w:r>
          </w:p>
          <w:p w14:paraId="2E3179B0">
            <w:pPr>
              <w:rPr>
                <w:rFonts w:ascii="宋体" w:hAnsi="宋体" w:cs="宋体"/>
                <w:color w:val="000000"/>
                <w:kern w:val="0"/>
                <w:highlight w:val="none"/>
              </w:rPr>
            </w:pPr>
            <w:r>
              <w:rPr>
                <w:rFonts w:hint="eastAsia"/>
                <w:highlight w:val="none"/>
              </w:rPr>
              <w:t>1</w:t>
            </w:r>
            <w:r>
              <w:rPr>
                <w:highlight w:val="none"/>
              </w:rPr>
              <w:t>6</w:t>
            </w:r>
            <w:r>
              <w:rPr>
                <w:rFonts w:hint="eastAsia"/>
                <w:highlight w:val="none"/>
              </w:rPr>
              <w:t>、</w:t>
            </w:r>
            <w:r>
              <w:rPr>
                <w:highlight w:val="none"/>
              </w:rPr>
              <w:t>支持远程锁定设置功能：进行传输算法设置，提交文件，维护热键信息，添加远程桌面信息、远程协助信息、屏幕广播信息、视频直播信息、发送作业信息、回收作业信息、主题讨论信息；</w:t>
            </w:r>
            <w:r>
              <w:rPr>
                <w:b/>
                <w:bCs/>
                <w:highlight w:val="none"/>
              </w:rPr>
              <w:t>（投标时提供软件功能截图及软件测评中心的检测报告加以证明）</w:t>
            </w:r>
          </w:p>
          <w:p w14:paraId="7871E723">
            <w:pPr>
              <w:rPr>
                <w:rFonts w:ascii="宋体" w:hAnsi="宋体" w:cs="宋体"/>
                <w:color w:val="000000"/>
                <w:kern w:val="0"/>
                <w:highlight w:val="none"/>
              </w:rPr>
            </w:pPr>
            <w:r>
              <w:rPr>
                <w:rFonts w:ascii="宋体" w:hAnsi="宋体" w:cs="宋体"/>
                <w:color w:val="000000"/>
                <w:kern w:val="0"/>
                <w:highlight w:val="none"/>
              </w:rPr>
              <w:t>17、支持微课编辑功能：可以对录制的微课添加片头、片尾、水印、字幕等；</w:t>
            </w:r>
          </w:p>
          <w:p w14:paraId="44BD19CF">
            <w:pPr>
              <w:rPr>
                <w:rFonts w:ascii="宋体" w:hAnsi="宋体" w:cs="宋体"/>
                <w:color w:val="000000"/>
                <w:kern w:val="0"/>
                <w:highlight w:val="none"/>
              </w:rPr>
            </w:pPr>
            <w:r>
              <w:rPr>
                <w:rFonts w:ascii="宋体" w:hAnsi="宋体" w:cs="宋体"/>
                <w:color w:val="000000"/>
                <w:kern w:val="0"/>
                <w:highlight w:val="none"/>
              </w:rPr>
              <w:t>18、可以对微课任意位置的视频和音频进行剪切，且剪切后的视频、音频可恢复。</w:t>
            </w:r>
          </w:p>
          <w:p w14:paraId="2593E9DA">
            <w:pPr>
              <w:rPr>
                <w:rFonts w:ascii="宋体" w:hAnsi="宋体" w:cs="宋体"/>
                <w:color w:val="000000"/>
                <w:kern w:val="0"/>
                <w:highlight w:val="none"/>
              </w:rPr>
            </w:pPr>
            <w:r>
              <w:rPr>
                <w:rFonts w:ascii="宋体" w:hAnsi="宋体" w:cs="宋体"/>
                <w:color w:val="000000"/>
                <w:kern w:val="0"/>
                <w:highlight w:val="none"/>
              </w:rPr>
              <w:t>19、支持微课录制完成后，可根据微课语音中的普通话转化成声音同步的字幕。</w:t>
            </w:r>
          </w:p>
          <w:p w14:paraId="367F06E5">
            <w:pPr>
              <w:rPr>
                <w:rFonts w:ascii="宋体" w:hAnsi="宋体" w:cs="宋体"/>
                <w:color w:val="000000"/>
                <w:kern w:val="0"/>
                <w:highlight w:val="none"/>
              </w:rPr>
            </w:pPr>
            <w:r>
              <w:rPr>
                <w:rFonts w:ascii="宋体" w:hAnsi="宋体" w:cs="宋体"/>
                <w:color w:val="000000"/>
                <w:kern w:val="0"/>
                <w:highlight w:val="none"/>
              </w:rPr>
              <w:t>20、</w:t>
            </w:r>
            <w:r>
              <w:rPr>
                <w:rFonts w:hint="eastAsia" w:ascii="宋体" w:hAnsi="宋体" w:cs="宋体"/>
                <w:color w:val="000000"/>
                <w:kern w:val="0"/>
                <w:highlight w:val="none"/>
              </w:rPr>
              <w:t>支持</w:t>
            </w:r>
            <w:r>
              <w:rPr>
                <w:rFonts w:ascii="宋体" w:hAnsi="宋体" w:cs="宋体"/>
                <w:color w:val="000000"/>
                <w:kern w:val="0"/>
                <w:highlight w:val="none"/>
              </w:rPr>
              <w:t>系统自动按照图片、微课等分类存档，微课按生成的日期自动归档，可以对图片、微课分类查看；</w:t>
            </w:r>
          </w:p>
          <w:p w14:paraId="42384998">
            <w:pPr>
              <w:rPr>
                <w:rFonts w:ascii="宋体" w:hAnsi="宋体" w:cs="宋体"/>
                <w:color w:val="000000"/>
                <w:kern w:val="0"/>
                <w:highlight w:val="none"/>
              </w:rPr>
            </w:pPr>
            <w:r>
              <w:rPr>
                <w:rFonts w:ascii="宋体" w:hAnsi="宋体" w:cs="宋体"/>
                <w:color w:val="000000"/>
                <w:kern w:val="0"/>
                <w:highlight w:val="none"/>
              </w:rPr>
              <w:t>21、</w:t>
            </w:r>
            <w:r>
              <w:rPr>
                <w:rFonts w:hint="eastAsia" w:ascii="宋体" w:hAnsi="宋体" w:cs="宋体"/>
                <w:color w:val="000000"/>
                <w:kern w:val="0"/>
                <w:highlight w:val="none"/>
              </w:rPr>
              <w:t>支持</w:t>
            </w:r>
            <w:r>
              <w:rPr>
                <w:rFonts w:ascii="宋体" w:hAnsi="宋体" w:cs="宋体"/>
                <w:color w:val="000000"/>
                <w:kern w:val="0"/>
                <w:highlight w:val="none"/>
              </w:rPr>
              <w:t>对图片进行亮度、对比度、饱合度、智能裁边、剪裁、灰度、黑白、反相、浮雕、锐化等处理。</w:t>
            </w:r>
          </w:p>
        </w:tc>
        <w:tc>
          <w:tcPr>
            <w:tcW w:w="720" w:type="dxa"/>
            <w:shd w:val="clear" w:color="auto" w:fill="auto"/>
            <w:vAlign w:val="center"/>
          </w:tcPr>
          <w:p w14:paraId="046C3439">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461C26AE">
            <w:pPr>
              <w:jc w:val="center"/>
              <w:rPr>
                <w:rFonts w:ascii="宋体" w:hAnsi="宋体" w:cs="宋体"/>
                <w:color w:val="000000"/>
                <w:kern w:val="0"/>
                <w:highlight w:val="none"/>
              </w:rPr>
            </w:pPr>
            <w:r>
              <w:rPr>
                <w:rFonts w:hint="eastAsia" w:ascii="宋体" w:hAnsi="宋体" w:cs="宋体"/>
                <w:color w:val="000000"/>
                <w:kern w:val="0"/>
                <w:highlight w:val="none"/>
              </w:rPr>
              <w:t>套</w:t>
            </w:r>
          </w:p>
        </w:tc>
      </w:tr>
      <w:tr w14:paraId="76EF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6BB9E837">
            <w:pPr>
              <w:jc w:val="center"/>
              <w:rPr>
                <w:rFonts w:ascii="宋体" w:hAnsi="宋体" w:cs="宋体"/>
                <w:color w:val="000000"/>
                <w:kern w:val="0"/>
                <w:highlight w:val="none"/>
              </w:rPr>
            </w:pPr>
            <w:r>
              <w:rPr>
                <w:rFonts w:hint="eastAsia" w:ascii="宋体" w:hAnsi="宋体" w:cs="宋体"/>
                <w:color w:val="000000"/>
                <w:kern w:val="0"/>
                <w:highlight w:val="none"/>
              </w:rPr>
              <w:t>13</w:t>
            </w:r>
          </w:p>
        </w:tc>
        <w:tc>
          <w:tcPr>
            <w:tcW w:w="900" w:type="dxa"/>
            <w:shd w:val="clear" w:color="auto" w:fill="auto"/>
            <w:vAlign w:val="center"/>
          </w:tcPr>
          <w:p w14:paraId="560E6AAF">
            <w:pPr>
              <w:jc w:val="center"/>
              <w:rPr>
                <w:rFonts w:ascii="宋体" w:hAnsi="宋体" w:cs="宋体"/>
                <w:color w:val="000000"/>
                <w:kern w:val="0"/>
                <w:highlight w:val="none"/>
              </w:rPr>
            </w:pPr>
            <w:r>
              <w:rPr>
                <w:rFonts w:hint="eastAsia" w:ascii="宋体" w:hAnsi="宋体" w:cs="宋体"/>
                <w:color w:val="000000"/>
                <w:kern w:val="0"/>
                <w:highlight w:val="none"/>
              </w:rPr>
              <w:t>特写摄像机</w:t>
            </w:r>
          </w:p>
        </w:tc>
        <w:tc>
          <w:tcPr>
            <w:tcW w:w="5940" w:type="dxa"/>
            <w:shd w:val="clear" w:color="auto" w:fill="auto"/>
            <w:noWrap/>
            <w:vAlign w:val="bottom"/>
          </w:tcPr>
          <w:p w14:paraId="021F9A36">
            <w:pPr>
              <w:rPr>
                <w:rFonts w:ascii="宋体" w:hAnsi="宋体" w:cs="宋体"/>
                <w:color w:val="000000"/>
                <w:kern w:val="0"/>
                <w:highlight w:val="none"/>
              </w:rPr>
            </w:pPr>
            <w:r>
              <w:rPr>
                <w:rFonts w:hint="eastAsia" w:ascii="宋体" w:hAnsi="宋体" w:cs="宋体"/>
                <w:color w:val="000000"/>
                <w:kern w:val="0"/>
                <w:highlight w:val="none"/>
              </w:rPr>
              <w:t>1、支持最大2560×1440@30fps高清画面输出；</w:t>
            </w:r>
          </w:p>
          <w:p w14:paraId="116BCCE8">
            <w:pPr>
              <w:rPr>
                <w:rFonts w:ascii="宋体" w:hAnsi="宋体" w:cs="宋体"/>
                <w:color w:val="000000"/>
                <w:kern w:val="0"/>
                <w:highlight w:val="none"/>
              </w:rPr>
            </w:pPr>
            <w:r>
              <w:rPr>
                <w:rFonts w:hint="eastAsia" w:ascii="宋体" w:hAnsi="宋体" w:cs="宋体"/>
                <w:color w:val="000000"/>
                <w:kern w:val="0"/>
                <w:highlight w:val="none"/>
              </w:rPr>
              <w:t>2、支持smart265高效压缩算法；</w:t>
            </w:r>
          </w:p>
          <w:p w14:paraId="6FA0981A">
            <w:pPr>
              <w:rPr>
                <w:rFonts w:ascii="宋体" w:hAnsi="宋体" w:cs="宋体"/>
                <w:color w:val="000000"/>
                <w:kern w:val="0"/>
                <w:highlight w:val="none"/>
              </w:rPr>
            </w:pPr>
            <w:r>
              <w:rPr>
                <w:rFonts w:hint="eastAsia" w:ascii="宋体" w:hAnsi="宋体" w:cs="宋体"/>
                <w:color w:val="000000"/>
                <w:kern w:val="0"/>
                <w:highlight w:val="none"/>
              </w:rPr>
              <w:t>3、支持超低照度，≤0.005Lux/F1.6(彩色),0.001Lux/F1.6(黑白) ,0 Lux with IR；</w:t>
            </w:r>
          </w:p>
          <w:p w14:paraId="7EF81AA6">
            <w:pPr>
              <w:rPr>
                <w:rFonts w:ascii="宋体" w:hAnsi="宋体" w:cs="宋体"/>
                <w:color w:val="000000"/>
                <w:kern w:val="0"/>
                <w:highlight w:val="none"/>
              </w:rPr>
            </w:pPr>
            <w:r>
              <w:rPr>
                <w:rFonts w:hint="eastAsia" w:ascii="宋体" w:hAnsi="宋体" w:cs="宋体"/>
                <w:color w:val="000000"/>
                <w:kern w:val="0"/>
                <w:highlight w:val="none"/>
              </w:rPr>
              <w:t>4、支持≥23倍光学变倍，≥16倍数字变倍；</w:t>
            </w:r>
          </w:p>
          <w:p w14:paraId="0F23403A">
            <w:pPr>
              <w:rPr>
                <w:rFonts w:ascii="宋体" w:hAnsi="宋体" w:cs="宋体"/>
                <w:color w:val="000000"/>
                <w:kern w:val="0"/>
                <w:highlight w:val="none"/>
              </w:rPr>
            </w:pPr>
            <w:r>
              <w:rPr>
                <w:rFonts w:hint="eastAsia" w:ascii="宋体" w:hAnsi="宋体" w:cs="宋体"/>
                <w:color w:val="000000"/>
                <w:kern w:val="0"/>
                <w:highlight w:val="none"/>
              </w:rPr>
              <w:t>5、</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红外阵列照射距离最远可达50m；</w:t>
            </w:r>
          </w:p>
          <w:p w14:paraId="5663B687">
            <w:pPr>
              <w:rPr>
                <w:rFonts w:ascii="宋体" w:hAnsi="宋体" w:cs="宋体"/>
                <w:color w:val="000000"/>
                <w:kern w:val="0"/>
                <w:highlight w:val="none"/>
              </w:rPr>
            </w:pPr>
            <w:r>
              <w:rPr>
                <w:rFonts w:hint="eastAsia" w:ascii="宋体" w:hAnsi="宋体" w:cs="宋体"/>
                <w:color w:val="000000"/>
                <w:kern w:val="0"/>
                <w:highlight w:val="none"/>
              </w:rPr>
              <w:t>6、支持1080P@60fps 、960p@60fps、720p@60fps高帧率输出；</w:t>
            </w:r>
          </w:p>
          <w:p w14:paraId="4A5E417E">
            <w:pPr>
              <w:rPr>
                <w:rFonts w:ascii="宋体" w:hAnsi="宋体" w:cs="宋体"/>
                <w:color w:val="000000"/>
                <w:kern w:val="0"/>
                <w:highlight w:val="none"/>
              </w:rPr>
            </w:pPr>
            <w:r>
              <w:rPr>
                <w:rFonts w:hint="eastAsia" w:ascii="宋体" w:hAnsi="宋体" w:cs="宋体"/>
                <w:color w:val="000000"/>
                <w:kern w:val="0"/>
                <w:highlight w:val="none"/>
              </w:rPr>
              <w:t>7、</w:t>
            </w:r>
            <w:r>
              <w:rPr>
                <w:rFonts w:hint="eastAsia" w:ascii="宋体" w:hAnsi="宋体" w:cs="宋体"/>
                <w:color w:val="000000"/>
                <w:kern w:val="0"/>
                <w:highlight w:val="none"/>
              </w:rPr>
              <w:t>支持三码流技术</w:t>
            </w:r>
            <w:r>
              <w:rPr>
                <w:rFonts w:hint="eastAsia" w:ascii="宋体" w:hAnsi="宋体" w:cs="宋体"/>
                <w:color w:val="000000"/>
                <w:kern w:val="0"/>
                <w:highlight w:val="none"/>
              </w:rPr>
              <w:t>，每路码流可独立配置分辨率及帧率；</w:t>
            </w:r>
          </w:p>
          <w:p w14:paraId="1D03608F">
            <w:pPr>
              <w:rPr>
                <w:rFonts w:ascii="宋体" w:hAnsi="宋体" w:cs="宋体"/>
                <w:color w:val="000000"/>
                <w:kern w:val="0"/>
                <w:highlight w:val="none"/>
              </w:rPr>
            </w:pPr>
            <w:r>
              <w:rPr>
                <w:rFonts w:hint="eastAsia" w:ascii="宋体" w:hAnsi="宋体" w:cs="宋体"/>
                <w:color w:val="000000"/>
                <w:kern w:val="0"/>
                <w:highlight w:val="none"/>
              </w:rPr>
              <w:t>8、支持宽动态范围达120dB，适合逆光环境监控；</w:t>
            </w:r>
          </w:p>
          <w:p w14:paraId="259C0300">
            <w:pPr>
              <w:rPr>
                <w:rFonts w:ascii="宋体" w:hAnsi="宋体" w:cs="宋体"/>
                <w:color w:val="000000"/>
                <w:kern w:val="0"/>
                <w:highlight w:val="none"/>
              </w:rPr>
            </w:pPr>
            <w:r>
              <w:rPr>
                <w:rFonts w:hint="eastAsia" w:ascii="宋体" w:hAnsi="宋体" w:cs="宋体"/>
                <w:color w:val="000000"/>
                <w:kern w:val="0"/>
                <w:highlight w:val="none"/>
              </w:rPr>
              <w:t>9、支持3D数字降噪、强光抑制、电子防抖、SmartIR；</w:t>
            </w:r>
          </w:p>
          <w:p w14:paraId="6D2BE18D">
            <w:pPr>
              <w:rPr>
                <w:rFonts w:ascii="宋体" w:hAnsi="宋体" w:cs="宋体"/>
                <w:color w:val="000000"/>
                <w:kern w:val="0"/>
                <w:highlight w:val="none"/>
              </w:rPr>
            </w:pPr>
            <w:r>
              <w:rPr>
                <w:rFonts w:hint="eastAsia" w:ascii="宋体" w:hAnsi="宋体" w:cs="宋体"/>
                <w:color w:val="000000"/>
                <w:kern w:val="0"/>
                <w:highlight w:val="none"/>
              </w:rPr>
              <w:t>1</w:t>
            </w:r>
            <w:r>
              <w:rPr>
                <w:rFonts w:ascii="宋体" w:hAnsi="宋体" w:cs="宋体"/>
                <w:color w:val="000000"/>
                <w:kern w:val="0"/>
                <w:highlight w:val="none"/>
              </w:rPr>
              <w:t>0</w:t>
            </w:r>
            <w:r>
              <w:rPr>
                <w:rFonts w:hint="eastAsia" w:ascii="宋体" w:hAnsi="宋体" w:cs="宋体"/>
                <w:color w:val="000000"/>
                <w:kern w:val="0"/>
                <w:highlight w:val="none"/>
              </w:rPr>
              <w:t>、支持360°水平旋转，垂直方向-5°-90°；</w:t>
            </w:r>
          </w:p>
          <w:p w14:paraId="4778D429">
            <w:pPr>
              <w:rPr>
                <w:rFonts w:ascii="宋体" w:hAnsi="宋体" w:cs="宋体"/>
                <w:color w:val="000000"/>
                <w:kern w:val="0"/>
                <w:highlight w:val="none"/>
              </w:rPr>
            </w:pPr>
            <w:r>
              <w:rPr>
                <w:rFonts w:hint="eastAsia" w:ascii="宋体" w:hAnsi="宋体" w:cs="宋体"/>
                <w:color w:val="000000"/>
                <w:kern w:val="0"/>
                <w:highlight w:val="none"/>
              </w:rPr>
              <w:t>1</w:t>
            </w:r>
            <w:r>
              <w:rPr>
                <w:rFonts w:ascii="宋体" w:hAnsi="宋体" w:cs="宋体"/>
                <w:color w:val="000000"/>
                <w:kern w:val="0"/>
                <w:highlight w:val="none"/>
              </w:rPr>
              <w:t>1</w:t>
            </w:r>
            <w:r>
              <w:rPr>
                <w:rFonts w:hint="eastAsia" w:ascii="宋体" w:hAnsi="宋体" w:cs="宋体"/>
                <w:color w:val="000000"/>
                <w:kern w:val="0"/>
                <w:highlight w:val="none"/>
              </w:rPr>
              <w:t>、支持300个预置位，8条巡航扫描；</w:t>
            </w:r>
          </w:p>
          <w:p w14:paraId="016FFF24">
            <w:pPr>
              <w:rPr>
                <w:rFonts w:ascii="宋体" w:hAnsi="宋体" w:cs="宋体"/>
                <w:color w:val="000000"/>
                <w:kern w:val="0"/>
                <w:highlight w:val="none"/>
              </w:rPr>
            </w:pPr>
            <w:r>
              <w:rPr>
                <w:rFonts w:hint="eastAsia" w:ascii="宋体" w:hAnsi="宋体" w:cs="宋体"/>
                <w:color w:val="000000"/>
                <w:kern w:val="0"/>
                <w:highlight w:val="none"/>
              </w:rPr>
              <w:t>1</w:t>
            </w:r>
            <w:r>
              <w:rPr>
                <w:rFonts w:ascii="宋体" w:hAnsi="宋体" w:cs="宋体"/>
                <w:color w:val="000000"/>
                <w:kern w:val="0"/>
                <w:highlight w:val="none"/>
              </w:rPr>
              <w:t>2</w:t>
            </w:r>
            <w:r>
              <w:rPr>
                <w:rFonts w:hint="eastAsia" w:ascii="宋体" w:hAnsi="宋体" w:cs="宋体"/>
                <w:color w:val="000000"/>
                <w:kern w:val="0"/>
                <w:highlight w:val="none"/>
              </w:rPr>
              <w:t>、支持1路音频输入和1路音频输出；内置2路报警输入和2路报警输出，支持报警联动功能；</w:t>
            </w:r>
          </w:p>
          <w:p w14:paraId="409BBE2D">
            <w:pPr>
              <w:rPr>
                <w:rFonts w:ascii="宋体" w:hAnsi="宋体" w:cs="宋体"/>
                <w:color w:val="000000"/>
                <w:kern w:val="0"/>
                <w:highlight w:val="none"/>
              </w:rPr>
            </w:pPr>
            <w:r>
              <w:rPr>
                <w:rFonts w:hint="eastAsia" w:ascii="宋体" w:hAnsi="宋体" w:cs="宋体"/>
                <w:color w:val="000000"/>
                <w:kern w:val="0"/>
                <w:highlight w:val="none"/>
              </w:rPr>
              <w:t>1</w:t>
            </w:r>
            <w:r>
              <w:rPr>
                <w:rFonts w:ascii="宋体" w:hAnsi="宋体" w:cs="宋体"/>
                <w:color w:val="000000"/>
                <w:kern w:val="0"/>
                <w:highlight w:val="none"/>
              </w:rPr>
              <w:t>3</w:t>
            </w:r>
            <w:r>
              <w:rPr>
                <w:rFonts w:hint="eastAsia" w:ascii="宋体" w:hAnsi="宋体" w:cs="宋体"/>
                <w:color w:val="000000"/>
                <w:kern w:val="0"/>
                <w:highlight w:val="none"/>
              </w:rPr>
              <w:t>、支持 PoE（802.3at）；防雷、防浪涌、防突波，IP66防护等级；</w:t>
            </w:r>
          </w:p>
        </w:tc>
        <w:tc>
          <w:tcPr>
            <w:tcW w:w="720" w:type="dxa"/>
            <w:shd w:val="clear" w:color="auto" w:fill="auto"/>
            <w:noWrap/>
            <w:vAlign w:val="center"/>
          </w:tcPr>
          <w:p w14:paraId="31DBA3BC">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noWrap/>
            <w:vAlign w:val="center"/>
          </w:tcPr>
          <w:p w14:paraId="52252B01">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2FB8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60C14AD0">
            <w:pPr>
              <w:jc w:val="center"/>
              <w:rPr>
                <w:rFonts w:ascii="宋体" w:hAnsi="宋体" w:cs="宋体"/>
                <w:color w:val="000000"/>
                <w:kern w:val="0"/>
                <w:highlight w:val="none"/>
              </w:rPr>
            </w:pPr>
            <w:r>
              <w:rPr>
                <w:rFonts w:hint="eastAsia" w:ascii="宋体" w:hAnsi="宋体" w:cs="宋体"/>
                <w:color w:val="000000"/>
                <w:kern w:val="0"/>
                <w:highlight w:val="none"/>
              </w:rPr>
              <w:t>14</w:t>
            </w:r>
          </w:p>
        </w:tc>
        <w:tc>
          <w:tcPr>
            <w:tcW w:w="900" w:type="dxa"/>
            <w:shd w:val="clear" w:color="auto" w:fill="auto"/>
            <w:vAlign w:val="center"/>
          </w:tcPr>
          <w:p w14:paraId="725FF449">
            <w:pPr>
              <w:jc w:val="center"/>
              <w:rPr>
                <w:rFonts w:ascii="宋体" w:hAnsi="宋体" w:cs="宋体"/>
                <w:color w:val="000000"/>
                <w:kern w:val="0"/>
                <w:highlight w:val="none"/>
              </w:rPr>
            </w:pPr>
            <w:r>
              <w:rPr>
                <w:rFonts w:hint="eastAsia" w:ascii="宋体" w:hAnsi="宋体" w:cs="宋体"/>
                <w:color w:val="000000"/>
                <w:kern w:val="0"/>
                <w:highlight w:val="none"/>
              </w:rPr>
              <w:t>网络解码器</w:t>
            </w:r>
          </w:p>
        </w:tc>
        <w:tc>
          <w:tcPr>
            <w:tcW w:w="5940" w:type="dxa"/>
            <w:shd w:val="clear" w:color="auto" w:fill="auto"/>
            <w:noWrap/>
            <w:vAlign w:val="center"/>
          </w:tcPr>
          <w:p w14:paraId="662B95D8">
            <w:pPr>
              <w:rPr>
                <w:rFonts w:ascii="宋体" w:hAnsi="宋体" w:cs="宋体"/>
                <w:color w:val="000000"/>
                <w:kern w:val="0"/>
                <w:highlight w:val="none"/>
              </w:rPr>
            </w:pPr>
            <w:r>
              <w:rPr>
                <w:rFonts w:hint="eastAsia" w:ascii="宋体" w:hAnsi="宋体" w:cs="宋体"/>
                <w:color w:val="000000"/>
                <w:kern w:val="0"/>
                <w:highlight w:val="none"/>
              </w:rPr>
              <w:t xml:space="preserve">1、网络信号输入，视频输出 </w:t>
            </w:r>
            <w:r>
              <w:rPr>
                <w:rFonts w:hint="eastAsia" w:ascii="宋体" w:hAnsi="宋体" w:cs="宋体"/>
                <w:color w:val="000000"/>
                <w:kern w:val="0"/>
                <w:highlight w:val="none"/>
                <w:lang w:val="en-US" w:eastAsia="zh-CN"/>
              </w:rPr>
              <w:t>≥</w:t>
            </w:r>
            <w:r>
              <w:rPr>
                <w:rFonts w:hint="eastAsia" w:ascii="宋体" w:hAnsi="宋体" w:cs="宋体"/>
                <w:color w:val="000000"/>
                <w:kern w:val="0"/>
                <w:highlight w:val="none"/>
              </w:rPr>
              <w:t>1路HDMI高清输出，</w:t>
            </w:r>
            <w:r>
              <w:rPr>
                <w:rFonts w:hint="eastAsia" w:ascii="宋体" w:hAnsi="宋体" w:cs="宋体"/>
                <w:color w:val="000000"/>
                <w:kern w:val="0"/>
                <w:highlight w:val="none"/>
                <w:lang w:val="en-US" w:eastAsia="zh-CN"/>
              </w:rPr>
              <w:t>≥</w:t>
            </w:r>
            <w:r>
              <w:rPr>
                <w:rFonts w:hint="eastAsia" w:ascii="宋体" w:hAnsi="宋体" w:cs="宋体"/>
                <w:color w:val="000000"/>
                <w:kern w:val="0"/>
                <w:highlight w:val="none"/>
              </w:rPr>
              <w:t>1路VGA输出；</w:t>
            </w:r>
          </w:p>
        </w:tc>
        <w:tc>
          <w:tcPr>
            <w:tcW w:w="720" w:type="dxa"/>
            <w:shd w:val="clear" w:color="auto" w:fill="auto"/>
            <w:noWrap/>
            <w:vAlign w:val="center"/>
          </w:tcPr>
          <w:p w14:paraId="31206D17">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noWrap/>
            <w:vAlign w:val="center"/>
          </w:tcPr>
          <w:p w14:paraId="4405DB3B">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2489B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486467AC">
            <w:pPr>
              <w:jc w:val="center"/>
              <w:rPr>
                <w:rFonts w:ascii="宋体" w:hAnsi="宋体" w:cs="宋体"/>
                <w:color w:val="000000"/>
                <w:kern w:val="0"/>
                <w:highlight w:val="none"/>
              </w:rPr>
            </w:pPr>
            <w:r>
              <w:rPr>
                <w:rFonts w:hint="eastAsia" w:ascii="宋体" w:hAnsi="宋体" w:cs="宋体"/>
                <w:color w:val="000000"/>
                <w:kern w:val="0"/>
                <w:highlight w:val="none"/>
              </w:rPr>
              <w:t>15</w:t>
            </w:r>
          </w:p>
        </w:tc>
        <w:tc>
          <w:tcPr>
            <w:tcW w:w="900" w:type="dxa"/>
            <w:shd w:val="clear" w:color="auto" w:fill="auto"/>
            <w:vAlign w:val="center"/>
          </w:tcPr>
          <w:p w14:paraId="4EEA1A9C">
            <w:pPr>
              <w:jc w:val="center"/>
              <w:rPr>
                <w:rFonts w:ascii="宋体" w:hAnsi="宋体" w:cs="宋体"/>
                <w:color w:val="000000"/>
                <w:kern w:val="0"/>
                <w:highlight w:val="none"/>
              </w:rPr>
            </w:pPr>
            <w:r>
              <w:rPr>
                <w:rFonts w:hint="eastAsia" w:ascii="宋体" w:hAnsi="宋体" w:cs="宋体"/>
                <w:color w:val="000000"/>
                <w:kern w:val="0"/>
                <w:highlight w:val="none"/>
              </w:rPr>
              <w:t>8路视频服务终端</w:t>
            </w:r>
          </w:p>
        </w:tc>
        <w:tc>
          <w:tcPr>
            <w:tcW w:w="5940" w:type="dxa"/>
            <w:shd w:val="clear" w:color="auto" w:fill="auto"/>
            <w:noWrap/>
            <w:vAlign w:val="center"/>
          </w:tcPr>
          <w:p w14:paraId="060BA672">
            <w:pPr>
              <w:rPr>
                <w:rFonts w:ascii="宋体" w:hAnsi="宋体" w:cs="宋体"/>
                <w:color w:val="000000"/>
                <w:kern w:val="0"/>
                <w:highlight w:val="none"/>
              </w:rPr>
            </w:pPr>
            <w:r>
              <w:rPr>
                <w:rFonts w:ascii="宋体" w:hAnsi="宋体" w:cs="宋体"/>
                <w:color w:val="000000"/>
                <w:kern w:val="0"/>
                <w:highlight w:val="none"/>
              </w:rPr>
              <w:t>1、支持接入H.265、Smart265、H.264、Smart264视频编码码流；解码性能强劲，最大支持8路1080P解码；</w:t>
            </w:r>
          </w:p>
          <w:p w14:paraId="07FD19BE">
            <w:pPr>
              <w:rPr>
                <w:rFonts w:ascii="宋体" w:hAnsi="宋体" w:cs="宋体"/>
                <w:color w:val="000000"/>
                <w:kern w:val="0"/>
                <w:highlight w:val="none"/>
              </w:rPr>
            </w:pPr>
            <w:r>
              <w:rPr>
                <w:rFonts w:ascii="宋体" w:hAnsi="宋体" w:cs="宋体"/>
                <w:color w:val="000000"/>
                <w:kern w:val="0"/>
                <w:highlight w:val="none"/>
              </w:rPr>
              <w:t>2、支持600万像素高清网络视频的预览、存储与回放；</w:t>
            </w:r>
          </w:p>
          <w:p w14:paraId="13D13597">
            <w:pPr>
              <w:rPr>
                <w:rFonts w:ascii="宋体" w:hAnsi="宋体" w:cs="宋体"/>
                <w:color w:val="000000"/>
                <w:kern w:val="0"/>
                <w:highlight w:val="none"/>
              </w:rPr>
            </w:pPr>
            <w:r>
              <w:rPr>
                <w:rFonts w:ascii="宋体" w:hAnsi="宋体" w:cs="宋体"/>
                <w:color w:val="000000"/>
                <w:kern w:val="0"/>
                <w:highlight w:val="none"/>
              </w:rPr>
              <w:t>3、支持HDMI与VGA同源输出，双硬盘位，存储：≥4T；</w:t>
            </w:r>
          </w:p>
        </w:tc>
        <w:tc>
          <w:tcPr>
            <w:tcW w:w="720" w:type="dxa"/>
            <w:shd w:val="clear" w:color="auto" w:fill="auto"/>
            <w:noWrap/>
            <w:vAlign w:val="center"/>
          </w:tcPr>
          <w:p w14:paraId="5C0191BC">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noWrap/>
            <w:vAlign w:val="center"/>
          </w:tcPr>
          <w:p w14:paraId="4340B5C2">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21B8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20" w:type="dxa"/>
            <w:shd w:val="clear" w:color="auto" w:fill="auto"/>
            <w:vAlign w:val="center"/>
          </w:tcPr>
          <w:p w14:paraId="519F8487">
            <w:pPr>
              <w:jc w:val="center"/>
              <w:rPr>
                <w:rFonts w:ascii="宋体" w:hAnsi="宋体" w:cs="宋体"/>
                <w:color w:val="000000"/>
                <w:kern w:val="0"/>
                <w:highlight w:val="none"/>
              </w:rPr>
            </w:pPr>
            <w:r>
              <w:rPr>
                <w:rFonts w:hint="eastAsia" w:ascii="宋体" w:hAnsi="宋体" w:cs="宋体"/>
                <w:color w:val="000000"/>
                <w:kern w:val="0"/>
                <w:highlight w:val="none"/>
              </w:rPr>
              <w:t>16</w:t>
            </w:r>
          </w:p>
        </w:tc>
        <w:tc>
          <w:tcPr>
            <w:tcW w:w="900" w:type="dxa"/>
            <w:shd w:val="clear" w:color="auto" w:fill="auto"/>
            <w:vAlign w:val="center"/>
          </w:tcPr>
          <w:p w14:paraId="6FAC0A61">
            <w:pPr>
              <w:jc w:val="center"/>
              <w:rPr>
                <w:rFonts w:ascii="宋体" w:hAnsi="宋体" w:cs="宋体"/>
                <w:color w:val="000000"/>
                <w:kern w:val="0"/>
                <w:highlight w:val="none"/>
              </w:rPr>
            </w:pPr>
            <w:r>
              <w:rPr>
                <w:rFonts w:hint="eastAsia" w:ascii="宋体" w:hAnsi="宋体" w:cs="宋体"/>
                <w:color w:val="000000"/>
                <w:kern w:val="0"/>
                <w:highlight w:val="none"/>
              </w:rPr>
              <w:t>千兆交换机</w:t>
            </w:r>
          </w:p>
        </w:tc>
        <w:tc>
          <w:tcPr>
            <w:tcW w:w="5940" w:type="dxa"/>
            <w:shd w:val="clear" w:color="auto" w:fill="auto"/>
            <w:noWrap/>
            <w:vAlign w:val="center"/>
          </w:tcPr>
          <w:p w14:paraId="36171530">
            <w:pPr>
              <w:rPr>
                <w:rFonts w:ascii="宋体" w:hAnsi="宋体" w:cs="宋体"/>
                <w:color w:val="000000"/>
                <w:kern w:val="0"/>
                <w:highlight w:val="none"/>
              </w:rPr>
            </w:pPr>
            <w:r>
              <w:rPr>
                <w:rFonts w:hint="eastAsia" w:ascii="宋体" w:hAnsi="宋体" w:cs="宋体"/>
                <w:color w:val="000000"/>
                <w:kern w:val="0"/>
                <w:highlight w:val="none"/>
              </w:rPr>
              <w:t>1、≥16个10/100/1000Base-T电口</w:t>
            </w:r>
          </w:p>
        </w:tc>
        <w:tc>
          <w:tcPr>
            <w:tcW w:w="720" w:type="dxa"/>
            <w:shd w:val="clear" w:color="auto" w:fill="auto"/>
            <w:noWrap/>
            <w:vAlign w:val="center"/>
          </w:tcPr>
          <w:p w14:paraId="2E94A649">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noWrap/>
            <w:vAlign w:val="center"/>
          </w:tcPr>
          <w:p w14:paraId="17BBFBD0">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5533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305800C4">
            <w:pPr>
              <w:jc w:val="center"/>
              <w:rPr>
                <w:rFonts w:ascii="宋体" w:hAnsi="宋体" w:cs="宋体"/>
                <w:color w:val="000000"/>
                <w:kern w:val="0"/>
                <w:highlight w:val="none"/>
              </w:rPr>
            </w:pPr>
            <w:r>
              <w:rPr>
                <w:rFonts w:hint="eastAsia" w:ascii="宋体" w:hAnsi="宋体" w:cs="宋体"/>
                <w:color w:val="000000"/>
                <w:kern w:val="0"/>
                <w:highlight w:val="none"/>
              </w:rPr>
              <w:t>17</w:t>
            </w:r>
          </w:p>
        </w:tc>
        <w:tc>
          <w:tcPr>
            <w:tcW w:w="900" w:type="dxa"/>
            <w:shd w:val="clear" w:color="auto" w:fill="auto"/>
            <w:vAlign w:val="center"/>
          </w:tcPr>
          <w:p w14:paraId="3B223825">
            <w:pPr>
              <w:jc w:val="center"/>
              <w:rPr>
                <w:rFonts w:ascii="宋体" w:hAnsi="宋体" w:cs="宋体"/>
                <w:color w:val="000000"/>
                <w:kern w:val="0"/>
                <w:highlight w:val="none"/>
              </w:rPr>
            </w:pPr>
            <w:r>
              <w:rPr>
                <w:rFonts w:hint="eastAsia" w:ascii="宋体" w:hAnsi="宋体" w:cs="宋体"/>
                <w:color w:val="000000"/>
                <w:kern w:val="0"/>
                <w:highlight w:val="none"/>
              </w:rPr>
              <w:t>音箱系统</w:t>
            </w:r>
          </w:p>
        </w:tc>
        <w:tc>
          <w:tcPr>
            <w:tcW w:w="594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AD0AE39">
            <w:pPr>
              <w:rPr>
                <w:rFonts w:ascii="宋体" w:hAnsi="宋体" w:cs="宋体"/>
                <w:color w:val="000000"/>
                <w:kern w:val="0"/>
                <w:highlight w:val="none"/>
              </w:rPr>
            </w:pPr>
            <w:r>
              <w:rPr>
                <w:rFonts w:hint="eastAsia" w:ascii="宋体" w:hAnsi="宋体" w:cs="宋体"/>
                <w:color w:val="000000"/>
                <w:kern w:val="0"/>
                <w:highlight w:val="none"/>
              </w:rPr>
              <w:t>一、音箱</w:t>
            </w:r>
            <w:r>
              <w:rPr>
                <w:rFonts w:ascii="宋体" w:hAnsi="宋体" w:cs="宋体"/>
                <w:color w:val="000000"/>
                <w:kern w:val="0"/>
                <w:highlight w:val="none"/>
              </w:rPr>
              <w:t>*2</w:t>
            </w:r>
            <w:r>
              <w:rPr>
                <w:rFonts w:hint="eastAsia" w:ascii="宋体" w:hAnsi="宋体" w:cs="宋体"/>
                <w:color w:val="000000"/>
                <w:kern w:val="0"/>
                <w:highlight w:val="none"/>
              </w:rPr>
              <w:t>个</w:t>
            </w:r>
          </w:p>
          <w:p w14:paraId="22B87ED3">
            <w:pPr>
              <w:rPr>
                <w:rFonts w:ascii="宋体" w:hAnsi="宋体" w:cs="宋体"/>
                <w:color w:val="000000"/>
                <w:kern w:val="0"/>
                <w:highlight w:val="none"/>
              </w:rPr>
            </w:pPr>
            <w:r>
              <w:rPr>
                <w:rFonts w:hint="eastAsia" w:ascii="宋体" w:hAnsi="宋体" w:cs="宋体"/>
                <w:color w:val="000000"/>
                <w:kern w:val="0"/>
                <w:highlight w:val="none"/>
              </w:rPr>
              <w:t>1、内置≥四个全频喇叭单元组成阵列，不同角度组合，抵消相互之间的干涉；</w:t>
            </w:r>
          </w:p>
          <w:p w14:paraId="1AE62E62">
            <w:pPr>
              <w:rPr>
                <w:rFonts w:ascii="宋体" w:hAnsi="宋体" w:cs="宋体"/>
                <w:color w:val="000000"/>
                <w:kern w:val="0"/>
                <w:highlight w:val="none"/>
              </w:rPr>
            </w:pPr>
            <w:r>
              <w:rPr>
                <w:rFonts w:hint="eastAsia" w:ascii="宋体" w:hAnsi="宋体" w:cs="宋体"/>
                <w:color w:val="000000"/>
                <w:kern w:val="0"/>
                <w:highlight w:val="none"/>
              </w:rPr>
              <w:t>2、金属网设计，能有效防尘腐化，增加使用寿命；</w:t>
            </w:r>
          </w:p>
          <w:p w14:paraId="0B8E3541">
            <w:pPr>
              <w:rPr>
                <w:rFonts w:ascii="宋体" w:hAnsi="宋体" w:cs="宋体"/>
                <w:color w:val="000000"/>
                <w:kern w:val="0"/>
                <w:highlight w:val="none"/>
              </w:rPr>
            </w:pPr>
            <w:r>
              <w:rPr>
                <w:rFonts w:hint="eastAsia" w:ascii="宋体" w:hAnsi="宋体" w:cs="宋体"/>
                <w:color w:val="000000"/>
                <w:kern w:val="0"/>
                <w:highlight w:val="none"/>
              </w:rPr>
              <w:t>3、箱体表面采用喷漆油性处理；</w:t>
            </w:r>
          </w:p>
          <w:p w14:paraId="699DB54F">
            <w:pPr>
              <w:rPr>
                <w:rFonts w:ascii="宋体" w:hAnsi="宋体" w:cs="宋体"/>
                <w:color w:val="000000"/>
                <w:kern w:val="0"/>
                <w:highlight w:val="none"/>
              </w:rPr>
            </w:pPr>
            <w:r>
              <w:rPr>
                <w:rFonts w:hint="eastAsia" w:ascii="宋体" w:hAnsi="宋体" w:cs="宋体"/>
                <w:color w:val="000000"/>
                <w:kern w:val="0"/>
                <w:highlight w:val="none"/>
              </w:rPr>
              <w:t>4、单元组成：LF≥3"x 4；</w:t>
            </w:r>
          </w:p>
          <w:p w14:paraId="62418877">
            <w:pPr>
              <w:rPr>
                <w:rFonts w:ascii="宋体" w:hAnsi="宋体" w:cs="宋体"/>
                <w:color w:val="000000"/>
                <w:kern w:val="0"/>
                <w:highlight w:val="none"/>
              </w:rPr>
            </w:pPr>
            <w:r>
              <w:rPr>
                <w:rFonts w:hint="eastAsia" w:ascii="宋体" w:hAnsi="宋体" w:cs="宋体"/>
                <w:color w:val="000000"/>
                <w:kern w:val="0"/>
                <w:highlight w:val="none"/>
              </w:rPr>
              <w:t>5、标称阻抗: 8Ω；</w:t>
            </w:r>
          </w:p>
          <w:p w14:paraId="071D253C">
            <w:pPr>
              <w:rPr>
                <w:rFonts w:ascii="宋体" w:hAnsi="宋体" w:cs="宋体"/>
                <w:color w:val="000000"/>
                <w:kern w:val="0"/>
                <w:highlight w:val="none"/>
              </w:rPr>
            </w:pPr>
            <w:r>
              <w:rPr>
                <w:rFonts w:hint="eastAsia" w:ascii="宋体" w:hAnsi="宋体" w:cs="宋体"/>
                <w:color w:val="000000"/>
                <w:kern w:val="0"/>
                <w:highlight w:val="none"/>
              </w:rPr>
              <w:t>6、额定功率: ≥120W；</w:t>
            </w:r>
          </w:p>
          <w:p w14:paraId="042A26C6">
            <w:pPr>
              <w:rPr>
                <w:rFonts w:ascii="宋体" w:hAnsi="宋体" w:cs="宋体"/>
                <w:color w:val="000000"/>
                <w:kern w:val="0"/>
                <w:highlight w:val="none"/>
              </w:rPr>
            </w:pPr>
            <w:r>
              <w:rPr>
                <w:rFonts w:hint="eastAsia" w:ascii="宋体" w:hAnsi="宋体" w:cs="宋体"/>
                <w:color w:val="000000"/>
                <w:kern w:val="0"/>
                <w:highlight w:val="none"/>
              </w:rPr>
              <w:t>7、频率响应(-10 dB):≥100Hz---20KHz；</w:t>
            </w:r>
          </w:p>
          <w:p w14:paraId="601E2157">
            <w:pPr>
              <w:rPr>
                <w:rFonts w:ascii="宋体" w:hAnsi="宋体" w:cs="宋体"/>
                <w:color w:val="000000"/>
                <w:kern w:val="0"/>
                <w:highlight w:val="none"/>
              </w:rPr>
            </w:pPr>
            <w:r>
              <w:rPr>
                <w:rFonts w:hint="eastAsia" w:ascii="宋体" w:hAnsi="宋体" w:cs="宋体"/>
                <w:color w:val="000000"/>
                <w:kern w:val="0"/>
                <w:highlight w:val="none"/>
              </w:rPr>
              <w:t>8、辐射角度(-6 dB): ≥H x V 90°x 60°；</w:t>
            </w:r>
          </w:p>
          <w:p w14:paraId="7EF1F545">
            <w:pPr>
              <w:rPr>
                <w:rFonts w:ascii="宋体" w:hAnsi="宋体" w:cs="宋体"/>
                <w:color w:val="000000"/>
                <w:kern w:val="0"/>
                <w:highlight w:val="none"/>
              </w:rPr>
            </w:pPr>
            <w:r>
              <w:rPr>
                <w:rFonts w:hint="eastAsia" w:ascii="宋体" w:hAnsi="宋体" w:cs="宋体"/>
                <w:color w:val="000000"/>
                <w:kern w:val="0"/>
                <w:highlight w:val="none"/>
              </w:rPr>
              <w:t>9、灵敏度: ≥90dB/1w/1m；</w:t>
            </w:r>
            <w:r>
              <w:rPr>
                <w:rFonts w:hint="eastAsia" w:ascii="宋体" w:hAnsi="宋体" w:cs="宋体"/>
                <w:b/>
                <w:bCs/>
                <w:color w:val="000000"/>
                <w:kern w:val="0"/>
                <w:highlight w:val="none"/>
              </w:rPr>
              <w:t>（提供含此功能描述的第三方机构出具的检测报</w:t>
            </w:r>
            <w:r>
              <w:rPr>
                <w:rFonts w:ascii="宋体" w:hAnsi="宋体" w:cs="宋体"/>
                <w:b/>
                <w:bCs/>
                <w:color w:val="000000"/>
                <w:kern w:val="0"/>
                <w:highlight w:val="none"/>
              </w:rPr>
              <w:t>告复印件，检测报告需提供官网平台查询网址及查询截图，并加盖供应商</w:t>
            </w:r>
            <w:r>
              <w:rPr>
                <w:rFonts w:hint="eastAsia" w:ascii="宋体" w:hAnsi="宋体" w:cs="宋体"/>
                <w:b/>
                <w:bCs/>
                <w:color w:val="000000"/>
                <w:kern w:val="0"/>
                <w:highlight w:val="none"/>
              </w:rPr>
              <w:t>公章</w:t>
            </w:r>
            <w:r>
              <w:rPr>
                <w:rFonts w:ascii="宋体" w:hAnsi="宋体" w:cs="宋体"/>
                <w:b/>
                <w:bCs/>
                <w:color w:val="000000"/>
                <w:kern w:val="0"/>
                <w:highlight w:val="none"/>
              </w:rPr>
              <w:t>）</w:t>
            </w:r>
          </w:p>
          <w:p w14:paraId="235B6323">
            <w:pPr>
              <w:rPr>
                <w:rFonts w:ascii="宋体" w:hAnsi="宋体" w:cs="宋体"/>
                <w:color w:val="000000"/>
                <w:kern w:val="0"/>
                <w:highlight w:val="none"/>
              </w:rPr>
            </w:pPr>
            <w:r>
              <w:rPr>
                <w:rFonts w:hint="eastAsia" w:ascii="宋体" w:hAnsi="宋体" w:cs="宋体"/>
                <w:color w:val="000000"/>
                <w:kern w:val="0"/>
                <w:highlight w:val="none"/>
              </w:rPr>
              <w:t>10、最大声压级:≥110dB；</w:t>
            </w:r>
          </w:p>
          <w:p w14:paraId="03F6EDFD">
            <w:pPr>
              <w:rPr>
                <w:rFonts w:ascii="宋体" w:hAnsi="宋体" w:cs="宋体"/>
                <w:color w:val="000000"/>
                <w:kern w:val="0"/>
                <w:highlight w:val="none"/>
              </w:rPr>
            </w:pPr>
            <w:r>
              <w:rPr>
                <w:rFonts w:hint="eastAsia" w:ascii="宋体" w:hAnsi="宋体" w:cs="宋体"/>
                <w:color w:val="000000"/>
                <w:kern w:val="0"/>
                <w:highlight w:val="none"/>
              </w:rPr>
              <w:t>二、无线功率放大器*</w:t>
            </w:r>
            <w:r>
              <w:rPr>
                <w:rFonts w:ascii="宋体" w:hAnsi="宋体" w:cs="宋体"/>
                <w:color w:val="000000"/>
                <w:kern w:val="0"/>
                <w:highlight w:val="none"/>
              </w:rPr>
              <w:t>1</w:t>
            </w:r>
            <w:r>
              <w:rPr>
                <w:rFonts w:hint="eastAsia" w:ascii="宋体" w:hAnsi="宋体" w:cs="宋体"/>
                <w:color w:val="000000"/>
                <w:kern w:val="0"/>
                <w:highlight w:val="none"/>
              </w:rPr>
              <w:t>台</w:t>
            </w:r>
          </w:p>
          <w:p w14:paraId="3314C632">
            <w:pPr>
              <w:rPr>
                <w:rFonts w:ascii="宋体" w:hAnsi="宋体" w:cs="宋体"/>
                <w:color w:val="000000"/>
                <w:kern w:val="0"/>
                <w:highlight w:val="none"/>
              </w:rPr>
            </w:pPr>
            <w:r>
              <w:rPr>
                <w:rFonts w:hint="eastAsia" w:ascii="宋体" w:hAnsi="宋体" w:cs="宋体"/>
                <w:color w:val="000000"/>
                <w:kern w:val="0"/>
                <w:highlight w:val="none"/>
              </w:rPr>
              <w:t>1、DSP前级处理器+D类数字开关电源功放；</w:t>
            </w:r>
          </w:p>
          <w:p w14:paraId="3F044A59">
            <w:pPr>
              <w:rPr>
                <w:rFonts w:ascii="宋体" w:hAnsi="宋体" w:cs="宋体"/>
                <w:color w:val="000000"/>
                <w:kern w:val="0"/>
                <w:highlight w:val="none"/>
              </w:rPr>
            </w:pPr>
            <w:r>
              <w:rPr>
                <w:rFonts w:hint="eastAsia" w:ascii="宋体" w:hAnsi="宋体" w:cs="宋体"/>
                <w:color w:val="000000"/>
                <w:kern w:val="0"/>
                <w:highlight w:val="none"/>
              </w:rPr>
              <w:t>★2、支持DSP调节：啸叫抑制、移频处理、噪声门设置，压限调节、均衡调节；</w:t>
            </w:r>
            <w:r>
              <w:rPr>
                <w:rFonts w:hint="eastAsia" w:ascii="宋体" w:hAnsi="宋体" w:cs="宋体"/>
                <w:b/>
                <w:bCs/>
                <w:color w:val="000000"/>
                <w:kern w:val="0"/>
                <w:highlight w:val="none"/>
              </w:rPr>
              <w:t>（提供含此功能描述的第三方机构出具的检测报</w:t>
            </w:r>
            <w:r>
              <w:rPr>
                <w:rFonts w:ascii="宋体" w:hAnsi="宋体" w:cs="宋体"/>
                <w:b/>
                <w:bCs/>
                <w:color w:val="000000"/>
                <w:kern w:val="0"/>
                <w:highlight w:val="none"/>
              </w:rPr>
              <w:t>告复印件，检测报告需提供官网平台查询网址及查询截图，并加盖供应商</w:t>
            </w:r>
            <w:r>
              <w:rPr>
                <w:rFonts w:hint="eastAsia" w:ascii="宋体" w:hAnsi="宋体" w:cs="宋体"/>
                <w:b/>
                <w:bCs/>
                <w:color w:val="000000"/>
                <w:kern w:val="0"/>
                <w:highlight w:val="none"/>
              </w:rPr>
              <w:t>公章</w:t>
            </w:r>
            <w:r>
              <w:rPr>
                <w:rFonts w:ascii="宋体" w:hAnsi="宋体" w:cs="宋体"/>
                <w:b/>
                <w:bCs/>
                <w:color w:val="000000"/>
                <w:kern w:val="0"/>
                <w:highlight w:val="none"/>
              </w:rPr>
              <w:t>）</w:t>
            </w:r>
          </w:p>
          <w:p w14:paraId="22A51E89">
            <w:pPr>
              <w:rPr>
                <w:rFonts w:ascii="宋体" w:hAnsi="宋体" w:cs="宋体"/>
                <w:color w:val="000000"/>
                <w:kern w:val="0"/>
                <w:highlight w:val="none"/>
              </w:rPr>
            </w:pPr>
            <w:r>
              <w:rPr>
                <w:rFonts w:hint="eastAsia" w:ascii="宋体" w:hAnsi="宋体" w:cs="宋体"/>
                <w:color w:val="000000"/>
                <w:kern w:val="0"/>
                <w:highlight w:val="none"/>
              </w:rPr>
              <w:t>3、效果、音乐、人声都独立配置≥10段参量均衡调节；</w:t>
            </w:r>
          </w:p>
          <w:p w14:paraId="33913E52">
            <w:pPr>
              <w:rPr>
                <w:rFonts w:ascii="宋体" w:hAnsi="宋体" w:cs="宋体"/>
                <w:color w:val="000000"/>
                <w:kern w:val="0"/>
                <w:highlight w:val="none"/>
              </w:rPr>
            </w:pPr>
            <w:r>
              <w:rPr>
                <w:rFonts w:hint="eastAsia" w:ascii="宋体" w:hAnsi="宋体" w:cs="宋体"/>
                <w:color w:val="000000"/>
                <w:kern w:val="0"/>
                <w:highlight w:val="none"/>
              </w:rPr>
              <w:t>4、≥3种效果模式：会议、小厅、中厅，实现一键切换，</w:t>
            </w:r>
            <w:r>
              <w:rPr>
                <w:rFonts w:hint="eastAsia" w:ascii="宋体" w:hAnsi="宋体" w:cs="宋体"/>
                <w:color w:val="000000"/>
                <w:kern w:val="0"/>
                <w:highlight w:val="none"/>
                <w:lang w:eastAsia="zh-CN"/>
              </w:rPr>
              <w:t>演讲效果可供选择</w:t>
            </w:r>
            <w:r>
              <w:rPr>
                <w:rFonts w:hint="eastAsia" w:ascii="宋体" w:hAnsi="宋体" w:cs="宋体"/>
                <w:color w:val="000000"/>
                <w:kern w:val="0"/>
                <w:highlight w:val="none"/>
              </w:rPr>
              <w:t>；</w:t>
            </w:r>
          </w:p>
          <w:p w14:paraId="66108D61">
            <w:pPr>
              <w:rPr>
                <w:rFonts w:ascii="宋体" w:hAnsi="宋体" w:cs="宋体"/>
                <w:color w:val="000000"/>
                <w:kern w:val="0"/>
                <w:highlight w:val="none"/>
              </w:rPr>
            </w:pPr>
            <w:r>
              <w:rPr>
                <w:rFonts w:hint="eastAsia" w:ascii="宋体" w:hAnsi="宋体" w:cs="宋体"/>
                <w:color w:val="000000"/>
                <w:kern w:val="0"/>
                <w:highlight w:val="none"/>
              </w:rPr>
              <w:t>5、配置带≥5.0蓝牙与USB播放器接口，可播放音乐；</w:t>
            </w:r>
          </w:p>
          <w:p w14:paraId="240CA7EB">
            <w:pPr>
              <w:rPr>
                <w:rFonts w:ascii="宋体" w:hAnsi="宋体" w:cs="宋体"/>
                <w:color w:val="000000"/>
                <w:kern w:val="0"/>
                <w:highlight w:val="none"/>
              </w:rPr>
            </w:pPr>
            <w:r>
              <w:rPr>
                <w:rFonts w:hint="eastAsia" w:ascii="宋体" w:hAnsi="宋体" w:cs="宋体"/>
                <w:color w:val="000000"/>
                <w:kern w:val="0"/>
                <w:highlight w:val="none"/>
              </w:rPr>
              <w:t>6、提供≥两路话筒输入、≥2路线路输入、同轴输入，方便工程使用；</w:t>
            </w:r>
          </w:p>
          <w:p w14:paraId="1492A882">
            <w:pPr>
              <w:rPr>
                <w:rFonts w:ascii="宋体" w:hAnsi="宋体" w:cs="宋体"/>
                <w:b/>
                <w:bCs/>
                <w:color w:val="000000"/>
                <w:kern w:val="0"/>
                <w:highlight w:val="none"/>
              </w:rPr>
            </w:pPr>
            <w:r>
              <w:rPr>
                <w:rFonts w:hint="eastAsia" w:ascii="宋体" w:hAnsi="宋体" w:cs="宋体"/>
                <w:color w:val="000000"/>
                <w:kern w:val="0"/>
                <w:highlight w:val="none"/>
              </w:rPr>
              <w:t>7、SUB超低音输出接口、左右主输出接口、中置输出接口；</w:t>
            </w:r>
          </w:p>
          <w:p w14:paraId="5957374D">
            <w:pPr>
              <w:rPr>
                <w:rFonts w:ascii="宋体" w:hAnsi="宋体" w:cs="宋体"/>
                <w:color w:val="000000"/>
                <w:kern w:val="0"/>
                <w:highlight w:val="none"/>
              </w:rPr>
            </w:pPr>
            <w:r>
              <w:rPr>
                <w:rFonts w:hint="eastAsia" w:ascii="宋体" w:hAnsi="宋体" w:cs="宋体"/>
                <w:color w:val="000000"/>
                <w:kern w:val="0"/>
                <w:highlight w:val="none"/>
              </w:rPr>
              <w:t>8、内置麦克风自动静噪电路与反馈拟制电路；</w:t>
            </w:r>
          </w:p>
          <w:p w14:paraId="01F16808">
            <w:pPr>
              <w:rPr>
                <w:rFonts w:ascii="宋体" w:hAnsi="宋体" w:cs="宋体"/>
                <w:color w:val="000000"/>
                <w:kern w:val="0"/>
                <w:highlight w:val="none"/>
              </w:rPr>
            </w:pPr>
            <w:r>
              <w:rPr>
                <w:rFonts w:hint="eastAsia" w:ascii="宋体" w:hAnsi="宋体" w:cs="宋体"/>
                <w:color w:val="000000"/>
                <w:kern w:val="0"/>
                <w:highlight w:val="none"/>
              </w:rPr>
              <w:t>9、专业级全电子音量控制，音乐音量、话筒音量、效果音量调节；</w:t>
            </w:r>
          </w:p>
          <w:p w14:paraId="2530B354">
            <w:pPr>
              <w:rPr>
                <w:rFonts w:ascii="宋体" w:hAnsi="宋体" w:cs="宋体"/>
                <w:color w:val="000000"/>
                <w:kern w:val="0"/>
                <w:highlight w:val="none"/>
              </w:rPr>
            </w:pPr>
            <w:r>
              <w:rPr>
                <w:rFonts w:hint="eastAsia" w:ascii="宋体" w:hAnsi="宋体" w:cs="宋体"/>
                <w:color w:val="000000"/>
                <w:kern w:val="0"/>
                <w:highlight w:val="none"/>
              </w:rPr>
              <w:t>10、完善的过热，短路、直流等扬声器保护功能；</w:t>
            </w:r>
          </w:p>
          <w:p w14:paraId="585C6EBD">
            <w:pPr>
              <w:rPr>
                <w:rFonts w:ascii="宋体" w:hAnsi="宋体" w:cs="宋体"/>
                <w:color w:val="000000"/>
                <w:kern w:val="0"/>
                <w:highlight w:val="none"/>
              </w:rPr>
            </w:pPr>
            <w:r>
              <w:rPr>
                <w:rFonts w:hint="eastAsia" w:ascii="宋体" w:hAnsi="宋体" w:cs="宋体"/>
                <w:color w:val="000000"/>
                <w:kern w:val="0"/>
                <w:highlight w:val="none"/>
              </w:rPr>
              <w:t>11、配置温控冷却风扇加强本机的散热，满足长时间工作；</w:t>
            </w:r>
          </w:p>
          <w:p w14:paraId="6D11359A">
            <w:pPr>
              <w:rPr>
                <w:rFonts w:ascii="宋体" w:hAnsi="宋体" w:cs="宋体"/>
                <w:color w:val="000000"/>
                <w:kern w:val="0"/>
                <w:highlight w:val="none"/>
              </w:rPr>
            </w:pPr>
            <w:r>
              <w:rPr>
                <w:rFonts w:hint="eastAsia" w:ascii="宋体" w:hAnsi="宋体" w:cs="宋体"/>
                <w:color w:val="000000"/>
                <w:kern w:val="0"/>
                <w:highlight w:val="none"/>
              </w:rPr>
              <w:t>12、中文面板，操作简易，真正的一步开始会议；</w:t>
            </w:r>
          </w:p>
          <w:p w14:paraId="48425932">
            <w:pPr>
              <w:rPr>
                <w:rFonts w:ascii="宋体" w:hAnsi="宋体" w:cs="宋体"/>
                <w:color w:val="000000"/>
                <w:kern w:val="0"/>
                <w:highlight w:val="none"/>
              </w:rPr>
            </w:pPr>
            <w:r>
              <w:rPr>
                <w:rFonts w:hint="eastAsia" w:ascii="宋体" w:hAnsi="宋体" w:cs="宋体"/>
                <w:color w:val="000000"/>
                <w:kern w:val="0"/>
                <w:highlight w:val="none"/>
              </w:rPr>
              <w:t>13、电源开关带灯指示按键，直观显示开关状态；</w:t>
            </w:r>
          </w:p>
          <w:p w14:paraId="34649D92">
            <w:pPr>
              <w:rPr>
                <w:rFonts w:ascii="宋体" w:hAnsi="宋体" w:cs="宋体"/>
                <w:color w:val="000000"/>
                <w:kern w:val="0"/>
                <w:highlight w:val="none"/>
              </w:rPr>
            </w:pPr>
            <w:r>
              <w:rPr>
                <w:rFonts w:hint="eastAsia" w:ascii="宋体" w:hAnsi="宋体" w:cs="宋体"/>
                <w:color w:val="000000"/>
                <w:kern w:val="0"/>
                <w:highlight w:val="none"/>
              </w:rPr>
              <w:t>14、立体声功率：≥2*300W /8Ω、≥2*450W/4Ω；</w:t>
            </w:r>
          </w:p>
          <w:p w14:paraId="12FDABAE">
            <w:pPr>
              <w:rPr>
                <w:rFonts w:ascii="宋体" w:hAnsi="宋体" w:cs="宋体"/>
                <w:color w:val="000000"/>
                <w:kern w:val="0"/>
                <w:highlight w:val="none"/>
              </w:rPr>
            </w:pPr>
            <w:r>
              <w:rPr>
                <w:rFonts w:hint="eastAsia" w:ascii="宋体" w:hAnsi="宋体" w:cs="宋体"/>
                <w:color w:val="000000"/>
                <w:kern w:val="0"/>
                <w:highlight w:val="none"/>
              </w:rPr>
              <w:t>15、频率响应：≥20Hz-20KHz(±0.5dB)；</w:t>
            </w:r>
          </w:p>
          <w:p w14:paraId="28AFEA2F">
            <w:pPr>
              <w:rPr>
                <w:rFonts w:ascii="宋体" w:hAnsi="宋体" w:cs="宋体"/>
                <w:color w:val="000000"/>
                <w:kern w:val="0"/>
                <w:highlight w:val="none"/>
              </w:rPr>
            </w:pPr>
            <w:r>
              <w:rPr>
                <w:rFonts w:hint="eastAsia" w:ascii="宋体" w:hAnsi="宋体" w:cs="宋体"/>
                <w:color w:val="000000"/>
                <w:kern w:val="0"/>
                <w:highlight w:val="none"/>
              </w:rPr>
              <w:t>16、输入接口：RCA*≥2、6.35*≥2、同轴*≥1；</w:t>
            </w:r>
          </w:p>
          <w:p w14:paraId="7FB7DAD9">
            <w:pPr>
              <w:rPr>
                <w:rFonts w:ascii="宋体" w:hAnsi="宋体" w:cs="宋体"/>
                <w:color w:val="000000"/>
                <w:kern w:val="0"/>
                <w:highlight w:val="none"/>
              </w:rPr>
            </w:pPr>
            <w:r>
              <w:rPr>
                <w:rFonts w:hint="eastAsia" w:ascii="宋体" w:hAnsi="宋体" w:cs="宋体"/>
                <w:color w:val="000000"/>
                <w:kern w:val="0"/>
                <w:highlight w:val="none"/>
              </w:rPr>
              <w:t>17、输出接口：RCA*≥4；</w:t>
            </w:r>
          </w:p>
          <w:p w14:paraId="4B53A580">
            <w:pPr>
              <w:rPr>
                <w:rFonts w:ascii="宋体" w:hAnsi="宋体" w:cs="宋体"/>
                <w:color w:val="000000"/>
                <w:kern w:val="0"/>
                <w:highlight w:val="none"/>
              </w:rPr>
            </w:pPr>
            <w:r>
              <w:rPr>
                <w:rFonts w:hint="eastAsia" w:ascii="宋体" w:hAnsi="宋体" w:cs="宋体"/>
                <w:color w:val="000000"/>
                <w:kern w:val="0"/>
                <w:highlight w:val="none"/>
              </w:rPr>
              <w:t>三、无线麦克风*</w:t>
            </w:r>
            <w:r>
              <w:rPr>
                <w:rFonts w:ascii="宋体" w:hAnsi="宋体" w:cs="宋体"/>
                <w:color w:val="000000"/>
                <w:kern w:val="0"/>
                <w:highlight w:val="none"/>
              </w:rPr>
              <w:t>1</w:t>
            </w:r>
            <w:r>
              <w:rPr>
                <w:rFonts w:hint="eastAsia" w:ascii="宋体" w:hAnsi="宋体" w:cs="宋体"/>
                <w:color w:val="000000"/>
                <w:kern w:val="0"/>
                <w:highlight w:val="none"/>
              </w:rPr>
              <w:t>台</w:t>
            </w:r>
          </w:p>
          <w:p w14:paraId="63010447">
            <w:pPr>
              <w:rPr>
                <w:rFonts w:ascii="宋体" w:hAnsi="宋体" w:cs="宋体"/>
                <w:b/>
                <w:bCs/>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eastAsia="zh-CN"/>
              </w:rPr>
              <w:t>支持背光式LED显示屏，满足显示 RF 和 AF 信号强度</w:t>
            </w:r>
            <w:r>
              <w:rPr>
                <w:rFonts w:hint="eastAsia" w:ascii="宋体" w:hAnsi="宋体" w:cs="宋体"/>
                <w:color w:val="000000"/>
                <w:kern w:val="0"/>
                <w:highlight w:val="none"/>
              </w:rPr>
              <w:t>，电池状态，频率，频率组/频道等工作状态；</w:t>
            </w:r>
          </w:p>
          <w:p w14:paraId="390DFD65">
            <w:pPr>
              <w:rPr>
                <w:rFonts w:ascii="宋体" w:hAnsi="宋体" w:cs="宋体"/>
                <w:color w:val="000000"/>
                <w:kern w:val="0"/>
                <w:highlight w:val="none"/>
              </w:rPr>
            </w:pPr>
            <w:r>
              <w:rPr>
                <w:rFonts w:hint="eastAsia" w:ascii="宋体" w:hAnsi="宋体" w:cs="宋体"/>
                <w:color w:val="000000"/>
                <w:kern w:val="0"/>
                <w:highlight w:val="none"/>
              </w:rPr>
              <w:t>2、采用数字音码锁定技术，有效阻隔使用环境中的杂讯干扰；</w:t>
            </w:r>
          </w:p>
          <w:p w14:paraId="68BEF138">
            <w:pPr>
              <w:rPr>
                <w:rFonts w:ascii="宋体" w:hAnsi="宋体" w:cs="宋体"/>
                <w:color w:val="000000"/>
                <w:kern w:val="0"/>
                <w:highlight w:val="none"/>
              </w:rPr>
            </w:pPr>
            <w:r>
              <w:rPr>
                <w:rFonts w:hint="eastAsia" w:ascii="宋体" w:hAnsi="宋体" w:cs="宋体"/>
                <w:color w:val="000000"/>
                <w:kern w:val="0"/>
                <w:highlight w:val="none"/>
              </w:rPr>
              <w:t>3、采用最新红外线自动对频（IR）技术，设定和操作更简便；</w:t>
            </w:r>
          </w:p>
          <w:p w14:paraId="0038CFE8">
            <w:pPr>
              <w:rPr>
                <w:rFonts w:ascii="宋体" w:hAnsi="宋体" w:cs="宋体"/>
                <w:color w:val="000000"/>
                <w:kern w:val="0"/>
                <w:highlight w:val="none"/>
              </w:rPr>
            </w:pPr>
            <w:r>
              <w:rPr>
                <w:rFonts w:hint="eastAsia" w:ascii="宋体" w:hAnsi="宋体" w:cs="宋体"/>
                <w:color w:val="000000"/>
                <w:kern w:val="0"/>
                <w:highlight w:val="none"/>
              </w:rPr>
              <w:t>4、独立隐藏式系统锁键；</w:t>
            </w:r>
          </w:p>
          <w:p w14:paraId="1E8CB39A">
            <w:pPr>
              <w:rPr>
                <w:rFonts w:ascii="宋体" w:hAnsi="宋体" w:cs="宋体"/>
                <w:color w:val="000000"/>
                <w:kern w:val="0"/>
                <w:highlight w:val="none"/>
              </w:rPr>
            </w:pPr>
            <w:r>
              <w:rPr>
                <w:rFonts w:hint="eastAsia" w:ascii="宋体" w:hAnsi="宋体" w:cs="宋体"/>
                <w:color w:val="000000"/>
                <w:kern w:val="0"/>
                <w:highlight w:val="none"/>
              </w:rPr>
              <w:t>5、话筒可互换使用；</w:t>
            </w:r>
          </w:p>
          <w:p w14:paraId="16D2D6E4">
            <w:pPr>
              <w:rPr>
                <w:rFonts w:ascii="宋体" w:hAnsi="宋体" w:cs="宋体"/>
                <w:color w:val="000000"/>
                <w:kern w:val="0"/>
                <w:highlight w:val="none"/>
              </w:rPr>
            </w:pPr>
            <w:r>
              <w:rPr>
                <w:rFonts w:hint="eastAsia" w:ascii="宋体" w:hAnsi="宋体" w:cs="宋体"/>
                <w:color w:val="000000"/>
                <w:kern w:val="0"/>
                <w:highlight w:val="none"/>
              </w:rPr>
              <w:t>6、频率范围：≥610MHz-670MHz；</w:t>
            </w:r>
          </w:p>
          <w:p w14:paraId="318AB6AE">
            <w:pPr>
              <w:rPr>
                <w:rFonts w:ascii="宋体" w:hAnsi="宋体" w:cs="宋体"/>
                <w:color w:val="000000"/>
                <w:kern w:val="0"/>
                <w:highlight w:val="none"/>
              </w:rPr>
            </w:pPr>
            <w:r>
              <w:rPr>
                <w:rFonts w:hint="eastAsia" w:ascii="宋体" w:hAnsi="宋体" w:cs="宋体"/>
                <w:color w:val="000000"/>
                <w:kern w:val="0"/>
                <w:highlight w:val="none"/>
              </w:rPr>
              <w:t>7、信道数目: ≥200 个；</w:t>
            </w:r>
          </w:p>
          <w:p w14:paraId="318F007C">
            <w:pPr>
              <w:rPr>
                <w:rFonts w:ascii="宋体" w:hAnsi="宋体" w:cs="宋体"/>
                <w:color w:val="000000"/>
                <w:kern w:val="0"/>
                <w:highlight w:val="none"/>
              </w:rPr>
            </w:pPr>
            <w:r>
              <w:rPr>
                <w:rFonts w:hint="eastAsia" w:ascii="宋体" w:hAnsi="宋体" w:cs="宋体"/>
                <w:color w:val="000000"/>
                <w:kern w:val="0"/>
                <w:highlight w:val="none"/>
              </w:rPr>
              <w:t>8、信道间隔: 300KHZ；</w:t>
            </w:r>
          </w:p>
          <w:p w14:paraId="561275A1">
            <w:pPr>
              <w:rPr>
                <w:rFonts w:ascii="宋体" w:hAnsi="宋体" w:cs="宋体"/>
                <w:color w:val="000000"/>
                <w:kern w:val="0"/>
                <w:highlight w:val="none"/>
              </w:rPr>
            </w:pPr>
            <w:r>
              <w:rPr>
                <w:rFonts w:hint="eastAsia" w:ascii="宋体" w:hAnsi="宋体" w:cs="宋体"/>
                <w:color w:val="000000"/>
                <w:kern w:val="0"/>
                <w:highlight w:val="none"/>
              </w:rPr>
              <w:t>9、音频动态范围：</w:t>
            </w:r>
            <w:bookmarkStart w:id="37" w:name="OLE_LINK1"/>
            <w:r>
              <w:rPr>
                <w:rFonts w:hint="eastAsia" w:ascii="宋体" w:hAnsi="宋体" w:cs="宋体"/>
                <w:color w:val="000000"/>
                <w:kern w:val="0"/>
                <w:highlight w:val="none"/>
              </w:rPr>
              <w:t>≥</w:t>
            </w:r>
            <w:bookmarkEnd w:id="37"/>
            <w:r>
              <w:rPr>
                <w:rFonts w:hint="eastAsia" w:ascii="宋体" w:hAnsi="宋体" w:cs="宋体"/>
                <w:color w:val="000000"/>
                <w:kern w:val="0"/>
                <w:highlight w:val="none"/>
              </w:rPr>
              <w:t>100db；</w:t>
            </w:r>
          </w:p>
          <w:p w14:paraId="1D378080">
            <w:pPr>
              <w:rPr>
                <w:rFonts w:ascii="宋体" w:hAnsi="宋体" w:cs="宋体"/>
                <w:color w:val="000000"/>
                <w:kern w:val="0"/>
                <w:highlight w:val="none"/>
              </w:rPr>
            </w:pPr>
            <w:r>
              <w:rPr>
                <w:rFonts w:hint="eastAsia" w:ascii="宋体" w:hAnsi="宋体" w:cs="宋体"/>
                <w:color w:val="000000"/>
                <w:kern w:val="0"/>
                <w:highlight w:val="none"/>
              </w:rPr>
              <w:t>10、最大偏移：±120KHz；</w:t>
            </w:r>
          </w:p>
          <w:p w14:paraId="75496E43">
            <w:pPr>
              <w:rPr>
                <w:rFonts w:ascii="宋体" w:hAnsi="宋体" w:cs="宋体"/>
                <w:color w:val="000000"/>
                <w:kern w:val="0"/>
                <w:highlight w:val="none"/>
              </w:rPr>
            </w:pPr>
            <w:r>
              <w:rPr>
                <w:rFonts w:hint="eastAsia" w:ascii="宋体" w:hAnsi="宋体" w:cs="宋体"/>
                <w:color w:val="000000"/>
                <w:kern w:val="0"/>
                <w:highlight w:val="none"/>
              </w:rPr>
              <w:t>11、音频频率响应：≥100HZ-16KHZ(±2db)；</w:t>
            </w:r>
          </w:p>
          <w:p w14:paraId="1D17F049">
            <w:pPr>
              <w:rPr>
                <w:rFonts w:ascii="宋体" w:hAnsi="宋体" w:cs="宋体"/>
                <w:color w:val="000000"/>
                <w:kern w:val="0"/>
                <w:highlight w:val="none"/>
              </w:rPr>
            </w:pPr>
            <w:r>
              <w:rPr>
                <w:rFonts w:hint="eastAsia" w:ascii="宋体" w:hAnsi="宋体" w:cs="宋体"/>
                <w:color w:val="000000"/>
                <w:kern w:val="0"/>
                <w:highlight w:val="none"/>
              </w:rPr>
              <w:t>12、综合信噪比：&gt;90db；</w:t>
            </w:r>
          </w:p>
          <w:p w14:paraId="525B958E">
            <w:pPr>
              <w:rPr>
                <w:rFonts w:ascii="宋体" w:hAnsi="宋体" w:cs="宋体"/>
                <w:b/>
                <w:bCs/>
                <w:color w:val="000000"/>
                <w:kern w:val="0"/>
                <w:highlight w:val="none"/>
              </w:rPr>
            </w:pPr>
            <w:r>
              <w:rPr>
                <w:rFonts w:hint="eastAsia" w:ascii="宋体" w:hAnsi="宋体" w:cs="宋体"/>
                <w:color w:val="000000"/>
                <w:kern w:val="0"/>
                <w:highlight w:val="none"/>
              </w:rPr>
              <w:t>13、综合失真：≤0.5%；</w:t>
            </w:r>
          </w:p>
          <w:p w14:paraId="0B1E967B">
            <w:pPr>
              <w:rPr>
                <w:rFonts w:ascii="宋体" w:hAnsi="宋体" w:cs="宋体"/>
                <w:color w:val="000000"/>
                <w:kern w:val="0"/>
                <w:highlight w:val="none"/>
              </w:rPr>
            </w:pPr>
            <w:r>
              <w:rPr>
                <w:rFonts w:hint="eastAsia" w:ascii="宋体" w:hAnsi="宋体" w:cs="宋体"/>
                <w:color w:val="000000"/>
                <w:kern w:val="0"/>
                <w:highlight w:val="none"/>
              </w:rPr>
              <w:t>14、天线接入：BNC/50Ω；</w:t>
            </w:r>
          </w:p>
          <w:p w14:paraId="2F7FAE19">
            <w:pPr>
              <w:rPr>
                <w:rFonts w:ascii="宋体" w:hAnsi="宋体" w:cs="宋体"/>
                <w:color w:val="000000"/>
                <w:kern w:val="0"/>
                <w:highlight w:val="none"/>
              </w:rPr>
            </w:pPr>
            <w:r>
              <w:rPr>
                <w:rFonts w:hint="eastAsia" w:ascii="宋体" w:hAnsi="宋体" w:cs="宋体"/>
                <w:color w:val="000000"/>
                <w:kern w:val="0"/>
                <w:highlight w:val="none"/>
              </w:rPr>
              <w:t>15、灵敏度：&lt;-108dbm@12db SINAD；</w:t>
            </w:r>
          </w:p>
          <w:p w14:paraId="5046BE83">
            <w:pPr>
              <w:rPr>
                <w:rFonts w:ascii="宋体" w:hAnsi="宋体" w:cs="宋体"/>
                <w:color w:val="000000"/>
                <w:kern w:val="0"/>
                <w:highlight w:val="none"/>
              </w:rPr>
            </w:pPr>
            <w:r>
              <w:rPr>
                <w:rFonts w:hint="eastAsia" w:ascii="宋体" w:hAnsi="宋体" w:cs="宋体"/>
                <w:color w:val="000000"/>
                <w:kern w:val="0"/>
                <w:highlight w:val="none"/>
              </w:rPr>
              <w:t>16、音频动态范围：≥106db；</w:t>
            </w:r>
          </w:p>
          <w:p w14:paraId="450781BB">
            <w:pPr>
              <w:rPr>
                <w:rFonts w:ascii="宋体" w:hAnsi="宋体" w:cs="宋体"/>
                <w:color w:val="000000"/>
                <w:kern w:val="0"/>
                <w:highlight w:val="none"/>
              </w:rPr>
            </w:pPr>
            <w:r>
              <w:rPr>
                <w:rFonts w:hint="eastAsia" w:ascii="宋体" w:hAnsi="宋体" w:cs="宋体"/>
                <w:color w:val="000000"/>
                <w:kern w:val="0"/>
                <w:highlight w:val="none"/>
              </w:rPr>
              <w:t>17、THD：≤0.5%；</w:t>
            </w:r>
          </w:p>
          <w:p w14:paraId="4C08AA1D">
            <w:pPr>
              <w:rPr>
                <w:rFonts w:ascii="宋体" w:hAnsi="宋体" w:cs="宋体"/>
                <w:color w:val="000000"/>
                <w:kern w:val="0"/>
                <w:highlight w:val="none"/>
              </w:rPr>
            </w:pPr>
            <w:r>
              <w:rPr>
                <w:rFonts w:hint="eastAsia" w:ascii="宋体" w:hAnsi="宋体" w:cs="宋体"/>
                <w:color w:val="000000"/>
                <w:kern w:val="0"/>
                <w:highlight w:val="none"/>
              </w:rPr>
              <w:t>18、频率响应：100HZ-18KHZ(±2db)；</w:t>
            </w:r>
          </w:p>
          <w:p w14:paraId="037309CF">
            <w:pPr>
              <w:rPr>
                <w:rFonts w:ascii="宋体" w:hAnsi="宋体" w:cs="宋体"/>
                <w:color w:val="000000"/>
                <w:kern w:val="0"/>
                <w:highlight w:val="none"/>
              </w:rPr>
            </w:pPr>
            <w:r>
              <w:rPr>
                <w:rFonts w:hint="eastAsia" w:ascii="宋体" w:hAnsi="宋体" w:cs="宋体"/>
                <w:color w:val="000000"/>
                <w:kern w:val="0"/>
                <w:highlight w:val="none"/>
              </w:rPr>
              <w:t>19、最大频偏：120KHz；</w:t>
            </w:r>
          </w:p>
          <w:p w14:paraId="6F4BF38F">
            <w:pPr>
              <w:rPr>
                <w:rFonts w:ascii="宋体" w:hAnsi="宋体" w:cs="宋体"/>
                <w:color w:val="000000"/>
                <w:kern w:val="0"/>
                <w:highlight w:val="none"/>
              </w:rPr>
            </w:pPr>
            <w:r>
              <w:rPr>
                <w:rFonts w:hint="eastAsia" w:ascii="宋体" w:hAnsi="宋体" w:cs="宋体"/>
                <w:color w:val="000000"/>
                <w:kern w:val="0"/>
                <w:highlight w:val="none"/>
              </w:rPr>
              <w:t>20、最大输出电平：-13dbV；</w:t>
            </w:r>
          </w:p>
        </w:tc>
        <w:tc>
          <w:tcPr>
            <w:tcW w:w="720" w:type="dxa"/>
            <w:shd w:val="clear" w:color="auto" w:fill="auto"/>
            <w:vAlign w:val="center"/>
          </w:tcPr>
          <w:p w14:paraId="4FCB98FA">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50B89B8A">
            <w:pPr>
              <w:jc w:val="center"/>
              <w:rPr>
                <w:rFonts w:ascii="宋体" w:hAnsi="宋体" w:cs="宋体"/>
                <w:color w:val="000000"/>
                <w:kern w:val="0"/>
                <w:highlight w:val="none"/>
              </w:rPr>
            </w:pPr>
            <w:r>
              <w:rPr>
                <w:rFonts w:hint="eastAsia" w:ascii="宋体" w:hAnsi="宋体" w:cs="宋体"/>
                <w:color w:val="000000"/>
                <w:kern w:val="0"/>
                <w:highlight w:val="none"/>
              </w:rPr>
              <w:t>套</w:t>
            </w:r>
          </w:p>
        </w:tc>
      </w:tr>
      <w:tr w14:paraId="2BEF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20" w:type="dxa"/>
            <w:shd w:val="clear" w:color="auto" w:fill="auto"/>
            <w:vAlign w:val="center"/>
          </w:tcPr>
          <w:p w14:paraId="4403DB03">
            <w:pPr>
              <w:jc w:val="center"/>
              <w:rPr>
                <w:rFonts w:ascii="宋体" w:hAnsi="宋体" w:cs="宋体"/>
                <w:color w:val="000000"/>
                <w:kern w:val="0"/>
                <w:highlight w:val="none"/>
              </w:rPr>
            </w:pPr>
            <w:r>
              <w:rPr>
                <w:rFonts w:hint="eastAsia" w:ascii="宋体" w:hAnsi="宋体" w:cs="宋体"/>
                <w:color w:val="000000"/>
                <w:kern w:val="0"/>
                <w:highlight w:val="none"/>
              </w:rPr>
              <w:t>18</w:t>
            </w:r>
          </w:p>
        </w:tc>
        <w:tc>
          <w:tcPr>
            <w:tcW w:w="900" w:type="dxa"/>
            <w:shd w:val="clear" w:color="auto" w:fill="auto"/>
            <w:vAlign w:val="center"/>
          </w:tcPr>
          <w:p w14:paraId="62F5E1FF">
            <w:pPr>
              <w:jc w:val="center"/>
              <w:rPr>
                <w:rFonts w:ascii="宋体" w:hAnsi="宋体" w:cs="宋体"/>
                <w:color w:val="000000"/>
                <w:kern w:val="0"/>
                <w:highlight w:val="none"/>
              </w:rPr>
            </w:pPr>
            <w:r>
              <w:rPr>
                <w:rFonts w:hint="eastAsia" w:ascii="宋体" w:hAnsi="宋体" w:cs="宋体"/>
                <w:color w:val="000000"/>
                <w:kern w:val="0"/>
                <w:highlight w:val="none"/>
              </w:rPr>
              <w:t>电源控制器</w:t>
            </w:r>
          </w:p>
        </w:tc>
        <w:tc>
          <w:tcPr>
            <w:tcW w:w="5940" w:type="dxa"/>
            <w:shd w:val="clear" w:color="auto" w:fill="auto"/>
            <w:noWrap/>
            <w:vAlign w:val="bottom"/>
          </w:tcPr>
          <w:p w14:paraId="0DEBE0A9">
            <w:pPr>
              <w:rPr>
                <w:rFonts w:ascii="宋体" w:hAnsi="宋体" w:cs="宋体"/>
                <w:color w:val="000000"/>
                <w:kern w:val="0"/>
                <w:highlight w:val="none"/>
              </w:rPr>
            </w:pPr>
            <w:r>
              <w:rPr>
                <w:rFonts w:ascii="宋体" w:hAnsi="宋体" w:cs="宋体"/>
                <w:color w:val="000000"/>
                <w:kern w:val="0"/>
                <w:highlight w:val="none"/>
              </w:rPr>
              <w:t>1、额定输出电压 交流220V，50HZ；</w:t>
            </w:r>
          </w:p>
          <w:p w14:paraId="2D1671E3">
            <w:pPr>
              <w:rPr>
                <w:rFonts w:ascii="宋体" w:hAnsi="宋体" w:cs="宋体"/>
                <w:color w:val="000000"/>
                <w:kern w:val="0"/>
                <w:highlight w:val="none"/>
              </w:rPr>
            </w:pPr>
            <w:r>
              <w:rPr>
                <w:rFonts w:ascii="宋体" w:hAnsi="宋体" w:cs="宋体"/>
                <w:color w:val="000000"/>
                <w:kern w:val="0"/>
                <w:highlight w:val="none"/>
              </w:rPr>
              <w:t>2、额定输出电流≥20A；</w:t>
            </w:r>
          </w:p>
          <w:p w14:paraId="511BD7AC">
            <w:pPr>
              <w:rPr>
                <w:rFonts w:ascii="宋体" w:hAnsi="宋体" w:cs="宋体"/>
                <w:color w:val="000000"/>
                <w:kern w:val="0"/>
                <w:highlight w:val="none"/>
              </w:rPr>
            </w:pPr>
            <w:r>
              <w:rPr>
                <w:rFonts w:ascii="宋体" w:hAnsi="宋体" w:cs="宋体"/>
                <w:color w:val="000000"/>
                <w:kern w:val="0"/>
                <w:highlight w:val="none"/>
              </w:rPr>
              <w:t>3、可控制电源≥8路（可连接8Xn路电源，n=1,2,3）；</w:t>
            </w:r>
          </w:p>
          <w:p w14:paraId="342DC2E4">
            <w:pPr>
              <w:rPr>
                <w:rFonts w:ascii="宋体" w:hAnsi="宋体" w:cs="宋体"/>
                <w:color w:val="000000"/>
                <w:kern w:val="0"/>
                <w:highlight w:val="none"/>
              </w:rPr>
            </w:pPr>
            <w:r>
              <w:rPr>
                <w:rFonts w:ascii="宋体" w:hAnsi="宋体" w:cs="宋体"/>
                <w:color w:val="000000"/>
                <w:kern w:val="0"/>
                <w:highlight w:val="none"/>
              </w:rPr>
              <w:t>4、每路动作延时时间≤1S；RS232接口。</w:t>
            </w:r>
          </w:p>
        </w:tc>
        <w:tc>
          <w:tcPr>
            <w:tcW w:w="720" w:type="dxa"/>
            <w:shd w:val="clear" w:color="auto" w:fill="auto"/>
            <w:vAlign w:val="center"/>
          </w:tcPr>
          <w:p w14:paraId="5A9A83C3">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74BDAEFF">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439B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195D9ACE">
            <w:pPr>
              <w:jc w:val="center"/>
              <w:rPr>
                <w:rFonts w:ascii="宋体" w:hAnsi="宋体" w:cs="宋体"/>
                <w:color w:val="000000"/>
                <w:kern w:val="0"/>
                <w:highlight w:val="none"/>
              </w:rPr>
            </w:pPr>
            <w:r>
              <w:rPr>
                <w:rFonts w:hint="eastAsia" w:ascii="宋体" w:hAnsi="宋体" w:cs="宋体"/>
                <w:color w:val="000000"/>
                <w:kern w:val="0"/>
                <w:highlight w:val="none"/>
              </w:rPr>
              <w:t>19</w:t>
            </w:r>
          </w:p>
        </w:tc>
        <w:tc>
          <w:tcPr>
            <w:tcW w:w="900" w:type="dxa"/>
            <w:shd w:val="clear" w:color="auto" w:fill="auto"/>
            <w:vAlign w:val="center"/>
          </w:tcPr>
          <w:p w14:paraId="37089A44">
            <w:pPr>
              <w:jc w:val="center"/>
              <w:rPr>
                <w:rFonts w:ascii="宋体" w:hAnsi="宋体" w:cs="宋体"/>
                <w:color w:val="000000"/>
                <w:kern w:val="0"/>
                <w:highlight w:val="none"/>
              </w:rPr>
            </w:pPr>
            <w:r>
              <w:rPr>
                <w:rFonts w:hint="eastAsia" w:ascii="宋体" w:hAnsi="宋体" w:cs="宋体"/>
                <w:color w:val="000000"/>
                <w:kern w:val="0"/>
                <w:highlight w:val="none"/>
              </w:rPr>
              <w:t>陈列柜</w:t>
            </w:r>
          </w:p>
        </w:tc>
        <w:tc>
          <w:tcPr>
            <w:tcW w:w="5940" w:type="dxa"/>
            <w:shd w:val="clear" w:color="auto" w:fill="auto"/>
            <w:noWrap/>
            <w:vAlign w:val="bottom"/>
          </w:tcPr>
          <w:p w14:paraId="6012FCD7">
            <w:pPr>
              <w:rPr>
                <w:rFonts w:ascii="宋体" w:hAnsi="宋体" w:cs="宋体"/>
                <w:color w:val="000000"/>
                <w:kern w:val="0"/>
                <w:highlight w:val="none"/>
              </w:rPr>
            </w:pPr>
            <w:r>
              <w:rPr>
                <w:rFonts w:ascii="宋体" w:hAnsi="宋体" w:cs="宋体"/>
                <w:color w:val="000000"/>
                <w:kern w:val="0"/>
                <w:highlight w:val="none"/>
              </w:rPr>
              <w:t>1</w:t>
            </w:r>
            <w:r>
              <w:rPr>
                <w:rFonts w:hint="eastAsia" w:ascii="宋体" w:hAnsi="宋体" w:cs="宋体"/>
                <w:color w:val="000000"/>
                <w:kern w:val="0"/>
                <w:highlight w:val="none"/>
              </w:rPr>
              <w:t>、尺寸≥3500*450*2200mm采用E0级及以上免漆板为基材,表面细化处理。甲醛含量≤5mg/L，封边条选用PVC封边条。 五金配件。具有防火阻燃、耐高温、抗老化特性，同时具有耐酸碱、永不褪色等特性，内含LED灯带，上造型玻璃门，下造型柜门，内部空间隔断需与使用方共同确定。</w:t>
            </w:r>
          </w:p>
        </w:tc>
        <w:tc>
          <w:tcPr>
            <w:tcW w:w="720" w:type="dxa"/>
            <w:shd w:val="clear" w:color="auto" w:fill="auto"/>
            <w:vAlign w:val="center"/>
          </w:tcPr>
          <w:p w14:paraId="537AB1A6">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24FE1C93">
            <w:pPr>
              <w:jc w:val="center"/>
              <w:rPr>
                <w:rFonts w:ascii="宋体" w:hAnsi="宋体" w:cs="宋体"/>
                <w:color w:val="000000"/>
                <w:kern w:val="0"/>
                <w:highlight w:val="none"/>
              </w:rPr>
            </w:pPr>
            <w:r>
              <w:rPr>
                <w:rFonts w:hint="eastAsia" w:ascii="宋体" w:hAnsi="宋体" w:cs="宋体"/>
                <w:color w:val="000000"/>
                <w:kern w:val="0"/>
                <w:highlight w:val="none"/>
              </w:rPr>
              <w:t>组</w:t>
            </w:r>
          </w:p>
        </w:tc>
      </w:tr>
      <w:tr w14:paraId="21FE5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2CD3C6A8">
            <w:pPr>
              <w:jc w:val="center"/>
              <w:rPr>
                <w:rFonts w:ascii="宋体" w:hAnsi="宋体" w:cs="宋体"/>
                <w:color w:val="000000"/>
                <w:kern w:val="0"/>
                <w:highlight w:val="none"/>
              </w:rPr>
            </w:pPr>
            <w:r>
              <w:rPr>
                <w:rFonts w:hint="eastAsia" w:ascii="宋体" w:hAnsi="宋体" w:cs="宋体"/>
                <w:color w:val="000000"/>
                <w:kern w:val="0"/>
                <w:highlight w:val="none"/>
              </w:rPr>
              <w:t>20</w:t>
            </w:r>
          </w:p>
        </w:tc>
        <w:tc>
          <w:tcPr>
            <w:tcW w:w="900" w:type="dxa"/>
            <w:shd w:val="clear" w:color="auto" w:fill="auto"/>
            <w:vAlign w:val="center"/>
          </w:tcPr>
          <w:p w14:paraId="5378E150">
            <w:pPr>
              <w:jc w:val="center"/>
              <w:rPr>
                <w:rFonts w:ascii="宋体" w:hAnsi="宋体" w:cs="宋体"/>
                <w:color w:val="000000"/>
                <w:kern w:val="0"/>
                <w:highlight w:val="none"/>
              </w:rPr>
            </w:pPr>
            <w:r>
              <w:rPr>
                <w:rFonts w:hint="eastAsia" w:ascii="宋体" w:hAnsi="宋体" w:cs="宋体"/>
                <w:color w:val="000000"/>
                <w:kern w:val="0"/>
                <w:highlight w:val="none"/>
              </w:rPr>
              <w:t>高柜</w:t>
            </w:r>
          </w:p>
        </w:tc>
        <w:tc>
          <w:tcPr>
            <w:tcW w:w="5940" w:type="dxa"/>
            <w:shd w:val="clear" w:color="auto" w:fill="auto"/>
            <w:noWrap/>
            <w:vAlign w:val="bottom"/>
          </w:tcPr>
          <w:p w14:paraId="5F68A270">
            <w:pPr>
              <w:rPr>
                <w:rFonts w:ascii="宋体" w:hAnsi="宋体" w:cs="宋体"/>
                <w:color w:val="000000"/>
                <w:kern w:val="0"/>
                <w:highlight w:val="none"/>
              </w:rPr>
            </w:pPr>
            <w:r>
              <w:rPr>
                <w:rFonts w:ascii="宋体" w:hAnsi="宋体" w:cs="宋体"/>
                <w:color w:val="000000"/>
                <w:kern w:val="0"/>
                <w:highlight w:val="none"/>
              </w:rPr>
              <w:t>1</w:t>
            </w:r>
            <w:r>
              <w:rPr>
                <w:rFonts w:hint="eastAsia" w:ascii="宋体" w:hAnsi="宋体" w:cs="宋体"/>
                <w:color w:val="000000"/>
                <w:kern w:val="0"/>
                <w:highlight w:val="none"/>
              </w:rPr>
              <w:t>、尺寸≥11000*450*2200mm采用E0级及以上免漆板为基材,表面细化处理。甲醛含量≤5mg/L，封边条选用PVC封边条。 五金配件。具有防火阻燃、耐高温、抗老化特性，同时具有耐酸碱、永不褪色等特性，内含LED灯带，上造型玻璃门，下造型柜门，内部空间隔断需与使用方共同确定。</w:t>
            </w:r>
          </w:p>
        </w:tc>
        <w:tc>
          <w:tcPr>
            <w:tcW w:w="720" w:type="dxa"/>
            <w:shd w:val="clear" w:color="auto" w:fill="auto"/>
            <w:vAlign w:val="center"/>
          </w:tcPr>
          <w:p w14:paraId="4C2C7D80">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61D77708">
            <w:pPr>
              <w:jc w:val="center"/>
              <w:rPr>
                <w:rFonts w:ascii="宋体" w:hAnsi="宋体" w:cs="宋体"/>
                <w:color w:val="000000"/>
                <w:kern w:val="0"/>
                <w:highlight w:val="none"/>
              </w:rPr>
            </w:pPr>
            <w:r>
              <w:rPr>
                <w:rFonts w:hint="eastAsia" w:ascii="宋体" w:hAnsi="宋体" w:cs="宋体"/>
                <w:color w:val="000000"/>
                <w:kern w:val="0"/>
                <w:highlight w:val="none"/>
              </w:rPr>
              <w:t>组</w:t>
            </w:r>
          </w:p>
        </w:tc>
      </w:tr>
      <w:tr w14:paraId="3FBD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367A34E0">
            <w:pPr>
              <w:jc w:val="center"/>
              <w:rPr>
                <w:rFonts w:ascii="宋体" w:hAnsi="宋体" w:cs="宋体"/>
                <w:b/>
                <w:bCs/>
                <w:color w:val="000000"/>
                <w:kern w:val="0"/>
                <w:highlight w:val="none"/>
              </w:rPr>
            </w:pPr>
            <w:r>
              <w:rPr>
                <w:rFonts w:hint="eastAsia" w:ascii="宋体" w:hAnsi="宋体" w:cs="宋体"/>
                <w:b/>
                <w:bCs/>
                <w:color w:val="000000"/>
                <w:kern w:val="0"/>
                <w:highlight w:val="none"/>
              </w:rPr>
              <w:t>序号</w:t>
            </w:r>
          </w:p>
        </w:tc>
        <w:tc>
          <w:tcPr>
            <w:tcW w:w="900" w:type="dxa"/>
            <w:shd w:val="clear" w:color="auto" w:fill="auto"/>
            <w:vAlign w:val="center"/>
          </w:tcPr>
          <w:p w14:paraId="094B39B7">
            <w:pPr>
              <w:jc w:val="center"/>
              <w:rPr>
                <w:rFonts w:ascii="宋体" w:hAnsi="宋体" w:cs="宋体"/>
                <w:b/>
                <w:bCs/>
                <w:color w:val="000000"/>
                <w:kern w:val="0"/>
                <w:highlight w:val="none"/>
              </w:rPr>
            </w:pPr>
            <w:r>
              <w:rPr>
                <w:rFonts w:hint="eastAsia" w:ascii="宋体" w:hAnsi="宋体" w:cs="宋体"/>
                <w:b/>
                <w:bCs/>
                <w:color w:val="000000"/>
                <w:kern w:val="0"/>
                <w:highlight w:val="none"/>
              </w:rPr>
              <w:t>名称</w:t>
            </w:r>
          </w:p>
        </w:tc>
        <w:tc>
          <w:tcPr>
            <w:tcW w:w="5940" w:type="dxa"/>
            <w:shd w:val="clear" w:color="auto" w:fill="auto"/>
            <w:vAlign w:val="center"/>
          </w:tcPr>
          <w:p w14:paraId="25F1C7C5">
            <w:pPr>
              <w:jc w:val="center"/>
              <w:rPr>
                <w:rFonts w:ascii="宋体" w:hAnsi="宋体" w:cs="宋体"/>
                <w:b/>
                <w:bCs/>
                <w:color w:val="000000"/>
                <w:kern w:val="0"/>
                <w:highlight w:val="none"/>
              </w:rPr>
            </w:pPr>
            <w:r>
              <w:rPr>
                <w:rFonts w:hint="eastAsia" w:ascii="宋体" w:hAnsi="宋体" w:cs="宋体"/>
                <w:b/>
                <w:bCs/>
                <w:color w:val="000000"/>
                <w:kern w:val="0"/>
                <w:highlight w:val="none"/>
              </w:rPr>
              <w:t>技术参数</w:t>
            </w:r>
          </w:p>
        </w:tc>
        <w:tc>
          <w:tcPr>
            <w:tcW w:w="720" w:type="dxa"/>
            <w:shd w:val="clear" w:color="auto" w:fill="auto"/>
            <w:vAlign w:val="center"/>
          </w:tcPr>
          <w:p w14:paraId="4789A370">
            <w:pPr>
              <w:jc w:val="center"/>
              <w:rPr>
                <w:rFonts w:ascii="宋体" w:hAnsi="宋体" w:cs="宋体"/>
                <w:b/>
                <w:bCs/>
                <w:color w:val="000000"/>
                <w:kern w:val="0"/>
                <w:highlight w:val="none"/>
              </w:rPr>
            </w:pPr>
            <w:r>
              <w:rPr>
                <w:rFonts w:hint="eastAsia" w:ascii="宋体" w:hAnsi="宋体" w:cs="宋体"/>
                <w:b/>
                <w:bCs/>
                <w:color w:val="000000"/>
                <w:kern w:val="0"/>
                <w:highlight w:val="none"/>
              </w:rPr>
              <w:t>数量</w:t>
            </w:r>
          </w:p>
        </w:tc>
        <w:tc>
          <w:tcPr>
            <w:tcW w:w="720" w:type="dxa"/>
            <w:shd w:val="clear" w:color="auto" w:fill="auto"/>
            <w:vAlign w:val="center"/>
          </w:tcPr>
          <w:p w14:paraId="064FD57C">
            <w:pPr>
              <w:jc w:val="center"/>
              <w:rPr>
                <w:rFonts w:ascii="宋体" w:hAnsi="宋体" w:cs="宋体"/>
                <w:b/>
                <w:bCs/>
                <w:color w:val="000000"/>
                <w:kern w:val="0"/>
                <w:highlight w:val="none"/>
              </w:rPr>
            </w:pPr>
            <w:r>
              <w:rPr>
                <w:rFonts w:hint="eastAsia" w:ascii="宋体" w:hAnsi="宋体" w:cs="宋体"/>
                <w:b/>
                <w:bCs/>
                <w:color w:val="000000"/>
                <w:kern w:val="0"/>
                <w:highlight w:val="none"/>
              </w:rPr>
              <w:t>单位</w:t>
            </w:r>
          </w:p>
        </w:tc>
      </w:tr>
      <w:tr w14:paraId="1E7C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000" w:type="dxa"/>
            <w:gridSpan w:val="5"/>
            <w:shd w:val="clear" w:color="auto" w:fill="auto"/>
            <w:noWrap/>
            <w:vAlign w:val="center"/>
          </w:tcPr>
          <w:p w14:paraId="43DA084A">
            <w:pPr>
              <w:jc w:val="center"/>
              <w:rPr>
                <w:rFonts w:ascii="宋体" w:hAnsi="宋体" w:cs="宋体"/>
                <w:b/>
                <w:bCs/>
                <w:color w:val="000000"/>
                <w:kern w:val="0"/>
                <w:highlight w:val="none"/>
              </w:rPr>
            </w:pPr>
            <w:r>
              <w:rPr>
                <w:rFonts w:hint="eastAsia" w:ascii="宋体" w:hAnsi="宋体" w:cs="宋体"/>
                <w:b/>
                <w:bCs/>
                <w:color w:val="000000"/>
                <w:kern w:val="0"/>
                <w:highlight w:val="none"/>
              </w:rPr>
              <w:t>客房实训室</w:t>
            </w:r>
          </w:p>
        </w:tc>
      </w:tr>
      <w:tr w14:paraId="4BB3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34375E0A">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900" w:type="dxa"/>
            <w:shd w:val="clear" w:color="auto" w:fill="auto"/>
            <w:noWrap/>
            <w:vAlign w:val="center"/>
          </w:tcPr>
          <w:p w14:paraId="4B1F6E17">
            <w:pPr>
              <w:jc w:val="center"/>
              <w:rPr>
                <w:rFonts w:ascii="宋体" w:hAnsi="宋体" w:cs="宋体"/>
                <w:color w:val="000000"/>
                <w:kern w:val="0"/>
                <w:highlight w:val="none"/>
              </w:rPr>
            </w:pPr>
            <w:r>
              <w:rPr>
                <w:rFonts w:hint="eastAsia" w:ascii="宋体" w:hAnsi="宋体" w:cs="宋体"/>
                <w:color w:val="000000"/>
                <w:kern w:val="0"/>
                <w:highlight w:val="none"/>
              </w:rPr>
              <w:t>实训工作台</w:t>
            </w:r>
          </w:p>
        </w:tc>
        <w:tc>
          <w:tcPr>
            <w:tcW w:w="5940" w:type="dxa"/>
            <w:shd w:val="clear" w:color="auto" w:fill="auto"/>
            <w:noWrap/>
            <w:vAlign w:val="bottom"/>
          </w:tcPr>
          <w:p w14:paraId="0FCF34A3">
            <w:pPr>
              <w:rPr>
                <w:rFonts w:ascii="宋体" w:hAnsi="宋体" w:cs="宋体"/>
                <w:color w:val="000000"/>
                <w:kern w:val="0"/>
                <w:highlight w:val="none"/>
              </w:rPr>
            </w:pPr>
            <w:r>
              <w:rPr>
                <w:rFonts w:ascii="宋体" w:hAnsi="宋体" w:cs="宋体"/>
                <w:color w:val="000000"/>
                <w:kern w:val="0"/>
                <w:highlight w:val="none"/>
              </w:rPr>
              <w:t>1</w:t>
            </w:r>
            <w:r>
              <w:rPr>
                <w:rFonts w:hint="eastAsia" w:ascii="宋体" w:hAnsi="宋体" w:cs="宋体"/>
                <w:color w:val="000000"/>
                <w:kern w:val="0"/>
                <w:highlight w:val="none"/>
              </w:rPr>
              <w:t>、尺寸≥2000*1000*750mm，餐桌面采用E1级及以上、厚度≥1.8mm多层板，内衬≥3</w:t>
            </w:r>
            <w:r>
              <w:rPr>
                <w:rFonts w:ascii="宋体" w:hAnsi="宋体" w:cs="宋体"/>
                <w:color w:val="000000"/>
                <w:kern w:val="0"/>
                <w:highlight w:val="none"/>
              </w:rPr>
              <w:t>mm</w:t>
            </w:r>
            <w:r>
              <w:rPr>
                <w:rFonts w:hint="eastAsia" w:ascii="宋体" w:hAnsi="宋体" w:cs="宋体"/>
                <w:color w:val="000000"/>
                <w:kern w:val="0"/>
                <w:highlight w:val="none"/>
              </w:rPr>
              <w:t>消音海绵，包面用耐划伤刀刮布，桌架采用≥30*30*1.2</w:t>
            </w:r>
            <w:r>
              <w:rPr>
                <w:rFonts w:ascii="宋体" w:hAnsi="宋体" w:cs="宋体"/>
                <w:color w:val="000000"/>
                <w:kern w:val="0"/>
                <w:highlight w:val="none"/>
              </w:rPr>
              <w:t>mm</w:t>
            </w:r>
            <w:r>
              <w:rPr>
                <w:rFonts w:hint="eastAsia" w:ascii="宋体" w:hAnsi="宋体" w:cs="宋体"/>
                <w:color w:val="000000"/>
                <w:kern w:val="0"/>
                <w:highlight w:val="none"/>
              </w:rPr>
              <w:t>冷压焊管焊接而成；</w:t>
            </w:r>
          </w:p>
          <w:p w14:paraId="1B23013F">
            <w:pPr>
              <w:rPr>
                <w:rFonts w:ascii="宋体" w:hAnsi="宋体" w:cs="宋体"/>
                <w:color w:val="000000"/>
                <w:kern w:val="0"/>
                <w:highlight w:val="none"/>
              </w:rPr>
            </w:pPr>
            <w:r>
              <w:rPr>
                <w:rFonts w:ascii="宋体" w:hAnsi="宋体" w:cs="宋体"/>
                <w:color w:val="000000"/>
                <w:kern w:val="0"/>
                <w:highlight w:val="none"/>
              </w:rPr>
              <w:t>2</w:t>
            </w:r>
            <w:r>
              <w:rPr>
                <w:rFonts w:hint="eastAsia" w:ascii="宋体" w:hAnsi="宋体" w:cs="宋体"/>
                <w:color w:val="000000"/>
                <w:kern w:val="0"/>
                <w:highlight w:val="none"/>
              </w:rPr>
              <w:t>、桌架采用固定圈.油漆是经高温除油﹑磷化﹑表面黑色树脂涂装。折叠台铰链，可调节高度。</w:t>
            </w:r>
          </w:p>
        </w:tc>
        <w:tc>
          <w:tcPr>
            <w:tcW w:w="720" w:type="dxa"/>
            <w:shd w:val="clear" w:color="auto" w:fill="auto"/>
            <w:vAlign w:val="center"/>
          </w:tcPr>
          <w:p w14:paraId="28F391EC">
            <w:pPr>
              <w:jc w:val="center"/>
              <w:rPr>
                <w:rFonts w:ascii="宋体" w:hAnsi="宋体" w:cs="宋体"/>
                <w:color w:val="000000"/>
                <w:kern w:val="0"/>
                <w:highlight w:val="none"/>
              </w:rPr>
            </w:pPr>
            <w:r>
              <w:rPr>
                <w:rFonts w:hint="eastAsia" w:ascii="宋体" w:hAnsi="宋体" w:cs="宋体"/>
                <w:color w:val="000000"/>
                <w:kern w:val="0"/>
                <w:highlight w:val="none"/>
              </w:rPr>
              <w:t>6</w:t>
            </w:r>
          </w:p>
        </w:tc>
        <w:tc>
          <w:tcPr>
            <w:tcW w:w="720" w:type="dxa"/>
            <w:shd w:val="clear" w:color="auto" w:fill="auto"/>
            <w:vAlign w:val="center"/>
          </w:tcPr>
          <w:p w14:paraId="2331E1E1">
            <w:pPr>
              <w:jc w:val="center"/>
              <w:rPr>
                <w:rFonts w:ascii="宋体" w:hAnsi="宋体" w:cs="宋体"/>
                <w:color w:val="000000"/>
                <w:kern w:val="0"/>
                <w:highlight w:val="none"/>
              </w:rPr>
            </w:pPr>
            <w:r>
              <w:rPr>
                <w:rFonts w:hint="eastAsia" w:ascii="宋体" w:hAnsi="宋体" w:cs="宋体"/>
                <w:color w:val="000000"/>
                <w:kern w:val="0"/>
                <w:highlight w:val="none"/>
              </w:rPr>
              <w:t>张</w:t>
            </w:r>
          </w:p>
        </w:tc>
      </w:tr>
      <w:tr w14:paraId="68DC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3487A73B">
            <w:pPr>
              <w:jc w:val="center"/>
              <w:rPr>
                <w:rFonts w:ascii="宋体" w:hAnsi="宋体" w:cs="宋体"/>
                <w:color w:val="000000"/>
                <w:kern w:val="0"/>
                <w:highlight w:val="none"/>
              </w:rPr>
            </w:pPr>
            <w:r>
              <w:rPr>
                <w:rFonts w:hint="eastAsia" w:ascii="宋体" w:hAnsi="宋体" w:cs="宋体"/>
                <w:color w:val="000000"/>
                <w:kern w:val="0"/>
                <w:highlight w:val="none"/>
              </w:rPr>
              <w:t>2</w:t>
            </w:r>
          </w:p>
        </w:tc>
        <w:tc>
          <w:tcPr>
            <w:tcW w:w="900" w:type="dxa"/>
            <w:shd w:val="clear" w:color="auto" w:fill="auto"/>
            <w:noWrap/>
            <w:vAlign w:val="center"/>
          </w:tcPr>
          <w:p w14:paraId="5327432C">
            <w:pPr>
              <w:jc w:val="center"/>
              <w:rPr>
                <w:rFonts w:ascii="宋体" w:hAnsi="宋体" w:cs="宋体"/>
                <w:color w:val="000000"/>
                <w:kern w:val="0"/>
                <w:highlight w:val="none"/>
              </w:rPr>
            </w:pPr>
            <w:r>
              <w:rPr>
                <w:rFonts w:hint="eastAsia" w:ascii="宋体" w:hAnsi="宋体" w:cs="宋体"/>
                <w:color w:val="000000"/>
                <w:kern w:val="0"/>
                <w:highlight w:val="none"/>
              </w:rPr>
              <w:t>实训床</w:t>
            </w:r>
          </w:p>
        </w:tc>
        <w:tc>
          <w:tcPr>
            <w:tcW w:w="5940" w:type="dxa"/>
            <w:shd w:val="clear" w:color="auto" w:fill="auto"/>
            <w:noWrap/>
            <w:vAlign w:val="bottom"/>
          </w:tcPr>
          <w:p w14:paraId="17F5D96A">
            <w:pPr>
              <w:numPr>
                <w:ilvl w:val="0"/>
                <w:numId w:val="4"/>
              </w:numPr>
              <w:rPr>
                <w:rFonts w:hint="eastAsia" w:ascii="宋体" w:hAnsi="宋体" w:cs="宋体"/>
                <w:color w:val="000000"/>
                <w:kern w:val="0"/>
                <w:highlight w:val="none"/>
              </w:rPr>
            </w:pPr>
            <w:r>
              <w:rPr>
                <w:rFonts w:hint="eastAsia" w:ascii="宋体" w:hAnsi="宋体" w:cs="宋体"/>
                <w:color w:val="000000"/>
                <w:kern w:val="0"/>
                <w:highlight w:val="none"/>
              </w:rPr>
              <w:t>床尺寸：≥1200*2000*200mm,木架结构，布艺海绵；</w:t>
            </w:r>
          </w:p>
          <w:p w14:paraId="2448C66D">
            <w:pPr>
              <w:numPr>
                <w:ilvl w:val="0"/>
                <w:numId w:val="4"/>
              </w:numPr>
              <w:rPr>
                <w:rFonts w:ascii="宋体" w:hAnsi="宋体" w:cs="宋体"/>
                <w:color w:val="000000"/>
                <w:kern w:val="0"/>
                <w:highlight w:val="none"/>
              </w:rPr>
            </w:pPr>
            <w:r>
              <w:rPr>
                <w:rFonts w:hint="eastAsia" w:ascii="宋体" w:hAnsi="宋体" w:cs="宋体"/>
                <w:color w:val="000000"/>
                <w:kern w:val="0"/>
                <w:highlight w:val="none"/>
              </w:rPr>
              <w:t>床垫尺寸：≥1200*2000*200mm 弹簧，布艺海绵。</w:t>
            </w:r>
          </w:p>
        </w:tc>
        <w:tc>
          <w:tcPr>
            <w:tcW w:w="720" w:type="dxa"/>
            <w:shd w:val="clear" w:color="auto" w:fill="auto"/>
            <w:vAlign w:val="center"/>
          </w:tcPr>
          <w:p w14:paraId="16F11C77">
            <w:pPr>
              <w:jc w:val="center"/>
              <w:rPr>
                <w:rFonts w:ascii="宋体" w:hAnsi="宋体" w:cs="宋体"/>
                <w:color w:val="000000"/>
                <w:kern w:val="0"/>
                <w:highlight w:val="none"/>
              </w:rPr>
            </w:pPr>
            <w:r>
              <w:rPr>
                <w:rFonts w:hint="eastAsia" w:ascii="宋体" w:hAnsi="宋体" w:cs="宋体"/>
                <w:color w:val="000000"/>
                <w:kern w:val="0"/>
                <w:highlight w:val="none"/>
              </w:rPr>
              <w:t>6</w:t>
            </w:r>
          </w:p>
        </w:tc>
        <w:tc>
          <w:tcPr>
            <w:tcW w:w="720" w:type="dxa"/>
            <w:shd w:val="clear" w:color="auto" w:fill="auto"/>
            <w:vAlign w:val="center"/>
          </w:tcPr>
          <w:p w14:paraId="3ADDC50B">
            <w:pPr>
              <w:jc w:val="center"/>
              <w:rPr>
                <w:rFonts w:ascii="宋体" w:hAnsi="宋体" w:cs="宋体"/>
                <w:color w:val="000000"/>
                <w:kern w:val="0"/>
                <w:highlight w:val="none"/>
              </w:rPr>
            </w:pPr>
            <w:r>
              <w:rPr>
                <w:rFonts w:hint="eastAsia" w:ascii="宋体" w:hAnsi="宋体" w:cs="宋体"/>
                <w:color w:val="000000"/>
                <w:kern w:val="0"/>
                <w:highlight w:val="none"/>
              </w:rPr>
              <w:t>张</w:t>
            </w:r>
          </w:p>
        </w:tc>
      </w:tr>
      <w:tr w14:paraId="33EC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00523C28">
            <w:pPr>
              <w:jc w:val="center"/>
              <w:rPr>
                <w:rFonts w:ascii="宋体" w:hAnsi="宋体" w:cs="宋体"/>
                <w:color w:val="000000"/>
                <w:kern w:val="0"/>
                <w:highlight w:val="none"/>
              </w:rPr>
            </w:pPr>
            <w:r>
              <w:rPr>
                <w:rFonts w:hint="eastAsia" w:ascii="宋体" w:hAnsi="宋体" w:cs="宋体"/>
                <w:color w:val="000000"/>
                <w:kern w:val="0"/>
                <w:highlight w:val="none"/>
              </w:rPr>
              <w:t>3</w:t>
            </w:r>
          </w:p>
        </w:tc>
        <w:tc>
          <w:tcPr>
            <w:tcW w:w="900" w:type="dxa"/>
            <w:shd w:val="clear" w:color="auto" w:fill="auto"/>
            <w:noWrap/>
            <w:vAlign w:val="center"/>
          </w:tcPr>
          <w:p w14:paraId="6DDA7756">
            <w:pPr>
              <w:jc w:val="center"/>
              <w:rPr>
                <w:rFonts w:ascii="宋体" w:hAnsi="宋体" w:cs="宋体"/>
                <w:color w:val="000000"/>
                <w:kern w:val="0"/>
                <w:highlight w:val="none"/>
              </w:rPr>
            </w:pPr>
            <w:r>
              <w:rPr>
                <w:rFonts w:hint="eastAsia" w:ascii="宋体" w:hAnsi="宋体" w:cs="宋体"/>
                <w:color w:val="000000"/>
                <w:kern w:val="0"/>
                <w:highlight w:val="none"/>
              </w:rPr>
              <w:t>实训包</w:t>
            </w:r>
          </w:p>
        </w:tc>
        <w:tc>
          <w:tcPr>
            <w:tcW w:w="5940" w:type="dxa"/>
            <w:shd w:val="clear" w:color="auto" w:fill="auto"/>
            <w:noWrap/>
            <w:vAlign w:val="bottom"/>
          </w:tcPr>
          <w:p w14:paraId="71210FE8">
            <w:pPr>
              <w:rPr>
                <w:rFonts w:ascii="宋体" w:hAnsi="宋体" w:cs="宋体"/>
                <w:color w:val="000000"/>
                <w:kern w:val="0"/>
                <w:highlight w:val="none"/>
              </w:rPr>
            </w:pPr>
            <w:r>
              <w:rPr>
                <w:rFonts w:hint="eastAsia" w:ascii="宋体" w:hAnsi="宋体" w:cs="宋体"/>
                <w:color w:val="000000"/>
                <w:kern w:val="0"/>
                <w:highlight w:val="none"/>
              </w:rPr>
              <w:t>1、被芯*2条，≥230*180cm，重2.6千克，填充物为羽绒棉；</w:t>
            </w:r>
          </w:p>
          <w:p w14:paraId="1C6C34A4">
            <w:pPr>
              <w:rPr>
                <w:rFonts w:ascii="宋体" w:hAnsi="宋体" w:cs="宋体"/>
                <w:color w:val="000000"/>
                <w:kern w:val="0"/>
                <w:highlight w:val="none"/>
              </w:rPr>
            </w:pPr>
            <w:r>
              <w:rPr>
                <w:rFonts w:hint="eastAsia" w:ascii="宋体" w:hAnsi="宋体" w:cs="宋体"/>
                <w:color w:val="000000"/>
                <w:kern w:val="0"/>
                <w:highlight w:val="none"/>
              </w:rPr>
              <w:t>2、枕芯*2只，≥75*45cm, 填充物为羽绒棉，含绒量30%;</w:t>
            </w:r>
          </w:p>
          <w:p w14:paraId="7E2C26B4">
            <w:pPr>
              <w:rPr>
                <w:rFonts w:ascii="宋体" w:hAnsi="宋体" w:cs="宋体"/>
                <w:color w:val="000000"/>
                <w:kern w:val="0"/>
                <w:highlight w:val="none"/>
              </w:rPr>
            </w:pPr>
            <w:r>
              <w:rPr>
                <w:rFonts w:hint="eastAsia" w:ascii="宋体" w:hAnsi="宋体" w:cs="宋体"/>
                <w:color w:val="000000"/>
                <w:kern w:val="0"/>
                <w:highlight w:val="none"/>
              </w:rPr>
              <w:t>3、四件套*2套，床单≥280*185cm（缩水前尺寸：≥288*206c</w:t>
            </w:r>
            <w:r>
              <w:rPr>
                <w:rFonts w:ascii="宋体" w:hAnsi="宋体" w:cs="宋体"/>
                <w:color w:val="000000"/>
                <w:kern w:val="0"/>
                <w:highlight w:val="none"/>
              </w:rPr>
              <w:t>m</w:t>
            </w:r>
            <w:r>
              <w:rPr>
                <w:rFonts w:hint="eastAsia" w:ascii="宋体" w:hAnsi="宋体" w:cs="宋体"/>
                <w:color w:val="000000"/>
                <w:kern w:val="0"/>
                <w:highlight w:val="none"/>
              </w:rPr>
              <w:t>），100％精梳棉高支高密80支纱∕400针，丝光全工艺白色贡缎纹，两头≥2.5c</w:t>
            </w:r>
            <w:r>
              <w:rPr>
                <w:rFonts w:ascii="宋体" w:hAnsi="宋体" w:cs="宋体"/>
                <w:color w:val="000000"/>
                <w:kern w:val="0"/>
                <w:highlight w:val="none"/>
              </w:rPr>
              <w:t>m</w:t>
            </w:r>
            <w:r>
              <w:rPr>
                <w:rFonts w:hint="eastAsia" w:ascii="宋体" w:hAnsi="宋体" w:cs="宋体"/>
                <w:color w:val="000000"/>
                <w:kern w:val="0"/>
                <w:highlight w:val="none"/>
              </w:rPr>
              <w:t>折边，两侧1厘米折边；被套≥235*185*5c</w:t>
            </w:r>
            <w:r>
              <w:rPr>
                <w:rFonts w:ascii="宋体" w:hAnsi="宋体" w:cs="宋体"/>
                <w:color w:val="000000"/>
                <w:kern w:val="0"/>
                <w:highlight w:val="none"/>
              </w:rPr>
              <w:t>m</w:t>
            </w:r>
            <w:r>
              <w:rPr>
                <w:rFonts w:hint="eastAsia" w:ascii="宋体" w:hAnsi="宋体" w:cs="宋体"/>
                <w:color w:val="000000"/>
                <w:kern w:val="0"/>
                <w:highlight w:val="none"/>
              </w:rPr>
              <w:t>（缩水前尺寸：≥247*200c</w:t>
            </w:r>
            <w:r>
              <w:rPr>
                <w:rFonts w:ascii="宋体" w:hAnsi="宋体" w:cs="宋体"/>
                <w:color w:val="000000"/>
                <w:kern w:val="0"/>
                <w:highlight w:val="none"/>
              </w:rPr>
              <w:t>m</w:t>
            </w:r>
            <w:r>
              <w:rPr>
                <w:rFonts w:hint="eastAsia" w:ascii="宋体" w:hAnsi="宋体" w:cs="宋体"/>
                <w:color w:val="000000"/>
                <w:kern w:val="0"/>
                <w:highlight w:val="none"/>
              </w:rPr>
              <w:t>），100％精梳棉高支高密80支纱∕400针，丝光全工艺白色贡缎纹，三边≥5c</w:t>
            </w:r>
            <w:r>
              <w:rPr>
                <w:rFonts w:ascii="宋体" w:hAnsi="宋体" w:cs="宋体"/>
                <w:color w:val="000000"/>
                <w:kern w:val="0"/>
                <w:highlight w:val="none"/>
              </w:rPr>
              <w:t>m</w:t>
            </w:r>
            <w:r>
              <w:rPr>
                <w:rFonts w:hint="eastAsia" w:ascii="宋体" w:hAnsi="宋体" w:cs="宋体"/>
                <w:color w:val="000000"/>
                <w:kern w:val="0"/>
                <w:highlight w:val="none"/>
              </w:rPr>
              <w:t>法式飞边；枕套48*78c</w:t>
            </w:r>
            <w:r>
              <w:rPr>
                <w:rFonts w:ascii="宋体" w:hAnsi="宋体" w:cs="宋体"/>
                <w:color w:val="000000"/>
                <w:kern w:val="0"/>
                <w:highlight w:val="none"/>
              </w:rPr>
              <w:t>m</w:t>
            </w:r>
            <w:r>
              <w:rPr>
                <w:rFonts w:hint="eastAsia" w:ascii="宋体" w:hAnsi="宋体" w:cs="宋体"/>
                <w:color w:val="000000"/>
                <w:kern w:val="0"/>
                <w:highlight w:val="none"/>
              </w:rPr>
              <w:t>+15*5c</w:t>
            </w:r>
            <w:r>
              <w:rPr>
                <w:rFonts w:ascii="宋体" w:hAnsi="宋体" w:cs="宋体"/>
                <w:color w:val="000000"/>
                <w:kern w:val="0"/>
                <w:highlight w:val="none"/>
              </w:rPr>
              <w:t>m</w:t>
            </w:r>
            <w:r>
              <w:rPr>
                <w:rFonts w:hint="eastAsia" w:ascii="宋体" w:hAnsi="宋体" w:cs="宋体"/>
                <w:color w:val="000000"/>
                <w:kern w:val="0"/>
                <w:highlight w:val="none"/>
              </w:rPr>
              <w:t>（含≥5c</w:t>
            </w:r>
            <w:r>
              <w:rPr>
                <w:rFonts w:ascii="宋体" w:hAnsi="宋体" w:cs="宋体"/>
                <w:color w:val="000000"/>
                <w:kern w:val="0"/>
                <w:highlight w:val="none"/>
              </w:rPr>
              <w:t>m</w:t>
            </w:r>
            <w:r>
              <w:rPr>
                <w:rFonts w:hint="eastAsia" w:ascii="宋体" w:hAnsi="宋体" w:cs="宋体"/>
                <w:color w:val="000000"/>
                <w:kern w:val="0"/>
                <w:highlight w:val="none"/>
              </w:rPr>
              <w:t>法式飞边）（缩水前尺寸：≥88*58c</w:t>
            </w:r>
            <w:r>
              <w:rPr>
                <w:rFonts w:ascii="宋体" w:hAnsi="宋体" w:cs="宋体"/>
                <w:color w:val="000000"/>
                <w:kern w:val="0"/>
                <w:highlight w:val="none"/>
              </w:rPr>
              <w:t>m</w:t>
            </w:r>
            <w:r>
              <w:rPr>
                <w:rFonts w:hint="eastAsia" w:ascii="宋体" w:hAnsi="宋体" w:cs="宋体"/>
                <w:color w:val="000000"/>
                <w:kern w:val="0"/>
                <w:highlight w:val="none"/>
              </w:rPr>
              <w:t>），100％精梳棉高支高密80支纱∕400针，丝光全工艺白色贡缎纹，四边≥5c</w:t>
            </w:r>
            <w:r>
              <w:rPr>
                <w:rFonts w:ascii="宋体" w:hAnsi="宋体" w:cs="宋体"/>
                <w:color w:val="000000"/>
                <w:kern w:val="0"/>
                <w:highlight w:val="none"/>
              </w:rPr>
              <w:t>m</w:t>
            </w:r>
            <w:r>
              <w:rPr>
                <w:rFonts w:hint="eastAsia" w:ascii="宋体" w:hAnsi="宋体" w:cs="宋体"/>
                <w:color w:val="000000"/>
                <w:kern w:val="0"/>
                <w:highlight w:val="none"/>
              </w:rPr>
              <w:t>法式飞边，于背面距离边缘≥15c</w:t>
            </w:r>
            <w:r>
              <w:rPr>
                <w:rFonts w:ascii="宋体" w:hAnsi="宋体" w:cs="宋体"/>
                <w:color w:val="000000"/>
                <w:kern w:val="0"/>
                <w:highlight w:val="none"/>
              </w:rPr>
              <w:t>m</w:t>
            </w:r>
            <w:r>
              <w:rPr>
                <w:rFonts w:hint="eastAsia" w:ascii="宋体" w:hAnsi="宋体" w:cs="宋体"/>
                <w:color w:val="000000"/>
                <w:kern w:val="0"/>
                <w:highlight w:val="none"/>
              </w:rPr>
              <w:t>为枕套开口。</w:t>
            </w:r>
          </w:p>
        </w:tc>
        <w:tc>
          <w:tcPr>
            <w:tcW w:w="720" w:type="dxa"/>
            <w:shd w:val="clear" w:color="auto" w:fill="auto"/>
            <w:vAlign w:val="center"/>
          </w:tcPr>
          <w:p w14:paraId="7ED5D141">
            <w:pPr>
              <w:jc w:val="center"/>
              <w:rPr>
                <w:rFonts w:ascii="宋体" w:hAnsi="宋体" w:cs="宋体"/>
                <w:color w:val="000000"/>
                <w:kern w:val="0"/>
                <w:highlight w:val="none"/>
              </w:rPr>
            </w:pPr>
            <w:r>
              <w:rPr>
                <w:rFonts w:hint="eastAsia" w:ascii="宋体" w:hAnsi="宋体" w:cs="宋体"/>
                <w:color w:val="000000"/>
                <w:kern w:val="0"/>
                <w:highlight w:val="none"/>
              </w:rPr>
              <w:t>6</w:t>
            </w:r>
          </w:p>
        </w:tc>
        <w:tc>
          <w:tcPr>
            <w:tcW w:w="720" w:type="dxa"/>
            <w:shd w:val="clear" w:color="auto" w:fill="auto"/>
            <w:vAlign w:val="center"/>
          </w:tcPr>
          <w:p w14:paraId="6BC9B335">
            <w:pPr>
              <w:jc w:val="center"/>
              <w:rPr>
                <w:rFonts w:ascii="宋体" w:hAnsi="宋体" w:cs="宋体"/>
                <w:color w:val="000000"/>
                <w:kern w:val="0"/>
                <w:highlight w:val="none"/>
              </w:rPr>
            </w:pPr>
            <w:r>
              <w:rPr>
                <w:rFonts w:hint="eastAsia" w:ascii="宋体" w:hAnsi="宋体" w:cs="宋体"/>
                <w:color w:val="000000"/>
                <w:kern w:val="0"/>
                <w:highlight w:val="none"/>
              </w:rPr>
              <w:t>套</w:t>
            </w:r>
          </w:p>
        </w:tc>
      </w:tr>
      <w:tr w14:paraId="5751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20082BAC">
            <w:pPr>
              <w:jc w:val="center"/>
              <w:rPr>
                <w:rFonts w:ascii="宋体" w:hAnsi="宋体" w:cs="宋体"/>
                <w:color w:val="000000"/>
                <w:kern w:val="0"/>
                <w:highlight w:val="none"/>
              </w:rPr>
            </w:pPr>
            <w:r>
              <w:rPr>
                <w:rFonts w:hint="eastAsia" w:ascii="宋体" w:hAnsi="宋体" w:cs="宋体"/>
                <w:color w:val="000000"/>
                <w:kern w:val="0"/>
                <w:highlight w:val="none"/>
              </w:rPr>
              <w:t>4</w:t>
            </w:r>
          </w:p>
        </w:tc>
        <w:tc>
          <w:tcPr>
            <w:tcW w:w="900" w:type="dxa"/>
            <w:shd w:val="clear" w:color="auto" w:fill="auto"/>
            <w:noWrap/>
            <w:vAlign w:val="center"/>
          </w:tcPr>
          <w:p w14:paraId="74803A27">
            <w:pPr>
              <w:jc w:val="center"/>
              <w:rPr>
                <w:rFonts w:ascii="宋体" w:hAnsi="宋体" w:cs="宋体"/>
                <w:color w:val="000000"/>
                <w:kern w:val="0"/>
                <w:highlight w:val="none"/>
              </w:rPr>
            </w:pPr>
            <w:r>
              <w:rPr>
                <w:rFonts w:hint="eastAsia" w:ascii="宋体" w:hAnsi="宋体" w:cs="宋体"/>
                <w:color w:val="000000"/>
                <w:kern w:val="0"/>
                <w:highlight w:val="none"/>
              </w:rPr>
              <w:t>全景对讲摄像机</w:t>
            </w:r>
          </w:p>
        </w:tc>
        <w:tc>
          <w:tcPr>
            <w:tcW w:w="5940" w:type="dxa"/>
            <w:shd w:val="clear" w:color="auto" w:fill="auto"/>
            <w:noWrap/>
            <w:vAlign w:val="center"/>
          </w:tcPr>
          <w:p w14:paraId="7643CDBF">
            <w:pPr>
              <w:rPr>
                <w:rFonts w:ascii="宋体" w:hAnsi="宋体" w:cs="宋体"/>
                <w:color w:val="000000"/>
                <w:kern w:val="0"/>
                <w:highlight w:val="none"/>
              </w:rPr>
            </w:pPr>
            <w:r>
              <w:rPr>
                <w:rFonts w:ascii="宋体" w:hAnsi="宋体" w:cs="宋体"/>
                <w:color w:val="000000"/>
                <w:kern w:val="0"/>
                <w:highlight w:val="none"/>
              </w:rPr>
              <w:t>1、≥400万，1/3" CMOS ；支持宽动态，背光补偿，强光抑制，水平：0°~340°，垂直：-5°~105°旋转，适应不同监控环境；1个内置麦克风，1个内置扬声器，支持双向语音对讲；支持红外补光，红外最远可达30m；支持Micro SD/Micro SDHC/Micro SDXC 卡，最大256GB；</w:t>
            </w:r>
          </w:p>
        </w:tc>
        <w:tc>
          <w:tcPr>
            <w:tcW w:w="720" w:type="dxa"/>
            <w:shd w:val="clear" w:color="auto" w:fill="auto"/>
            <w:vAlign w:val="center"/>
          </w:tcPr>
          <w:p w14:paraId="223901AA">
            <w:pPr>
              <w:jc w:val="center"/>
              <w:rPr>
                <w:rFonts w:ascii="宋体" w:hAnsi="宋体" w:cs="宋体"/>
                <w:color w:val="000000"/>
                <w:kern w:val="0"/>
                <w:highlight w:val="none"/>
              </w:rPr>
            </w:pPr>
            <w:r>
              <w:rPr>
                <w:rFonts w:hint="eastAsia" w:ascii="宋体" w:hAnsi="宋体" w:cs="宋体"/>
                <w:color w:val="000000"/>
                <w:kern w:val="0"/>
                <w:highlight w:val="none"/>
              </w:rPr>
              <w:t>2</w:t>
            </w:r>
          </w:p>
        </w:tc>
        <w:tc>
          <w:tcPr>
            <w:tcW w:w="720" w:type="dxa"/>
            <w:shd w:val="clear" w:color="auto" w:fill="auto"/>
            <w:vAlign w:val="center"/>
          </w:tcPr>
          <w:p w14:paraId="0001922E">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3FCD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72043A64">
            <w:pPr>
              <w:jc w:val="center"/>
              <w:rPr>
                <w:rFonts w:ascii="宋体" w:hAnsi="宋体" w:cs="宋体"/>
                <w:color w:val="000000"/>
                <w:kern w:val="0"/>
                <w:highlight w:val="none"/>
              </w:rPr>
            </w:pPr>
            <w:r>
              <w:rPr>
                <w:rFonts w:hint="eastAsia" w:ascii="宋体" w:hAnsi="宋体" w:cs="宋体"/>
                <w:color w:val="000000"/>
                <w:kern w:val="0"/>
                <w:highlight w:val="none"/>
              </w:rPr>
              <w:t>5</w:t>
            </w:r>
          </w:p>
        </w:tc>
        <w:tc>
          <w:tcPr>
            <w:tcW w:w="900" w:type="dxa"/>
            <w:shd w:val="clear" w:color="auto" w:fill="auto"/>
            <w:noWrap/>
            <w:vAlign w:val="center"/>
          </w:tcPr>
          <w:p w14:paraId="27411221">
            <w:pPr>
              <w:jc w:val="center"/>
              <w:rPr>
                <w:rFonts w:ascii="宋体" w:hAnsi="宋体" w:cs="宋体"/>
                <w:color w:val="000000"/>
                <w:kern w:val="0"/>
                <w:highlight w:val="none"/>
              </w:rPr>
            </w:pPr>
            <w:r>
              <w:rPr>
                <w:rFonts w:hint="eastAsia" w:ascii="宋体" w:hAnsi="宋体" w:cs="宋体"/>
                <w:color w:val="000000"/>
                <w:kern w:val="0"/>
                <w:highlight w:val="none"/>
              </w:rPr>
              <w:t>移动实训推车</w:t>
            </w:r>
          </w:p>
        </w:tc>
        <w:tc>
          <w:tcPr>
            <w:tcW w:w="5940" w:type="dxa"/>
            <w:shd w:val="clear" w:color="auto" w:fill="auto"/>
            <w:noWrap/>
            <w:vAlign w:val="bottom"/>
          </w:tcPr>
          <w:p w14:paraId="066142F3">
            <w:pPr>
              <w:rPr>
                <w:rFonts w:ascii="宋体" w:hAnsi="宋体" w:cs="宋体"/>
                <w:color w:val="000000"/>
                <w:kern w:val="0"/>
                <w:highlight w:val="none"/>
              </w:rPr>
            </w:pPr>
            <w:r>
              <w:rPr>
                <w:rFonts w:ascii="宋体" w:hAnsi="宋体" w:cs="宋体"/>
                <w:color w:val="000000"/>
                <w:kern w:val="0"/>
                <w:highlight w:val="none"/>
              </w:rPr>
              <w:t>1、移动推车配备≥14寸触摸显示屏；</w:t>
            </w:r>
          </w:p>
          <w:p w14:paraId="5C521847">
            <w:pPr>
              <w:rPr>
                <w:rFonts w:ascii="宋体" w:hAnsi="宋体" w:cs="宋体"/>
                <w:color w:val="000000"/>
                <w:kern w:val="0"/>
                <w:highlight w:val="none"/>
              </w:rPr>
            </w:pPr>
            <w:r>
              <w:rPr>
                <w:rFonts w:ascii="宋体" w:hAnsi="宋体" w:cs="宋体"/>
                <w:color w:val="000000"/>
                <w:kern w:val="0"/>
                <w:highlight w:val="none"/>
              </w:rPr>
              <w:t>2、主拍广角镜头像素：≥800万自动对焦（分辨率3264*2448），俯拍标准镜头像素：≥800万自动对焦（分辨率3264*2448）；</w:t>
            </w:r>
          </w:p>
          <w:p w14:paraId="547A37E1">
            <w:pPr>
              <w:rPr>
                <w:rFonts w:ascii="宋体" w:hAnsi="宋体" w:cs="宋体"/>
                <w:color w:val="000000"/>
                <w:kern w:val="0"/>
                <w:highlight w:val="none"/>
              </w:rPr>
            </w:pPr>
            <w:r>
              <w:rPr>
                <w:rFonts w:ascii="宋体" w:hAnsi="宋体" w:cs="宋体"/>
                <w:color w:val="000000"/>
                <w:kern w:val="0"/>
                <w:highlight w:val="none"/>
              </w:rPr>
              <w:t>3、移动推车铝合金管支架，升降设计支持调整上下高度，松紧螺杆可调节显示屏角度。</w:t>
            </w:r>
          </w:p>
          <w:p w14:paraId="6FBE95A4">
            <w:pPr>
              <w:rPr>
                <w:rFonts w:ascii="宋体" w:hAnsi="宋体" w:cs="宋体"/>
                <w:color w:val="000000"/>
                <w:kern w:val="0"/>
                <w:highlight w:val="none"/>
              </w:rPr>
            </w:pPr>
            <w:r>
              <w:rPr>
                <w:rFonts w:ascii="宋体" w:hAnsi="宋体" w:cs="宋体"/>
                <w:color w:val="000000"/>
                <w:kern w:val="0"/>
                <w:highlight w:val="none"/>
              </w:rPr>
              <w:t>4、移动推车自带万向静音轮，可任意移动；</w:t>
            </w:r>
          </w:p>
          <w:p w14:paraId="7D7FABC9">
            <w:pPr>
              <w:rPr>
                <w:rFonts w:ascii="宋体" w:hAnsi="宋体" w:cs="宋体"/>
                <w:color w:val="000000"/>
                <w:kern w:val="0"/>
                <w:highlight w:val="none"/>
              </w:rPr>
            </w:pPr>
            <w:r>
              <w:rPr>
                <w:rFonts w:ascii="宋体" w:hAnsi="宋体" w:cs="宋体"/>
                <w:color w:val="000000"/>
                <w:kern w:val="0"/>
                <w:highlight w:val="none"/>
              </w:rPr>
              <w:t>5、采用万向软管式设计，360度任意方向可调，</w:t>
            </w:r>
          </w:p>
          <w:p w14:paraId="25EE3DED">
            <w:pPr>
              <w:rPr>
                <w:rFonts w:ascii="宋体" w:hAnsi="宋体" w:cs="宋体"/>
                <w:color w:val="000000"/>
                <w:kern w:val="0"/>
                <w:highlight w:val="none"/>
              </w:rPr>
            </w:pPr>
            <w:r>
              <w:rPr>
                <w:rFonts w:ascii="宋体" w:hAnsi="宋体" w:cs="宋体"/>
                <w:color w:val="000000"/>
                <w:kern w:val="0"/>
                <w:highlight w:val="none"/>
              </w:rPr>
              <w:t>6、连接方式：</w:t>
            </w:r>
            <w:r>
              <w:rPr>
                <w:rFonts w:hint="eastAsia" w:ascii="宋体" w:hAnsi="宋体" w:cs="宋体"/>
                <w:color w:val="000000"/>
                <w:kern w:val="0"/>
                <w:highlight w:val="none"/>
              </w:rPr>
              <w:t>支持</w:t>
            </w:r>
            <w:r>
              <w:rPr>
                <w:rFonts w:ascii="宋体" w:hAnsi="宋体" w:cs="宋体"/>
                <w:color w:val="000000"/>
                <w:kern w:val="0"/>
                <w:highlight w:val="none"/>
              </w:rPr>
              <w:t>5G无线WiFi连接、HDMI直连、有线连接 ，支持通过HDMI接口直连电视机使用，直连即用。</w:t>
            </w:r>
          </w:p>
          <w:p w14:paraId="3FCA62F9">
            <w:pPr>
              <w:rPr>
                <w:rFonts w:ascii="宋体" w:hAnsi="宋体" w:cs="宋体"/>
                <w:color w:val="000000"/>
                <w:kern w:val="0"/>
                <w:highlight w:val="none"/>
              </w:rPr>
            </w:pPr>
            <w:r>
              <w:rPr>
                <w:rFonts w:ascii="宋体" w:hAnsi="宋体" w:cs="宋体"/>
                <w:color w:val="000000"/>
                <w:kern w:val="0"/>
                <w:highlight w:val="none"/>
              </w:rPr>
              <w:t>7、移动推车设置HDMI接口、以太网接口、USB接口、音频接口，实现多场景的使用需求，简单方便。</w:t>
            </w:r>
          </w:p>
          <w:p w14:paraId="5243B4EF">
            <w:pPr>
              <w:rPr>
                <w:rFonts w:ascii="宋体" w:hAnsi="宋体" w:cs="宋体"/>
                <w:color w:val="000000"/>
                <w:kern w:val="0"/>
                <w:highlight w:val="none"/>
              </w:rPr>
            </w:pPr>
            <w:r>
              <w:rPr>
                <w:rFonts w:ascii="宋体" w:hAnsi="宋体" w:cs="宋体"/>
                <w:color w:val="000000"/>
                <w:kern w:val="0"/>
                <w:highlight w:val="none"/>
              </w:rPr>
              <w:t>8、移动推车支持无线5Gwifi连接，通过智慧实训教学软件无线调取移动推车的实时画面；</w:t>
            </w:r>
          </w:p>
          <w:p w14:paraId="0A8123CC">
            <w:pPr>
              <w:rPr>
                <w:rFonts w:ascii="宋体" w:hAnsi="宋体" w:cs="宋体"/>
                <w:color w:val="000000"/>
                <w:kern w:val="0"/>
                <w:highlight w:val="none"/>
              </w:rPr>
            </w:pPr>
            <w:r>
              <w:rPr>
                <w:rFonts w:ascii="宋体" w:hAnsi="宋体" w:cs="宋体"/>
                <w:color w:val="000000"/>
                <w:kern w:val="0"/>
                <w:highlight w:val="none"/>
              </w:rPr>
              <w:t>9、支持移动推车画面的单双屏切换，触摸双击当前画面，实现控制单屏和双屏画面任意切换展示。</w:t>
            </w:r>
          </w:p>
          <w:p w14:paraId="1746FCF6">
            <w:pPr>
              <w:rPr>
                <w:rFonts w:ascii="宋体" w:hAnsi="宋体" w:cs="宋体"/>
                <w:color w:val="000000"/>
                <w:kern w:val="0"/>
                <w:highlight w:val="none"/>
              </w:rPr>
            </w:pPr>
            <w:r>
              <w:rPr>
                <w:rFonts w:ascii="宋体" w:hAnsi="宋体" w:cs="宋体"/>
                <w:color w:val="000000"/>
                <w:kern w:val="0"/>
                <w:highlight w:val="none"/>
              </w:rPr>
              <w:t>10、支持微距展示，放大展示微距细节画面，支持自动对焦，电路板IC型号也都可看清楚。</w:t>
            </w:r>
            <w:r>
              <w:rPr>
                <w:rFonts w:ascii="宋体" w:hAnsi="宋体" w:cs="宋体"/>
                <w:b/>
                <w:bCs/>
                <w:color w:val="000000"/>
                <w:kern w:val="0"/>
                <w:highlight w:val="none"/>
              </w:rPr>
              <w:t>(投标时需提供软件运行截图)</w:t>
            </w:r>
          </w:p>
          <w:p w14:paraId="19633785">
            <w:pPr>
              <w:rPr>
                <w:rFonts w:ascii="宋体" w:hAnsi="宋体" w:cs="宋体"/>
                <w:color w:val="000000"/>
                <w:kern w:val="0"/>
                <w:highlight w:val="none"/>
              </w:rPr>
            </w:pPr>
            <w:r>
              <w:rPr>
                <w:rFonts w:ascii="宋体" w:hAnsi="宋体" w:cs="宋体"/>
                <w:color w:val="000000"/>
                <w:kern w:val="0"/>
                <w:highlight w:val="none"/>
              </w:rPr>
              <w:t>11、支持调节分辨率，实现当前画面的分辨率调节。</w:t>
            </w:r>
          </w:p>
        </w:tc>
        <w:tc>
          <w:tcPr>
            <w:tcW w:w="720" w:type="dxa"/>
            <w:shd w:val="clear" w:color="auto" w:fill="auto"/>
            <w:vAlign w:val="center"/>
          </w:tcPr>
          <w:p w14:paraId="0E55AE1B">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0804EB8C">
            <w:pPr>
              <w:jc w:val="center"/>
              <w:rPr>
                <w:rFonts w:ascii="宋体" w:hAnsi="宋体" w:cs="宋体"/>
                <w:color w:val="000000"/>
                <w:kern w:val="0"/>
                <w:highlight w:val="none"/>
              </w:rPr>
            </w:pPr>
            <w:r>
              <w:rPr>
                <w:rFonts w:hint="eastAsia" w:ascii="宋体" w:hAnsi="宋体" w:cs="宋体"/>
                <w:color w:val="000000"/>
                <w:kern w:val="0"/>
                <w:highlight w:val="none"/>
              </w:rPr>
              <w:t>套</w:t>
            </w:r>
          </w:p>
        </w:tc>
      </w:tr>
      <w:tr w14:paraId="159D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39854268">
            <w:pPr>
              <w:jc w:val="center"/>
              <w:rPr>
                <w:rFonts w:ascii="宋体" w:hAnsi="宋体" w:cs="宋体"/>
                <w:color w:val="000000"/>
                <w:kern w:val="0"/>
                <w:highlight w:val="none"/>
              </w:rPr>
            </w:pPr>
            <w:r>
              <w:rPr>
                <w:rFonts w:hint="eastAsia" w:ascii="宋体" w:hAnsi="宋体" w:cs="宋体"/>
                <w:color w:val="000000"/>
                <w:kern w:val="0"/>
                <w:highlight w:val="none"/>
              </w:rPr>
              <w:t>6</w:t>
            </w:r>
          </w:p>
        </w:tc>
        <w:tc>
          <w:tcPr>
            <w:tcW w:w="900" w:type="dxa"/>
            <w:shd w:val="clear" w:color="auto" w:fill="auto"/>
            <w:noWrap/>
            <w:vAlign w:val="center"/>
          </w:tcPr>
          <w:p w14:paraId="485153AB">
            <w:pPr>
              <w:jc w:val="center"/>
              <w:rPr>
                <w:rFonts w:ascii="宋体" w:hAnsi="宋体" w:cs="宋体"/>
                <w:color w:val="000000"/>
                <w:kern w:val="0"/>
                <w:highlight w:val="none"/>
              </w:rPr>
            </w:pPr>
            <w:r>
              <w:rPr>
                <w:rFonts w:hint="eastAsia" w:ascii="宋体" w:hAnsi="宋体" w:cs="宋体"/>
                <w:color w:val="000000"/>
                <w:kern w:val="0"/>
                <w:highlight w:val="none"/>
              </w:rPr>
              <w:t>智慧实训教学软件</w:t>
            </w:r>
          </w:p>
        </w:tc>
        <w:tc>
          <w:tcPr>
            <w:tcW w:w="5940" w:type="dxa"/>
            <w:shd w:val="clear" w:color="auto" w:fill="auto"/>
            <w:noWrap/>
            <w:vAlign w:val="bottom"/>
          </w:tcPr>
          <w:p w14:paraId="73039053">
            <w:pPr>
              <w:rPr>
                <w:rFonts w:ascii="宋体" w:hAnsi="宋体" w:cs="宋体"/>
                <w:color w:val="000000"/>
                <w:kern w:val="0"/>
                <w:highlight w:val="none"/>
              </w:rPr>
            </w:pPr>
            <w:r>
              <w:rPr>
                <w:rFonts w:ascii="宋体" w:hAnsi="宋体" w:cs="宋体"/>
                <w:color w:val="000000"/>
                <w:kern w:val="0"/>
                <w:highlight w:val="none"/>
              </w:rPr>
              <w:t>1、支持笔记本、台式机、一体机、电子白板同时无线接入观看实物展示，无线传输距离可达30米。</w:t>
            </w:r>
          </w:p>
          <w:p w14:paraId="6AC4ABBF">
            <w:pPr>
              <w:rPr>
                <w:rFonts w:ascii="宋体" w:hAnsi="宋体" w:cs="宋体"/>
                <w:color w:val="000000"/>
                <w:kern w:val="0"/>
                <w:highlight w:val="none"/>
              </w:rPr>
            </w:pPr>
            <w:r>
              <w:rPr>
                <w:rFonts w:ascii="宋体" w:hAnsi="宋体" w:cs="宋体"/>
                <w:color w:val="000000"/>
                <w:kern w:val="0"/>
                <w:highlight w:val="none"/>
              </w:rPr>
              <w:t>2、支持双屏显示，支持全屏，放大，缩小、切换展示，支持画面的动态即时旋转。</w:t>
            </w:r>
          </w:p>
          <w:p w14:paraId="15FDB84C">
            <w:pPr>
              <w:rPr>
                <w:rFonts w:ascii="宋体" w:hAnsi="宋体" w:cs="宋体"/>
                <w:color w:val="000000"/>
                <w:kern w:val="0"/>
                <w:highlight w:val="none"/>
              </w:rPr>
            </w:pPr>
            <w:r>
              <w:rPr>
                <w:rFonts w:ascii="宋体" w:hAnsi="宋体" w:cs="宋体"/>
                <w:color w:val="000000"/>
                <w:kern w:val="0"/>
                <w:highlight w:val="none"/>
              </w:rPr>
              <w:t>3、支持实时视频展示、本地图片展示、旋转、缩放、拍照等教学功能。</w:t>
            </w:r>
          </w:p>
          <w:p w14:paraId="41940377">
            <w:pPr>
              <w:rPr>
                <w:rFonts w:ascii="宋体" w:hAnsi="宋体" w:cs="宋体"/>
                <w:color w:val="000000"/>
                <w:kern w:val="0"/>
                <w:highlight w:val="none"/>
              </w:rPr>
            </w:pPr>
            <w:r>
              <w:rPr>
                <w:rFonts w:ascii="宋体" w:hAnsi="宋体" w:cs="宋体"/>
                <w:color w:val="000000"/>
                <w:kern w:val="0"/>
                <w:highlight w:val="none"/>
              </w:rPr>
              <w:t>4、支持一体机或电脑使用本软件时，不影响一体机或电脑与外部网络连接。</w:t>
            </w:r>
          </w:p>
          <w:p w14:paraId="6655CD7C">
            <w:pPr>
              <w:rPr>
                <w:rFonts w:ascii="宋体" w:hAnsi="宋体" w:cs="宋体"/>
                <w:color w:val="000000"/>
                <w:kern w:val="0"/>
                <w:highlight w:val="none"/>
              </w:rPr>
            </w:pPr>
            <w:r>
              <w:rPr>
                <w:rFonts w:ascii="宋体" w:hAnsi="宋体" w:cs="宋体"/>
                <w:color w:val="000000"/>
                <w:kern w:val="0"/>
                <w:highlight w:val="none"/>
              </w:rPr>
              <w:t>5、支持电子白板讲解批注功能，支持画笔选择、一键清空、颜色、线宽，返回桌面、截图保存等功能。</w:t>
            </w:r>
          </w:p>
          <w:p w14:paraId="04B90569">
            <w:pPr>
              <w:rPr>
                <w:rFonts w:ascii="宋体" w:hAnsi="宋体" w:cs="宋体"/>
                <w:color w:val="000000"/>
                <w:kern w:val="0"/>
                <w:highlight w:val="none"/>
              </w:rPr>
            </w:pPr>
            <w:r>
              <w:rPr>
                <w:rFonts w:ascii="宋体" w:hAnsi="宋体" w:cs="宋体"/>
                <w:color w:val="000000"/>
                <w:kern w:val="0"/>
                <w:highlight w:val="none"/>
              </w:rPr>
              <w:t>6、支持在软件画面和电脑桌面进行批注，支持对批注后的画面内容进行截图存储，支持在内容管理中进行查看，</w:t>
            </w:r>
          </w:p>
          <w:p w14:paraId="49114E2F">
            <w:pPr>
              <w:rPr>
                <w:rFonts w:ascii="宋体" w:hAnsi="宋体" w:cs="宋体"/>
                <w:color w:val="000000"/>
                <w:kern w:val="0"/>
                <w:highlight w:val="none"/>
              </w:rPr>
            </w:pPr>
            <w:r>
              <w:rPr>
                <w:rFonts w:ascii="宋体" w:hAnsi="宋体" w:cs="宋体"/>
                <w:color w:val="000000"/>
                <w:kern w:val="0"/>
                <w:highlight w:val="none"/>
              </w:rPr>
              <w:t>7、支持软件画面与电脑桌面的一键切换，方便老师在软件和其他使用界面之间进行快速切换。</w:t>
            </w:r>
          </w:p>
          <w:p w14:paraId="37F12E07">
            <w:pPr>
              <w:rPr>
                <w:rFonts w:ascii="宋体" w:hAnsi="宋体" w:cs="宋体"/>
                <w:color w:val="000000"/>
                <w:kern w:val="0"/>
                <w:highlight w:val="none"/>
              </w:rPr>
            </w:pPr>
            <w:r>
              <w:rPr>
                <w:rFonts w:ascii="宋体" w:hAnsi="宋体" w:cs="宋体"/>
                <w:color w:val="000000"/>
                <w:kern w:val="0"/>
                <w:highlight w:val="none"/>
              </w:rPr>
              <w:t>8、</w:t>
            </w:r>
            <w:r>
              <w:rPr>
                <w:rFonts w:hint="eastAsia" w:ascii="宋体" w:hAnsi="宋体" w:cs="宋体"/>
                <w:color w:val="000000"/>
                <w:kern w:val="0"/>
                <w:highlight w:val="none"/>
                <w:lang w:val="en-US" w:eastAsia="zh-CN"/>
              </w:rPr>
              <w:t>支持</w:t>
            </w:r>
            <w:r>
              <w:rPr>
                <w:rFonts w:ascii="宋体" w:hAnsi="宋体" w:cs="宋体"/>
                <w:color w:val="000000"/>
                <w:kern w:val="0"/>
                <w:highlight w:val="none"/>
              </w:rPr>
              <w:t>通过配套软件和局域网可以在不同地方查看移动推车的操作实时画面；</w:t>
            </w:r>
          </w:p>
          <w:p w14:paraId="3A7F8AED">
            <w:pPr>
              <w:rPr>
                <w:rFonts w:ascii="宋体" w:hAnsi="宋体" w:cs="宋体"/>
                <w:color w:val="000000"/>
                <w:kern w:val="0"/>
                <w:highlight w:val="none"/>
              </w:rPr>
            </w:pPr>
            <w:r>
              <w:rPr>
                <w:rFonts w:ascii="宋体" w:hAnsi="宋体" w:cs="宋体"/>
                <w:color w:val="000000"/>
                <w:kern w:val="0"/>
                <w:highlight w:val="none"/>
              </w:rPr>
              <w:t>9、支持移动推车上的2路实操画面与课件PPT进行展示对比，支持画面切换；</w:t>
            </w:r>
          </w:p>
          <w:p w14:paraId="4A016B68">
            <w:pPr>
              <w:rPr>
                <w:rFonts w:ascii="宋体" w:hAnsi="宋体" w:cs="宋体"/>
                <w:color w:val="000000"/>
                <w:kern w:val="0"/>
                <w:highlight w:val="none"/>
              </w:rPr>
            </w:pPr>
            <w:r>
              <w:rPr>
                <w:rFonts w:ascii="宋体" w:hAnsi="宋体" w:cs="宋体"/>
                <w:color w:val="000000"/>
                <w:kern w:val="0"/>
                <w:highlight w:val="none"/>
              </w:rPr>
              <w:t>10、支持远程调用推车上录制的视频和拍摄的照片，通过微课平台，支持分类查看、下载、删除等操作。</w:t>
            </w:r>
          </w:p>
          <w:p w14:paraId="33824F4C">
            <w:pPr>
              <w:rPr>
                <w:rFonts w:ascii="宋体" w:hAnsi="宋体" w:cs="宋体"/>
                <w:color w:val="000000"/>
                <w:kern w:val="0"/>
                <w:highlight w:val="none"/>
              </w:rPr>
            </w:pPr>
            <w:r>
              <w:rPr>
                <w:rFonts w:ascii="宋体" w:hAnsi="宋体" w:cs="宋体"/>
                <w:color w:val="000000"/>
                <w:kern w:val="0"/>
                <w:highlight w:val="none"/>
              </w:rPr>
              <w:t>11、支持微课录制，录制成MP4格式的视频文件，录制的视频文件可导出。</w:t>
            </w:r>
          </w:p>
          <w:p w14:paraId="2928DA45">
            <w:pPr>
              <w:rPr>
                <w:rFonts w:ascii="宋体" w:hAnsi="宋体" w:cs="宋体"/>
                <w:color w:val="000000"/>
                <w:kern w:val="0"/>
                <w:highlight w:val="none"/>
              </w:rPr>
            </w:pPr>
            <w:r>
              <w:rPr>
                <w:rFonts w:ascii="宋体" w:hAnsi="宋体" w:cs="宋体"/>
                <w:color w:val="000000"/>
                <w:kern w:val="0"/>
                <w:highlight w:val="none"/>
              </w:rPr>
              <w:t>12、微课录制支持全屏录制和局部录制，支持倒数提醒、暂停、继续录制、停止等功能。</w:t>
            </w:r>
          </w:p>
          <w:p w14:paraId="1F4A63BB">
            <w:pPr>
              <w:rPr>
                <w:rFonts w:ascii="宋体" w:hAnsi="宋体" w:cs="宋体"/>
                <w:color w:val="000000"/>
                <w:kern w:val="0"/>
                <w:highlight w:val="none"/>
              </w:rPr>
            </w:pPr>
            <w:r>
              <w:rPr>
                <w:rFonts w:ascii="宋体" w:hAnsi="宋体" w:cs="宋体"/>
                <w:color w:val="000000"/>
                <w:kern w:val="0"/>
                <w:highlight w:val="none"/>
              </w:rPr>
              <w:t>13、支持内容分类管理，系统自动按照图片、视频、文摘等分类存档，图片及视频文件按生成的日期自动归档；</w:t>
            </w:r>
          </w:p>
          <w:p w14:paraId="03E0CE89">
            <w:pPr>
              <w:rPr>
                <w:rFonts w:ascii="宋体" w:hAnsi="宋体" w:cs="宋体"/>
                <w:color w:val="000000"/>
                <w:kern w:val="0"/>
                <w:highlight w:val="none"/>
              </w:rPr>
            </w:pPr>
            <w:r>
              <w:rPr>
                <w:rFonts w:ascii="宋体" w:hAnsi="宋体" w:cs="宋体"/>
                <w:color w:val="000000"/>
                <w:kern w:val="0"/>
                <w:highlight w:val="none"/>
              </w:rPr>
              <w:t>14、双软件：含智慧实训教学软件和微课宝视频编辑软件。</w:t>
            </w:r>
          </w:p>
          <w:p w14:paraId="626009D3">
            <w:pPr>
              <w:rPr>
                <w:rFonts w:ascii="宋体" w:hAnsi="宋体" w:cs="宋体"/>
                <w:color w:val="000000"/>
                <w:kern w:val="0"/>
                <w:highlight w:val="none"/>
              </w:rPr>
            </w:pPr>
            <w:r>
              <w:rPr>
                <w:rFonts w:ascii="宋体" w:hAnsi="宋体" w:cs="宋体"/>
                <w:color w:val="000000"/>
                <w:kern w:val="0"/>
                <w:highlight w:val="none"/>
              </w:rPr>
              <w:t>15、支持微课云平台功能，可以直接在软件端登入平台，支持微课上传、下载和在线观看。</w:t>
            </w:r>
          </w:p>
          <w:p w14:paraId="28235082">
            <w:pPr>
              <w:rPr>
                <w:rFonts w:ascii="宋体" w:hAnsi="宋体" w:cs="宋体"/>
                <w:color w:val="000000"/>
                <w:kern w:val="0"/>
                <w:highlight w:val="none"/>
              </w:rPr>
            </w:pPr>
            <w:r>
              <w:rPr>
                <w:rFonts w:hint="eastAsia"/>
                <w:highlight w:val="none"/>
              </w:rPr>
              <w:t>1</w:t>
            </w:r>
            <w:r>
              <w:rPr>
                <w:highlight w:val="none"/>
              </w:rPr>
              <w:t>6</w:t>
            </w:r>
            <w:r>
              <w:rPr>
                <w:rFonts w:hint="eastAsia"/>
                <w:highlight w:val="none"/>
              </w:rPr>
              <w:t>、</w:t>
            </w:r>
            <w:r>
              <w:rPr>
                <w:highlight w:val="none"/>
              </w:rPr>
              <w:t>支持远程锁定设置功能：进行传输算法设置，提交文件，维护热键信息，添加远程桌面信息、远程协助信息、屏幕广播信息、视频直播信息、发送作业信息、回收作业信息、主题讨论信息；</w:t>
            </w:r>
          </w:p>
          <w:p w14:paraId="1965DC5D">
            <w:pPr>
              <w:rPr>
                <w:rFonts w:ascii="宋体" w:hAnsi="宋体" w:cs="宋体"/>
                <w:color w:val="000000"/>
                <w:kern w:val="0"/>
                <w:highlight w:val="none"/>
              </w:rPr>
            </w:pPr>
            <w:r>
              <w:rPr>
                <w:rFonts w:ascii="宋体" w:hAnsi="宋体" w:cs="宋体"/>
                <w:color w:val="000000"/>
                <w:kern w:val="0"/>
                <w:highlight w:val="none"/>
              </w:rPr>
              <w:t>17、支持微课编辑功能：可以对录制的微课添加片头、片尾、水印、字幕等；</w:t>
            </w:r>
          </w:p>
          <w:p w14:paraId="73C3A729">
            <w:pPr>
              <w:rPr>
                <w:rFonts w:ascii="宋体" w:hAnsi="宋体" w:cs="宋体"/>
                <w:color w:val="000000"/>
                <w:kern w:val="0"/>
                <w:highlight w:val="none"/>
              </w:rPr>
            </w:pPr>
            <w:r>
              <w:rPr>
                <w:rFonts w:ascii="宋体" w:hAnsi="宋体" w:cs="宋体"/>
                <w:color w:val="000000"/>
                <w:kern w:val="0"/>
                <w:highlight w:val="none"/>
              </w:rPr>
              <w:t>18、可以对微课任意位置的视频和音频进行剪切，且剪切后的视频、音频可恢复。</w:t>
            </w:r>
          </w:p>
          <w:p w14:paraId="33F0C5C2">
            <w:pPr>
              <w:rPr>
                <w:rFonts w:ascii="宋体" w:hAnsi="宋体" w:cs="宋体"/>
                <w:color w:val="000000"/>
                <w:kern w:val="0"/>
                <w:highlight w:val="none"/>
              </w:rPr>
            </w:pPr>
            <w:r>
              <w:rPr>
                <w:rFonts w:ascii="宋体" w:hAnsi="宋体" w:cs="宋体"/>
                <w:color w:val="000000"/>
                <w:kern w:val="0"/>
                <w:highlight w:val="none"/>
              </w:rPr>
              <w:t>19、支持微课录制完成后，可根据微课语音中的普通话转化成声音同步的字幕。</w:t>
            </w:r>
          </w:p>
          <w:p w14:paraId="36DF72AD">
            <w:pPr>
              <w:rPr>
                <w:rFonts w:ascii="宋体" w:hAnsi="宋体" w:cs="宋体"/>
                <w:color w:val="000000"/>
                <w:kern w:val="0"/>
                <w:highlight w:val="none"/>
              </w:rPr>
            </w:pPr>
            <w:r>
              <w:rPr>
                <w:rFonts w:ascii="宋体" w:hAnsi="宋体" w:cs="宋体"/>
                <w:color w:val="000000"/>
                <w:kern w:val="0"/>
                <w:highlight w:val="none"/>
              </w:rPr>
              <w:t>20、系统自动按照图片、微课等分类存档，微课按生成的日期自动归档，可以对图片、微课分类查看；</w:t>
            </w:r>
          </w:p>
          <w:p w14:paraId="353F3076">
            <w:pPr>
              <w:rPr>
                <w:rFonts w:ascii="宋体" w:hAnsi="宋体" w:cs="宋体"/>
                <w:color w:val="000000"/>
                <w:kern w:val="0"/>
                <w:highlight w:val="none"/>
              </w:rPr>
            </w:pPr>
            <w:r>
              <w:rPr>
                <w:rFonts w:ascii="宋体" w:hAnsi="宋体" w:cs="宋体"/>
                <w:color w:val="000000"/>
                <w:kern w:val="0"/>
                <w:highlight w:val="none"/>
              </w:rPr>
              <w:t>21、可以对图片进行亮度、对比度、饱合度、智能裁边、剪裁、灰度、黑白、反相、浮雕、锐化等处理。</w:t>
            </w:r>
          </w:p>
        </w:tc>
        <w:tc>
          <w:tcPr>
            <w:tcW w:w="720" w:type="dxa"/>
            <w:shd w:val="clear" w:color="auto" w:fill="auto"/>
            <w:vAlign w:val="center"/>
          </w:tcPr>
          <w:p w14:paraId="543301FF">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43E07964">
            <w:pPr>
              <w:jc w:val="center"/>
              <w:rPr>
                <w:rFonts w:ascii="宋体" w:hAnsi="宋体" w:cs="宋体"/>
                <w:color w:val="000000"/>
                <w:kern w:val="0"/>
                <w:highlight w:val="none"/>
              </w:rPr>
            </w:pPr>
            <w:r>
              <w:rPr>
                <w:rFonts w:hint="eastAsia" w:ascii="宋体" w:hAnsi="宋体" w:cs="宋体"/>
                <w:color w:val="000000"/>
                <w:kern w:val="0"/>
                <w:highlight w:val="none"/>
              </w:rPr>
              <w:t>套</w:t>
            </w:r>
          </w:p>
        </w:tc>
      </w:tr>
      <w:tr w14:paraId="6F6B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5F9F5847">
            <w:pPr>
              <w:jc w:val="center"/>
              <w:rPr>
                <w:rFonts w:ascii="宋体" w:hAnsi="宋体" w:cs="宋体"/>
                <w:color w:val="000000"/>
                <w:kern w:val="0"/>
                <w:highlight w:val="none"/>
              </w:rPr>
            </w:pPr>
            <w:r>
              <w:rPr>
                <w:rFonts w:hint="eastAsia" w:ascii="宋体" w:hAnsi="宋体" w:cs="宋体"/>
                <w:color w:val="000000"/>
                <w:kern w:val="0"/>
                <w:highlight w:val="none"/>
              </w:rPr>
              <w:t>7</w:t>
            </w:r>
          </w:p>
        </w:tc>
        <w:tc>
          <w:tcPr>
            <w:tcW w:w="900" w:type="dxa"/>
            <w:shd w:val="clear" w:color="auto" w:fill="auto"/>
            <w:noWrap/>
            <w:vAlign w:val="center"/>
          </w:tcPr>
          <w:p w14:paraId="7F0A7F38">
            <w:pPr>
              <w:jc w:val="center"/>
              <w:rPr>
                <w:rFonts w:ascii="宋体" w:hAnsi="宋体" w:cs="宋体"/>
                <w:color w:val="000000"/>
                <w:kern w:val="0"/>
                <w:highlight w:val="none"/>
              </w:rPr>
            </w:pPr>
            <w:r>
              <w:rPr>
                <w:rFonts w:hint="eastAsia" w:ascii="宋体" w:hAnsi="宋体" w:cs="宋体"/>
                <w:color w:val="000000"/>
                <w:kern w:val="0"/>
                <w:highlight w:val="none"/>
              </w:rPr>
              <w:t>千兆交换机</w:t>
            </w:r>
          </w:p>
        </w:tc>
        <w:tc>
          <w:tcPr>
            <w:tcW w:w="5940" w:type="dxa"/>
            <w:shd w:val="clear" w:color="auto" w:fill="auto"/>
            <w:noWrap/>
            <w:vAlign w:val="center"/>
          </w:tcPr>
          <w:p w14:paraId="50BF88F8">
            <w:pPr>
              <w:rPr>
                <w:rFonts w:ascii="宋体" w:hAnsi="宋体" w:cs="宋体"/>
                <w:color w:val="000000"/>
                <w:kern w:val="0"/>
                <w:highlight w:val="none"/>
              </w:rPr>
            </w:pPr>
            <w:r>
              <w:rPr>
                <w:rFonts w:ascii="宋体" w:hAnsi="宋体" w:cs="宋体"/>
                <w:color w:val="000000"/>
                <w:kern w:val="0"/>
                <w:highlight w:val="none"/>
              </w:rPr>
              <w:t>1、≥16个10/100/1000Base-T电口；</w:t>
            </w:r>
          </w:p>
        </w:tc>
        <w:tc>
          <w:tcPr>
            <w:tcW w:w="720" w:type="dxa"/>
            <w:shd w:val="clear" w:color="auto" w:fill="auto"/>
            <w:noWrap/>
            <w:vAlign w:val="center"/>
          </w:tcPr>
          <w:p w14:paraId="5EF67539">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noWrap/>
            <w:vAlign w:val="center"/>
          </w:tcPr>
          <w:p w14:paraId="2FFBF176">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6C56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7843E868">
            <w:pPr>
              <w:jc w:val="center"/>
              <w:rPr>
                <w:rFonts w:ascii="宋体" w:hAnsi="宋体" w:cs="宋体"/>
                <w:color w:val="000000"/>
                <w:kern w:val="0"/>
                <w:highlight w:val="none"/>
              </w:rPr>
            </w:pPr>
            <w:r>
              <w:rPr>
                <w:rFonts w:hint="eastAsia" w:ascii="宋体" w:hAnsi="宋体" w:cs="宋体"/>
                <w:color w:val="000000"/>
                <w:kern w:val="0"/>
                <w:highlight w:val="none"/>
              </w:rPr>
              <w:t>8</w:t>
            </w:r>
          </w:p>
        </w:tc>
        <w:tc>
          <w:tcPr>
            <w:tcW w:w="900" w:type="dxa"/>
            <w:shd w:val="clear" w:color="auto" w:fill="auto"/>
            <w:noWrap/>
            <w:vAlign w:val="center"/>
          </w:tcPr>
          <w:p w14:paraId="6037E793">
            <w:pPr>
              <w:jc w:val="center"/>
              <w:rPr>
                <w:rFonts w:ascii="宋体" w:hAnsi="宋体" w:cs="宋体"/>
                <w:color w:val="000000"/>
                <w:kern w:val="0"/>
                <w:highlight w:val="none"/>
              </w:rPr>
            </w:pPr>
            <w:r>
              <w:rPr>
                <w:rFonts w:hint="eastAsia" w:ascii="宋体" w:hAnsi="宋体" w:cs="宋体"/>
                <w:color w:val="000000"/>
                <w:kern w:val="0"/>
                <w:highlight w:val="none"/>
              </w:rPr>
              <w:t>8路视频服务终端</w:t>
            </w:r>
          </w:p>
        </w:tc>
        <w:tc>
          <w:tcPr>
            <w:tcW w:w="5940" w:type="dxa"/>
            <w:shd w:val="clear" w:color="auto" w:fill="auto"/>
            <w:noWrap/>
            <w:vAlign w:val="center"/>
          </w:tcPr>
          <w:p w14:paraId="5BBBCDBD">
            <w:pPr>
              <w:rPr>
                <w:rFonts w:ascii="宋体" w:hAnsi="宋体" w:cs="宋体"/>
                <w:color w:val="000000"/>
                <w:kern w:val="0"/>
                <w:highlight w:val="none"/>
              </w:rPr>
            </w:pPr>
            <w:r>
              <w:rPr>
                <w:rFonts w:ascii="宋体" w:hAnsi="宋体" w:cs="宋体"/>
                <w:color w:val="000000"/>
                <w:kern w:val="0"/>
                <w:highlight w:val="none"/>
              </w:rPr>
              <w:t>1、支持接入H.265、Smart265、H.264、Smart264视频编码码流；解码性能强劲，最大支持8路1080P解码；</w:t>
            </w:r>
          </w:p>
          <w:p w14:paraId="4ED0B59C">
            <w:pPr>
              <w:rPr>
                <w:rFonts w:ascii="宋体" w:hAnsi="宋体" w:cs="宋体"/>
                <w:color w:val="000000"/>
                <w:kern w:val="0"/>
                <w:highlight w:val="none"/>
              </w:rPr>
            </w:pPr>
            <w:r>
              <w:rPr>
                <w:rFonts w:ascii="宋体" w:hAnsi="宋体" w:cs="宋体"/>
                <w:color w:val="000000"/>
                <w:kern w:val="0"/>
                <w:highlight w:val="none"/>
              </w:rPr>
              <w:t>2、支持600万像素高清网络视频的预览、存储与回放；</w:t>
            </w:r>
          </w:p>
          <w:p w14:paraId="37D3F55E">
            <w:pPr>
              <w:rPr>
                <w:rFonts w:ascii="宋体" w:hAnsi="宋体" w:cs="宋体"/>
                <w:color w:val="000000"/>
                <w:kern w:val="0"/>
                <w:highlight w:val="none"/>
              </w:rPr>
            </w:pPr>
            <w:r>
              <w:rPr>
                <w:rFonts w:ascii="宋体" w:hAnsi="宋体" w:cs="宋体"/>
                <w:color w:val="000000"/>
                <w:kern w:val="0"/>
                <w:highlight w:val="none"/>
              </w:rPr>
              <w:t>3、支持HDMI与VGA同源输出，双硬盘位，存储：≥4T；</w:t>
            </w:r>
          </w:p>
        </w:tc>
        <w:tc>
          <w:tcPr>
            <w:tcW w:w="720" w:type="dxa"/>
            <w:shd w:val="clear" w:color="auto" w:fill="auto"/>
            <w:noWrap/>
            <w:vAlign w:val="center"/>
          </w:tcPr>
          <w:p w14:paraId="5978ECDD">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noWrap/>
            <w:vAlign w:val="center"/>
          </w:tcPr>
          <w:p w14:paraId="0F23D2B3">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3182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58F15D63">
            <w:pPr>
              <w:jc w:val="center"/>
              <w:rPr>
                <w:rFonts w:ascii="宋体" w:hAnsi="宋体" w:cs="宋体"/>
                <w:color w:val="000000"/>
                <w:kern w:val="0"/>
                <w:highlight w:val="none"/>
              </w:rPr>
            </w:pPr>
            <w:r>
              <w:rPr>
                <w:rFonts w:hint="eastAsia" w:ascii="宋体" w:hAnsi="宋体" w:cs="宋体"/>
                <w:color w:val="000000"/>
                <w:kern w:val="0"/>
                <w:highlight w:val="none"/>
              </w:rPr>
              <w:t>9</w:t>
            </w:r>
          </w:p>
        </w:tc>
        <w:tc>
          <w:tcPr>
            <w:tcW w:w="900" w:type="dxa"/>
            <w:shd w:val="clear" w:color="auto" w:fill="auto"/>
            <w:noWrap/>
            <w:vAlign w:val="center"/>
          </w:tcPr>
          <w:p w14:paraId="3E989307">
            <w:pPr>
              <w:jc w:val="center"/>
              <w:rPr>
                <w:rFonts w:ascii="宋体" w:hAnsi="宋体" w:cs="宋体"/>
                <w:color w:val="000000"/>
                <w:kern w:val="0"/>
                <w:highlight w:val="none"/>
              </w:rPr>
            </w:pPr>
            <w:r>
              <w:rPr>
                <w:rFonts w:hint="eastAsia" w:ascii="宋体" w:hAnsi="宋体" w:cs="宋体"/>
                <w:color w:val="000000"/>
                <w:kern w:val="0"/>
                <w:highlight w:val="none"/>
              </w:rPr>
              <w:t>音箱系统</w:t>
            </w:r>
          </w:p>
        </w:tc>
        <w:tc>
          <w:tcPr>
            <w:tcW w:w="594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4D5B3E">
            <w:pPr>
              <w:rPr>
                <w:rFonts w:ascii="宋体" w:hAnsi="宋体" w:cs="宋体"/>
                <w:color w:val="000000"/>
                <w:kern w:val="0"/>
                <w:highlight w:val="none"/>
              </w:rPr>
            </w:pPr>
            <w:r>
              <w:rPr>
                <w:rFonts w:hint="eastAsia" w:ascii="宋体" w:hAnsi="宋体" w:cs="宋体"/>
                <w:color w:val="000000"/>
                <w:kern w:val="0"/>
                <w:highlight w:val="none"/>
              </w:rPr>
              <w:t>一、音箱</w:t>
            </w:r>
            <w:r>
              <w:rPr>
                <w:rFonts w:ascii="宋体" w:hAnsi="宋体" w:cs="宋体"/>
                <w:color w:val="000000"/>
                <w:kern w:val="0"/>
                <w:highlight w:val="none"/>
              </w:rPr>
              <w:t>*2</w:t>
            </w:r>
            <w:r>
              <w:rPr>
                <w:rFonts w:hint="eastAsia" w:ascii="宋体" w:hAnsi="宋体" w:cs="宋体"/>
                <w:color w:val="000000"/>
                <w:kern w:val="0"/>
                <w:highlight w:val="none"/>
              </w:rPr>
              <w:t>个</w:t>
            </w:r>
          </w:p>
          <w:p w14:paraId="78B24258">
            <w:pPr>
              <w:rPr>
                <w:rFonts w:ascii="宋体" w:hAnsi="宋体" w:cs="宋体"/>
                <w:color w:val="000000"/>
                <w:kern w:val="0"/>
                <w:highlight w:val="none"/>
              </w:rPr>
            </w:pPr>
            <w:r>
              <w:rPr>
                <w:rFonts w:hint="eastAsia" w:ascii="宋体" w:hAnsi="宋体" w:cs="宋体"/>
                <w:color w:val="000000"/>
                <w:kern w:val="0"/>
                <w:highlight w:val="none"/>
              </w:rPr>
              <w:t>1、内置≥四个全频喇叭单元组成阵列，不同角度组合，抵消相互之间的干涉；</w:t>
            </w:r>
          </w:p>
          <w:p w14:paraId="69A82EAA">
            <w:pPr>
              <w:rPr>
                <w:rFonts w:ascii="宋体" w:hAnsi="宋体" w:cs="宋体"/>
                <w:color w:val="000000"/>
                <w:kern w:val="0"/>
                <w:highlight w:val="none"/>
              </w:rPr>
            </w:pPr>
            <w:r>
              <w:rPr>
                <w:rFonts w:hint="eastAsia" w:ascii="宋体" w:hAnsi="宋体" w:cs="宋体"/>
                <w:color w:val="000000"/>
                <w:kern w:val="0"/>
                <w:highlight w:val="none"/>
              </w:rPr>
              <w:t>2、金属网设计，能有效防尘腐化，增加使用寿命；</w:t>
            </w:r>
          </w:p>
          <w:p w14:paraId="741323F8">
            <w:pPr>
              <w:rPr>
                <w:rFonts w:ascii="宋体" w:hAnsi="宋体" w:cs="宋体"/>
                <w:color w:val="000000"/>
                <w:kern w:val="0"/>
                <w:highlight w:val="none"/>
              </w:rPr>
            </w:pPr>
            <w:r>
              <w:rPr>
                <w:rFonts w:hint="eastAsia" w:ascii="宋体" w:hAnsi="宋体" w:cs="宋体"/>
                <w:color w:val="000000"/>
                <w:kern w:val="0"/>
                <w:highlight w:val="none"/>
              </w:rPr>
              <w:t>3、箱体表面采用喷漆油性处理；</w:t>
            </w:r>
          </w:p>
          <w:p w14:paraId="1D57D6BC">
            <w:pPr>
              <w:rPr>
                <w:rFonts w:ascii="宋体" w:hAnsi="宋体" w:cs="宋体"/>
                <w:color w:val="000000"/>
                <w:kern w:val="0"/>
                <w:highlight w:val="none"/>
              </w:rPr>
            </w:pPr>
            <w:r>
              <w:rPr>
                <w:rFonts w:hint="eastAsia" w:ascii="宋体" w:hAnsi="宋体" w:cs="宋体"/>
                <w:color w:val="000000"/>
                <w:kern w:val="0"/>
                <w:highlight w:val="none"/>
              </w:rPr>
              <w:t>4、单元组成：LF≥3"x 4；</w:t>
            </w:r>
          </w:p>
          <w:p w14:paraId="4DD5A4AA">
            <w:pPr>
              <w:rPr>
                <w:rFonts w:ascii="宋体" w:hAnsi="宋体" w:cs="宋体"/>
                <w:color w:val="000000"/>
                <w:kern w:val="0"/>
                <w:highlight w:val="none"/>
              </w:rPr>
            </w:pPr>
            <w:r>
              <w:rPr>
                <w:rFonts w:hint="eastAsia" w:ascii="宋体" w:hAnsi="宋体" w:cs="宋体"/>
                <w:color w:val="000000"/>
                <w:kern w:val="0"/>
                <w:highlight w:val="none"/>
              </w:rPr>
              <w:t>5、标称阻抗: 8Ω；</w:t>
            </w:r>
          </w:p>
          <w:p w14:paraId="181AFAB5">
            <w:pPr>
              <w:rPr>
                <w:rFonts w:ascii="宋体" w:hAnsi="宋体" w:cs="宋体"/>
                <w:color w:val="000000"/>
                <w:kern w:val="0"/>
                <w:highlight w:val="none"/>
              </w:rPr>
            </w:pPr>
            <w:r>
              <w:rPr>
                <w:rFonts w:hint="eastAsia" w:ascii="宋体" w:hAnsi="宋体" w:cs="宋体"/>
                <w:color w:val="000000"/>
                <w:kern w:val="0"/>
                <w:highlight w:val="none"/>
              </w:rPr>
              <w:t>6、额定功率: ≥120W；</w:t>
            </w:r>
          </w:p>
          <w:p w14:paraId="5E10A946">
            <w:pPr>
              <w:rPr>
                <w:rFonts w:ascii="宋体" w:hAnsi="宋体" w:cs="宋体"/>
                <w:color w:val="000000"/>
                <w:kern w:val="0"/>
                <w:highlight w:val="none"/>
              </w:rPr>
            </w:pPr>
            <w:r>
              <w:rPr>
                <w:rFonts w:hint="eastAsia" w:ascii="宋体" w:hAnsi="宋体" w:cs="宋体"/>
                <w:color w:val="000000"/>
                <w:kern w:val="0"/>
                <w:highlight w:val="none"/>
              </w:rPr>
              <w:t>7、频率响应(-10 dB):≥100Hz---20KHz；</w:t>
            </w:r>
          </w:p>
          <w:p w14:paraId="403AD31F">
            <w:pPr>
              <w:rPr>
                <w:rFonts w:ascii="宋体" w:hAnsi="宋体" w:cs="宋体"/>
                <w:color w:val="000000"/>
                <w:kern w:val="0"/>
                <w:highlight w:val="none"/>
              </w:rPr>
            </w:pPr>
            <w:r>
              <w:rPr>
                <w:rFonts w:hint="eastAsia" w:ascii="宋体" w:hAnsi="宋体" w:cs="宋体"/>
                <w:color w:val="000000"/>
                <w:kern w:val="0"/>
                <w:highlight w:val="none"/>
              </w:rPr>
              <w:t>8、辐射角度(-6 dB): ≥H x V 90°x 60°；</w:t>
            </w:r>
          </w:p>
          <w:p w14:paraId="2BC22D4C">
            <w:pPr>
              <w:rPr>
                <w:rFonts w:ascii="宋体" w:hAnsi="宋体" w:cs="宋体"/>
                <w:color w:val="000000"/>
                <w:kern w:val="0"/>
                <w:highlight w:val="none"/>
              </w:rPr>
            </w:pPr>
            <w:r>
              <w:rPr>
                <w:rFonts w:hint="eastAsia" w:ascii="宋体" w:hAnsi="宋体" w:cs="宋体"/>
                <w:color w:val="000000"/>
                <w:kern w:val="0"/>
                <w:highlight w:val="none"/>
              </w:rPr>
              <w:t>9、灵敏度: ≥90dB/1w/1m；</w:t>
            </w:r>
          </w:p>
          <w:p w14:paraId="535078B3">
            <w:pPr>
              <w:rPr>
                <w:rFonts w:ascii="宋体" w:hAnsi="宋体" w:cs="宋体"/>
                <w:color w:val="000000"/>
                <w:kern w:val="0"/>
                <w:highlight w:val="none"/>
              </w:rPr>
            </w:pPr>
            <w:r>
              <w:rPr>
                <w:rFonts w:hint="eastAsia" w:ascii="宋体" w:hAnsi="宋体" w:cs="宋体"/>
                <w:color w:val="000000"/>
                <w:kern w:val="0"/>
                <w:highlight w:val="none"/>
              </w:rPr>
              <w:t>10、最大声压级:≥110dB；</w:t>
            </w:r>
          </w:p>
          <w:p w14:paraId="51335ECA">
            <w:pPr>
              <w:rPr>
                <w:rFonts w:ascii="宋体" w:hAnsi="宋体" w:cs="宋体"/>
                <w:color w:val="000000"/>
                <w:kern w:val="0"/>
                <w:highlight w:val="none"/>
              </w:rPr>
            </w:pPr>
            <w:r>
              <w:rPr>
                <w:rFonts w:hint="eastAsia" w:ascii="宋体" w:hAnsi="宋体" w:cs="宋体"/>
                <w:color w:val="000000"/>
                <w:kern w:val="0"/>
                <w:highlight w:val="none"/>
              </w:rPr>
              <w:t>二、无线功率放大器*</w:t>
            </w:r>
            <w:r>
              <w:rPr>
                <w:rFonts w:ascii="宋体" w:hAnsi="宋体" w:cs="宋体"/>
                <w:color w:val="000000"/>
                <w:kern w:val="0"/>
                <w:highlight w:val="none"/>
              </w:rPr>
              <w:t>1</w:t>
            </w:r>
            <w:r>
              <w:rPr>
                <w:rFonts w:hint="eastAsia" w:ascii="宋体" w:hAnsi="宋体" w:cs="宋体"/>
                <w:color w:val="000000"/>
                <w:kern w:val="0"/>
                <w:highlight w:val="none"/>
              </w:rPr>
              <w:t>台</w:t>
            </w:r>
          </w:p>
          <w:p w14:paraId="3AC85D93">
            <w:pPr>
              <w:rPr>
                <w:rFonts w:ascii="宋体" w:hAnsi="宋体" w:cs="宋体"/>
                <w:color w:val="000000"/>
                <w:kern w:val="0"/>
                <w:highlight w:val="none"/>
              </w:rPr>
            </w:pPr>
            <w:r>
              <w:rPr>
                <w:rFonts w:hint="eastAsia" w:ascii="宋体" w:hAnsi="宋体" w:cs="宋体"/>
                <w:color w:val="000000"/>
                <w:kern w:val="0"/>
                <w:highlight w:val="none"/>
              </w:rPr>
              <w:t>1、DSP前级处理器+D类数字开关电源功放；</w:t>
            </w:r>
          </w:p>
          <w:p w14:paraId="33BAA359">
            <w:pPr>
              <w:rPr>
                <w:rFonts w:ascii="宋体" w:hAnsi="宋体" w:cs="宋体"/>
                <w:color w:val="000000"/>
                <w:kern w:val="0"/>
                <w:highlight w:val="none"/>
              </w:rPr>
            </w:pPr>
            <w:r>
              <w:rPr>
                <w:rFonts w:hint="eastAsia" w:ascii="宋体" w:hAnsi="宋体" w:cs="宋体"/>
                <w:color w:val="000000"/>
                <w:kern w:val="0"/>
                <w:highlight w:val="none"/>
              </w:rPr>
              <w:t>2、支持DSP调节：啸叫抑制、移频处理、噪声门设置，压限调节、均衡调节；</w:t>
            </w:r>
          </w:p>
          <w:p w14:paraId="1A196A19">
            <w:pPr>
              <w:rPr>
                <w:rFonts w:ascii="宋体" w:hAnsi="宋体" w:cs="宋体"/>
                <w:color w:val="000000"/>
                <w:kern w:val="0"/>
                <w:highlight w:val="none"/>
              </w:rPr>
            </w:pPr>
            <w:r>
              <w:rPr>
                <w:rFonts w:hint="eastAsia" w:ascii="宋体" w:hAnsi="宋体" w:cs="宋体"/>
                <w:color w:val="000000"/>
                <w:kern w:val="0"/>
                <w:highlight w:val="none"/>
              </w:rPr>
              <w:t>3、效果、音乐、人声都独立配置≥10段参量均衡调节；</w:t>
            </w:r>
          </w:p>
          <w:p w14:paraId="5C07EF9C">
            <w:pPr>
              <w:rPr>
                <w:rFonts w:ascii="宋体" w:hAnsi="宋体" w:cs="宋体"/>
                <w:color w:val="000000"/>
                <w:kern w:val="0"/>
                <w:highlight w:val="none"/>
              </w:rPr>
            </w:pPr>
            <w:r>
              <w:rPr>
                <w:rFonts w:hint="eastAsia" w:ascii="宋体" w:hAnsi="宋体" w:cs="宋体"/>
                <w:color w:val="000000"/>
                <w:kern w:val="0"/>
                <w:highlight w:val="none"/>
              </w:rPr>
              <w:t>4、≥3种效果模式：会议、小厅、中厅，实现一键切换，演讲效果可供选择；</w:t>
            </w:r>
          </w:p>
          <w:p w14:paraId="37802C28">
            <w:pPr>
              <w:rPr>
                <w:rFonts w:ascii="宋体" w:hAnsi="宋体" w:cs="宋体"/>
                <w:color w:val="000000"/>
                <w:kern w:val="0"/>
                <w:highlight w:val="none"/>
              </w:rPr>
            </w:pPr>
            <w:r>
              <w:rPr>
                <w:rFonts w:hint="eastAsia" w:ascii="宋体" w:hAnsi="宋体" w:cs="宋体"/>
                <w:color w:val="000000"/>
                <w:kern w:val="0"/>
                <w:highlight w:val="none"/>
              </w:rPr>
              <w:t>★5、支持≥5.0蓝牙与USB播放器接口，可播放音乐；</w:t>
            </w:r>
            <w:r>
              <w:rPr>
                <w:rFonts w:hint="eastAsia" w:ascii="宋体" w:hAnsi="宋体" w:cs="宋体"/>
                <w:b/>
                <w:bCs/>
                <w:color w:val="000000"/>
                <w:kern w:val="0"/>
                <w:highlight w:val="none"/>
              </w:rPr>
              <w:t>（提供含此功能描述的第三方机构出具的检测报</w:t>
            </w:r>
            <w:r>
              <w:rPr>
                <w:rFonts w:ascii="宋体" w:hAnsi="宋体" w:cs="宋体"/>
                <w:b/>
                <w:bCs/>
                <w:color w:val="000000"/>
                <w:kern w:val="0"/>
                <w:highlight w:val="none"/>
              </w:rPr>
              <w:t>告复印件，检测报告需提供官网平台查询网址及查询截图，并加盖供应商</w:t>
            </w:r>
            <w:r>
              <w:rPr>
                <w:rFonts w:hint="eastAsia" w:ascii="宋体" w:hAnsi="宋体" w:cs="宋体"/>
                <w:b/>
                <w:bCs/>
                <w:color w:val="000000"/>
                <w:kern w:val="0"/>
                <w:highlight w:val="none"/>
              </w:rPr>
              <w:t>公章</w:t>
            </w:r>
            <w:r>
              <w:rPr>
                <w:rFonts w:ascii="宋体" w:hAnsi="宋体" w:cs="宋体"/>
                <w:b/>
                <w:bCs/>
                <w:color w:val="000000"/>
                <w:kern w:val="0"/>
                <w:highlight w:val="none"/>
              </w:rPr>
              <w:t>）</w:t>
            </w:r>
          </w:p>
          <w:p w14:paraId="4B2AD75E">
            <w:pPr>
              <w:rPr>
                <w:rFonts w:ascii="宋体" w:hAnsi="宋体" w:cs="宋体"/>
                <w:color w:val="000000"/>
                <w:kern w:val="0"/>
                <w:highlight w:val="none"/>
              </w:rPr>
            </w:pPr>
            <w:r>
              <w:rPr>
                <w:rFonts w:hint="eastAsia" w:ascii="宋体" w:hAnsi="宋体" w:cs="宋体"/>
                <w:color w:val="000000"/>
                <w:kern w:val="0"/>
                <w:highlight w:val="none"/>
              </w:rPr>
              <w:t>★6、支持≥两路话筒输入、≥2路线路输入、同轴输入，方便工程使用；</w:t>
            </w:r>
            <w:r>
              <w:rPr>
                <w:rFonts w:hint="eastAsia" w:ascii="宋体" w:hAnsi="宋体" w:cs="宋体"/>
                <w:b/>
                <w:bCs/>
                <w:color w:val="000000"/>
                <w:kern w:val="0"/>
                <w:highlight w:val="none"/>
              </w:rPr>
              <w:t>（提供含此功能描述的第三方机构出具的检测报</w:t>
            </w:r>
            <w:r>
              <w:rPr>
                <w:rFonts w:ascii="宋体" w:hAnsi="宋体" w:cs="宋体"/>
                <w:b/>
                <w:bCs/>
                <w:color w:val="000000"/>
                <w:kern w:val="0"/>
                <w:highlight w:val="none"/>
              </w:rPr>
              <w:t>告复印件，检测报告需提供官网平台查询网址及查询截图，并加盖供应商</w:t>
            </w:r>
            <w:r>
              <w:rPr>
                <w:rFonts w:hint="eastAsia" w:ascii="宋体" w:hAnsi="宋体" w:cs="宋体"/>
                <w:b/>
                <w:bCs/>
                <w:color w:val="000000"/>
                <w:kern w:val="0"/>
                <w:highlight w:val="none"/>
              </w:rPr>
              <w:t>公章</w:t>
            </w:r>
            <w:r>
              <w:rPr>
                <w:rFonts w:ascii="宋体" w:hAnsi="宋体" w:cs="宋体"/>
                <w:b/>
                <w:bCs/>
                <w:color w:val="000000"/>
                <w:kern w:val="0"/>
                <w:highlight w:val="none"/>
              </w:rPr>
              <w:t>）</w:t>
            </w:r>
          </w:p>
          <w:p w14:paraId="45950D03">
            <w:pPr>
              <w:rPr>
                <w:rFonts w:ascii="宋体" w:hAnsi="宋体" w:cs="宋体"/>
                <w:b/>
                <w:bCs/>
                <w:color w:val="000000"/>
                <w:kern w:val="0"/>
                <w:highlight w:val="none"/>
              </w:rPr>
            </w:pPr>
            <w:r>
              <w:rPr>
                <w:rFonts w:hint="eastAsia" w:ascii="宋体" w:hAnsi="宋体" w:cs="宋体"/>
                <w:color w:val="000000"/>
                <w:kern w:val="0"/>
                <w:highlight w:val="none"/>
              </w:rPr>
              <w:t>7、支持SUB超低音输出接口、左右主输出接口、中置输出接口；</w:t>
            </w:r>
          </w:p>
          <w:p w14:paraId="0220FA18">
            <w:pPr>
              <w:rPr>
                <w:rFonts w:ascii="宋体" w:hAnsi="宋体" w:cs="宋体"/>
                <w:color w:val="000000"/>
                <w:kern w:val="0"/>
                <w:highlight w:val="none"/>
              </w:rPr>
            </w:pPr>
            <w:r>
              <w:rPr>
                <w:rFonts w:hint="eastAsia" w:ascii="宋体" w:hAnsi="宋体" w:cs="宋体"/>
                <w:color w:val="000000"/>
                <w:kern w:val="0"/>
                <w:highlight w:val="none"/>
              </w:rPr>
              <w:t>8、内置麦克风自动静噪电路与反馈拟制电路；</w:t>
            </w:r>
          </w:p>
          <w:p w14:paraId="46272191">
            <w:pPr>
              <w:rPr>
                <w:rFonts w:ascii="宋体" w:hAnsi="宋体" w:cs="宋体"/>
                <w:color w:val="000000"/>
                <w:kern w:val="0"/>
                <w:highlight w:val="none"/>
              </w:rPr>
            </w:pPr>
            <w:r>
              <w:rPr>
                <w:rFonts w:hint="eastAsia" w:ascii="宋体" w:hAnsi="宋体" w:cs="宋体"/>
                <w:color w:val="000000"/>
                <w:kern w:val="0"/>
                <w:highlight w:val="none"/>
              </w:rPr>
              <w:t>9、专业级全电子音量控制，音乐音量、话筒音量、效果音量调节；</w:t>
            </w:r>
          </w:p>
          <w:p w14:paraId="663F9004">
            <w:pPr>
              <w:rPr>
                <w:rFonts w:ascii="宋体" w:hAnsi="宋体" w:cs="宋体"/>
                <w:color w:val="000000"/>
                <w:kern w:val="0"/>
                <w:highlight w:val="none"/>
              </w:rPr>
            </w:pPr>
            <w:r>
              <w:rPr>
                <w:rFonts w:hint="eastAsia" w:ascii="宋体" w:hAnsi="宋体" w:cs="宋体"/>
                <w:color w:val="000000"/>
                <w:kern w:val="0"/>
                <w:highlight w:val="none"/>
              </w:rPr>
              <w:t>10、</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完善的过热，短路、直流等扬声器保护功能；</w:t>
            </w:r>
          </w:p>
          <w:p w14:paraId="2F84E037">
            <w:pPr>
              <w:rPr>
                <w:rFonts w:ascii="宋体" w:hAnsi="宋体" w:cs="宋体"/>
                <w:color w:val="000000"/>
                <w:kern w:val="0"/>
                <w:highlight w:val="none"/>
              </w:rPr>
            </w:pPr>
            <w:r>
              <w:rPr>
                <w:rFonts w:hint="eastAsia" w:ascii="宋体" w:hAnsi="宋体" w:cs="宋体"/>
                <w:color w:val="000000"/>
                <w:kern w:val="0"/>
                <w:highlight w:val="none"/>
              </w:rPr>
              <w:t>11、配置温控冷却风扇加强本机的散热，满足长时间工作；</w:t>
            </w:r>
          </w:p>
          <w:p w14:paraId="179A7400">
            <w:pPr>
              <w:rPr>
                <w:rFonts w:ascii="宋体" w:hAnsi="宋体" w:cs="宋体"/>
                <w:color w:val="000000"/>
                <w:kern w:val="0"/>
                <w:highlight w:val="none"/>
              </w:rPr>
            </w:pPr>
            <w:r>
              <w:rPr>
                <w:rFonts w:hint="eastAsia" w:ascii="宋体" w:hAnsi="宋体" w:cs="宋体"/>
                <w:color w:val="000000"/>
                <w:kern w:val="0"/>
                <w:highlight w:val="none"/>
              </w:rPr>
              <w:t>12、中文面板，操作简易，真正的一步开始会议；</w:t>
            </w:r>
          </w:p>
          <w:p w14:paraId="1B60EB8F">
            <w:pPr>
              <w:rPr>
                <w:rFonts w:ascii="宋体" w:hAnsi="宋体" w:cs="宋体"/>
                <w:color w:val="000000"/>
                <w:kern w:val="0"/>
                <w:highlight w:val="none"/>
              </w:rPr>
            </w:pPr>
            <w:r>
              <w:rPr>
                <w:rFonts w:hint="eastAsia" w:ascii="宋体" w:hAnsi="宋体" w:cs="宋体"/>
                <w:color w:val="000000"/>
                <w:kern w:val="0"/>
                <w:highlight w:val="none"/>
              </w:rPr>
              <w:t>13、电源开关带灯指示按键，直观显示开关状态；</w:t>
            </w:r>
          </w:p>
          <w:p w14:paraId="70399255">
            <w:pPr>
              <w:rPr>
                <w:rFonts w:ascii="宋体" w:hAnsi="宋体" w:cs="宋体"/>
                <w:color w:val="000000"/>
                <w:kern w:val="0"/>
                <w:highlight w:val="none"/>
              </w:rPr>
            </w:pPr>
            <w:r>
              <w:rPr>
                <w:rFonts w:hint="eastAsia" w:ascii="宋体" w:hAnsi="宋体" w:cs="宋体"/>
                <w:color w:val="000000"/>
                <w:kern w:val="0"/>
                <w:highlight w:val="none"/>
              </w:rPr>
              <w:t>14、立体声功率：≥2*300W /8Ω、≥2*450W/4Ω；</w:t>
            </w:r>
          </w:p>
          <w:p w14:paraId="6BAFA85C">
            <w:pPr>
              <w:rPr>
                <w:rFonts w:ascii="宋体" w:hAnsi="宋体" w:cs="宋体"/>
                <w:color w:val="000000"/>
                <w:kern w:val="0"/>
                <w:highlight w:val="none"/>
              </w:rPr>
            </w:pPr>
            <w:r>
              <w:rPr>
                <w:rFonts w:hint="eastAsia" w:ascii="宋体" w:hAnsi="宋体" w:cs="宋体"/>
                <w:color w:val="000000"/>
                <w:kern w:val="0"/>
                <w:highlight w:val="none"/>
              </w:rPr>
              <w:t>15、频率响应：≥20Hz-20KHz(±0.5dB)；</w:t>
            </w:r>
          </w:p>
          <w:p w14:paraId="4CDAB766">
            <w:pPr>
              <w:rPr>
                <w:rFonts w:ascii="宋体" w:hAnsi="宋体" w:cs="宋体"/>
                <w:color w:val="000000"/>
                <w:kern w:val="0"/>
                <w:highlight w:val="none"/>
              </w:rPr>
            </w:pPr>
            <w:r>
              <w:rPr>
                <w:rFonts w:hint="eastAsia" w:ascii="宋体" w:hAnsi="宋体" w:cs="宋体"/>
                <w:color w:val="000000"/>
                <w:kern w:val="0"/>
                <w:highlight w:val="none"/>
              </w:rPr>
              <w:t>16、输入接口：RCA*≥2、6.35*≥2、同轴*≥1；</w:t>
            </w:r>
          </w:p>
          <w:p w14:paraId="7DBAA622">
            <w:pPr>
              <w:rPr>
                <w:rFonts w:ascii="宋体" w:hAnsi="宋体" w:cs="宋体"/>
                <w:color w:val="000000"/>
                <w:kern w:val="0"/>
                <w:highlight w:val="none"/>
              </w:rPr>
            </w:pPr>
            <w:r>
              <w:rPr>
                <w:rFonts w:hint="eastAsia" w:ascii="宋体" w:hAnsi="宋体" w:cs="宋体"/>
                <w:color w:val="000000"/>
                <w:kern w:val="0"/>
                <w:highlight w:val="none"/>
              </w:rPr>
              <w:t>17、输出接口：RCA*≥4；</w:t>
            </w:r>
          </w:p>
          <w:p w14:paraId="7C845DA2">
            <w:pPr>
              <w:rPr>
                <w:rFonts w:ascii="宋体" w:hAnsi="宋体" w:cs="宋体"/>
                <w:color w:val="000000"/>
                <w:kern w:val="0"/>
                <w:highlight w:val="none"/>
              </w:rPr>
            </w:pPr>
            <w:r>
              <w:rPr>
                <w:rFonts w:hint="eastAsia" w:ascii="宋体" w:hAnsi="宋体" w:cs="宋体"/>
                <w:color w:val="000000"/>
                <w:kern w:val="0"/>
                <w:highlight w:val="none"/>
              </w:rPr>
              <w:t>三、无线麦克风*</w:t>
            </w:r>
            <w:r>
              <w:rPr>
                <w:rFonts w:ascii="宋体" w:hAnsi="宋体" w:cs="宋体"/>
                <w:color w:val="000000"/>
                <w:kern w:val="0"/>
                <w:highlight w:val="none"/>
              </w:rPr>
              <w:t>1</w:t>
            </w:r>
            <w:r>
              <w:rPr>
                <w:rFonts w:hint="eastAsia" w:ascii="宋体" w:hAnsi="宋体" w:cs="宋体"/>
                <w:color w:val="000000"/>
                <w:kern w:val="0"/>
                <w:highlight w:val="none"/>
              </w:rPr>
              <w:t>台</w:t>
            </w:r>
          </w:p>
          <w:p w14:paraId="7D0916A5">
            <w:pPr>
              <w:rPr>
                <w:rFonts w:ascii="宋体" w:hAnsi="宋体" w:cs="宋体"/>
                <w:b/>
                <w:bCs/>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eastAsia="zh-CN"/>
              </w:rPr>
              <w:t>支持背光式LED显示屏，满足显示 RF 和 AF 信号强度</w:t>
            </w:r>
            <w:r>
              <w:rPr>
                <w:rFonts w:hint="eastAsia" w:ascii="宋体" w:hAnsi="宋体" w:cs="宋体"/>
                <w:color w:val="000000"/>
                <w:kern w:val="0"/>
                <w:highlight w:val="none"/>
              </w:rPr>
              <w:t>，电池状态，频率，频率组/频道等工作状态；</w:t>
            </w:r>
          </w:p>
          <w:p w14:paraId="60B6AF73">
            <w:pPr>
              <w:rPr>
                <w:rFonts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数字音码锁定技术，有效阻隔使用环境中的杂讯干扰；</w:t>
            </w:r>
          </w:p>
          <w:p w14:paraId="5B75C430">
            <w:pPr>
              <w:rPr>
                <w:rFonts w:ascii="宋体" w:hAnsi="宋体" w:cs="宋体"/>
                <w:color w:val="000000"/>
                <w:kern w:val="0"/>
                <w:highlight w:val="none"/>
              </w:rPr>
            </w:pPr>
            <w:r>
              <w:rPr>
                <w:rFonts w:hint="eastAsia" w:ascii="宋体" w:hAnsi="宋体" w:cs="宋体"/>
                <w:color w:val="000000"/>
                <w:kern w:val="0"/>
                <w:highlight w:val="none"/>
              </w:rPr>
              <w:t>3、</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最新红外线自动对频（IR）技术，设定和操作更简便；</w:t>
            </w:r>
          </w:p>
          <w:p w14:paraId="4FF4577A">
            <w:pPr>
              <w:rPr>
                <w:rFonts w:ascii="宋体" w:hAnsi="宋体" w:cs="宋体"/>
                <w:color w:val="000000"/>
                <w:kern w:val="0"/>
                <w:highlight w:val="none"/>
              </w:rPr>
            </w:pPr>
            <w:r>
              <w:rPr>
                <w:rFonts w:hint="eastAsia" w:ascii="宋体" w:hAnsi="宋体" w:cs="宋体"/>
                <w:color w:val="000000"/>
                <w:kern w:val="0"/>
                <w:highlight w:val="none"/>
              </w:rPr>
              <w:t>4、独立隐藏式系统锁键；</w:t>
            </w:r>
          </w:p>
          <w:p w14:paraId="6BCCCEB1">
            <w:pPr>
              <w:rPr>
                <w:rFonts w:ascii="宋体" w:hAnsi="宋体" w:cs="宋体"/>
                <w:color w:val="000000"/>
                <w:kern w:val="0"/>
                <w:highlight w:val="none"/>
              </w:rPr>
            </w:pPr>
            <w:r>
              <w:rPr>
                <w:rFonts w:hint="eastAsia" w:ascii="宋体" w:hAnsi="宋体" w:cs="宋体"/>
                <w:color w:val="000000"/>
                <w:kern w:val="0"/>
                <w:highlight w:val="none"/>
              </w:rPr>
              <w:t>5、话筒可互换使用；</w:t>
            </w:r>
          </w:p>
          <w:p w14:paraId="2B22414E">
            <w:pPr>
              <w:rPr>
                <w:rFonts w:ascii="宋体" w:hAnsi="宋体" w:cs="宋体"/>
                <w:color w:val="000000"/>
                <w:kern w:val="0"/>
                <w:highlight w:val="none"/>
              </w:rPr>
            </w:pPr>
            <w:r>
              <w:rPr>
                <w:rFonts w:hint="eastAsia" w:ascii="宋体" w:hAnsi="宋体" w:cs="宋体"/>
                <w:color w:val="000000"/>
                <w:kern w:val="0"/>
                <w:highlight w:val="none"/>
              </w:rPr>
              <w:t>6、频率范围：≥610MHz-670MHz；</w:t>
            </w:r>
          </w:p>
          <w:p w14:paraId="5C30217B">
            <w:pPr>
              <w:rPr>
                <w:rFonts w:ascii="宋体" w:hAnsi="宋体" w:cs="宋体"/>
                <w:color w:val="000000"/>
                <w:kern w:val="0"/>
                <w:highlight w:val="none"/>
              </w:rPr>
            </w:pPr>
            <w:r>
              <w:rPr>
                <w:rFonts w:hint="eastAsia" w:ascii="宋体" w:hAnsi="宋体" w:cs="宋体"/>
                <w:color w:val="000000"/>
                <w:kern w:val="0"/>
                <w:highlight w:val="none"/>
              </w:rPr>
              <w:t>7、信道数目: ≥200 个；</w:t>
            </w:r>
          </w:p>
          <w:p w14:paraId="3D8144D9">
            <w:pPr>
              <w:rPr>
                <w:rFonts w:ascii="宋体" w:hAnsi="宋体" w:cs="宋体"/>
                <w:color w:val="000000"/>
                <w:kern w:val="0"/>
                <w:highlight w:val="none"/>
              </w:rPr>
            </w:pPr>
            <w:r>
              <w:rPr>
                <w:rFonts w:hint="eastAsia" w:ascii="宋体" w:hAnsi="宋体" w:cs="宋体"/>
                <w:color w:val="000000"/>
                <w:kern w:val="0"/>
                <w:highlight w:val="none"/>
              </w:rPr>
              <w:t>8、信道间隔: 300KHZ；</w:t>
            </w:r>
          </w:p>
          <w:p w14:paraId="233B1884">
            <w:pPr>
              <w:rPr>
                <w:rFonts w:ascii="宋体" w:hAnsi="宋体" w:cs="宋体"/>
                <w:color w:val="000000"/>
                <w:kern w:val="0"/>
                <w:highlight w:val="none"/>
              </w:rPr>
            </w:pPr>
            <w:r>
              <w:rPr>
                <w:rFonts w:hint="eastAsia" w:ascii="宋体" w:hAnsi="宋体" w:cs="宋体"/>
                <w:color w:val="000000"/>
                <w:kern w:val="0"/>
                <w:highlight w:val="none"/>
              </w:rPr>
              <w:t>9、音频动态范围：≥100db；</w:t>
            </w:r>
          </w:p>
          <w:p w14:paraId="2D285812">
            <w:pPr>
              <w:rPr>
                <w:rFonts w:ascii="宋体" w:hAnsi="宋体" w:cs="宋体"/>
                <w:color w:val="000000"/>
                <w:kern w:val="0"/>
                <w:highlight w:val="none"/>
              </w:rPr>
            </w:pPr>
            <w:r>
              <w:rPr>
                <w:rFonts w:hint="eastAsia" w:ascii="宋体" w:hAnsi="宋体" w:cs="宋体"/>
                <w:color w:val="000000"/>
                <w:kern w:val="0"/>
                <w:highlight w:val="none"/>
              </w:rPr>
              <w:t>10、最大偏移：±120KHz；</w:t>
            </w:r>
          </w:p>
          <w:p w14:paraId="7FC77564">
            <w:pPr>
              <w:rPr>
                <w:rFonts w:ascii="宋体" w:hAnsi="宋体" w:cs="宋体"/>
                <w:color w:val="000000"/>
                <w:kern w:val="0"/>
                <w:highlight w:val="none"/>
              </w:rPr>
            </w:pPr>
            <w:r>
              <w:rPr>
                <w:rFonts w:hint="eastAsia" w:ascii="宋体" w:hAnsi="宋体" w:cs="宋体"/>
                <w:color w:val="000000"/>
                <w:kern w:val="0"/>
                <w:highlight w:val="none"/>
              </w:rPr>
              <w:t>11、音频频率响应：≥100HZ-16KHZ(±2db)；</w:t>
            </w:r>
          </w:p>
          <w:p w14:paraId="21EF68C7">
            <w:pPr>
              <w:rPr>
                <w:rFonts w:ascii="宋体" w:hAnsi="宋体" w:cs="宋体"/>
                <w:color w:val="000000"/>
                <w:kern w:val="0"/>
                <w:highlight w:val="none"/>
              </w:rPr>
            </w:pPr>
            <w:r>
              <w:rPr>
                <w:rFonts w:hint="eastAsia" w:ascii="宋体" w:hAnsi="宋体" w:cs="宋体"/>
                <w:color w:val="000000"/>
                <w:kern w:val="0"/>
                <w:highlight w:val="none"/>
              </w:rPr>
              <w:t>12、综合信噪比：&gt;90db；</w:t>
            </w:r>
          </w:p>
          <w:p w14:paraId="7893600C">
            <w:pPr>
              <w:rPr>
                <w:rFonts w:ascii="宋体" w:hAnsi="宋体" w:cs="宋体"/>
                <w:color w:val="000000"/>
                <w:kern w:val="0"/>
                <w:highlight w:val="none"/>
              </w:rPr>
            </w:pPr>
            <w:r>
              <w:rPr>
                <w:rFonts w:hint="eastAsia" w:ascii="宋体" w:hAnsi="宋体" w:cs="宋体"/>
                <w:color w:val="000000"/>
                <w:kern w:val="0"/>
                <w:highlight w:val="none"/>
              </w:rPr>
              <w:t>13、综合失真：≤0.5%；</w:t>
            </w:r>
          </w:p>
          <w:p w14:paraId="48D8B0AF">
            <w:pPr>
              <w:rPr>
                <w:rFonts w:ascii="宋体" w:hAnsi="宋体" w:cs="宋体"/>
                <w:color w:val="000000"/>
                <w:kern w:val="0"/>
                <w:highlight w:val="none"/>
              </w:rPr>
            </w:pPr>
            <w:r>
              <w:rPr>
                <w:rFonts w:hint="eastAsia" w:ascii="宋体" w:hAnsi="宋体" w:cs="宋体"/>
                <w:color w:val="000000"/>
                <w:kern w:val="0"/>
                <w:highlight w:val="none"/>
              </w:rPr>
              <w:t>14、天线接入：BNC/50Ω；</w:t>
            </w:r>
          </w:p>
          <w:p w14:paraId="3BFEFB06">
            <w:pPr>
              <w:rPr>
                <w:rFonts w:ascii="宋体" w:hAnsi="宋体" w:cs="宋体"/>
                <w:color w:val="000000"/>
                <w:kern w:val="0"/>
                <w:highlight w:val="none"/>
              </w:rPr>
            </w:pPr>
            <w:r>
              <w:rPr>
                <w:rFonts w:hint="eastAsia" w:ascii="宋体" w:hAnsi="宋体" w:cs="宋体"/>
                <w:color w:val="000000"/>
                <w:kern w:val="0"/>
                <w:highlight w:val="none"/>
              </w:rPr>
              <w:t>15、灵敏度：&lt;-108dbm@12db SINAD；</w:t>
            </w:r>
          </w:p>
          <w:p w14:paraId="3FF0D9AA">
            <w:pPr>
              <w:rPr>
                <w:rFonts w:ascii="宋体" w:hAnsi="宋体" w:cs="宋体"/>
                <w:color w:val="000000"/>
                <w:kern w:val="0"/>
                <w:highlight w:val="none"/>
              </w:rPr>
            </w:pPr>
            <w:r>
              <w:rPr>
                <w:rFonts w:hint="eastAsia" w:ascii="宋体" w:hAnsi="宋体" w:cs="宋体"/>
                <w:color w:val="000000"/>
                <w:kern w:val="0"/>
                <w:highlight w:val="none"/>
              </w:rPr>
              <w:t>16、音频动态范围：≥106db；</w:t>
            </w:r>
          </w:p>
          <w:p w14:paraId="15DB2959">
            <w:pPr>
              <w:rPr>
                <w:rFonts w:ascii="宋体" w:hAnsi="宋体" w:cs="宋体"/>
                <w:color w:val="000000"/>
                <w:kern w:val="0"/>
                <w:highlight w:val="none"/>
              </w:rPr>
            </w:pPr>
            <w:r>
              <w:rPr>
                <w:rFonts w:hint="eastAsia" w:ascii="宋体" w:hAnsi="宋体" w:cs="宋体"/>
                <w:color w:val="000000"/>
                <w:kern w:val="0"/>
                <w:highlight w:val="none"/>
              </w:rPr>
              <w:t>17、THD：≤0.5%；</w:t>
            </w:r>
          </w:p>
          <w:p w14:paraId="13CE05F7">
            <w:pPr>
              <w:rPr>
                <w:rFonts w:ascii="宋体" w:hAnsi="宋体" w:cs="宋体"/>
                <w:color w:val="000000"/>
                <w:kern w:val="0"/>
                <w:highlight w:val="none"/>
              </w:rPr>
            </w:pPr>
            <w:r>
              <w:rPr>
                <w:rFonts w:hint="eastAsia" w:ascii="宋体" w:hAnsi="宋体" w:cs="宋体"/>
                <w:color w:val="000000"/>
                <w:kern w:val="0"/>
                <w:highlight w:val="none"/>
              </w:rPr>
              <w:t>18、频率响应：100HZ-18KHZ(±2db)；</w:t>
            </w:r>
          </w:p>
          <w:p w14:paraId="61C784E8">
            <w:pPr>
              <w:rPr>
                <w:rFonts w:ascii="宋体" w:hAnsi="宋体" w:cs="宋体"/>
                <w:color w:val="000000"/>
                <w:kern w:val="0"/>
                <w:highlight w:val="none"/>
              </w:rPr>
            </w:pPr>
            <w:r>
              <w:rPr>
                <w:rFonts w:hint="eastAsia" w:ascii="宋体" w:hAnsi="宋体" w:cs="宋体"/>
                <w:color w:val="000000"/>
                <w:kern w:val="0"/>
                <w:highlight w:val="none"/>
              </w:rPr>
              <w:t>19、最大频偏：120KHz；</w:t>
            </w:r>
          </w:p>
          <w:p w14:paraId="3E42B09E">
            <w:pPr>
              <w:rPr>
                <w:rFonts w:ascii="宋体" w:hAnsi="宋体" w:cs="宋体"/>
                <w:color w:val="000000"/>
                <w:kern w:val="0"/>
                <w:highlight w:val="none"/>
              </w:rPr>
            </w:pPr>
            <w:r>
              <w:rPr>
                <w:rFonts w:hint="eastAsia" w:ascii="宋体" w:hAnsi="宋体" w:cs="宋体"/>
                <w:color w:val="000000"/>
                <w:kern w:val="0"/>
                <w:highlight w:val="none"/>
              </w:rPr>
              <w:t>20、最大输出电平：-13dbV；</w:t>
            </w:r>
          </w:p>
        </w:tc>
        <w:tc>
          <w:tcPr>
            <w:tcW w:w="720" w:type="dxa"/>
            <w:shd w:val="clear" w:color="auto" w:fill="auto"/>
            <w:vAlign w:val="center"/>
          </w:tcPr>
          <w:p w14:paraId="1F7E6C4D">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500D83B7">
            <w:pPr>
              <w:jc w:val="center"/>
              <w:rPr>
                <w:rFonts w:ascii="宋体" w:hAnsi="宋体" w:cs="宋体"/>
                <w:color w:val="000000"/>
                <w:kern w:val="0"/>
                <w:highlight w:val="none"/>
              </w:rPr>
            </w:pPr>
            <w:r>
              <w:rPr>
                <w:rFonts w:hint="eastAsia" w:ascii="宋体" w:hAnsi="宋体" w:cs="宋体"/>
                <w:color w:val="000000"/>
                <w:kern w:val="0"/>
                <w:highlight w:val="none"/>
              </w:rPr>
              <w:t>套</w:t>
            </w:r>
          </w:p>
        </w:tc>
      </w:tr>
      <w:tr w14:paraId="1AD7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20" w:type="dxa"/>
            <w:shd w:val="clear" w:color="auto" w:fill="auto"/>
            <w:noWrap/>
            <w:vAlign w:val="center"/>
          </w:tcPr>
          <w:p w14:paraId="028E7A31">
            <w:pPr>
              <w:jc w:val="center"/>
              <w:rPr>
                <w:rFonts w:ascii="宋体" w:hAnsi="宋体" w:cs="宋体"/>
                <w:color w:val="000000"/>
                <w:kern w:val="0"/>
                <w:highlight w:val="none"/>
              </w:rPr>
            </w:pPr>
            <w:r>
              <w:rPr>
                <w:rFonts w:hint="eastAsia" w:ascii="宋体" w:hAnsi="宋体" w:cs="宋体"/>
                <w:color w:val="000000"/>
                <w:kern w:val="0"/>
                <w:highlight w:val="none"/>
              </w:rPr>
              <w:t>10</w:t>
            </w:r>
          </w:p>
        </w:tc>
        <w:tc>
          <w:tcPr>
            <w:tcW w:w="900" w:type="dxa"/>
            <w:shd w:val="clear" w:color="auto" w:fill="auto"/>
            <w:noWrap/>
            <w:vAlign w:val="center"/>
          </w:tcPr>
          <w:p w14:paraId="2EF25EA0">
            <w:pPr>
              <w:jc w:val="center"/>
              <w:rPr>
                <w:rFonts w:ascii="宋体" w:hAnsi="宋体" w:cs="宋体"/>
                <w:color w:val="000000"/>
                <w:kern w:val="0"/>
                <w:highlight w:val="none"/>
              </w:rPr>
            </w:pPr>
            <w:r>
              <w:rPr>
                <w:rFonts w:hint="eastAsia" w:ascii="宋体" w:hAnsi="宋体" w:cs="宋体"/>
                <w:color w:val="000000"/>
                <w:kern w:val="0"/>
                <w:highlight w:val="none"/>
              </w:rPr>
              <w:t>电源控制器</w:t>
            </w:r>
          </w:p>
        </w:tc>
        <w:tc>
          <w:tcPr>
            <w:tcW w:w="5940" w:type="dxa"/>
            <w:shd w:val="clear" w:color="auto" w:fill="auto"/>
            <w:noWrap/>
            <w:vAlign w:val="bottom"/>
          </w:tcPr>
          <w:p w14:paraId="2324FC24">
            <w:pPr>
              <w:rPr>
                <w:rFonts w:ascii="宋体" w:hAnsi="宋体" w:cs="宋体"/>
                <w:color w:val="000000"/>
                <w:kern w:val="0"/>
                <w:highlight w:val="none"/>
              </w:rPr>
            </w:pPr>
            <w:r>
              <w:rPr>
                <w:rFonts w:hint="eastAsia" w:ascii="宋体" w:hAnsi="宋体" w:cs="宋体"/>
                <w:color w:val="000000"/>
                <w:kern w:val="0"/>
                <w:highlight w:val="none"/>
              </w:rPr>
              <w:t>1、额定输出电压 交流220V，50HZ；</w:t>
            </w:r>
          </w:p>
          <w:p w14:paraId="5CE9BDA7">
            <w:pPr>
              <w:rPr>
                <w:rFonts w:ascii="宋体" w:hAnsi="宋体" w:cs="宋体"/>
                <w:color w:val="000000"/>
                <w:kern w:val="0"/>
                <w:highlight w:val="none"/>
              </w:rPr>
            </w:pPr>
            <w:r>
              <w:rPr>
                <w:rFonts w:hint="eastAsia" w:ascii="宋体" w:hAnsi="宋体" w:cs="宋体"/>
                <w:color w:val="000000"/>
                <w:kern w:val="0"/>
                <w:highlight w:val="none"/>
              </w:rPr>
              <w:t>2、额定输出电流≥20A；</w:t>
            </w:r>
          </w:p>
          <w:p w14:paraId="0E1DA1F0">
            <w:pPr>
              <w:rPr>
                <w:rFonts w:ascii="宋体" w:hAnsi="宋体" w:cs="宋体"/>
                <w:color w:val="000000"/>
                <w:kern w:val="0"/>
                <w:highlight w:val="none"/>
              </w:rPr>
            </w:pPr>
            <w:r>
              <w:rPr>
                <w:rFonts w:hint="eastAsia" w:ascii="宋体" w:hAnsi="宋体" w:cs="宋体"/>
                <w:color w:val="000000"/>
                <w:kern w:val="0"/>
                <w:highlight w:val="none"/>
              </w:rPr>
              <w:t>3、可控制电源≥8路（可连接8Xn路电源，n=1,2,3）；</w:t>
            </w:r>
          </w:p>
          <w:p w14:paraId="21DA27BE">
            <w:pPr>
              <w:rPr>
                <w:rFonts w:ascii="宋体" w:hAnsi="宋体" w:cs="宋体"/>
                <w:color w:val="000000"/>
                <w:kern w:val="0"/>
                <w:highlight w:val="none"/>
              </w:rPr>
            </w:pPr>
            <w:r>
              <w:rPr>
                <w:rFonts w:hint="eastAsia" w:ascii="宋体" w:hAnsi="宋体" w:cs="宋体"/>
                <w:color w:val="000000"/>
                <w:kern w:val="0"/>
                <w:highlight w:val="none"/>
              </w:rPr>
              <w:t>4、每路动作延时时间≤1S；RS232接口。</w:t>
            </w:r>
          </w:p>
        </w:tc>
        <w:tc>
          <w:tcPr>
            <w:tcW w:w="720" w:type="dxa"/>
            <w:shd w:val="clear" w:color="auto" w:fill="auto"/>
            <w:vAlign w:val="center"/>
          </w:tcPr>
          <w:p w14:paraId="4933564D">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51829D3E">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2EDA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4A44EDDB">
            <w:pPr>
              <w:jc w:val="center"/>
              <w:rPr>
                <w:rFonts w:ascii="宋体" w:hAnsi="宋体" w:cs="宋体"/>
                <w:color w:val="000000"/>
                <w:kern w:val="0"/>
                <w:highlight w:val="none"/>
              </w:rPr>
            </w:pPr>
            <w:r>
              <w:rPr>
                <w:rFonts w:hint="eastAsia" w:ascii="宋体" w:hAnsi="宋体" w:cs="宋体"/>
                <w:color w:val="000000"/>
                <w:kern w:val="0"/>
                <w:highlight w:val="none"/>
              </w:rPr>
              <w:t>12</w:t>
            </w:r>
          </w:p>
        </w:tc>
        <w:tc>
          <w:tcPr>
            <w:tcW w:w="900" w:type="dxa"/>
            <w:shd w:val="clear" w:color="auto" w:fill="auto"/>
            <w:noWrap/>
            <w:vAlign w:val="center"/>
          </w:tcPr>
          <w:p w14:paraId="5165C84B">
            <w:pPr>
              <w:jc w:val="center"/>
              <w:rPr>
                <w:rFonts w:ascii="宋体" w:hAnsi="宋体" w:cs="宋体"/>
                <w:color w:val="000000"/>
                <w:kern w:val="0"/>
                <w:highlight w:val="none"/>
              </w:rPr>
            </w:pPr>
            <w:r>
              <w:rPr>
                <w:rFonts w:hint="eastAsia" w:ascii="宋体" w:hAnsi="宋体" w:cs="宋体"/>
                <w:color w:val="000000"/>
                <w:kern w:val="0"/>
                <w:highlight w:val="none"/>
              </w:rPr>
              <w:t>储物柜</w:t>
            </w:r>
          </w:p>
        </w:tc>
        <w:tc>
          <w:tcPr>
            <w:tcW w:w="5940" w:type="dxa"/>
            <w:shd w:val="clear" w:color="auto" w:fill="auto"/>
            <w:noWrap/>
            <w:vAlign w:val="bottom"/>
          </w:tcPr>
          <w:p w14:paraId="48C1C800">
            <w:pPr>
              <w:rPr>
                <w:rFonts w:ascii="宋体" w:hAnsi="宋体" w:cs="宋体"/>
                <w:color w:val="000000"/>
                <w:kern w:val="0"/>
                <w:highlight w:val="none"/>
              </w:rPr>
            </w:pPr>
            <w:r>
              <w:rPr>
                <w:rFonts w:ascii="宋体" w:hAnsi="宋体" w:cs="宋体"/>
                <w:color w:val="000000"/>
                <w:kern w:val="0"/>
                <w:highlight w:val="none"/>
              </w:rPr>
              <w:t>1</w:t>
            </w:r>
            <w:r>
              <w:rPr>
                <w:rFonts w:hint="eastAsia" w:ascii="宋体" w:hAnsi="宋体" w:cs="宋体"/>
                <w:color w:val="000000"/>
                <w:kern w:val="0"/>
                <w:highlight w:val="none"/>
              </w:rPr>
              <w:t>、尺寸≥2000*600*2400mm采用E0级及以上免漆板为基材,表面细化处理。甲醛含量≤5mg/L，封边条选用PVC封边条。 五金配件。具有防火阻燃、耐高温、抗老化特性，同时具有耐酸碱、永不褪色等特性。膜压门。内部空间隔断需与使用方共同确定。</w:t>
            </w:r>
          </w:p>
        </w:tc>
        <w:tc>
          <w:tcPr>
            <w:tcW w:w="720" w:type="dxa"/>
            <w:shd w:val="clear" w:color="auto" w:fill="auto"/>
            <w:vAlign w:val="center"/>
          </w:tcPr>
          <w:p w14:paraId="4D229146">
            <w:pPr>
              <w:jc w:val="center"/>
              <w:rPr>
                <w:rFonts w:ascii="宋体" w:hAnsi="宋体" w:cs="宋体"/>
                <w:color w:val="000000"/>
                <w:kern w:val="0"/>
                <w:highlight w:val="none"/>
              </w:rPr>
            </w:pPr>
            <w:r>
              <w:rPr>
                <w:rFonts w:hint="eastAsia" w:ascii="宋体" w:hAnsi="宋体" w:cs="宋体"/>
                <w:color w:val="000000"/>
                <w:kern w:val="0"/>
                <w:highlight w:val="none"/>
              </w:rPr>
              <w:t>2</w:t>
            </w:r>
          </w:p>
        </w:tc>
        <w:tc>
          <w:tcPr>
            <w:tcW w:w="720" w:type="dxa"/>
            <w:shd w:val="clear" w:color="auto" w:fill="auto"/>
            <w:vAlign w:val="center"/>
          </w:tcPr>
          <w:p w14:paraId="422C0C23">
            <w:pPr>
              <w:jc w:val="center"/>
              <w:rPr>
                <w:rFonts w:ascii="宋体" w:hAnsi="宋体" w:cs="宋体"/>
                <w:color w:val="000000"/>
                <w:kern w:val="0"/>
                <w:highlight w:val="none"/>
              </w:rPr>
            </w:pPr>
            <w:r>
              <w:rPr>
                <w:rFonts w:hint="eastAsia" w:ascii="宋体" w:hAnsi="宋体" w:cs="宋体"/>
                <w:color w:val="000000"/>
                <w:kern w:val="0"/>
                <w:highlight w:val="none"/>
              </w:rPr>
              <w:t>组</w:t>
            </w:r>
          </w:p>
        </w:tc>
      </w:tr>
      <w:tr w14:paraId="68BA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0CF0E829">
            <w:pPr>
              <w:jc w:val="center"/>
              <w:rPr>
                <w:rFonts w:ascii="宋体" w:hAnsi="宋体" w:cs="宋体"/>
                <w:b/>
                <w:bCs/>
                <w:color w:val="000000"/>
                <w:kern w:val="0"/>
                <w:highlight w:val="none"/>
              </w:rPr>
            </w:pPr>
            <w:r>
              <w:rPr>
                <w:rFonts w:hint="eastAsia" w:ascii="宋体" w:hAnsi="宋体" w:cs="宋体"/>
                <w:b/>
                <w:bCs/>
                <w:color w:val="000000"/>
                <w:kern w:val="0"/>
                <w:highlight w:val="none"/>
              </w:rPr>
              <w:t>序号</w:t>
            </w:r>
          </w:p>
        </w:tc>
        <w:tc>
          <w:tcPr>
            <w:tcW w:w="900" w:type="dxa"/>
            <w:shd w:val="clear" w:color="auto" w:fill="auto"/>
            <w:vAlign w:val="center"/>
          </w:tcPr>
          <w:p w14:paraId="11072D09">
            <w:pPr>
              <w:jc w:val="center"/>
              <w:rPr>
                <w:rFonts w:ascii="宋体" w:hAnsi="宋体" w:cs="宋体"/>
                <w:b/>
                <w:bCs/>
                <w:color w:val="000000"/>
                <w:kern w:val="0"/>
                <w:highlight w:val="none"/>
              </w:rPr>
            </w:pPr>
            <w:r>
              <w:rPr>
                <w:rFonts w:hint="eastAsia" w:ascii="宋体" w:hAnsi="宋体" w:cs="宋体"/>
                <w:b/>
                <w:bCs/>
                <w:color w:val="000000"/>
                <w:kern w:val="0"/>
                <w:highlight w:val="none"/>
              </w:rPr>
              <w:t>名称</w:t>
            </w:r>
          </w:p>
        </w:tc>
        <w:tc>
          <w:tcPr>
            <w:tcW w:w="5940" w:type="dxa"/>
            <w:shd w:val="clear" w:color="auto" w:fill="auto"/>
            <w:vAlign w:val="center"/>
          </w:tcPr>
          <w:p w14:paraId="5B577853">
            <w:pPr>
              <w:jc w:val="center"/>
              <w:rPr>
                <w:rFonts w:ascii="宋体" w:hAnsi="宋体" w:cs="宋体"/>
                <w:b/>
                <w:bCs/>
                <w:color w:val="000000"/>
                <w:kern w:val="0"/>
                <w:highlight w:val="none"/>
              </w:rPr>
            </w:pPr>
            <w:r>
              <w:rPr>
                <w:rFonts w:hint="eastAsia" w:ascii="宋体" w:hAnsi="宋体" w:cs="宋体"/>
                <w:b/>
                <w:bCs/>
                <w:color w:val="000000"/>
                <w:kern w:val="0"/>
                <w:highlight w:val="none"/>
              </w:rPr>
              <w:t>技术参数</w:t>
            </w:r>
          </w:p>
        </w:tc>
        <w:tc>
          <w:tcPr>
            <w:tcW w:w="720" w:type="dxa"/>
            <w:shd w:val="clear" w:color="auto" w:fill="auto"/>
            <w:vAlign w:val="center"/>
          </w:tcPr>
          <w:p w14:paraId="45B001FC">
            <w:pPr>
              <w:jc w:val="center"/>
              <w:rPr>
                <w:rFonts w:ascii="宋体" w:hAnsi="宋体" w:cs="宋体"/>
                <w:b/>
                <w:bCs/>
                <w:color w:val="000000"/>
                <w:kern w:val="0"/>
                <w:highlight w:val="none"/>
              </w:rPr>
            </w:pPr>
            <w:r>
              <w:rPr>
                <w:rFonts w:hint="eastAsia" w:ascii="宋体" w:hAnsi="宋体" w:cs="宋体"/>
                <w:b/>
                <w:bCs/>
                <w:color w:val="000000"/>
                <w:kern w:val="0"/>
                <w:highlight w:val="none"/>
              </w:rPr>
              <w:t>数量</w:t>
            </w:r>
          </w:p>
        </w:tc>
        <w:tc>
          <w:tcPr>
            <w:tcW w:w="720" w:type="dxa"/>
            <w:shd w:val="clear" w:color="auto" w:fill="auto"/>
            <w:vAlign w:val="center"/>
          </w:tcPr>
          <w:p w14:paraId="0C4907BA">
            <w:pPr>
              <w:jc w:val="center"/>
              <w:rPr>
                <w:rFonts w:ascii="宋体" w:hAnsi="宋体" w:cs="宋体"/>
                <w:b/>
                <w:bCs/>
                <w:color w:val="000000"/>
                <w:kern w:val="0"/>
                <w:highlight w:val="none"/>
              </w:rPr>
            </w:pPr>
            <w:r>
              <w:rPr>
                <w:rFonts w:hint="eastAsia" w:ascii="宋体" w:hAnsi="宋体" w:cs="宋体"/>
                <w:b/>
                <w:bCs/>
                <w:color w:val="000000"/>
                <w:kern w:val="0"/>
                <w:highlight w:val="none"/>
              </w:rPr>
              <w:t>单位</w:t>
            </w:r>
          </w:p>
        </w:tc>
      </w:tr>
      <w:tr w14:paraId="665C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000" w:type="dxa"/>
            <w:gridSpan w:val="5"/>
            <w:shd w:val="clear" w:color="auto" w:fill="auto"/>
            <w:noWrap/>
            <w:vAlign w:val="center"/>
          </w:tcPr>
          <w:p w14:paraId="65E03BA0">
            <w:pPr>
              <w:jc w:val="center"/>
              <w:rPr>
                <w:rFonts w:ascii="宋体" w:hAnsi="宋体" w:cs="宋体"/>
                <w:b/>
                <w:bCs/>
                <w:color w:val="000000"/>
                <w:kern w:val="0"/>
                <w:highlight w:val="none"/>
              </w:rPr>
            </w:pPr>
            <w:r>
              <w:rPr>
                <w:rFonts w:hint="eastAsia" w:ascii="宋体" w:hAnsi="宋体" w:cs="宋体"/>
                <w:b/>
                <w:bCs/>
                <w:color w:val="000000"/>
                <w:kern w:val="0"/>
                <w:highlight w:val="none"/>
              </w:rPr>
              <w:t>茶艺实训室</w:t>
            </w:r>
          </w:p>
        </w:tc>
      </w:tr>
      <w:tr w14:paraId="6106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7E30FC00">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900" w:type="dxa"/>
            <w:shd w:val="clear" w:color="auto" w:fill="auto"/>
            <w:noWrap/>
            <w:vAlign w:val="center"/>
          </w:tcPr>
          <w:p w14:paraId="38408768">
            <w:pPr>
              <w:jc w:val="center"/>
              <w:rPr>
                <w:rFonts w:ascii="宋体" w:hAnsi="宋体" w:cs="宋体"/>
                <w:color w:val="000000"/>
                <w:kern w:val="0"/>
                <w:highlight w:val="none"/>
              </w:rPr>
            </w:pPr>
            <w:r>
              <w:rPr>
                <w:rFonts w:hint="eastAsia" w:ascii="宋体" w:hAnsi="宋体" w:cs="宋体"/>
                <w:color w:val="000000"/>
                <w:kern w:val="0"/>
                <w:highlight w:val="none"/>
              </w:rPr>
              <w:t>教师茶桌</w:t>
            </w:r>
          </w:p>
        </w:tc>
        <w:tc>
          <w:tcPr>
            <w:tcW w:w="5940" w:type="dxa"/>
            <w:shd w:val="clear" w:color="auto" w:fill="auto"/>
            <w:noWrap/>
            <w:vAlign w:val="bottom"/>
          </w:tcPr>
          <w:p w14:paraId="1E9780EB">
            <w:pPr>
              <w:rPr>
                <w:rFonts w:ascii="宋体" w:hAnsi="宋体" w:cs="宋体"/>
                <w:color w:val="000000"/>
                <w:kern w:val="0"/>
                <w:highlight w:val="none"/>
              </w:rPr>
            </w:pPr>
            <w:r>
              <w:rPr>
                <w:rFonts w:hint="eastAsia" w:ascii="宋体" w:hAnsi="宋体" w:cs="宋体"/>
                <w:color w:val="000000"/>
                <w:kern w:val="0"/>
                <w:highlight w:val="none"/>
              </w:rPr>
              <w:t>1、尺寸≥1800*780*730m</w:t>
            </w:r>
            <w:r>
              <w:rPr>
                <w:rFonts w:ascii="宋体" w:hAnsi="宋体" w:cs="宋体"/>
                <w:color w:val="000000"/>
                <w:kern w:val="0"/>
                <w:highlight w:val="none"/>
              </w:rPr>
              <w:t>m</w:t>
            </w:r>
            <w:r>
              <w:rPr>
                <w:rFonts w:hint="eastAsia" w:ascii="宋体" w:hAnsi="宋体" w:cs="宋体"/>
                <w:color w:val="000000"/>
                <w:kern w:val="0"/>
                <w:highlight w:val="none"/>
              </w:rPr>
              <w:t>实木，颜色浅胡桃色，圆椅*</w:t>
            </w:r>
            <w:r>
              <w:rPr>
                <w:rFonts w:ascii="宋体" w:hAnsi="宋体" w:cs="宋体"/>
                <w:color w:val="000000"/>
                <w:kern w:val="0"/>
                <w:highlight w:val="none"/>
              </w:rPr>
              <w:t>1</w:t>
            </w:r>
            <w:r>
              <w:rPr>
                <w:rFonts w:hint="eastAsia" w:ascii="宋体" w:hAnsi="宋体" w:cs="宋体"/>
                <w:color w:val="000000"/>
                <w:kern w:val="0"/>
                <w:highlight w:val="none"/>
              </w:rPr>
              <w:t>张；茶盘*</w:t>
            </w:r>
            <w:r>
              <w:rPr>
                <w:rFonts w:ascii="宋体" w:hAnsi="宋体" w:cs="宋体"/>
                <w:color w:val="000000"/>
                <w:kern w:val="0"/>
                <w:highlight w:val="none"/>
              </w:rPr>
              <w:t>1</w:t>
            </w:r>
            <w:r>
              <w:rPr>
                <w:rFonts w:hint="eastAsia" w:ascii="宋体" w:hAnsi="宋体" w:cs="宋体"/>
                <w:color w:val="000000"/>
                <w:kern w:val="0"/>
                <w:highlight w:val="none"/>
              </w:rPr>
              <w:t>个;</w:t>
            </w:r>
          </w:p>
        </w:tc>
        <w:tc>
          <w:tcPr>
            <w:tcW w:w="720" w:type="dxa"/>
            <w:shd w:val="clear" w:color="auto" w:fill="auto"/>
            <w:vAlign w:val="center"/>
          </w:tcPr>
          <w:p w14:paraId="35396C92">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7706F587">
            <w:pPr>
              <w:jc w:val="center"/>
              <w:rPr>
                <w:rFonts w:ascii="宋体" w:hAnsi="宋体" w:cs="宋体"/>
                <w:color w:val="000000"/>
                <w:kern w:val="0"/>
                <w:highlight w:val="none"/>
              </w:rPr>
            </w:pPr>
            <w:r>
              <w:rPr>
                <w:rFonts w:hint="eastAsia" w:ascii="宋体" w:hAnsi="宋体" w:cs="宋体"/>
                <w:color w:val="000000"/>
                <w:kern w:val="0"/>
                <w:highlight w:val="none"/>
              </w:rPr>
              <w:t>套</w:t>
            </w:r>
          </w:p>
        </w:tc>
      </w:tr>
      <w:tr w14:paraId="7617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447C0E81">
            <w:pPr>
              <w:jc w:val="center"/>
              <w:rPr>
                <w:rFonts w:ascii="宋体" w:hAnsi="宋体" w:cs="宋体"/>
                <w:color w:val="000000"/>
                <w:kern w:val="0"/>
                <w:highlight w:val="none"/>
              </w:rPr>
            </w:pPr>
            <w:r>
              <w:rPr>
                <w:rFonts w:hint="eastAsia" w:ascii="宋体" w:hAnsi="宋体" w:cs="宋体"/>
                <w:color w:val="000000"/>
                <w:kern w:val="0"/>
                <w:highlight w:val="none"/>
              </w:rPr>
              <w:t>2</w:t>
            </w:r>
          </w:p>
        </w:tc>
        <w:tc>
          <w:tcPr>
            <w:tcW w:w="900" w:type="dxa"/>
            <w:shd w:val="clear" w:color="auto" w:fill="auto"/>
            <w:noWrap/>
            <w:vAlign w:val="center"/>
          </w:tcPr>
          <w:p w14:paraId="66453258">
            <w:pPr>
              <w:jc w:val="center"/>
              <w:rPr>
                <w:rFonts w:ascii="宋体" w:hAnsi="宋体" w:cs="宋体"/>
                <w:color w:val="000000"/>
                <w:kern w:val="0"/>
                <w:highlight w:val="none"/>
              </w:rPr>
            </w:pPr>
            <w:r>
              <w:rPr>
                <w:rFonts w:hint="eastAsia" w:ascii="宋体" w:hAnsi="宋体" w:cs="宋体"/>
                <w:color w:val="000000"/>
                <w:kern w:val="0"/>
                <w:highlight w:val="none"/>
              </w:rPr>
              <w:t>学生茶桌</w:t>
            </w:r>
          </w:p>
        </w:tc>
        <w:tc>
          <w:tcPr>
            <w:tcW w:w="5940" w:type="dxa"/>
            <w:shd w:val="clear" w:color="auto" w:fill="auto"/>
            <w:noWrap/>
            <w:vAlign w:val="center"/>
          </w:tcPr>
          <w:p w14:paraId="07A93EC0">
            <w:pPr>
              <w:rPr>
                <w:rFonts w:ascii="宋体" w:hAnsi="宋体" w:cs="宋体"/>
                <w:color w:val="000000"/>
                <w:kern w:val="0"/>
                <w:highlight w:val="none"/>
              </w:rPr>
            </w:pPr>
            <w:r>
              <w:rPr>
                <w:rFonts w:ascii="宋体" w:hAnsi="宋体" w:cs="宋体"/>
                <w:color w:val="000000"/>
                <w:kern w:val="0"/>
                <w:highlight w:val="none"/>
              </w:rPr>
              <w:t>1</w:t>
            </w:r>
            <w:r>
              <w:rPr>
                <w:rFonts w:hint="eastAsia" w:ascii="宋体" w:hAnsi="宋体" w:cs="宋体"/>
                <w:color w:val="000000"/>
                <w:kern w:val="0"/>
                <w:highlight w:val="none"/>
              </w:rPr>
              <w:t>、尺寸≥1600*780*730mm实木，颜色仿古色，2张方凳;</w:t>
            </w:r>
          </w:p>
        </w:tc>
        <w:tc>
          <w:tcPr>
            <w:tcW w:w="720" w:type="dxa"/>
            <w:shd w:val="clear" w:color="auto" w:fill="auto"/>
            <w:vAlign w:val="center"/>
          </w:tcPr>
          <w:p w14:paraId="02D90AFE">
            <w:pPr>
              <w:jc w:val="center"/>
              <w:rPr>
                <w:rFonts w:ascii="宋体" w:hAnsi="宋体" w:cs="宋体"/>
                <w:color w:val="000000"/>
                <w:kern w:val="0"/>
                <w:highlight w:val="none"/>
              </w:rPr>
            </w:pPr>
            <w:r>
              <w:rPr>
                <w:rFonts w:hint="eastAsia" w:ascii="宋体" w:hAnsi="宋体" w:cs="宋体"/>
                <w:color w:val="000000"/>
                <w:kern w:val="0"/>
                <w:highlight w:val="none"/>
              </w:rPr>
              <w:t>12</w:t>
            </w:r>
          </w:p>
        </w:tc>
        <w:tc>
          <w:tcPr>
            <w:tcW w:w="720" w:type="dxa"/>
            <w:shd w:val="clear" w:color="auto" w:fill="auto"/>
            <w:vAlign w:val="center"/>
          </w:tcPr>
          <w:p w14:paraId="5B877170">
            <w:pPr>
              <w:jc w:val="center"/>
              <w:rPr>
                <w:rFonts w:ascii="宋体" w:hAnsi="宋体" w:cs="宋体"/>
                <w:color w:val="000000"/>
                <w:kern w:val="0"/>
                <w:highlight w:val="none"/>
              </w:rPr>
            </w:pPr>
            <w:r>
              <w:rPr>
                <w:rFonts w:hint="eastAsia" w:ascii="宋体" w:hAnsi="宋体" w:cs="宋体"/>
                <w:color w:val="000000"/>
                <w:kern w:val="0"/>
                <w:highlight w:val="none"/>
              </w:rPr>
              <w:t>套</w:t>
            </w:r>
          </w:p>
        </w:tc>
      </w:tr>
      <w:tr w14:paraId="54A1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066ACE93">
            <w:pPr>
              <w:jc w:val="center"/>
              <w:rPr>
                <w:rFonts w:ascii="宋体" w:hAnsi="宋体" w:cs="宋体"/>
                <w:color w:val="000000"/>
                <w:kern w:val="0"/>
                <w:highlight w:val="none"/>
              </w:rPr>
            </w:pPr>
            <w:r>
              <w:rPr>
                <w:rFonts w:hint="eastAsia" w:ascii="宋体" w:hAnsi="宋体" w:cs="宋体"/>
                <w:color w:val="000000"/>
                <w:kern w:val="0"/>
                <w:highlight w:val="none"/>
              </w:rPr>
              <w:t>3</w:t>
            </w:r>
          </w:p>
        </w:tc>
        <w:tc>
          <w:tcPr>
            <w:tcW w:w="900" w:type="dxa"/>
            <w:shd w:val="clear" w:color="auto" w:fill="auto"/>
            <w:noWrap/>
            <w:vAlign w:val="center"/>
          </w:tcPr>
          <w:p w14:paraId="4A839047">
            <w:pPr>
              <w:jc w:val="center"/>
              <w:rPr>
                <w:rFonts w:ascii="宋体" w:hAnsi="宋体" w:cs="宋体"/>
                <w:color w:val="000000"/>
                <w:kern w:val="0"/>
                <w:highlight w:val="none"/>
              </w:rPr>
            </w:pPr>
            <w:r>
              <w:rPr>
                <w:rFonts w:hint="eastAsia" w:ascii="宋体" w:hAnsi="宋体" w:cs="宋体"/>
                <w:color w:val="000000"/>
                <w:kern w:val="0"/>
                <w:highlight w:val="none"/>
              </w:rPr>
              <w:t>消毒保洁柜</w:t>
            </w:r>
          </w:p>
        </w:tc>
        <w:tc>
          <w:tcPr>
            <w:tcW w:w="5940" w:type="dxa"/>
            <w:shd w:val="clear" w:color="auto" w:fill="auto"/>
            <w:noWrap/>
            <w:vAlign w:val="center"/>
          </w:tcPr>
          <w:p w14:paraId="3442DA72">
            <w:pPr>
              <w:rPr>
                <w:rFonts w:ascii="宋体" w:hAnsi="宋体" w:cs="宋体"/>
                <w:color w:val="000000"/>
                <w:kern w:val="0"/>
                <w:highlight w:val="none"/>
              </w:rPr>
            </w:pPr>
            <w:r>
              <w:rPr>
                <w:rFonts w:hint="eastAsia" w:ascii="宋体" w:hAnsi="宋体" w:cs="宋体"/>
                <w:color w:val="000000"/>
                <w:kern w:val="0"/>
                <w:highlight w:val="none"/>
              </w:rPr>
              <w:t>1、容量：≥520L；消毒方式：红外线+臭氧，中温烘干；</w:t>
            </w:r>
          </w:p>
        </w:tc>
        <w:tc>
          <w:tcPr>
            <w:tcW w:w="720" w:type="dxa"/>
            <w:shd w:val="clear" w:color="auto" w:fill="auto"/>
            <w:vAlign w:val="center"/>
          </w:tcPr>
          <w:p w14:paraId="03C31B6A">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6EFF565F">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3A82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20" w:type="dxa"/>
            <w:shd w:val="clear" w:color="auto" w:fill="auto"/>
            <w:noWrap/>
            <w:vAlign w:val="center"/>
          </w:tcPr>
          <w:p w14:paraId="4E4A3A21">
            <w:pPr>
              <w:jc w:val="center"/>
              <w:rPr>
                <w:rFonts w:ascii="宋体" w:hAnsi="宋体" w:cs="宋体"/>
                <w:color w:val="000000"/>
                <w:kern w:val="0"/>
                <w:highlight w:val="none"/>
              </w:rPr>
            </w:pPr>
            <w:r>
              <w:rPr>
                <w:rFonts w:hint="eastAsia" w:ascii="宋体" w:hAnsi="宋体" w:cs="宋体"/>
                <w:color w:val="000000"/>
                <w:kern w:val="0"/>
                <w:highlight w:val="none"/>
              </w:rPr>
              <w:t>4</w:t>
            </w:r>
          </w:p>
        </w:tc>
        <w:tc>
          <w:tcPr>
            <w:tcW w:w="900" w:type="dxa"/>
            <w:shd w:val="clear" w:color="auto" w:fill="auto"/>
            <w:noWrap/>
            <w:vAlign w:val="center"/>
          </w:tcPr>
          <w:p w14:paraId="10A4DCDB">
            <w:pPr>
              <w:jc w:val="center"/>
              <w:rPr>
                <w:rFonts w:ascii="宋体" w:hAnsi="宋体" w:cs="宋体"/>
                <w:color w:val="000000"/>
                <w:kern w:val="0"/>
                <w:highlight w:val="none"/>
              </w:rPr>
            </w:pPr>
            <w:r>
              <w:rPr>
                <w:rFonts w:hint="eastAsia" w:ascii="宋体" w:hAnsi="宋体" w:cs="宋体"/>
                <w:color w:val="000000"/>
                <w:kern w:val="0"/>
                <w:highlight w:val="none"/>
              </w:rPr>
              <w:t>四门冰箱</w:t>
            </w:r>
          </w:p>
        </w:tc>
        <w:tc>
          <w:tcPr>
            <w:tcW w:w="5940" w:type="dxa"/>
            <w:shd w:val="clear" w:color="auto" w:fill="auto"/>
            <w:noWrap/>
            <w:vAlign w:val="center"/>
          </w:tcPr>
          <w:p w14:paraId="1FB9815F">
            <w:pPr>
              <w:rPr>
                <w:rFonts w:ascii="宋体" w:hAnsi="宋体" w:cs="宋体"/>
                <w:color w:val="000000"/>
                <w:kern w:val="0"/>
                <w:highlight w:val="none"/>
              </w:rPr>
            </w:pPr>
            <w:r>
              <w:rPr>
                <w:rFonts w:hint="eastAsia" w:ascii="宋体" w:hAnsi="宋体" w:cs="宋体"/>
                <w:color w:val="000000"/>
                <w:kern w:val="0"/>
                <w:highlight w:val="none"/>
              </w:rPr>
              <w:t>1、容积≥480L对开双开四门大容量，一级冰箱风冷无霜；</w:t>
            </w:r>
          </w:p>
        </w:tc>
        <w:tc>
          <w:tcPr>
            <w:tcW w:w="720" w:type="dxa"/>
            <w:shd w:val="clear" w:color="auto" w:fill="auto"/>
            <w:vAlign w:val="center"/>
          </w:tcPr>
          <w:p w14:paraId="2AA4DBC0">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118F1E1C">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6DD0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45CB9C7D">
            <w:pPr>
              <w:jc w:val="center"/>
              <w:rPr>
                <w:rFonts w:ascii="宋体" w:hAnsi="宋体" w:cs="宋体"/>
                <w:color w:val="000000"/>
                <w:kern w:val="0"/>
                <w:highlight w:val="none"/>
              </w:rPr>
            </w:pPr>
            <w:r>
              <w:rPr>
                <w:rFonts w:hint="eastAsia" w:ascii="宋体" w:hAnsi="宋体" w:cs="宋体"/>
                <w:color w:val="000000"/>
                <w:kern w:val="0"/>
                <w:highlight w:val="none"/>
              </w:rPr>
              <w:t>5</w:t>
            </w:r>
          </w:p>
        </w:tc>
        <w:tc>
          <w:tcPr>
            <w:tcW w:w="900" w:type="dxa"/>
            <w:shd w:val="clear" w:color="auto" w:fill="auto"/>
            <w:noWrap/>
            <w:vAlign w:val="center"/>
          </w:tcPr>
          <w:p w14:paraId="2F3F2FF1">
            <w:pPr>
              <w:jc w:val="center"/>
              <w:rPr>
                <w:rFonts w:ascii="宋体" w:hAnsi="宋体" w:cs="宋体"/>
                <w:color w:val="000000"/>
                <w:kern w:val="0"/>
                <w:highlight w:val="none"/>
              </w:rPr>
            </w:pPr>
            <w:r>
              <w:rPr>
                <w:rFonts w:hint="eastAsia" w:ascii="宋体" w:hAnsi="宋体" w:cs="宋体"/>
                <w:color w:val="000000"/>
                <w:kern w:val="0"/>
                <w:highlight w:val="none"/>
              </w:rPr>
              <w:t>实训包</w:t>
            </w:r>
          </w:p>
        </w:tc>
        <w:tc>
          <w:tcPr>
            <w:tcW w:w="5940" w:type="dxa"/>
            <w:shd w:val="clear" w:color="auto" w:fill="auto"/>
            <w:noWrap/>
            <w:vAlign w:val="bottom"/>
          </w:tcPr>
          <w:p w14:paraId="261F03CC">
            <w:pPr>
              <w:rPr>
                <w:rFonts w:ascii="宋体" w:hAnsi="宋体" w:cs="宋体"/>
                <w:color w:val="000000"/>
                <w:kern w:val="0"/>
                <w:highlight w:val="none"/>
              </w:rPr>
            </w:pPr>
            <w:r>
              <w:rPr>
                <w:rFonts w:hint="eastAsia" w:ascii="宋体" w:hAnsi="宋体" w:cs="宋体"/>
                <w:color w:val="000000"/>
                <w:kern w:val="0"/>
                <w:highlight w:val="none"/>
              </w:rPr>
              <w:t>1、1只茶盘竹制，30*20CM；</w:t>
            </w:r>
          </w:p>
          <w:p w14:paraId="0EE17B62">
            <w:pPr>
              <w:rPr>
                <w:rFonts w:ascii="宋体" w:hAnsi="宋体" w:cs="宋体"/>
                <w:color w:val="000000"/>
                <w:kern w:val="0"/>
                <w:highlight w:val="none"/>
              </w:rPr>
            </w:pPr>
            <w:r>
              <w:rPr>
                <w:rFonts w:hint="eastAsia" w:ascii="宋体" w:hAnsi="宋体" w:cs="宋体"/>
                <w:color w:val="000000"/>
                <w:kern w:val="0"/>
                <w:highlight w:val="none"/>
              </w:rPr>
              <w:t>2、1只水盂，陶瓷6寸；</w:t>
            </w:r>
          </w:p>
          <w:p w14:paraId="7B472302">
            <w:pPr>
              <w:rPr>
                <w:rFonts w:ascii="宋体" w:hAnsi="宋体" w:cs="宋体"/>
                <w:color w:val="000000"/>
                <w:kern w:val="0"/>
                <w:highlight w:val="none"/>
              </w:rPr>
            </w:pPr>
            <w:r>
              <w:rPr>
                <w:rFonts w:hint="eastAsia" w:ascii="宋体" w:hAnsi="宋体" w:cs="宋体"/>
                <w:color w:val="000000"/>
                <w:kern w:val="0"/>
                <w:highlight w:val="none"/>
              </w:rPr>
              <w:t>3、1只茶道组，木质；</w:t>
            </w:r>
          </w:p>
          <w:p w14:paraId="7316FDB5">
            <w:pPr>
              <w:rPr>
                <w:rFonts w:ascii="宋体" w:hAnsi="宋体" w:cs="宋体"/>
                <w:color w:val="000000"/>
                <w:kern w:val="0"/>
                <w:highlight w:val="none"/>
              </w:rPr>
            </w:pPr>
            <w:r>
              <w:rPr>
                <w:rFonts w:hint="eastAsia" w:ascii="宋体" w:hAnsi="宋体" w:cs="宋体"/>
                <w:color w:val="000000"/>
                <w:kern w:val="0"/>
                <w:highlight w:val="none"/>
              </w:rPr>
              <w:t>4、1套茶道六件套；</w:t>
            </w:r>
          </w:p>
          <w:p w14:paraId="540FFDDE">
            <w:pPr>
              <w:rPr>
                <w:rFonts w:ascii="宋体" w:hAnsi="宋体" w:cs="宋体"/>
                <w:color w:val="000000"/>
                <w:kern w:val="0"/>
                <w:highlight w:val="none"/>
              </w:rPr>
            </w:pPr>
            <w:r>
              <w:rPr>
                <w:rFonts w:hint="eastAsia" w:ascii="宋体" w:hAnsi="宋体" w:cs="宋体"/>
                <w:color w:val="000000"/>
                <w:kern w:val="0"/>
                <w:highlight w:val="none"/>
              </w:rPr>
              <w:t>5、1只不锈钢水壶，201不锈钢1.0L；</w:t>
            </w:r>
          </w:p>
          <w:p w14:paraId="048B03E5">
            <w:pPr>
              <w:rPr>
                <w:rFonts w:ascii="宋体" w:hAnsi="宋体" w:cs="宋体"/>
                <w:color w:val="000000"/>
                <w:kern w:val="0"/>
                <w:highlight w:val="none"/>
              </w:rPr>
            </w:pPr>
            <w:r>
              <w:rPr>
                <w:rFonts w:hint="eastAsia" w:ascii="宋体" w:hAnsi="宋体" w:cs="宋体"/>
                <w:color w:val="000000"/>
                <w:kern w:val="0"/>
                <w:highlight w:val="none"/>
              </w:rPr>
              <w:t>6、1只茶叶罐，陶瓷210ml；</w:t>
            </w:r>
          </w:p>
          <w:p w14:paraId="64211E4A">
            <w:pPr>
              <w:rPr>
                <w:rFonts w:ascii="宋体" w:hAnsi="宋体" w:cs="宋体"/>
                <w:color w:val="000000"/>
                <w:kern w:val="0"/>
                <w:highlight w:val="none"/>
              </w:rPr>
            </w:pPr>
            <w:r>
              <w:rPr>
                <w:rFonts w:hint="eastAsia" w:ascii="宋体" w:hAnsi="宋体" w:cs="宋体"/>
                <w:color w:val="000000"/>
                <w:kern w:val="0"/>
                <w:highlight w:val="none"/>
              </w:rPr>
              <w:t>7、2只水杯，玻璃杯170ml。</w:t>
            </w:r>
          </w:p>
        </w:tc>
        <w:tc>
          <w:tcPr>
            <w:tcW w:w="720" w:type="dxa"/>
            <w:shd w:val="clear" w:color="auto" w:fill="auto"/>
            <w:vAlign w:val="center"/>
          </w:tcPr>
          <w:p w14:paraId="6593DC44">
            <w:pPr>
              <w:jc w:val="center"/>
              <w:rPr>
                <w:rFonts w:ascii="宋体" w:hAnsi="宋体" w:cs="宋体"/>
                <w:color w:val="000000"/>
                <w:kern w:val="0"/>
                <w:highlight w:val="none"/>
              </w:rPr>
            </w:pPr>
            <w:r>
              <w:rPr>
                <w:rFonts w:hint="eastAsia" w:ascii="宋体" w:hAnsi="宋体" w:cs="宋体"/>
                <w:color w:val="000000"/>
                <w:kern w:val="0"/>
                <w:highlight w:val="none"/>
              </w:rPr>
              <w:t>13</w:t>
            </w:r>
          </w:p>
        </w:tc>
        <w:tc>
          <w:tcPr>
            <w:tcW w:w="720" w:type="dxa"/>
            <w:shd w:val="clear" w:color="auto" w:fill="auto"/>
            <w:vAlign w:val="center"/>
          </w:tcPr>
          <w:p w14:paraId="7475FF4E">
            <w:pPr>
              <w:jc w:val="center"/>
              <w:rPr>
                <w:rFonts w:ascii="宋体" w:hAnsi="宋体" w:cs="宋体"/>
                <w:color w:val="000000"/>
                <w:kern w:val="0"/>
                <w:highlight w:val="none"/>
              </w:rPr>
            </w:pPr>
            <w:r>
              <w:rPr>
                <w:rFonts w:hint="eastAsia" w:ascii="宋体" w:hAnsi="宋体" w:cs="宋体"/>
                <w:color w:val="000000"/>
                <w:kern w:val="0"/>
                <w:highlight w:val="none"/>
              </w:rPr>
              <w:t>套</w:t>
            </w:r>
          </w:p>
        </w:tc>
      </w:tr>
      <w:tr w14:paraId="65F6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6C5B244A">
            <w:pPr>
              <w:jc w:val="center"/>
              <w:rPr>
                <w:rFonts w:ascii="宋体" w:hAnsi="宋体" w:cs="宋体"/>
                <w:color w:val="000000"/>
                <w:kern w:val="0"/>
                <w:highlight w:val="none"/>
              </w:rPr>
            </w:pPr>
            <w:r>
              <w:rPr>
                <w:rFonts w:hint="eastAsia" w:ascii="宋体" w:hAnsi="宋体" w:cs="宋体"/>
                <w:color w:val="000000"/>
                <w:kern w:val="0"/>
                <w:highlight w:val="none"/>
              </w:rPr>
              <w:t>6</w:t>
            </w:r>
          </w:p>
        </w:tc>
        <w:tc>
          <w:tcPr>
            <w:tcW w:w="900" w:type="dxa"/>
            <w:shd w:val="clear" w:color="auto" w:fill="auto"/>
            <w:noWrap/>
            <w:vAlign w:val="center"/>
          </w:tcPr>
          <w:p w14:paraId="7F8C2BFB">
            <w:pPr>
              <w:jc w:val="center"/>
              <w:rPr>
                <w:rFonts w:ascii="宋体" w:hAnsi="宋体" w:cs="宋体"/>
                <w:color w:val="000000"/>
                <w:kern w:val="0"/>
                <w:highlight w:val="none"/>
              </w:rPr>
            </w:pPr>
            <w:r>
              <w:rPr>
                <w:rFonts w:hint="eastAsia" w:ascii="宋体" w:hAnsi="宋体" w:cs="宋体"/>
                <w:color w:val="000000"/>
                <w:kern w:val="0"/>
                <w:highlight w:val="none"/>
              </w:rPr>
              <w:t>全景对讲摄像机</w:t>
            </w:r>
          </w:p>
        </w:tc>
        <w:tc>
          <w:tcPr>
            <w:tcW w:w="5940" w:type="dxa"/>
            <w:shd w:val="clear" w:color="auto" w:fill="auto"/>
            <w:noWrap/>
            <w:vAlign w:val="center"/>
          </w:tcPr>
          <w:p w14:paraId="3F803B30">
            <w:pPr>
              <w:rPr>
                <w:rFonts w:ascii="宋体" w:hAnsi="宋体" w:cs="宋体"/>
                <w:color w:val="000000"/>
                <w:kern w:val="0"/>
                <w:highlight w:val="none"/>
              </w:rPr>
            </w:pPr>
            <w:r>
              <w:rPr>
                <w:rFonts w:ascii="宋体" w:hAnsi="宋体" w:cs="宋体"/>
                <w:color w:val="000000"/>
                <w:kern w:val="0"/>
                <w:highlight w:val="none"/>
              </w:rPr>
              <w:t>1、≥400万，1/3" CMOS ；支持宽动态，背光补偿，强光抑制，水平：0°~340°，垂直：-5°~105°旋转，适应不同监控环境；1个内置麦克风，1个内置扬声器，支持双向语音对讲；支持红外补光，红外最远可达30m；支持Micro SD/Micro SDHC/Micro SDXC 卡，最大256GB；</w:t>
            </w:r>
          </w:p>
        </w:tc>
        <w:tc>
          <w:tcPr>
            <w:tcW w:w="720" w:type="dxa"/>
            <w:shd w:val="clear" w:color="auto" w:fill="auto"/>
            <w:vAlign w:val="center"/>
          </w:tcPr>
          <w:p w14:paraId="356B75C8">
            <w:pPr>
              <w:jc w:val="center"/>
              <w:rPr>
                <w:rFonts w:ascii="宋体" w:hAnsi="宋体" w:cs="宋体"/>
                <w:color w:val="000000"/>
                <w:kern w:val="0"/>
                <w:highlight w:val="none"/>
              </w:rPr>
            </w:pPr>
            <w:r>
              <w:rPr>
                <w:rFonts w:hint="eastAsia" w:ascii="宋体" w:hAnsi="宋体" w:cs="宋体"/>
                <w:color w:val="000000"/>
                <w:kern w:val="0"/>
                <w:highlight w:val="none"/>
              </w:rPr>
              <w:t>2</w:t>
            </w:r>
          </w:p>
        </w:tc>
        <w:tc>
          <w:tcPr>
            <w:tcW w:w="720" w:type="dxa"/>
            <w:shd w:val="clear" w:color="auto" w:fill="auto"/>
            <w:vAlign w:val="center"/>
          </w:tcPr>
          <w:p w14:paraId="76924F39">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7591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2F704AE6">
            <w:pPr>
              <w:jc w:val="center"/>
              <w:rPr>
                <w:rFonts w:ascii="宋体" w:hAnsi="宋体" w:cs="宋体"/>
                <w:color w:val="000000"/>
                <w:kern w:val="0"/>
                <w:highlight w:val="none"/>
              </w:rPr>
            </w:pPr>
            <w:bookmarkStart w:id="38" w:name="_Hlk200629685"/>
            <w:r>
              <w:rPr>
                <w:rFonts w:hint="eastAsia" w:ascii="宋体" w:hAnsi="宋体" w:cs="宋体"/>
                <w:color w:val="000000"/>
                <w:kern w:val="0"/>
                <w:highlight w:val="none"/>
              </w:rPr>
              <w:t>7</w:t>
            </w:r>
          </w:p>
        </w:tc>
        <w:tc>
          <w:tcPr>
            <w:tcW w:w="900" w:type="dxa"/>
            <w:shd w:val="clear" w:color="auto" w:fill="auto"/>
            <w:noWrap/>
            <w:vAlign w:val="center"/>
          </w:tcPr>
          <w:p w14:paraId="01F61966">
            <w:pPr>
              <w:jc w:val="center"/>
              <w:rPr>
                <w:rFonts w:ascii="宋体" w:hAnsi="宋体" w:cs="宋体"/>
                <w:color w:val="000000"/>
                <w:kern w:val="0"/>
                <w:highlight w:val="none"/>
              </w:rPr>
            </w:pPr>
            <w:r>
              <w:rPr>
                <w:rFonts w:hint="eastAsia" w:ascii="宋体" w:hAnsi="宋体" w:cs="宋体"/>
                <w:color w:val="000000"/>
                <w:kern w:val="0"/>
                <w:highlight w:val="none"/>
              </w:rPr>
              <w:t>实训无线全录播系统</w:t>
            </w:r>
          </w:p>
        </w:tc>
        <w:tc>
          <w:tcPr>
            <w:tcW w:w="5940" w:type="dxa"/>
            <w:shd w:val="clear" w:color="auto" w:fill="auto"/>
            <w:noWrap/>
            <w:vAlign w:val="bottom"/>
          </w:tcPr>
          <w:p w14:paraId="5939083D">
            <w:pPr>
              <w:rPr>
                <w:rFonts w:ascii="宋体" w:hAnsi="宋体" w:cs="宋体"/>
                <w:color w:val="000000"/>
                <w:kern w:val="0"/>
                <w:highlight w:val="none"/>
              </w:rPr>
            </w:pPr>
            <w:bookmarkStart w:id="39" w:name="_Hlk200631620"/>
            <w:r>
              <w:rPr>
                <w:rFonts w:hint="eastAsia" w:ascii="宋体" w:hAnsi="宋体" w:cs="宋体"/>
                <w:color w:val="000000"/>
                <w:kern w:val="0"/>
                <w:highlight w:val="none"/>
              </w:rPr>
              <w:t>1、支持和一体机、电子白板等教学多媒体显示设备或者电脑无线连接，实时展示学生书写的视频画面，同时无线互动终端连接设备数量不低于48组，全部无线互动终端自动连接。</w:t>
            </w:r>
            <w:bookmarkStart w:id="40" w:name="_Hlk200641979"/>
            <w:r>
              <w:rPr>
                <w:rFonts w:ascii="宋体" w:hAnsi="宋体" w:cs="宋体"/>
                <w:b/>
                <w:bCs/>
                <w:color w:val="000000"/>
                <w:kern w:val="0"/>
                <w:highlight w:val="none"/>
              </w:rPr>
              <w:t>(投标时需提供</w:t>
            </w:r>
            <w:r>
              <w:rPr>
                <w:rFonts w:hint="eastAsia" w:ascii="宋体" w:hAnsi="宋体" w:cs="宋体"/>
                <w:b/>
                <w:bCs/>
                <w:color w:val="000000"/>
                <w:kern w:val="0"/>
                <w:highlight w:val="none"/>
                <w:lang w:eastAsia="zh-CN"/>
              </w:rPr>
              <w:t>现场演示</w:t>
            </w:r>
            <w:r>
              <w:rPr>
                <w:rFonts w:ascii="宋体" w:hAnsi="宋体" w:cs="宋体"/>
                <w:b/>
                <w:bCs/>
                <w:color w:val="000000"/>
                <w:kern w:val="0"/>
                <w:highlight w:val="none"/>
              </w:rPr>
              <w:t>)</w:t>
            </w:r>
            <w:bookmarkEnd w:id="40"/>
          </w:p>
          <w:p w14:paraId="7BFDF01D">
            <w:pPr>
              <w:rPr>
                <w:rFonts w:ascii="宋体" w:hAnsi="宋体" w:cs="宋体"/>
                <w:color w:val="000000"/>
                <w:kern w:val="0"/>
                <w:highlight w:val="none"/>
              </w:rPr>
            </w:pPr>
            <w:r>
              <w:rPr>
                <w:rFonts w:hint="eastAsia" w:ascii="宋体" w:hAnsi="宋体" w:cs="宋体"/>
                <w:color w:val="000000"/>
                <w:kern w:val="0"/>
                <w:highlight w:val="none"/>
              </w:rPr>
              <w:t>2、支持学生座位上的无线互动终端无线自动连接教学一体机和考试记录电脑，教师可以在系统里随时调用任意一个学生座位上的无线互动终端展示学习画面（包含解题过程，书写过程，绘画过程，手工过程，演奏过程，实验过程，阅读过程中的所有细节）同步显现到大屏幕，在调取不同学生桌面时无需进行切换网络。</w:t>
            </w:r>
          </w:p>
          <w:p w14:paraId="57F18537">
            <w:pPr>
              <w:rPr>
                <w:rFonts w:ascii="宋体" w:hAnsi="宋体" w:cs="宋体"/>
                <w:color w:val="000000"/>
                <w:kern w:val="0"/>
                <w:highlight w:val="none"/>
              </w:rPr>
            </w:pPr>
            <w:r>
              <w:rPr>
                <w:rFonts w:hint="eastAsia" w:ascii="宋体" w:hAnsi="宋体" w:cs="宋体"/>
                <w:color w:val="000000"/>
                <w:kern w:val="0"/>
                <w:highlight w:val="none"/>
              </w:rPr>
              <w:t>3、无须布线，支持分屏对比教学功能，支持6、12、24屏实时进行动态对比教学，老师可任意调取6个、12个或24个学生的学习内容做同屏展示，对比包括实时视频、即时拍照、调用外部图像。</w:t>
            </w:r>
            <w:r>
              <w:rPr>
                <w:rFonts w:ascii="宋体" w:hAnsi="宋体" w:cs="宋体"/>
                <w:b/>
                <w:bCs/>
                <w:color w:val="000000"/>
                <w:kern w:val="0"/>
                <w:highlight w:val="none"/>
              </w:rPr>
              <w:t>(投标时需提供</w:t>
            </w:r>
            <w:r>
              <w:rPr>
                <w:rFonts w:hint="eastAsia" w:ascii="宋体" w:hAnsi="宋体" w:cs="宋体"/>
                <w:b/>
                <w:bCs/>
                <w:color w:val="000000"/>
                <w:kern w:val="0"/>
                <w:highlight w:val="none"/>
                <w:lang w:eastAsia="zh-CN"/>
              </w:rPr>
              <w:t>现场演示</w:t>
            </w:r>
            <w:r>
              <w:rPr>
                <w:rFonts w:ascii="宋体" w:hAnsi="宋体" w:cs="宋体"/>
                <w:b/>
                <w:bCs/>
                <w:color w:val="000000"/>
                <w:kern w:val="0"/>
                <w:highlight w:val="none"/>
              </w:rPr>
              <w:t>)</w:t>
            </w:r>
          </w:p>
          <w:p w14:paraId="67907269">
            <w:pPr>
              <w:rPr>
                <w:rFonts w:ascii="宋体" w:hAnsi="宋体" w:cs="宋体"/>
                <w:color w:val="000000"/>
                <w:kern w:val="0"/>
                <w:highlight w:val="none"/>
              </w:rPr>
            </w:pPr>
            <w:r>
              <w:rPr>
                <w:rFonts w:hint="eastAsia" w:ascii="宋体" w:hAnsi="宋体" w:cs="宋体"/>
                <w:color w:val="000000"/>
                <w:kern w:val="0"/>
                <w:highlight w:val="none"/>
              </w:rPr>
              <w:t>4、支持48组同步录制，采用5G 无线传输，速度达到每秒25帧，无延拖影，同屏同步监看48组学生的实训过程并记录成加密视频文件格式；</w:t>
            </w:r>
            <w:r>
              <w:rPr>
                <w:rFonts w:ascii="宋体" w:hAnsi="宋体" w:cs="宋体"/>
                <w:b/>
                <w:bCs/>
                <w:color w:val="000000"/>
                <w:kern w:val="0"/>
                <w:highlight w:val="none"/>
              </w:rPr>
              <w:t>(投标时需提供</w:t>
            </w:r>
            <w:r>
              <w:rPr>
                <w:rFonts w:hint="eastAsia" w:ascii="宋体" w:hAnsi="宋体" w:cs="宋体"/>
                <w:b/>
                <w:bCs/>
                <w:color w:val="000000"/>
                <w:kern w:val="0"/>
                <w:highlight w:val="none"/>
                <w:lang w:eastAsia="zh-CN"/>
              </w:rPr>
              <w:t>现场演示</w:t>
            </w:r>
            <w:r>
              <w:rPr>
                <w:rFonts w:ascii="宋体" w:hAnsi="宋体" w:cs="宋体"/>
                <w:b/>
                <w:bCs/>
                <w:color w:val="000000"/>
                <w:kern w:val="0"/>
                <w:highlight w:val="none"/>
              </w:rPr>
              <w:t>)</w:t>
            </w:r>
          </w:p>
          <w:p w14:paraId="2B820169">
            <w:pPr>
              <w:rPr>
                <w:rFonts w:ascii="宋体" w:hAnsi="宋体" w:cs="宋体"/>
                <w:color w:val="000000"/>
                <w:kern w:val="0"/>
                <w:highlight w:val="none"/>
              </w:rPr>
            </w:pPr>
            <w:r>
              <w:rPr>
                <w:rFonts w:hint="eastAsia" w:ascii="宋体" w:hAnsi="宋体" w:cs="宋体"/>
                <w:color w:val="000000"/>
                <w:kern w:val="0"/>
                <w:highlight w:val="none"/>
              </w:rPr>
              <w:t>5、支持一键回放功能，系统自动按编号将实训操作过程记录归类 ，老师可随时播放/快进/停止，观看学生实验考试全过程。</w:t>
            </w:r>
          </w:p>
          <w:p w14:paraId="1FD44FF7">
            <w:pPr>
              <w:rPr>
                <w:rFonts w:ascii="宋体" w:hAnsi="宋体" w:cs="宋体"/>
                <w:color w:val="000000"/>
                <w:kern w:val="0"/>
                <w:highlight w:val="none"/>
              </w:rPr>
            </w:pPr>
            <w:r>
              <w:rPr>
                <w:rFonts w:hint="eastAsia" w:ascii="宋体" w:hAnsi="宋体" w:cs="宋体"/>
                <w:color w:val="000000"/>
                <w:kern w:val="0"/>
                <w:highlight w:val="none"/>
              </w:rPr>
              <w:t>6、</w:t>
            </w:r>
            <w:r>
              <w:rPr>
                <w:rFonts w:ascii="宋体" w:hAnsi="宋体" w:cs="宋体"/>
                <w:color w:val="000000"/>
                <w:kern w:val="0"/>
                <w:highlight w:val="none"/>
              </w:rPr>
              <w:t>支持分组管理功能：维护分组信息、分组讨论信息、分组教学信息。</w:t>
            </w:r>
            <w:r>
              <w:rPr>
                <w:rFonts w:ascii="宋体" w:hAnsi="宋体" w:cs="宋体"/>
                <w:b/>
                <w:bCs/>
                <w:color w:val="000000"/>
                <w:kern w:val="0"/>
                <w:highlight w:val="none"/>
              </w:rPr>
              <w:t>（投标时提供软件功能截图及软件测评中心的检测报告加以证明）</w:t>
            </w:r>
          </w:p>
          <w:p w14:paraId="357CD5C3">
            <w:pPr>
              <w:rPr>
                <w:rFonts w:ascii="宋体" w:hAnsi="宋体" w:cs="宋体"/>
                <w:color w:val="000000"/>
                <w:kern w:val="0"/>
                <w:highlight w:val="none"/>
              </w:rPr>
            </w:pPr>
            <w:r>
              <w:rPr>
                <w:rFonts w:hint="eastAsia" w:ascii="宋体" w:hAnsi="宋体" w:cs="宋体"/>
                <w:color w:val="000000"/>
                <w:kern w:val="0"/>
                <w:highlight w:val="none"/>
              </w:rPr>
              <w:t>7、支持电子白板讲解批注功能，可以画线、手写、图形、黑板刷可鼠标滚动缩放，可以随时拍照、录像、对教学展示和批注内容保存。</w:t>
            </w:r>
          </w:p>
          <w:p w14:paraId="112171A9">
            <w:pPr>
              <w:rPr>
                <w:rFonts w:ascii="宋体" w:hAnsi="宋体" w:cs="宋体"/>
                <w:b/>
                <w:bCs/>
                <w:color w:val="000000"/>
                <w:kern w:val="0"/>
                <w:highlight w:val="none"/>
              </w:rPr>
            </w:pPr>
            <w:r>
              <w:rPr>
                <w:rFonts w:hint="eastAsia" w:ascii="宋体" w:hAnsi="宋体" w:cs="宋体"/>
                <w:color w:val="000000"/>
                <w:kern w:val="0"/>
                <w:highlight w:val="none"/>
              </w:rPr>
              <w:t>8、支持48屏一键收取作业，并以编号方式自动存储实验作业成品，便于老师课后查阅及管理。</w:t>
            </w:r>
            <w:r>
              <w:rPr>
                <w:rFonts w:ascii="宋体" w:hAnsi="宋体" w:cs="宋体"/>
                <w:b/>
                <w:bCs/>
                <w:color w:val="000000"/>
                <w:kern w:val="0"/>
                <w:highlight w:val="none"/>
              </w:rPr>
              <w:t>(投标时需提供</w:t>
            </w:r>
            <w:r>
              <w:rPr>
                <w:rFonts w:hint="eastAsia" w:ascii="宋体" w:hAnsi="宋体" w:cs="宋体"/>
                <w:b/>
                <w:bCs/>
                <w:color w:val="000000"/>
                <w:kern w:val="0"/>
                <w:highlight w:val="none"/>
                <w:lang w:eastAsia="zh-CN"/>
              </w:rPr>
              <w:t>现场演示</w:t>
            </w:r>
            <w:r>
              <w:rPr>
                <w:rFonts w:ascii="宋体" w:hAnsi="宋体" w:cs="宋体"/>
                <w:b/>
                <w:bCs/>
                <w:color w:val="000000"/>
                <w:kern w:val="0"/>
                <w:highlight w:val="none"/>
              </w:rPr>
              <w:t>)</w:t>
            </w:r>
            <w:bookmarkEnd w:id="39"/>
          </w:p>
        </w:tc>
        <w:tc>
          <w:tcPr>
            <w:tcW w:w="720" w:type="dxa"/>
            <w:shd w:val="clear" w:color="auto" w:fill="auto"/>
            <w:noWrap/>
            <w:vAlign w:val="center"/>
          </w:tcPr>
          <w:p w14:paraId="4B120F60">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noWrap/>
            <w:vAlign w:val="center"/>
          </w:tcPr>
          <w:p w14:paraId="0EE4AB72">
            <w:pPr>
              <w:jc w:val="center"/>
              <w:rPr>
                <w:rFonts w:ascii="宋体" w:hAnsi="宋体" w:cs="宋体"/>
                <w:color w:val="000000"/>
                <w:kern w:val="0"/>
                <w:highlight w:val="none"/>
              </w:rPr>
            </w:pPr>
            <w:r>
              <w:rPr>
                <w:rFonts w:hint="eastAsia" w:ascii="宋体" w:hAnsi="宋体" w:cs="宋体"/>
                <w:color w:val="000000"/>
                <w:kern w:val="0"/>
                <w:highlight w:val="none"/>
              </w:rPr>
              <w:t>套</w:t>
            </w:r>
          </w:p>
        </w:tc>
      </w:tr>
      <w:bookmarkEnd w:id="38"/>
      <w:tr w14:paraId="0A81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7BF80AC9">
            <w:pPr>
              <w:jc w:val="center"/>
              <w:rPr>
                <w:rFonts w:ascii="宋体" w:hAnsi="宋体" w:cs="宋体"/>
                <w:color w:val="000000"/>
                <w:kern w:val="0"/>
                <w:highlight w:val="none"/>
              </w:rPr>
            </w:pPr>
            <w:r>
              <w:rPr>
                <w:rFonts w:hint="eastAsia" w:ascii="宋体" w:hAnsi="宋体" w:cs="宋体"/>
                <w:color w:val="000000"/>
                <w:kern w:val="0"/>
                <w:highlight w:val="none"/>
              </w:rPr>
              <w:t>8</w:t>
            </w:r>
          </w:p>
        </w:tc>
        <w:tc>
          <w:tcPr>
            <w:tcW w:w="900" w:type="dxa"/>
            <w:shd w:val="clear" w:color="auto" w:fill="auto"/>
            <w:noWrap/>
            <w:vAlign w:val="center"/>
          </w:tcPr>
          <w:p w14:paraId="75C2C69D">
            <w:pPr>
              <w:jc w:val="center"/>
              <w:rPr>
                <w:rFonts w:ascii="宋体" w:hAnsi="宋体" w:cs="宋体"/>
                <w:color w:val="000000"/>
                <w:kern w:val="0"/>
                <w:highlight w:val="none"/>
              </w:rPr>
            </w:pPr>
            <w:r>
              <w:rPr>
                <w:rFonts w:hint="eastAsia" w:ascii="宋体" w:hAnsi="宋体" w:cs="宋体"/>
                <w:color w:val="000000"/>
                <w:kern w:val="0"/>
                <w:highlight w:val="none"/>
              </w:rPr>
              <w:t>媒体视讯控制系统</w:t>
            </w:r>
          </w:p>
        </w:tc>
        <w:tc>
          <w:tcPr>
            <w:tcW w:w="5940" w:type="dxa"/>
            <w:shd w:val="clear" w:color="auto" w:fill="auto"/>
            <w:noWrap/>
            <w:vAlign w:val="bottom"/>
          </w:tcPr>
          <w:p w14:paraId="4C4A7024">
            <w:pPr>
              <w:rPr>
                <w:rFonts w:ascii="宋体" w:hAnsi="宋体" w:cs="宋体"/>
                <w:color w:val="000000"/>
                <w:kern w:val="0"/>
                <w:highlight w:val="none"/>
              </w:rPr>
            </w:pPr>
            <w:r>
              <w:rPr>
                <w:rFonts w:hint="eastAsia" w:ascii="宋体" w:hAnsi="宋体" w:cs="宋体"/>
                <w:color w:val="000000"/>
                <w:kern w:val="0"/>
                <w:highlight w:val="none"/>
              </w:rPr>
              <w:t>1、支持64路多频Wi-Fi无线接入与输出，4组超材料背板天线，64路空间信息流，最多可支持128个Wi-Fi终端并发传输数据，整机最大接入速率可达2.334Gbps，交换速率可达12.8Gbps，保证图像信号的高保真输出；通过高速率浮点运算技术，提高设备的切换速度，实现快速切换；采用了全数字无压缩传输，真正确保信号无失真；支持802.11a/b/g/n和802.11ac协议，内置物联网接口，可以扩展蓝牙/433模块/LoRa模块/NB-IoT模块等物联网模块；支持标准802.3at PoE+或本地12V/2A供电，IP53防护等级。</w:t>
            </w:r>
          </w:p>
        </w:tc>
        <w:tc>
          <w:tcPr>
            <w:tcW w:w="720" w:type="dxa"/>
            <w:shd w:val="clear" w:color="auto" w:fill="auto"/>
            <w:noWrap/>
            <w:vAlign w:val="center"/>
          </w:tcPr>
          <w:p w14:paraId="5EBCFFB3">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noWrap/>
            <w:vAlign w:val="center"/>
          </w:tcPr>
          <w:p w14:paraId="13AA6214">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34C2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1CFCAB9D">
            <w:pPr>
              <w:jc w:val="center"/>
              <w:rPr>
                <w:rFonts w:ascii="宋体" w:hAnsi="宋体" w:cs="宋体"/>
                <w:color w:val="000000"/>
                <w:kern w:val="0"/>
                <w:highlight w:val="none"/>
              </w:rPr>
            </w:pPr>
            <w:r>
              <w:rPr>
                <w:rFonts w:hint="eastAsia" w:ascii="宋体" w:hAnsi="宋体" w:cs="宋体"/>
                <w:color w:val="000000"/>
                <w:kern w:val="0"/>
                <w:highlight w:val="none"/>
              </w:rPr>
              <w:t>9</w:t>
            </w:r>
          </w:p>
        </w:tc>
        <w:tc>
          <w:tcPr>
            <w:tcW w:w="900" w:type="dxa"/>
            <w:shd w:val="clear" w:color="auto" w:fill="auto"/>
            <w:noWrap/>
            <w:vAlign w:val="center"/>
          </w:tcPr>
          <w:p w14:paraId="24505C36">
            <w:pPr>
              <w:jc w:val="center"/>
              <w:rPr>
                <w:rFonts w:ascii="宋体" w:hAnsi="宋体" w:cs="宋体"/>
                <w:color w:val="000000"/>
                <w:kern w:val="0"/>
                <w:highlight w:val="none"/>
              </w:rPr>
            </w:pPr>
            <w:r>
              <w:rPr>
                <w:rFonts w:hint="eastAsia" w:ascii="宋体" w:hAnsi="宋体" w:cs="宋体"/>
                <w:color w:val="000000"/>
                <w:kern w:val="0"/>
                <w:highlight w:val="none"/>
              </w:rPr>
              <w:t>展示互动宝</w:t>
            </w:r>
          </w:p>
        </w:tc>
        <w:tc>
          <w:tcPr>
            <w:tcW w:w="5940" w:type="dxa"/>
            <w:shd w:val="clear" w:color="auto" w:fill="auto"/>
            <w:noWrap/>
            <w:vAlign w:val="bottom"/>
          </w:tcPr>
          <w:p w14:paraId="39EE439B">
            <w:pPr>
              <w:rPr>
                <w:rFonts w:ascii="宋体" w:hAnsi="宋体" w:cs="宋体"/>
                <w:color w:val="000000"/>
                <w:kern w:val="0"/>
                <w:highlight w:val="none"/>
              </w:rPr>
            </w:pPr>
            <w:r>
              <w:rPr>
                <w:rFonts w:hint="eastAsia" w:ascii="宋体" w:hAnsi="宋体" w:cs="宋体"/>
                <w:color w:val="000000"/>
                <w:kern w:val="0"/>
                <w:highlight w:val="none"/>
              </w:rPr>
              <w:t>一、展示互动宝（学生）*12台</w:t>
            </w:r>
          </w:p>
          <w:p w14:paraId="04A46FCC">
            <w:pPr>
              <w:rPr>
                <w:rFonts w:ascii="宋体" w:hAnsi="宋体" w:cs="宋体"/>
                <w:color w:val="000000"/>
                <w:kern w:val="0"/>
                <w:highlight w:val="none"/>
              </w:rPr>
            </w:pPr>
            <w:r>
              <w:rPr>
                <w:rFonts w:hint="eastAsia" w:ascii="宋体" w:hAnsi="宋体" w:cs="宋体"/>
                <w:color w:val="000000"/>
                <w:kern w:val="0"/>
                <w:highlight w:val="none"/>
              </w:rPr>
              <w:t>1、像素：≥800万（分辨率3264*2448）；</w:t>
            </w:r>
          </w:p>
          <w:p w14:paraId="33619A76">
            <w:pPr>
              <w:rPr>
                <w:rFonts w:ascii="宋体" w:hAnsi="宋体" w:cs="宋体"/>
                <w:color w:val="000000"/>
                <w:kern w:val="0"/>
                <w:highlight w:val="none"/>
              </w:rPr>
            </w:pPr>
            <w:r>
              <w:rPr>
                <w:rFonts w:hint="eastAsia" w:ascii="宋体" w:hAnsi="宋体" w:cs="宋体"/>
                <w:color w:val="000000"/>
                <w:kern w:val="0"/>
                <w:highlight w:val="none"/>
              </w:rPr>
              <w:t>2、对焦方式：支持自动对焦；</w:t>
            </w:r>
          </w:p>
          <w:p w14:paraId="426F60EE">
            <w:pPr>
              <w:rPr>
                <w:rFonts w:ascii="宋体" w:hAnsi="宋体" w:cs="宋体"/>
                <w:color w:val="000000"/>
                <w:kern w:val="0"/>
                <w:highlight w:val="none"/>
              </w:rPr>
            </w:pPr>
            <w:r>
              <w:rPr>
                <w:rFonts w:hint="eastAsia" w:ascii="宋体" w:hAnsi="宋体" w:cs="宋体"/>
                <w:color w:val="000000"/>
                <w:kern w:val="0"/>
                <w:highlight w:val="none"/>
              </w:rPr>
              <w:t>3、连接方式：支持WIFI无线多点连；</w:t>
            </w:r>
          </w:p>
          <w:p w14:paraId="45E66FEA">
            <w:pPr>
              <w:rPr>
                <w:rFonts w:ascii="宋体" w:hAnsi="宋体" w:cs="宋体"/>
                <w:color w:val="000000"/>
                <w:kern w:val="0"/>
                <w:highlight w:val="none"/>
              </w:rPr>
            </w:pPr>
            <w:r>
              <w:rPr>
                <w:rFonts w:hint="eastAsia" w:ascii="宋体" w:hAnsi="宋体" w:cs="宋体"/>
                <w:color w:val="000000"/>
                <w:kern w:val="0"/>
                <w:highlight w:val="none"/>
              </w:rPr>
              <w:t>4、最大拍摄幅面：最大拍摄幅面A2，最短拍摄距离8cm；</w:t>
            </w:r>
          </w:p>
          <w:p w14:paraId="34603B9A">
            <w:pPr>
              <w:rPr>
                <w:rFonts w:ascii="宋体" w:hAnsi="宋体" w:cs="宋体"/>
                <w:color w:val="000000"/>
                <w:kern w:val="0"/>
                <w:highlight w:val="none"/>
              </w:rPr>
            </w:pPr>
            <w:r>
              <w:rPr>
                <w:rFonts w:hint="eastAsia" w:ascii="宋体" w:hAnsi="宋体" w:cs="宋体"/>
                <w:color w:val="000000"/>
                <w:kern w:val="0"/>
                <w:highlight w:val="none"/>
              </w:rPr>
              <w:t>5、万象软管式设计，任意方向可调。可以微距显示，可拍摄清楚线路板IC型号，也可以拍摄超大A2幅面拍摄大场景画面。</w:t>
            </w:r>
            <w:r>
              <w:rPr>
                <w:rFonts w:ascii="宋体" w:hAnsi="宋体" w:cs="宋体"/>
                <w:b/>
                <w:bCs/>
                <w:color w:val="000000"/>
                <w:kern w:val="0"/>
                <w:highlight w:val="none"/>
              </w:rPr>
              <w:t>(投标时需提供软件运行截图)</w:t>
            </w:r>
          </w:p>
          <w:p w14:paraId="6ADB4362">
            <w:pPr>
              <w:rPr>
                <w:rFonts w:ascii="宋体" w:hAnsi="宋体" w:cs="宋体"/>
                <w:color w:val="000000"/>
                <w:kern w:val="0"/>
                <w:highlight w:val="none"/>
              </w:rPr>
            </w:pPr>
            <w:r>
              <w:rPr>
                <w:rFonts w:hint="eastAsia" w:ascii="宋体" w:hAnsi="宋体" w:cs="宋体"/>
                <w:color w:val="000000"/>
                <w:kern w:val="0"/>
                <w:highlight w:val="none"/>
              </w:rPr>
              <w:t>6、插拔式底座双用，底座和机身可分离，分离后产品可轻松夹于桌边、画板上，适应多种教学使用场景。</w:t>
            </w:r>
            <w:r>
              <w:rPr>
                <w:rFonts w:ascii="宋体" w:hAnsi="宋体" w:cs="宋体"/>
                <w:b/>
                <w:bCs/>
                <w:color w:val="000000"/>
                <w:kern w:val="0"/>
                <w:highlight w:val="none"/>
              </w:rPr>
              <w:t>(投标时需提供软件运行截图)</w:t>
            </w:r>
          </w:p>
          <w:p w14:paraId="78B4E888">
            <w:pPr>
              <w:rPr>
                <w:rFonts w:ascii="宋体" w:hAnsi="宋体" w:cs="宋体"/>
                <w:color w:val="000000"/>
                <w:kern w:val="0"/>
                <w:highlight w:val="none"/>
              </w:rPr>
            </w:pPr>
            <w:r>
              <w:rPr>
                <w:rFonts w:hint="eastAsia" w:ascii="宋体" w:hAnsi="宋体" w:cs="宋体"/>
                <w:color w:val="000000"/>
                <w:kern w:val="0"/>
                <w:highlight w:val="none"/>
              </w:rPr>
              <w:t>7、电池设计可拆卸，且配有备用电池，确保能够满足长时间的教学需求；</w:t>
            </w:r>
            <w:r>
              <w:rPr>
                <w:rFonts w:ascii="宋体" w:hAnsi="宋体" w:cs="宋体"/>
                <w:b/>
                <w:bCs/>
                <w:color w:val="000000"/>
                <w:kern w:val="0"/>
                <w:highlight w:val="none"/>
              </w:rPr>
              <w:t>(投标时需提供软件运行截图)</w:t>
            </w:r>
          </w:p>
          <w:p w14:paraId="4F4992D4">
            <w:pPr>
              <w:rPr>
                <w:rFonts w:ascii="宋体" w:hAnsi="宋体" w:cs="宋体"/>
                <w:color w:val="000000"/>
                <w:kern w:val="0"/>
                <w:highlight w:val="none"/>
              </w:rPr>
            </w:pPr>
            <w:r>
              <w:rPr>
                <w:rFonts w:ascii="宋体" w:hAnsi="宋体" w:cs="宋体"/>
                <w:color w:val="000000"/>
                <w:kern w:val="0"/>
                <w:highlight w:val="none"/>
              </w:rPr>
              <w:t>8</w:t>
            </w:r>
            <w:r>
              <w:rPr>
                <w:rFonts w:hint="eastAsia" w:ascii="宋体" w:hAnsi="宋体" w:cs="宋体"/>
                <w:color w:val="000000"/>
                <w:kern w:val="0"/>
                <w:highlight w:val="none"/>
              </w:rPr>
              <w:t>、适用平台：台式电脑、笔记本电脑、电子白板、交互平板，一体机电脑；</w:t>
            </w:r>
          </w:p>
          <w:p w14:paraId="5492BEBC">
            <w:pPr>
              <w:rPr>
                <w:rFonts w:ascii="宋体" w:hAnsi="宋体" w:cs="宋体"/>
                <w:color w:val="000000"/>
                <w:kern w:val="0"/>
                <w:highlight w:val="none"/>
              </w:rPr>
            </w:pPr>
            <w:r>
              <w:rPr>
                <w:rFonts w:ascii="宋体" w:hAnsi="宋体" w:cs="宋体"/>
                <w:color w:val="000000"/>
                <w:kern w:val="0"/>
                <w:highlight w:val="none"/>
              </w:rPr>
              <w:t>9</w:t>
            </w:r>
            <w:r>
              <w:rPr>
                <w:rFonts w:hint="eastAsia" w:ascii="宋体" w:hAnsi="宋体" w:cs="宋体"/>
                <w:color w:val="000000"/>
                <w:kern w:val="0"/>
                <w:highlight w:val="none"/>
              </w:rPr>
              <w:t>、图像色彩：≥RGB24位真彩；</w:t>
            </w:r>
          </w:p>
          <w:p w14:paraId="1CAC0578">
            <w:pPr>
              <w:rPr>
                <w:rFonts w:ascii="宋体" w:hAnsi="宋体" w:cs="宋体"/>
                <w:color w:val="000000"/>
                <w:kern w:val="0"/>
                <w:highlight w:val="none"/>
              </w:rPr>
            </w:pPr>
            <w:r>
              <w:rPr>
                <w:rFonts w:ascii="宋体" w:hAnsi="宋体" w:cs="宋体"/>
                <w:color w:val="000000"/>
                <w:kern w:val="0"/>
                <w:highlight w:val="none"/>
              </w:rPr>
              <w:t>10</w:t>
            </w:r>
            <w:r>
              <w:rPr>
                <w:rFonts w:hint="eastAsia" w:ascii="宋体" w:hAnsi="宋体" w:cs="宋体"/>
                <w:color w:val="000000"/>
                <w:kern w:val="0"/>
                <w:highlight w:val="none"/>
              </w:rPr>
              <w:t>、拍摄速度≤1秒 ；</w:t>
            </w:r>
          </w:p>
          <w:p w14:paraId="0E5A97E6">
            <w:pPr>
              <w:rPr>
                <w:rFonts w:ascii="宋体" w:hAnsi="宋体" w:cs="宋体"/>
                <w:color w:val="000000"/>
                <w:kern w:val="0"/>
                <w:highlight w:val="none"/>
              </w:rPr>
            </w:pPr>
            <w:r>
              <w:rPr>
                <w:rFonts w:hint="eastAsia" w:ascii="宋体" w:hAnsi="宋体" w:cs="宋体"/>
                <w:color w:val="000000"/>
                <w:kern w:val="0"/>
                <w:highlight w:val="none"/>
              </w:rPr>
              <w:t>1</w:t>
            </w:r>
            <w:r>
              <w:rPr>
                <w:rFonts w:ascii="宋体" w:hAnsi="宋体" w:cs="宋体"/>
                <w:color w:val="000000"/>
                <w:kern w:val="0"/>
                <w:highlight w:val="none"/>
              </w:rPr>
              <w:t>1</w:t>
            </w:r>
            <w:r>
              <w:rPr>
                <w:rFonts w:hint="eastAsia" w:ascii="宋体" w:hAnsi="宋体" w:cs="宋体"/>
                <w:color w:val="000000"/>
                <w:kern w:val="0"/>
                <w:highlight w:val="none"/>
              </w:rPr>
              <w:t>、扫描光源：LED灯补光；</w:t>
            </w:r>
          </w:p>
          <w:p w14:paraId="44821B16">
            <w:pPr>
              <w:rPr>
                <w:rFonts w:ascii="宋体" w:hAnsi="宋体" w:cs="宋体"/>
                <w:color w:val="000000"/>
                <w:kern w:val="0"/>
                <w:highlight w:val="none"/>
              </w:rPr>
            </w:pPr>
            <w:r>
              <w:rPr>
                <w:rFonts w:hint="eastAsia" w:ascii="宋体" w:hAnsi="宋体" w:cs="宋体"/>
                <w:color w:val="000000"/>
                <w:kern w:val="0"/>
                <w:highlight w:val="none"/>
              </w:rPr>
              <w:t>1</w:t>
            </w:r>
            <w:r>
              <w:rPr>
                <w:rFonts w:ascii="宋体" w:hAnsi="宋体" w:cs="宋体"/>
                <w:color w:val="000000"/>
                <w:kern w:val="0"/>
                <w:highlight w:val="none"/>
              </w:rPr>
              <w:t>2</w:t>
            </w:r>
            <w:r>
              <w:rPr>
                <w:rFonts w:hint="eastAsia" w:ascii="宋体" w:hAnsi="宋体" w:cs="宋体"/>
                <w:color w:val="000000"/>
                <w:kern w:val="0"/>
                <w:highlight w:val="none"/>
              </w:rPr>
              <w:t>、</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在视频矩阵下的实训室无线全录播系统中选取任意展示互动宝展示的实时教学视频。</w:t>
            </w:r>
          </w:p>
          <w:p w14:paraId="4E55EE3D">
            <w:pPr>
              <w:rPr>
                <w:rFonts w:ascii="宋体" w:hAnsi="宋体" w:cs="宋体"/>
                <w:color w:val="000000"/>
                <w:kern w:val="0"/>
                <w:highlight w:val="none"/>
              </w:rPr>
            </w:pPr>
            <w:r>
              <w:rPr>
                <w:rFonts w:hint="eastAsia" w:ascii="宋体" w:hAnsi="宋体" w:cs="宋体"/>
                <w:color w:val="000000"/>
                <w:kern w:val="0"/>
                <w:highlight w:val="none"/>
              </w:rPr>
              <w:t>二、展示互动宝（老师）*1台；</w:t>
            </w:r>
          </w:p>
          <w:p w14:paraId="51A16C6E">
            <w:pPr>
              <w:rPr>
                <w:rFonts w:ascii="宋体" w:hAnsi="宋体" w:cs="宋体"/>
                <w:color w:val="000000"/>
                <w:kern w:val="0"/>
                <w:highlight w:val="none"/>
              </w:rPr>
            </w:pPr>
            <w:r>
              <w:rPr>
                <w:rFonts w:hint="eastAsia" w:ascii="宋体" w:hAnsi="宋体" w:cs="宋体"/>
                <w:color w:val="000000"/>
                <w:kern w:val="0"/>
                <w:highlight w:val="none"/>
              </w:rPr>
              <w:t>1、像素：≥4k镜头（分辨率3840*2160）；</w:t>
            </w:r>
          </w:p>
          <w:p w14:paraId="38C9A2BC">
            <w:pPr>
              <w:rPr>
                <w:rFonts w:ascii="宋体" w:hAnsi="宋体" w:cs="宋体"/>
                <w:color w:val="000000"/>
                <w:kern w:val="0"/>
                <w:highlight w:val="none"/>
              </w:rPr>
            </w:pPr>
            <w:r>
              <w:rPr>
                <w:rFonts w:hint="eastAsia" w:ascii="宋体" w:hAnsi="宋体" w:cs="宋体"/>
                <w:color w:val="000000"/>
                <w:kern w:val="0"/>
                <w:highlight w:val="none"/>
              </w:rPr>
              <w:t>2、对焦方式：支持自动对焦；</w:t>
            </w:r>
          </w:p>
          <w:p w14:paraId="2A74D9EB">
            <w:pPr>
              <w:rPr>
                <w:rFonts w:ascii="宋体" w:hAnsi="宋体" w:cs="宋体"/>
                <w:color w:val="000000"/>
                <w:kern w:val="0"/>
                <w:highlight w:val="none"/>
              </w:rPr>
            </w:pPr>
            <w:r>
              <w:rPr>
                <w:rFonts w:hint="eastAsia" w:ascii="宋体" w:hAnsi="宋体" w:cs="宋体"/>
                <w:color w:val="000000"/>
                <w:kern w:val="0"/>
                <w:highlight w:val="none"/>
              </w:rPr>
              <w:t>3、连接方式：支持WIFI无线多点连；</w:t>
            </w:r>
          </w:p>
          <w:p w14:paraId="5FD8DB1E">
            <w:pPr>
              <w:rPr>
                <w:rFonts w:ascii="宋体" w:hAnsi="宋体" w:cs="宋体"/>
                <w:color w:val="000000"/>
                <w:kern w:val="0"/>
                <w:highlight w:val="none"/>
              </w:rPr>
            </w:pPr>
            <w:r>
              <w:rPr>
                <w:rFonts w:hint="eastAsia" w:ascii="宋体" w:hAnsi="宋体" w:cs="宋体"/>
                <w:color w:val="000000"/>
                <w:kern w:val="0"/>
                <w:highlight w:val="none"/>
              </w:rPr>
              <w:t>4、最大拍摄幅面：最大拍摄幅面A2，最短拍摄距离8cm；</w:t>
            </w:r>
          </w:p>
          <w:p w14:paraId="1D5B0A6F">
            <w:pPr>
              <w:rPr>
                <w:rFonts w:ascii="宋体" w:hAnsi="宋体" w:cs="宋体"/>
                <w:color w:val="000000"/>
                <w:kern w:val="0"/>
                <w:highlight w:val="none"/>
              </w:rPr>
            </w:pPr>
            <w:r>
              <w:rPr>
                <w:rFonts w:hint="eastAsia" w:ascii="宋体" w:hAnsi="宋体" w:cs="宋体"/>
                <w:color w:val="000000"/>
                <w:kern w:val="0"/>
                <w:highlight w:val="none"/>
              </w:rPr>
              <w:t>5、万象软管式设计，任意方向可调。可以微距显示，可拍摄清楚线路板IC型号，也可以拍摄超大A2幅面拍摄大场景画面。</w:t>
            </w:r>
            <w:r>
              <w:rPr>
                <w:rFonts w:ascii="宋体" w:hAnsi="宋体" w:cs="宋体"/>
                <w:b/>
                <w:bCs/>
                <w:color w:val="000000"/>
                <w:kern w:val="0"/>
                <w:highlight w:val="none"/>
              </w:rPr>
              <w:t>(投标时需提供软件运行截图)</w:t>
            </w:r>
          </w:p>
          <w:p w14:paraId="48ABF374">
            <w:pPr>
              <w:rPr>
                <w:rFonts w:ascii="宋体" w:hAnsi="宋体" w:cs="宋体"/>
                <w:color w:val="000000"/>
                <w:kern w:val="0"/>
                <w:highlight w:val="none"/>
              </w:rPr>
            </w:pPr>
            <w:r>
              <w:rPr>
                <w:rFonts w:hint="eastAsia" w:ascii="宋体" w:hAnsi="宋体" w:cs="宋体"/>
                <w:color w:val="000000"/>
                <w:kern w:val="0"/>
                <w:highlight w:val="none"/>
              </w:rPr>
              <w:t>6、插拔式底座双用，底座和机身可分离，分离后产品可轻松夹于桌边、画板上，适应多种教学使用场景。</w:t>
            </w:r>
            <w:r>
              <w:rPr>
                <w:rFonts w:ascii="宋体" w:hAnsi="宋体" w:cs="宋体"/>
                <w:b/>
                <w:bCs/>
                <w:color w:val="000000"/>
                <w:kern w:val="0"/>
                <w:highlight w:val="none"/>
              </w:rPr>
              <w:t>(投标时需提供软件运行截图)</w:t>
            </w:r>
          </w:p>
          <w:p w14:paraId="07A78CA6">
            <w:pPr>
              <w:rPr>
                <w:rFonts w:ascii="宋体" w:hAnsi="宋体" w:cs="宋体"/>
                <w:color w:val="000000"/>
                <w:kern w:val="0"/>
                <w:highlight w:val="none"/>
              </w:rPr>
            </w:pPr>
            <w:r>
              <w:rPr>
                <w:rFonts w:hint="eastAsia" w:ascii="宋体" w:hAnsi="宋体" w:cs="宋体"/>
                <w:color w:val="000000"/>
                <w:kern w:val="0"/>
                <w:highlight w:val="none"/>
              </w:rPr>
              <w:t>7、适用平台：台式电脑、笔记本电脑、电子白板、交互平板，一体机电脑等；</w:t>
            </w:r>
          </w:p>
          <w:p w14:paraId="41CB782C">
            <w:pPr>
              <w:rPr>
                <w:rFonts w:ascii="宋体" w:hAnsi="宋体" w:cs="宋体"/>
                <w:color w:val="000000"/>
                <w:kern w:val="0"/>
                <w:highlight w:val="none"/>
              </w:rPr>
            </w:pPr>
            <w:r>
              <w:rPr>
                <w:rFonts w:hint="eastAsia" w:ascii="宋体" w:hAnsi="宋体" w:cs="宋体"/>
                <w:color w:val="000000"/>
                <w:kern w:val="0"/>
                <w:highlight w:val="none"/>
              </w:rPr>
              <w:t>8、图像色彩：≥RGB24位真彩；</w:t>
            </w:r>
          </w:p>
          <w:p w14:paraId="35CE0ED8">
            <w:pPr>
              <w:rPr>
                <w:rFonts w:ascii="宋体" w:hAnsi="宋体" w:cs="宋体"/>
                <w:color w:val="000000"/>
                <w:kern w:val="0"/>
                <w:highlight w:val="none"/>
              </w:rPr>
            </w:pPr>
            <w:r>
              <w:rPr>
                <w:rFonts w:hint="eastAsia" w:ascii="宋体" w:hAnsi="宋体" w:cs="宋体"/>
                <w:color w:val="000000"/>
                <w:kern w:val="0"/>
                <w:highlight w:val="none"/>
              </w:rPr>
              <w:t>9、拍摄速度≤1秒；</w:t>
            </w:r>
          </w:p>
        </w:tc>
        <w:tc>
          <w:tcPr>
            <w:tcW w:w="720" w:type="dxa"/>
            <w:shd w:val="clear" w:color="auto" w:fill="auto"/>
            <w:noWrap/>
            <w:vAlign w:val="center"/>
          </w:tcPr>
          <w:p w14:paraId="3D1C4CA9">
            <w:pPr>
              <w:jc w:val="center"/>
              <w:rPr>
                <w:rFonts w:ascii="宋体" w:hAnsi="宋体" w:cs="宋体"/>
                <w:color w:val="000000"/>
                <w:kern w:val="0"/>
                <w:highlight w:val="none"/>
              </w:rPr>
            </w:pPr>
            <w:r>
              <w:rPr>
                <w:rFonts w:ascii="宋体" w:hAnsi="宋体" w:cs="宋体"/>
                <w:color w:val="000000"/>
                <w:kern w:val="0"/>
                <w:highlight w:val="none"/>
              </w:rPr>
              <w:t>1</w:t>
            </w:r>
          </w:p>
        </w:tc>
        <w:tc>
          <w:tcPr>
            <w:tcW w:w="720" w:type="dxa"/>
            <w:shd w:val="clear" w:color="auto" w:fill="auto"/>
            <w:noWrap/>
            <w:vAlign w:val="center"/>
          </w:tcPr>
          <w:p w14:paraId="01B5C138">
            <w:pPr>
              <w:jc w:val="center"/>
              <w:rPr>
                <w:rFonts w:ascii="宋体" w:hAnsi="宋体" w:cs="宋体"/>
                <w:color w:val="000000"/>
                <w:kern w:val="0"/>
                <w:highlight w:val="none"/>
              </w:rPr>
            </w:pPr>
            <w:r>
              <w:rPr>
                <w:rFonts w:hint="eastAsia" w:ascii="宋体" w:hAnsi="宋体" w:cs="宋体"/>
                <w:color w:val="000000"/>
                <w:kern w:val="0"/>
                <w:highlight w:val="none"/>
              </w:rPr>
              <w:t>套</w:t>
            </w:r>
          </w:p>
        </w:tc>
      </w:tr>
      <w:tr w14:paraId="60FB5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1B7696B0">
            <w:pPr>
              <w:jc w:val="center"/>
              <w:rPr>
                <w:rFonts w:ascii="宋体" w:hAnsi="宋体" w:cs="宋体"/>
                <w:color w:val="000000"/>
                <w:kern w:val="0"/>
                <w:highlight w:val="none"/>
              </w:rPr>
            </w:pPr>
            <w:r>
              <w:rPr>
                <w:rFonts w:hint="eastAsia" w:ascii="宋体" w:hAnsi="宋体" w:cs="宋体"/>
                <w:color w:val="000000"/>
                <w:kern w:val="0"/>
                <w:highlight w:val="none"/>
              </w:rPr>
              <w:t>10</w:t>
            </w:r>
          </w:p>
        </w:tc>
        <w:tc>
          <w:tcPr>
            <w:tcW w:w="900" w:type="dxa"/>
            <w:shd w:val="clear" w:color="auto" w:fill="auto"/>
            <w:noWrap/>
            <w:vAlign w:val="center"/>
          </w:tcPr>
          <w:p w14:paraId="2F7F9B15">
            <w:pPr>
              <w:jc w:val="center"/>
              <w:rPr>
                <w:rFonts w:ascii="宋体" w:hAnsi="宋体" w:cs="宋体"/>
                <w:color w:val="000000"/>
                <w:kern w:val="0"/>
                <w:highlight w:val="none"/>
              </w:rPr>
            </w:pPr>
            <w:r>
              <w:rPr>
                <w:rFonts w:hint="eastAsia" w:ascii="宋体" w:hAnsi="宋体" w:cs="宋体"/>
                <w:color w:val="000000"/>
                <w:kern w:val="0"/>
                <w:highlight w:val="none"/>
              </w:rPr>
              <w:t>充电柜</w:t>
            </w:r>
          </w:p>
        </w:tc>
        <w:tc>
          <w:tcPr>
            <w:tcW w:w="5940" w:type="dxa"/>
            <w:shd w:val="clear" w:color="auto" w:fill="auto"/>
            <w:noWrap/>
            <w:vAlign w:val="center"/>
          </w:tcPr>
          <w:p w14:paraId="4D6D307F">
            <w:pPr>
              <w:rPr>
                <w:rFonts w:ascii="宋体" w:hAnsi="宋体" w:cs="宋体"/>
                <w:color w:val="000000"/>
                <w:kern w:val="0"/>
                <w:highlight w:val="none"/>
              </w:rPr>
            </w:pPr>
            <w:r>
              <w:rPr>
                <w:rFonts w:hint="eastAsia" w:ascii="宋体" w:hAnsi="宋体" w:cs="宋体"/>
                <w:color w:val="000000"/>
                <w:kern w:val="0"/>
                <w:highlight w:val="none"/>
              </w:rPr>
              <w:t>1、充电设备：展示互动宝；</w:t>
            </w:r>
          </w:p>
          <w:p w14:paraId="70EA56FE">
            <w:pPr>
              <w:rPr>
                <w:rFonts w:ascii="宋体" w:hAnsi="宋体" w:cs="宋体"/>
                <w:color w:val="000000"/>
                <w:kern w:val="0"/>
                <w:highlight w:val="none"/>
              </w:rPr>
            </w:pPr>
            <w:r>
              <w:rPr>
                <w:rFonts w:ascii="宋体" w:hAnsi="宋体" w:cs="宋体"/>
                <w:color w:val="000000"/>
                <w:kern w:val="0"/>
                <w:highlight w:val="none"/>
              </w:rPr>
              <w:t>2</w:t>
            </w:r>
            <w:r>
              <w:rPr>
                <w:rFonts w:hint="eastAsia" w:ascii="宋体" w:hAnsi="宋体" w:cs="宋体"/>
                <w:color w:val="000000"/>
                <w:kern w:val="0"/>
                <w:highlight w:val="none"/>
              </w:rPr>
              <w:t>、充电数量：≥10台；</w:t>
            </w:r>
          </w:p>
          <w:p w14:paraId="69184CD3">
            <w:pPr>
              <w:rPr>
                <w:rFonts w:ascii="宋体" w:hAnsi="宋体" w:cs="宋体"/>
                <w:color w:val="000000"/>
                <w:kern w:val="0"/>
                <w:highlight w:val="none"/>
              </w:rPr>
            </w:pPr>
            <w:r>
              <w:rPr>
                <w:rFonts w:ascii="宋体" w:hAnsi="宋体" w:cs="宋体"/>
                <w:color w:val="000000"/>
                <w:kern w:val="0"/>
                <w:highlight w:val="none"/>
              </w:rPr>
              <w:t>3</w:t>
            </w:r>
            <w:r>
              <w:rPr>
                <w:rFonts w:hint="eastAsia" w:ascii="宋体" w:hAnsi="宋体" w:cs="宋体"/>
                <w:color w:val="000000"/>
                <w:kern w:val="0"/>
                <w:highlight w:val="none"/>
              </w:rPr>
              <w:t>、输入电压：110-250V，180W；</w:t>
            </w:r>
          </w:p>
          <w:p w14:paraId="644832E9">
            <w:pPr>
              <w:rPr>
                <w:rFonts w:ascii="宋体" w:hAnsi="宋体" w:cs="宋体"/>
                <w:color w:val="000000"/>
                <w:kern w:val="0"/>
                <w:highlight w:val="none"/>
              </w:rPr>
            </w:pPr>
            <w:r>
              <w:rPr>
                <w:rFonts w:ascii="宋体" w:hAnsi="宋体" w:cs="宋体"/>
                <w:color w:val="000000"/>
                <w:kern w:val="0"/>
                <w:highlight w:val="none"/>
              </w:rPr>
              <w:t>4</w:t>
            </w:r>
            <w:r>
              <w:rPr>
                <w:rFonts w:hint="eastAsia" w:ascii="宋体" w:hAnsi="宋体" w:cs="宋体"/>
                <w:color w:val="000000"/>
                <w:kern w:val="0"/>
                <w:highlight w:val="none"/>
              </w:rPr>
              <w:t>、充电电压：5V/36A；</w:t>
            </w:r>
          </w:p>
          <w:p w14:paraId="40D602F0">
            <w:pPr>
              <w:rPr>
                <w:rFonts w:ascii="宋体" w:hAnsi="宋体" w:cs="宋体"/>
                <w:color w:val="000000"/>
                <w:kern w:val="0"/>
                <w:highlight w:val="none"/>
              </w:rPr>
            </w:pPr>
            <w:r>
              <w:rPr>
                <w:rFonts w:ascii="宋体" w:hAnsi="宋体" w:cs="宋体"/>
                <w:color w:val="000000"/>
                <w:kern w:val="0"/>
                <w:highlight w:val="none"/>
              </w:rPr>
              <w:t>5</w:t>
            </w:r>
            <w:r>
              <w:rPr>
                <w:rFonts w:hint="eastAsia" w:ascii="宋体" w:hAnsi="宋体" w:cs="宋体"/>
                <w:color w:val="000000"/>
                <w:kern w:val="0"/>
                <w:highlight w:val="none"/>
              </w:rPr>
              <w:t>、产品尺寸：≥高100*宽80*厚25cm；</w:t>
            </w:r>
          </w:p>
          <w:p w14:paraId="6D3B9969">
            <w:pPr>
              <w:rPr>
                <w:rFonts w:ascii="宋体" w:hAnsi="宋体" w:cs="宋体"/>
                <w:color w:val="000000"/>
                <w:kern w:val="0"/>
                <w:highlight w:val="none"/>
              </w:rPr>
            </w:pPr>
            <w:r>
              <w:rPr>
                <w:rFonts w:ascii="宋体" w:hAnsi="宋体" w:cs="宋体"/>
                <w:color w:val="000000"/>
                <w:kern w:val="0"/>
                <w:highlight w:val="none"/>
              </w:rPr>
              <w:t>6</w:t>
            </w:r>
            <w:r>
              <w:rPr>
                <w:rFonts w:hint="eastAsia" w:ascii="宋体" w:hAnsi="宋体" w:cs="宋体"/>
                <w:color w:val="000000"/>
                <w:kern w:val="0"/>
                <w:highlight w:val="none"/>
              </w:rPr>
              <w:t>、产品净重：≥30 KG；</w:t>
            </w:r>
          </w:p>
        </w:tc>
        <w:tc>
          <w:tcPr>
            <w:tcW w:w="720" w:type="dxa"/>
            <w:shd w:val="clear" w:color="auto" w:fill="auto"/>
            <w:noWrap/>
            <w:vAlign w:val="center"/>
          </w:tcPr>
          <w:p w14:paraId="22794463">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noWrap/>
            <w:vAlign w:val="center"/>
          </w:tcPr>
          <w:p w14:paraId="21414B88">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7985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246EFB0B">
            <w:pPr>
              <w:jc w:val="center"/>
              <w:rPr>
                <w:rFonts w:ascii="宋体" w:hAnsi="宋体" w:cs="宋体"/>
                <w:color w:val="000000"/>
                <w:kern w:val="0"/>
                <w:highlight w:val="none"/>
              </w:rPr>
            </w:pPr>
            <w:r>
              <w:rPr>
                <w:rFonts w:hint="eastAsia" w:ascii="宋体" w:hAnsi="宋体" w:cs="宋体"/>
                <w:color w:val="000000"/>
                <w:kern w:val="0"/>
                <w:highlight w:val="none"/>
              </w:rPr>
              <w:t>11</w:t>
            </w:r>
          </w:p>
        </w:tc>
        <w:tc>
          <w:tcPr>
            <w:tcW w:w="900" w:type="dxa"/>
            <w:shd w:val="clear" w:color="auto" w:fill="auto"/>
            <w:noWrap/>
            <w:vAlign w:val="center"/>
          </w:tcPr>
          <w:p w14:paraId="50A19CED">
            <w:pPr>
              <w:jc w:val="center"/>
              <w:rPr>
                <w:rFonts w:ascii="宋体" w:hAnsi="宋体" w:cs="宋体"/>
                <w:color w:val="000000"/>
                <w:kern w:val="0"/>
                <w:highlight w:val="none"/>
              </w:rPr>
            </w:pPr>
            <w:r>
              <w:rPr>
                <w:rFonts w:hint="eastAsia" w:ascii="宋体" w:hAnsi="宋体" w:cs="宋体"/>
                <w:color w:val="000000"/>
                <w:kern w:val="0"/>
                <w:highlight w:val="none"/>
              </w:rPr>
              <w:t>存储服务器</w:t>
            </w:r>
          </w:p>
        </w:tc>
        <w:tc>
          <w:tcPr>
            <w:tcW w:w="5940" w:type="dxa"/>
            <w:shd w:val="clear" w:color="auto" w:fill="auto"/>
            <w:noWrap/>
            <w:vAlign w:val="bottom"/>
          </w:tcPr>
          <w:p w14:paraId="630E1852">
            <w:pPr>
              <w:rPr>
                <w:rFonts w:ascii="宋体" w:hAnsi="宋体" w:cs="宋体"/>
                <w:color w:val="000000"/>
                <w:kern w:val="0"/>
                <w:highlight w:val="none"/>
              </w:rPr>
            </w:pPr>
            <w:r>
              <w:rPr>
                <w:rFonts w:ascii="宋体" w:hAnsi="宋体" w:cs="宋体"/>
                <w:color w:val="000000"/>
                <w:kern w:val="0"/>
                <w:highlight w:val="none"/>
              </w:rPr>
              <w:t>1</w:t>
            </w:r>
            <w:r>
              <w:rPr>
                <w:rFonts w:hint="eastAsia" w:ascii="宋体" w:hAnsi="宋体" w:cs="宋体"/>
                <w:color w:val="000000"/>
                <w:kern w:val="0"/>
                <w:highlight w:val="none"/>
              </w:rPr>
              <w:t>、CPU</w:t>
            </w:r>
            <w:r>
              <w:rPr>
                <w:rFonts w:hint="eastAsia" w:ascii="宋体" w:hAnsi="宋体" w:cs="宋体"/>
                <w:color w:val="000000"/>
                <w:kern w:val="0"/>
                <w:highlight w:val="none"/>
                <w:lang w:val="en-US" w:eastAsia="zh-CN"/>
              </w:rPr>
              <w:t>≥8核</w:t>
            </w:r>
            <w:r>
              <w:rPr>
                <w:rFonts w:hint="eastAsia" w:ascii="宋体" w:hAnsi="宋体" w:cs="宋体"/>
                <w:color w:val="000000"/>
                <w:kern w:val="0"/>
                <w:highlight w:val="none"/>
                <w:lang w:eastAsia="zh-CN"/>
              </w:rPr>
              <w:t>、</w:t>
            </w:r>
            <w:r>
              <w:rPr>
                <w:rFonts w:hint="eastAsia" w:ascii="宋体" w:hAnsi="宋体" w:cs="宋体"/>
                <w:color w:val="000000"/>
                <w:kern w:val="0"/>
                <w:highlight w:val="none"/>
                <w:lang w:val="en-US" w:eastAsia="zh-CN"/>
              </w:rPr>
              <w:t>频率≥2.9GHz</w:t>
            </w:r>
            <w:r>
              <w:rPr>
                <w:rFonts w:hint="eastAsia" w:ascii="宋体" w:hAnsi="宋体" w:cs="宋体"/>
                <w:color w:val="000000"/>
                <w:kern w:val="0"/>
                <w:highlight w:val="none"/>
              </w:rPr>
              <w:t>；</w:t>
            </w:r>
          </w:p>
          <w:p w14:paraId="2EC7F508">
            <w:pPr>
              <w:rPr>
                <w:rFonts w:ascii="宋体" w:hAnsi="宋体" w:cs="宋体"/>
                <w:color w:val="000000"/>
                <w:kern w:val="0"/>
                <w:highlight w:val="none"/>
              </w:rPr>
            </w:pPr>
            <w:r>
              <w:rPr>
                <w:rFonts w:ascii="宋体" w:hAnsi="宋体" w:cs="宋体"/>
                <w:color w:val="000000"/>
                <w:kern w:val="0"/>
                <w:highlight w:val="none"/>
              </w:rPr>
              <w:t>2</w:t>
            </w:r>
            <w:r>
              <w:rPr>
                <w:rFonts w:hint="eastAsia" w:ascii="宋体" w:hAnsi="宋体" w:cs="宋体"/>
                <w:color w:val="000000"/>
                <w:kern w:val="0"/>
                <w:highlight w:val="none"/>
              </w:rPr>
              <w:t>、内存：≥16G DDR4内存；</w:t>
            </w:r>
          </w:p>
          <w:p w14:paraId="480FF552">
            <w:pPr>
              <w:rPr>
                <w:rFonts w:ascii="宋体" w:hAnsi="宋体" w:cs="宋体"/>
                <w:color w:val="000000"/>
                <w:kern w:val="0"/>
                <w:highlight w:val="none"/>
              </w:rPr>
            </w:pPr>
            <w:r>
              <w:rPr>
                <w:rFonts w:ascii="宋体" w:hAnsi="宋体" w:cs="宋体"/>
                <w:color w:val="000000"/>
                <w:kern w:val="0"/>
                <w:highlight w:val="none"/>
              </w:rPr>
              <w:t>3</w:t>
            </w:r>
            <w:r>
              <w:rPr>
                <w:rFonts w:hint="eastAsia" w:ascii="宋体" w:hAnsi="宋体" w:cs="宋体"/>
                <w:color w:val="000000"/>
                <w:kern w:val="0"/>
                <w:highlight w:val="none"/>
              </w:rPr>
              <w:t>、硬盘：≥256GSSD固态硬盘，≥5TB HDD；</w:t>
            </w:r>
          </w:p>
          <w:p w14:paraId="27431438">
            <w:pPr>
              <w:rPr>
                <w:rFonts w:ascii="宋体" w:hAnsi="宋体" w:cs="宋体"/>
                <w:color w:val="000000"/>
                <w:kern w:val="0"/>
                <w:highlight w:val="none"/>
              </w:rPr>
            </w:pPr>
            <w:r>
              <w:rPr>
                <w:rFonts w:hint="eastAsia" w:ascii="宋体" w:hAnsi="宋体" w:cs="宋体"/>
                <w:color w:val="000000"/>
                <w:kern w:val="0"/>
                <w:highlight w:val="none"/>
              </w:rPr>
              <w:t>4、显卡：≥GTX1660Spuer 6G独立显存；</w:t>
            </w:r>
          </w:p>
        </w:tc>
        <w:tc>
          <w:tcPr>
            <w:tcW w:w="720" w:type="dxa"/>
            <w:shd w:val="clear" w:color="auto" w:fill="auto"/>
            <w:noWrap/>
            <w:vAlign w:val="center"/>
          </w:tcPr>
          <w:p w14:paraId="536B827B">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noWrap/>
            <w:vAlign w:val="center"/>
          </w:tcPr>
          <w:p w14:paraId="5E79963A">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7521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02E9BF55">
            <w:pPr>
              <w:jc w:val="center"/>
              <w:rPr>
                <w:rFonts w:ascii="宋体" w:hAnsi="宋体" w:cs="宋体"/>
                <w:color w:val="000000"/>
                <w:kern w:val="0"/>
                <w:highlight w:val="none"/>
              </w:rPr>
            </w:pPr>
            <w:r>
              <w:rPr>
                <w:rFonts w:hint="eastAsia" w:ascii="宋体" w:hAnsi="宋体" w:cs="宋体"/>
                <w:color w:val="000000"/>
                <w:kern w:val="0"/>
                <w:highlight w:val="none"/>
              </w:rPr>
              <w:t>12</w:t>
            </w:r>
          </w:p>
        </w:tc>
        <w:tc>
          <w:tcPr>
            <w:tcW w:w="900" w:type="dxa"/>
            <w:shd w:val="clear" w:color="auto" w:fill="auto"/>
            <w:noWrap/>
            <w:vAlign w:val="center"/>
          </w:tcPr>
          <w:p w14:paraId="5C5DDD8B">
            <w:pPr>
              <w:jc w:val="center"/>
              <w:rPr>
                <w:rFonts w:ascii="宋体" w:hAnsi="宋体" w:cs="宋体"/>
                <w:color w:val="000000"/>
                <w:kern w:val="0"/>
                <w:highlight w:val="none"/>
              </w:rPr>
            </w:pPr>
            <w:r>
              <w:rPr>
                <w:rFonts w:hint="eastAsia" w:ascii="宋体" w:hAnsi="宋体" w:cs="宋体"/>
                <w:color w:val="000000"/>
                <w:kern w:val="0"/>
                <w:highlight w:val="none"/>
              </w:rPr>
              <w:t>千兆交换机</w:t>
            </w:r>
          </w:p>
        </w:tc>
        <w:tc>
          <w:tcPr>
            <w:tcW w:w="5940" w:type="dxa"/>
            <w:shd w:val="clear" w:color="auto" w:fill="auto"/>
            <w:noWrap/>
            <w:vAlign w:val="center"/>
          </w:tcPr>
          <w:p w14:paraId="18090A26">
            <w:pPr>
              <w:rPr>
                <w:rFonts w:ascii="宋体" w:hAnsi="宋体" w:cs="宋体"/>
                <w:color w:val="000000"/>
                <w:kern w:val="0"/>
                <w:highlight w:val="none"/>
              </w:rPr>
            </w:pPr>
            <w:r>
              <w:rPr>
                <w:rFonts w:hint="eastAsia" w:ascii="宋体" w:hAnsi="宋体" w:cs="宋体"/>
                <w:color w:val="000000"/>
                <w:kern w:val="0"/>
                <w:highlight w:val="none"/>
              </w:rPr>
              <w:t>1、≥24个10/100/1000Base-T电口；</w:t>
            </w:r>
          </w:p>
          <w:p w14:paraId="2DD70675">
            <w:pPr>
              <w:rPr>
                <w:rFonts w:ascii="宋体" w:hAnsi="宋体" w:cs="宋体"/>
                <w:color w:val="000000"/>
                <w:kern w:val="0"/>
                <w:highlight w:val="none"/>
              </w:rPr>
            </w:pPr>
            <w:r>
              <w:rPr>
                <w:rFonts w:hint="eastAsia" w:ascii="宋体" w:hAnsi="宋体" w:cs="宋体"/>
                <w:color w:val="000000"/>
                <w:kern w:val="0"/>
                <w:highlight w:val="none"/>
              </w:rPr>
              <w:t>2、端口交换容量：≥48Gbps；转发能力：≥35.7Mpps；</w:t>
            </w:r>
          </w:p>
        </w:tc>
        <w:tc>
          <w:tcPr>
            <w:tcW w:w="720" w:type="dxa"/>
            <w:shd w:val="clear" w:color="auto" w:fill="auto"/>
            <w:noWrap/>
            <w:vAlign w:val="center"/>
          </w:tcPr>
          <w:p w14:paraId="2D1F8841">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noWrap/>
            <w:vAlign w:val="center"/>
          </w:tcPr>
          <w:p w14:paraId="2DBADF9C">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672F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14E5F76C">
            <w:pPr>
              <w:jc w:val="center"/>
              <w:rPr>
                <w:rFonts w:ascii="宋体" w:hAnsi="宋体" w:cs="宋体"/>
                <w:color w:val="000000"/>
                <w:kern w:val="0"/>
                <w:highlight w:val="none"/>
              </w:rPr>
            </w:pPr>
            <w:r>
              <w:rPr>
                <w:rFonts w:hint="eastAsia" w:ascii="宋体" w:hAnsi="宋体" w:cs="宋体"/>
                <w:color w:val="000000"/>
                <w:kern w:val="0"/>
                <w:highlight w:val="none"/>
              </w:rPr>
              <w:t>13</w:t>
            </w:r>
          </w:p>
        </w:tc>
        <w:tc>
          <w:tcPr>
            <w:tcW w:w="900" w:type="dxa"/>
            <w:shd w:val="clear" w:color="auto" w:fill="auto"/>
            <w:noWrap/>
            <w:vAlign w:val="center"/>
          </w:tcPr>
          <w:p w14:paraId="5551B2B0">
            <w:pPr>
              <w:jc w:val="center"/>
              <w:rPr>
                <w:rFonts w:ascii="宋体" w:hAnsi="宋体" w:cs="宋体"/>
                <w:color w:val="000000"/>
                <w:kern w:val="0"/>
                <w:highlight w:val="none"/>
              </w:rPr>
            </w:pPr>
            <w:r>
              <w:rPr>
                <w:rFonts w:hint="eastAsia" w:ascii="宋体" w:hAnsi="宋体" w:cs="宋体"/>
                <w:color w:val="000000"/>
                <w:kern w:val="0"/>
                <w:highlight w:val="none"/>
              </w:rPr>
              <w:t>8路视频服务终端</w:t>
            </w:r>
          </w:p>
        </w:tc>
        <w:tc>
          <w:tcPr>
            <w:tcW w:w="5940" w:type="dxa"/>
            <w:shd w:val="clear" w:color="auto" w:fill="auto"/>
            <w:noWrap/>
            <w:vAlign w:val="center"/>
          </w:tcPr>
          <w:p w14:paraId="3A40FC94">
            <w:pPr>
              <w:rPr>
                <w:rFonts w:ascii="宋体" w:hAnsi="宋体" w:cs="宋体"/>
                <w:color w:val="000000"/>
                <w:kern w:val="0"/>
                <w:highlight w:val="none"/>
              </w:rPr>
            </w:pPr>
            <w:r>
              <w:rPr>
                <w:rFonts w:ascii="宋体" w:hAnsi="宋体" w:cs="宋体"/>
                <w:color w:val="000000"/>
                <w:kern w:val="0"/>
                <w:highlight w:val="none"/>
              </w:rPr>
              <w:t>1、支持接入H.265、Smart265、H.264、Smart264视频编码码流；解码性能强劲，最大支持8路1080P解码；</w:t>
            </w:r>
          </w:p>
          <w:p w14:paraId="6A269028">
            <w:pPr>
              <w:rPr>
                <w:rFonts w:ascii="宋体" w:hAnsi="宋体" w:cs="宋体"/>
                <w:color w:val="000000"/>
                <w:kern w:val="0"/>
                <w:highlight w:val="none"/>
              </w:rPr>
            </w:pPr>
            <w:r>
              <w:rPr>
                <w:rFonts w:ascii="宋体" w:hAnsi="宋体" w:cs="宋体"/>
                <w:color w:val="000000"/>
                <w:kern w:val="0"/>
                <w:highlight w:val="none"/>
              </w:rPr>
              <w:t>2、支持600万像素高清网络视频的预览、存储与回放；</w:t>
            </w:r>
          </w:p>
          <w:p w14:paraId="647538ED">
            <w:pPr>
              <w:rPr>
                <w:rFonts w:ascii="宋体" w:hAnsi="宋体" w:cs="宋体"/>
                <w:color w:val="000000"/>
                <w:kern w:val="0"/>
                <w:highlight w:val="none"/>
              </w:rPr>
            </w:pPr>
            <w:r>
              <w:rPr>
                <w:rFonts w:ascii="宋体" w:hAnsi="宋体" w:cs="宋体"/>
                <w:color w:val="000000"/>
                <w:kern w:val="0"/>
                <w:highlight w:val="none"/>
              </w:rPr>
              <w:t>3、支持HDMI与VGA同源输出，双硬盘位，存储：≥4T；</w:t>
            </w:r>
          </w:p>
        </w:tc>
        <w:tc>
          <w:tcPr>
            <w:tcW w:w="720" w:type="dxa"/>
            <w:shd w:val="clear" w:color="auto" w:fill="auto"/>
            <w:noWrap/>
            <w:vAlign w:val="center"/>
          </w:tcPr>
          <w:p w14:paraId="0015D99B">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noWrap/>
            <w:vAlign w:val="center"/>
          </w:tcPr>
          <w:p w14:paraId="6149CC4C">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790F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23727772">
            <w:pPr>
              <w:jc w:val="center"/>
              <w:rPr>
                <w:rFonts w:ascii="宋体" w:hAnsi="宋体" w:cs="宋体"/>
                <w:color w:val="000000"/>
                <w:kern w:val="0"/>
                <w:highlight w:val="none"/>
              </w:rPr>
            </w:pPr>
            <w:r>
              <w:rPr>
                <w:rFonts w:hint="eastAsia" w:ascii="宋体" w:hAnsi="宋体" w:cs="宋体"/>
                <w:color w:val="000000"/>
                <w:kern w:val="0"/>
                <w:highlight w:val="none"/>
              </w:rPr>
              <w:t>14</w:t>
            </w:r>
          </w:p>
        </w:tc>
        <w:tc>
          <w:tcPr>
            <w:tcW w:w="900" w:type="dxa"/>
            <w:shd w:val="clear" w:color="auto" w:fill="auto"/>
            <w:noWrap/>
            <w:vAlign w:val="center"/>
          </w:tcPr>
          <w:p w14:paraId="795D03BD">
            <w:pPr>
              <w:jc w:val="center"/>
              <w:rPr>
                <w:rFonts w:ascii="宋体" w:hAnsi="宋体" w:cs="宋体"/>
                <w:color w:val="000000"/>
                <w:kern w:val="0"/>
                <w:highlight w:val="none"/>
              </w:rPr>
            </w:pPr>
            <w:r>
              <w:rPr>
                <w:rFonts w:hint="eastAsia" w:ascii="宋体" w:hAnsi="宋体" w:cs="宋体"/>
                <w:color w:val="000000"/>
                <w:kern w:val="0"/>
                <w:highlight w:val="none"/>
              </w:rPr>
              <w:t>音箱系统</w:t>
            </w:r>
          </w:p>
        </w:tc>
        <w:tc>
          <w:tcPr>
            <w:tcW w:w="594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06553C3">
            <w:pPr>
              <w:rPr>
                <w:rFonts w:ascii="宋体" w:hAnsi="宋体" w:cs="宋体"/>
                <w:color w:val="000000"/>
                <w:kern w:val="0"/>
                <w:highlight w:val="none"/>
              </w:rPr>
            </w:pPr>
            <w:r>
              <w:rPr>
                <w:rFonts w:hint="eastAsia" w:ascii="宋体" w:hAnsi="宋体" w:cs="宋体"/>
                <w:color w:val="000000"/>
                <w:kern w:val="0"/>
                <w:highlight w:val="none"/>
              </w:rPr>
              <w:t>一、音箱</w:t>
            </w:r>
            <w:r>
              <w:rPr>
                <w:rFonts w:ascii="宋体" w:hAnsi="宋体" w:cs="宋体"/>
                <w:color w:val="000000"/>
                <w:kern w:val="0"/>
                <w:highlight w:val="none"/>
              </w:rPr>
              <w:t>*2</w:t>
            </w:r>
            <w:r>
              <w:rPr>
                <w:rFonts w:hint="eastAsia" w:ascii="宋体" w:hAnsi="宋体" w:cs="宋体"/>
                <w:color w:val="000000"/>
                <w:kern w:val="0"/>
                <w:highlight w:val="none"/>
              </w:rPr>
              <w:t>个</w:t>
            </w:r>
          </w:p>
          <w:p w14:paraId="4A4B1B1C">
            <w:pPr>
              <w:rPr>
                <w:rFonts w:ascii="宋体" w:hAnsi="宋体" w:cs="宋体"/>
                <w:color w:val="000000"/>
                <w:kern w:val="0"/>
                <w:highlight w:val="none"/>
              </w:rPr>
            </w:pPr>
            <w:r>
              <w:rPr>
                <w:rFonts w:hint="eastAsia" w:ascii="宋体" w:hAnsi="宋体" w:cs="宋体"/>
                <w:color w:val="000000"/>
                <w:kern w:val="0"/>
                <w:highlight w:val="none"/>
              </w:rPr>
              <w:t>1、内置≥四个全频喇叭单元组成阵列，不同角度组合，抵消相互之间的干涉；</w:t>
            </w:r>
          </w:p>
          <w:p w14:paraId="3E5BCEA6">
            <w:pPr>
              <w:rPr>
                <w:rFonts w:ascii="宋体" w:hAnsi="宋体" w:cs="宋体"/>
                <w:color w:val="000000"/>
                <w:kern w:val="0"/>
                <w:highlight w:val="none"/>
              </w:rPr>
            </w:pPr>
            <w:r>
              <w:rPr>
                <w:rFonts w:hint="eastAsia" w:ascii="宋体" w:hAnsi="宋体" w:cs="宋体"/>
                <w:color w:val="000000"/>
                <w:kern w:val="0"/>
                <w:highlight w:val="none"/>
              </w:rPr>
              <w:t>2、金属网设计，能有效防尘腐化，增加使用寿命；</w:t>
            </w:r>
          </w:p>
          <w:p w14:paraId="6313977C">
            <w:pPr>
              <w:rPr>
                <w:rFonts w:ascii="宋体" w:hAnsi="宋体" w:cs="宋体"/>
                <w:color w:val="000000"/>
                <w:kern w:val="0"/>
                <w:highlight w:val="none"/>
              </w:rPr>
            </w:pPr>
            <w:r>
              <w:rPr>
                <w:rFonts w:hint="eastAsia" w:ascii="宋体" w:hAnsi="宋体" w:cs="宋体"/>
                <w:color w:val="000000"/>
                <w:kern w:val="0"/>
                <w:highlight w:val="none"/>
              </w:rPr>
              <w:t>3、箱体表面采用喷漆油性处理；</w:t>
            </w:r>
          </w:p>
          <w:p w14:paraId="01A76072">
            <w:pPr>
              <w:rPr>
                <w:rFonts w:ascii="宋体" w:hAnsi="宋体" w:cs="宋体"/>
                <w:color w:val="000000"/>
                <w:kern w:val="0"/>
                <w:highlight w:val="none"/>
              </w:rPr>
            </w:pPr>
            <w:r>
              <w:rPr>
                <w:rFonts w:hint="eastAsia" w:ascii="宋体" w:hAnsi="宋体" w:cs="宋体"/>
                <w:color w:val="000000"/>
                <w:kern w:val="0"/>
                <w:highlight w:val="none"/>
              </w:rPr>
              <w:t>4、单元组成：LF≥3"x 4；</w:t>
            </w:r>
          </w:p>
          <w:p w14:paraId="0D2B9437">
            <w:pPr>
              <w:rPr>
                <w:rFonts w:ascii="宋体" w:hAnsi="宋体" w:cs="宋体"/>
                <w:color w:val="000000"/>
                <w:kern w:val="0"/>
                <w:highlight w:val="none"/>
              </w:rPr>
            </w:pPr>
            <w:r>
              <w:rPr>
                <w:rFonts w:hint="eastAsia" w:ascii="宋体" w:hAnsi="宋体" w:cs="宋体"/>
                <w:color w:val="000000"/>
                <w:kern w:val="0"/>
                <w:highlight w:val="none"/>
              </w:rPr>
              <w:t>5、标称阻抗: 8Ω；</w:t>
            </w:r>
          </w:p>
          <w:p w14:paraId="5BE1A832">
            <w:pPr>
              <w:rPr>
                <w:rFonts w:ascii="宋体" w:hAnsi="宋体" w:cs="宋体"/>
                <w:color w:val="000000"/>
                <w:kern w:val="0"/>
                <w:highlight w:val="none"/>
              </w:rPr>
            </w:pPr>
            <w:r>
              <w:rPr>
                <w:rFonts w:hint="eastAsia" w:ascii="宋体" w:hAnsi="宋体" w:cs="宋体"/>
                <w:color w:val="000000"/>
                <w:kern w:val="0"/>
                <w:highlight w:val="none"/>
              </w:rPr>
              <w:t>6、额定功率: ≥120W；</w:t>
            </w:r>
          </w:p>
          <w:p w14:paraId="7AFE5D91">
            <w:pPr>
              <w:rPr>
                <w:rFonts w:ascii="宋体" w:hAnsi="宋体" w:cs="宋体"/>
                <w:color w:val="000000"/>
                <w:kern w:val="0"/>
                <w:highlight w:val="none"/>
              </w:rPr>
            </w:pPr>
            <w:r>
              <w:rPr>
                <w:rFonts w:hint="eastAsia" w:ascii="宋体" w:hAnsi="宋体" w:cs="宋体"/>
                <w:color w:val="000000"/>
                <w:kern w:val="0"/>
                <w:highlight w:val="none"/>
              </w:rPr>
              <w:t>7、频率响应(-10 dB):≥100Hz---20KHz；</w:t>
            </w:r>
          </w:p>
          <w:p w14:paraId="0B586C47">
            <w:pPr>
              <w:rPr>
                <w:rFonts w:ascii="宋体" w:hAnsi="宋体" w:cs="宋体"/>
                <w:color w:val="000000"/>
                <w:kern w:val="0"/>
                <w:highlight w:val="none"/>
              </w:rPr>
            </w:pPr>
            <w:r>
              <w:rPr>
                <w:rFonts w:hint="eastAsia" w:ascii="宋体" w:hAnsi="宋体" w:cs="宋体"/>
                <w:color w:val="000000"/>
                <w:kern w:val="0"/>
                <w:highlight w:val="none"/>
              </w:rPr>
              <w:t>8、辐射角度(-6 dB): ≥H x V 90°x 60°；</w:t>
            </w:r>
          </w:p>
          <w:p w14:paraId="5A3EA926">
            <w:pPr>
              <w:rPr>
                <w:rFonts w:ascii="宋体" w:hAnsi="宋体" w:cs="宋体"/>
                <w:color w:val="000000"/>
                <w:kern w:val="0"/>
                <w:highlight w:val="none"/>
              </w:rPr>
            </w:pPr>
            <w:r>
              <w:rPr>
                <w:rFonts w:hint="eastAsia" w:ascii="宋体" w:hAnsi="宋体" w:cs="宋体"/>
                <w:color w:val="000000"/>
                <w:kern w:val="0"/>
                <w:highlight w:val="none"/>
              </w:rPr>
              <w:t>9、灵敏度: ≥90dB/1w/1m；</w:t>
            </w:r>
          </w:p>
          <w:p w14:paraId="30EBE9FA">
            <w:pPr>
              <w:rPr>
                <w:rFonts w:ascii="宋体" w:hAnsi="宋体" w:cs="宋体"/>
                <w:color w:val="000000"/>
                <w:kern w:val="0"/>
                <w:highlight w:val="none"/>
              </w:rPr>
            </w:pPr>
            <w:r>
              <w:rPr>
                <w:rFonts w:hint="eastAsia" w:ascii="宋体" w:hAnsi="宋体" w:cs="宋体"/>
                <w:color w:val="000000"/>
                <w:kern w:val="0"/>
                <w:highlight w:val="none"/>
              </w:rPr>
              <w:t>10、最大声压级:≥110dB；</w:t>
            </w:r>
          </w:p>
          <w:p w14:paraId="657BE71F">
            <w:pPr>
              <w:rPr>
                <w:rFonts w:ascii="宋体" w:hAnsi="宋体" w:cs="宋体"/>
                <w:color w:val="000000"/>
                <w:kern w:val="0"/>
                <w:highlight w:val="none"/>
              </w:rPr>
            </w:pPr>
            <w:r>
              <w:rPr>
                <w:rFonts w:hint="eastAsia" w:ascii="宋体" w:hAnsi="宋体" w:cs="宋体"/>
                <w:color w:val="000000"/>
                <w:kern w:val="0"/>
                <w:highlight w:val="none"/>
              </w:rPr>
              <w:t>二、无线功率放大器*</w:t>
            </w:r>
            <w:r>
              <w:rPr>
                <w:rFonts w:ascii="宋体" w:hAnsi="宋体" w:cs="宋体"/>
                <w:color w:val="000000"/>
                <w:kern w:val="0"/>
                <w:highlight w:val="none"/>
              </w:rPr>
              <w:t>1</w:t>
            </w:r>
            <w:r>
              <w:rPr>
                <w:rFonts w:hint="eastAsia" w:ascii="宋体" w:hAnsi="宋体" w:cs="宋体"/>
                <w:color w:val="000000"/>
                <w:kern w:val="0"/>
                <w:highlight w:val="none"/>
              </w:rPr>
              <w:t>台</w:t>
            </w:r>
          </w:p>
          <w:p w14:paraId="5D5E7F27">
            <w:pPr>
              <w:rPr>
                <w:rFonts w:ascii="宋体" w:hAnsi="宋体" w:cs="宋体"/>
                <w:color w:val="000000"/>
                <w:kern w:val="0"/>
                <w:highlight w:val="none"/>
              </w:rPr>
            </w:pPr>
            <w:r>
              <w:rPr>
                <w:rFonts w:hint="eastAsia" w:ascii="宋体" w:hAnsi="宋体" w:cs="宋体"/>
                <w:color w:val="000000"/>
                <w:kern w:val="0"/>
                <w:highlight w:val="none"/>
              </w:rPr>
              <w:t>1、DSP前级处理器+D类数字开关电源功放；</w:t>
            </w:r>
          </w:p>
          <w:p w14:paraId="0D40F4C8">
            <w:pPr>
              <w:rPr>
                <w:rFonts w:ascii="宋体" w:hAnsi="宋体" w:cs="宋体"/>
                <w:color w:val="000000"/>
                <w:kern w:val="0"/>
                <w:highlight w:val="none"/>
              </w:rPr>
            </w:pPr>
            <w:r>
              <w:rPr>
                <w:rFonts w:hint="eastAsia" w:ascii="宋体" w:hAnsi="宋体" w:cs="宋体"/>
                <w:color w:val="000000"/>
                <w:kern w:val="0"/>
                <w:highlight w:val="none"/>
              </w:rPr>
              <w:t>2、支持DSP调节：啸叫抑制、移频处理、噪声门设置，压限调节、均衡调节；</w:t>
            </w:r>
          </w:p>
          <w:p w14:paraId="0FFB4891">
            <w:pPr>
              <w:rPr>
                <w:rFonts w:ascii="宋体" w:hAnsi="宋体" w:cs="宋体"/>
                <w:color w:val="000000"/>
                <w:kern w:val="0"/>
                <w:highlight w:val="none"/>
              </w:rPr>
            </w:pPr>
            <w:r>
              <w:rPr>
                <w:rFonts w:hint="eastAsia" w:ascii="宋体" w:hAnsi="宋体" w:cs="宋体"/>
                <w:color w:val="000000"/>
                <w:kern w:val="0"/>
                <w:highlight w:val="none"/>
              </w:rPr>
              <w:t>3、效果、音乐、人声都独立配置≥10段参量均衡调节；</w:t>
            </w:r>
          </w:p>
          <w:p w14:paraId="361BA716">
            <w:pPr>
              <w:rPr>
                <w:rFonts w:ascii="宋体" w:hAnsi="宋体" w:cs="宋体"/>
                <w:color w:val="000000"/>
                <w:kern w:val="0"/>
                <w:highlight w:val="none"/>
              </w:rPr>
            </w:pPr>
            <w:r>
              <w:rPr>
                <w:rFonts w:hint="eastAsia" w:ascii="宋体" w:hAnsi="宋体" w:cs="宋体"/>
                <w:color w:val="000000"/>
                <w:kern w:val="0"/>
                <w:highlight w:val="none"/>
              </w:rPr>
              <w:t>4、≥3种效果模式：会议、小厅、中厅，实现一键切换，</w:t>
            </w:r>
            <w:r>
              <w:rPr>
                <w:rFonts w:hint="eastAsia" w:ascii="宋体" w:hAnsi="宋体" w:cs="宋体"/>
                <w:color w:val="000000"/>
                <w:kern w:val="0"/>
                <w:highlight w:val="none"/>
                <w:lang w:eastAsia="zh-CN"/>
              </w:rPr>
              <w:t>演讲效果可供选择</w:t>
            </w:r>
            <w:r>
              <w:rPr>
                <w:rFonts w:hint="eastAsia" w:ascii="宋体" w:hAnsi="宋体" w:cs="宋体"/>
                <w:color w:val="000000"/>
                <w:kern w:val="0"/>
                <w:highlight w:val="none"/>
              </w:rPr>
              <w:t>；</w:t>
            </w:r>
          </w:p>
          <w:p w14:paraId="5DE5CA9C">
            <w:pPr>
              <w:rPr>
                <w:rFonts w:ascii="宋体" w:hAnsi="宋体" w:cs="宋体"/>
                <w:color w:val="000000"/>
                <w:kern w:val="0"/>
                <w:highlight w:val="none"/>
              </w:rPr>
            </w:pPr>
            <w:r>
              <w:rPr>
                <w:rFonts w:hint="eastAsia" w:ascii="宋体" w:hAnsi="宋体" w:cs="宋体"/>
                <w:color w:val="000000"/>
                <w:kern w:val="0"/>
                <w:highlight w:val="none"/>
              </w:rPr>
              <w:t>5、支持≥5.0蓝牙与USB播放器接口，可播放音乐；</w:t>
            </w:r>
          </w:p>
          <w:p w14:paraId="539AB7C9">
            <w:pPr>
              <w:rPr>
                <w:rFonts w:ascii="宋体" w:hAnsi="宋体" w:cs="宋体"/>
                <w:color w:val="000000"/>
                <w:kern w:val="0"/>
                <w:highlight w:val="none"/>
              </w:rPr>
            </w:pPr>
            <w:r>
              <w:rPr>
                <w:rFonts w:hint="eastAsia" w:ascii="宋体" w:hAnsi="宋体" w:cs="宋体"/>
                <w:color w:val="000000"/>
                <w:kern w:val="0"/>
                <w:highlight w:val="none"/>
              </w:rPr>
              <w:t>6、支持≥两路话筒输入、≥2路线路输入、同轴输入，方便工程使用；</w:t>
            </w:r>
          </w:p>
          <w:p w14:paraId="7189702F">
            <w:pPr>
              <w:rPr>
                <w:rFonts w:ascii="宋体" w:hAnsi="宋体" w:cs="宋体"/>
                <w:b/>
                <w:bCs/>
                <w:color w:val="000000"/>
                <w:kern w:val="0"/>
                <w:highlight w:val="none"/>
              </w:rPr>
            </w:pPr>
            <w:r>
              <w:rPr>
                <w:rFonts w:hint="eastAsia" w:ascii="宋体" w:hAnsi="宋体" w:cs="宋体"/>
                <w:color w:val="000000"/>
                <w:kern w:val="0"/>
                <w:highlight w:val="none"/>
              </w:rPr>
              <w:t>7、支持SUB超低音输出接口、左右主输出接口、中置输出接口；</w:t>
            </w:r>
            <w:r>
              <w:rPr>
                <w:rFonts w:hint="eastAsia" w:ascii="宋体" w:hAnsi="宋体" w:cs="宋体"/>
                <w:b/>
                <w:bCs/>
                <w:color w:val="000000"/>
                <w:kern w:val="0"/>
                <w:highlight w:val="none"/>
              </w:rPr>
              <w:t>（提供含此功能描述的第三方机构出具的检测报</w:t>
            </w:r>
            <w:r>
              <w:rPr>
                <w:rFonts w:ascii="宋体" w:hAnsi="宋体" w:cs="宋体"/>
                <w:b/>
                <w:bCs/>
                <w:color w:val="000000"/>
                <w:kern w:val="0"/>
                <w:highlight w:val="none"/>
              </w:rPr>
              <w:t>告复印件，检测报告需提供官网平台查询网址及查询截图，并加盖供应商</w:t>
            </w:r>
            <w:r>
              <w:rPr>
                <w:rFonts w:hint="eastAsia" w:ascii="宋体" w:hAnsi="宋体" w:cs="宋体"/>
                <w:b/>
                <w:bCs/>
                <w:color w:val="000000"/>
                <w:kern w:val="0"/>
                <w:highlight w:val="none"/>
              </w:rPr>
              <w:t>公章</w:t>
            </w:r>
            <w:r>
              <w:rPr>
                <w:rFonts w:ascii="宋体" w:hAnsi="宋体" w:cs="宋体"/>
                <w:b/>
                <w:bCs/>
                <w:color w:val="000000"/>
                <w:kern w:val="0"/>
                <w:highlight w:val="none"/>
              </w:rPr>
              <w:t>）</w:t>
            </w:r>
          </w:p>
          <w:p w14:paraId="40A1B6EE">
            <w:pPr>
              <w:rPr>
                <w:rFonts w:ascii="宋体" w:hAnsi="宋体" w:cs="宋体"/>
                <w:color w:val="000000"/>
                <w:kern w:val="0"/>
                <w:highlight w:val="none"/>
              </w:rPr>
            </w:pPr>
            <w:r>
              <w:rPr>
                <w:rFonts w:hint="eastAsia" w:ascii="宋体" w:hAnsi="宋体" w:cs="宋体"/>
                <w:color w:val="000000"/>
                <w:kern w:val="0"/>
                <w:highlight w:val="none"/>
              </w:rPr>
              <w:t>8、内置麦克风自动静噪电路与反馈拟制电路；</w:t>
            </w:r>
          </w:p>
          <w:p w14:paraId="16F3AC0B">
            <w:pPr>
              <w:rPr>
                <w:rFonts w:ascii="宋体" w:hAnsi="宋体" w:cs="宋体"/>
                <w:color w:val="000000"/>
                <w:kern w:val="0"/>
                <w:highlight w:val="none"/>
              </w:rPr>
            </w:pPr>
            <w:r>
              <w:rPr>
                <w:rFonts w:hint="eastAsia" w:ascii="宋体" w:hAnsi="宋体" w:cs="宋体"/>
                <w:color w:val="000000"/>
                <w:kern w:val="0"/>
                <w:highlight w:val="none"/>
              </w:rPr>
              <w:t>9、专业级全电子音量控制，音乐音量、话筒音量、效果音量调节；</w:t>
            </w:r>
          </w:p>
          <w:p w14:paraId="1D1BE4D6">
            <w:pPr>
              <w:rPr>
                <w:rFonts w:ascii="宋体" w:hAnsi="宋体" w:cs="宋体"/>
                <w:color w:val="000000"/>
                <w:kern w:val="0"/>
                <w:highlight w:val="none"/>
              </w:rPr>
            </w:pPr>
            <w:r>
              <w:rPr>
                <w:rFonts w:hint="eastAsia" w:ascii="宋体" w:hAnsi="宋体" w:cs="宋体"/>
                <w:color w:val="000000"/>
                <w:kern w:val="0"/>
                <w:highlight w:val="none"/>
              </w:rPr>
              <w:t>10、完善的过热，短路、直流等扬声器保护功能；</w:t>
            </w:r>
          </w:p>
          <w:p w14:paraId="52269A1E">
            <w:pPr>
              <w:rPr>
                <w:rFonts w:ascii="宋体" w:hAnsi="宋体" w:cs="宋体"/>
                <w:color w:val="000000"/>
                <w:kern w:val="0"/>
                <w:highlight w:val="none"/>
              </w:rPr>
            </w:pPr>
            <w:r>
              <w:rPr>
                <w:rFonts w:hint="eastAsia" w:ascii="宋体" w:hAnsi="宋体" w:cs="宋体"/>
                <w:color w:val="000000"/>
                <w:kern w:val="0"/>
                <w:highlight w:val="none"/>
              </w:rPr>
              <w:t>11、配置温控冷却风扇加强本机的散热，满足长时间工作；</w:t>
            </w:r>
          </w:p>
          <w:p w14:paraId="2DF34977">
            <w:pPr>
              <w:rPr>
                <w:rFonts w:ascii="宋体" w:hAnsi="宋体" w:cs="宋体"/>
                <w:color w:val="000000"/>
                <w:kern w:val="0"/>
                <w:highlight w:val="none"/>
              </w:rPr>
            </w:pPr>
            <w:r>
              <w:rPr>
                <w:rFonts w:hint="eastAsia" w:ascii="宋体" w:hAnsi="宋体" w:cs="宋体"/>
                <w:color w:val="000000"/>
                <w:kern w:val="0"/>
                <w:highlight w:val="none"/>
              </w:rPr>
              <w:t>12、中文面板，操作简易，真正的一步开始会议；</w:t>
            </w:r>
          </w:p>
          <w:p w14:paraId="69562887">
            <w:pPr>
              <w:rPr>
                <w:rFonts w:ascii="宋体" w:hAnsi="宋体" w:cs="宋体"/>
                <w:color w:val="000000"/>
                <w:kern w:val="0"/>
                <w:highlight w:val="none"/>
              </w:rPr>
            </w:pPr>
            <w:r>
              <w:rPr>
                <w:rFonts w:hint="eastAsia" w:ascii="宋体" w:hAnsi="宋体" w:cs="宋体"/>
                <w:color w:val="000000"/>
                <w:kern w:val="0"/>
                <w:highlight w:val="none"/>
              </w:rPr>
              <w:t>13、电源开关带灯指示按键，直观显示开关状态；</w:t>
            </w:r>
          </w:p>
          <w:p w14:paraId="295DBC21">
            <w:pPr>
              <w:rPr>
                <w:rFonts w:ascii="宋体" w:hAnsi="宋体" w:cs="宋体"/>
                <w:color w:val="000000"/>
                <w:kern w:val="0"/>
                <w:highlight w:val="none"/>
              </w:rPr>
            </w:pPr>
            <w:r>
              <w:rPr>
                <w:rFonts w:hint="eastAsia" w:ascii="宋体" w:hAnsi="宋体" w:cs="宋体"/>
                <w:color w:val="000000"/>
                <w:kern w:val="0"/>
                <w:highlight w:val="none"/>
              </w:rPr>
              <w:t>14、立体声功率：≥2*300W /8Ω、≥2*450W/4Ω；</w:t>
            </w:r>
          </w:p>
          <w:p w14:paraId="0C0705D9">
            <w:pPr>
              <w:rPr>
                <w:rFonts w:ascii="宋体" w:hAnsi="宋体" w:cs="宋体"/>
                <w:color w:val="000000"/>
                <w:kern w:val="0"/>
                <w:highlight w:val="none"/>
              </w:rPr>
            </w:pPr>
            <w:r>
              <w:rPr>
                <w:rFonts w:hint="eastAsia" w:ascii="宋体" w:hAnsi="宋体" w:cs="宋体"/>
                <w:color w:val="000000"/>
                <w:kern w:val="0"/>
                <w:highlight w:val="none"/>
              </w:rPr>
              <w:t>15、频率响应：≥20Hz-20KHz(±0.5dB)；</w:t>
            </w:r>
          </w:p>
          <w:p w14:paraId="047810BB">
            <w:pPr>
              <w:rPr>
                <w:rFonts w:ascii="宋体" w:hAnsi="宋体" w:cs="宋体"/>
                <w:color w:val="000000"/>
                <w:kern w:val="0"/>
                <w:highlight w:val="none"/>
              </w:rPr>
            </w:pPr>
            <w:r>
              <w:rPr>
                <w:rFonts w:hint="eastAsia" w:ascii="宋体" w:hAnsi="宋体" w:cs="宋体"/>
                <w:color w:val="000000"/>
                <w:kern w:val="0"/>
                <w:highlight w:val="none"/>
              </w:rPr>
              <w:t>16、输入接口：RCA*≥2、6.35*≥2、同轴*≥1；</w:t>
            </w:r>
          </w:p>
          <w:p w14:paraId="0D268092">
            <w:pPr>
              <w:rPr>
                <w:rFonts w:ascii="宋体" w:hAnsi="宋体" w:cs="宋体"/>
                <w:color w:val="000000"/>
                <w:kern w:val="0"/>
                <w:highlight w:val="none"/>
              </w:rPr>
            </w:pPr>
            <w:r>
              <w:rPr>
                <w:rFonts w:hint="eastAsia" w:ascii="宋体" w:hAnsi="宋体" w:cs="宋体"/>
                <w:color w:val="000000"/>
                <w:kern w:val="0"/>
                <w:highlight w:val="none"/>
              </w:rPr>
              <w:t>17、输出接口：RCA*≥4；</w:t>
            </w:r>
          </w:p>
          <w:p w14:paraId="191F2214">
            <w:pPr>
              <w:rPr>
                <w:rFonts w:ascii="宋体" w:hAnsi="宋体" w:cs="宋体"/>
                <w:color w:val="000000"/>
                <w:kern w:val="0"/>
                <w:highlight w:val="none"/>
              </w:rPr>
            </w:pPr>
            <w:r>
              <w:rPr>
                <w:rFonts w:hint="eastAsia" w:ascii="宋体" w:hAnsi="宋体" w:cs="宋体"/>
                <w:color w:val="000000"/>
                <w:kern w:val="0"/>
                <w:highlight w:val="none"/>
              </w:rPr>
              <w:t>三、无线麦克风*</w:t>
            </w:r>
            <w:r>
              <w:rPr>
                <w:rFonts w:ascii="宋体" w:hAnsi="宋体" w:cs="宋体"/>
                <w:color w:val="000000"/>
                <w:kern w:val="0"/>
                <w:highlight w:val="none"/>
              </w:rPr>
              <w:t>1</w:t>
            </w:r>
            <w:r>
              <w:rPr>
                <w:rFonts w:hint="eastAsia" w:ascii="宋体" w:hAnsi="宋体" w:cs="宋体"/>
                <w:color w:val="000000"/>
                <w:kern w:val="0"/>
                <w:highlight w:val="none"/>
              </w:rPr>
              <w:t>台</w:t>
            </w:r>
          </w:p>
          <w:p w14:paraId="5A6B2637">
            <w:pPr>
              <w:rPr>
                <w:rFonts w:ascii="宋体" w:hAnsi="宋体" w:cs="宋体"/>
                <w:b/>
                <w:bCs/>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eastAsia="zh-CN"/>
              </w:rPr>
              <w:t>支持背光式LED显示屏，满足显示 RF 和 AF 信号强度</w:t>
            </w:r>
            <w:r>
              <w:rPr>
                <w:rFonts w:hint="eastAsia" w:ascii="宋体" w:hAnsi="宋体" w:cs="宋体"/>
                <w:color w:val="000000"/>
                <w:kern w:val="0"/>
                <w:highlight w:val="none"/>
              </w:rPr>
              <w:t>，电池状态，频率，频率组/频道等工作状态；</w:t>
            </w:r>
            <w:r>
              <w:rPr>
                <w:rFonts w:hint="eastAsia" w:ascii="宋体" w:hAnsi="宋体" w:cs="宋体"/>
                <w:b/>
                <w:bCs/>
                <w:color w:val="000000"/>
                <w:kern w:val="0"/>
                <w:highlight w:val="none"/>
              </w:rPr>
              <w:t>（提供含此功能描述的第三方机构出具的检测报</w:t>
            </w:r>
            <w:r>
              <w:rPr>
                <w:rFonts w:ascii="宋体" w:hAnsi="宋体" w:cs="宋体"/>
                <w:b/>
                <w:bCs/>
                <w:color w:val="000000"/>
                <w:kern w:val="0"/>
                <w:highlight w:val="none"/>
              </w:rPr>
              <w:t>告复印件，检测报告需提供官网平台查询网址及查询截图，并加盖供应商</w:t>
            </w:r>
            <w:r>
              <w:rPr>
                <w:rFonts w:hint="eastAsia" w:ascii="宋体" w:hAnsi="宋体" w:cs="宋体"/>
                <w:b/>
                <w:bCs/>
                <w:color w:val="000000"/>
                <w:kern w:val="0"/>
                <w:highlight w:val="none"/>
              </w:rPr>
              <w:t>公章</w:t>
            </w:r>
            <w:r>
              <w:rPr>
                <w:rFonts w:ascii="宋体" w:hAnsi="宋体" w:cs="宋体"/>
                <w:b/>
                <w:bCs/>
                <w:color w:val="000000"/>
                <w:kern w:val="0"/>
                <w:highlight w:val="none"/>
              </w:rPr>
              <w:t>）</w:t>
            </w:r>
          </w:p>
          <w:p w14:paraId="5BA5FAB9">
            <w:pPr>
              <w:rPr>
                <w:rFonts w:ascii="宋体" w:hAnsi="宋体" w:cs="宋体"/>
                <w:color w:val="000000"/>
                <w:kern w:val="0"/>
                <w:highlight w:val="none"/>
              </w:rPr>
            </w:pPr>
            <w:r>
              <w:rPr>
                <w:rFonts w:hint="eastAsia" w:ascii="宋体" w:hAnsi="宋体" w:cs="宋体"/>
                <w:color w:val="000000"/>
                <w:kern w:val="0"/>
                <w:highlight w:val="none"/>
              </w:rPr>
              <w:t>2、采用数字音码锁定技术，有效阻隔使用环境中的杂讯干扰；</w:t>
            </w:r>
          </w:p>
          <w:p w14:paraId="099076E2">
            <w:pPr>
              <w:rPr>
                <w:rFonts w:ascii="宋体" w:hAnsi="宋体" w:cs="宋体"/>
                <w:color w:val="000000"/>
                <w:kern w:val="0"/>
                <w:highlight w:val="none"/>
              </w:rPr>
            </w:pPr>
            <w:r>
              <w:rPr>
                <w:rFonts w:hint="eastAsia" w:ascii="宋体" w:hAnsi="宋体" w:cs="宋体"/>
                <w:color w:val="000000"/>
                <w:kern w:val="0"/>
                <w:highlight w:val="none"/>
              </w:rPr>
              <w:t>3、采用最新红外线自动对频（IR）技术，设定和操作更简便；</w:t>
            </w:r>
          </w:p>
          <w:p w14:paraId="062D7041">
            <w:pPr>
              <w:rPr>
                <w:rFonts w:ascii="宋体" w:hAnsi="宋体" w:cs="宋体"/>
                <w:color w:val="000000"/>
                <w:kern w:val="0"/>
                <w:highlight w:val="none"/>
              </w:rPr>
            </w:pPr>
            <w:r>
              <w:rPr>
                <w:rFonts w:hint="eastAsia" w:ascii="宋体" w:hAnsi="宋体" w:cs="宋体"/>
                <w:color w:val="000000"/>
                <w:kern w:val="0"/>
                <w:highlight w:val="none"/>
              </w:rPr>
              <w:t>4、独立隐藏式系统锁键；</w:t>
            </w:r>
          </w:p>
          <w:p w14:paraId="18383147">
            <w:pPr>
              <w:rPr>
                <w:rFonts w:ascii="宋体" w:hAnsi="宋体" w:cs="宋体"/>
                <w:color w:val="000000"/>
                <w:kern w:val="0"/>
                <w:highlight w:val="none"/>
              </w:rPr>
            </w:pPr>
            <w:r>
              <w:rPr>
                <w:rFonts w:hint="eastAsia" w:ascii="宋体" w:hAnsi="宋体" w:cs="宋体"/>
                <w:color w:val="000000"/>
                <w:kern w:val="0"/>
                <w:highlight w:val="none"/>
              </w:rPr>
              <w:t>5、话筒可互换使用；</w:t>
            </w:r>
          </w:p>
          <w:p w14:paraId="3EC72518">
            <w:pPr>
              <w:rPr>
                <w:rFonts w:ascii="宋体" w:hAnsi="宋体" w:cs="宋体"/>
                <w:color w:val="000000"/>
                <w:kern w:val="0"/>
                <w:highlight w:val="none"/>
              </w:rPr>
            </w:pPr>
            <w:r>
              <w:rPr>
                <w:rFonts w:hint="eastAsia" w:ascii="宋体" w:hAnsi="宋体" w:cs="宋体"/>
                <w:color w:val="000000"/>
                <w:kern w:val="0"/>
                <w:highlight w:val="none"/>
              </w:rPr>
              <w:t>6、频率范围：≥610MHz-670MHz；</w:t>
            </w:r>
          </w:p>
          <w:p w14:paraId="78E6DB50">
            <w:pPr>
              <w:rPr>
                <w:rFonts w:ascii="宋体" w:hAnsi="宋体" w:cs="宋体"/>
                <w:color w:val="000000"/>
                <w:kern w:val="0"/>
                <w:highlight w:val="none"/>
              </w:rPr>
            </w:pPr>
            <w:r>
              <w:rPr>
                <w:rFonts w:hint="eastAsia" w:ascii="宋体" w:hAnsi="宋体" w:cs="宋体"/>
                <w:color w:val="000000"/>
                <w:kern w:val="0"/>
                <w:highlight w:val="none"/>
              </w:rPr>
              <w:t>7、信道数目: ≥200 个；</w:t>
            </w:r>
          </w:p>
          <w:p w14:paraId="4B7884D9">
            <w:pPr>
              <w:rPr>
                <w:rFonts w:ascii="宋体" w:hAnsi="宋体" w:cs="宋体"/>
                <w:color w:val="000000"/>
                <w:kern w:val="0"/>
                <w:highlight w:val="none"/>
              </w:rPr>
            </w:pPr>
            <w:r>
              <w:rPr>
                <w:rFonts w:hint="eastAsia" w:ascii="宋体" w:hAnsi="宋体" w:cs="宋体"/>
                <w:color w:val="000000"/>
                <w:kern w:val="0"/>
                <w:highlight w:val="none"/>
              </w:rPr>
              <w:t>8、信道间隔: 300KHZ；</w:t>
            </w:r>
          </w:p>
          <w:p w14:paraId="698D4B2D">
            <w:pPr>
              <w:rPr>
                <w:rFonts w:ascii="宋体" w:hAnsi="宋体" w:cs="宋体"/>
                <w:color w:val="000000"/>
                <w:kern w:val="0"/>
                <w:highlight w:val="none"/>
              </w:rPr>
            </w:pPr>
            <w:r>
              <w:rPr>
                <w:rFonts w:hint="eastAsia" w:ascii="宋体" w:hAnsi="宋体" w:cs="宋体"/>
                <w:color w:val="000000"/>
                <w:kern w:val="0"/>
                <w:highlight w:val="none"/>
              </w:rPr>
              <w:t>9、音频动态范围：≥100db；</w:t>
            </w:r>
          </w:p>
          <w:p w14:paraId="6C89EF16">
            <w:pPr>
              <w:rPr>
                <w:rFonts w:ascii="宋体" w:hAnsi="宋体" w:cs="宋体"/>
                <w:color w:val="000000"/>
                <w:kern w:val="0"/>
                <w:highlight w:val="none"/>
              </w:rPr>
            </w:pPr>
            <w:r>
              <w:rPr>
                <w:rFonts w:hint="eastAsia" w:ascii="宋体" w:hAnsi="宋体" w:cs="宋体"/>
                <w:color w:val="000000"/>
                <w:kern w:val="0"/>
                <w:highlight w:val="none"/>
              </w:rPr>
              <w:t>10、最大偏移：±120KHz；</w:t>
            </w:r>
          </w:p>
          <w:p w14:paraId="02A614DC">
            <w:pPr>
              <w:rPr>
                <w:rFonts w:ascii="宋体" w:hAnsi="宋体" w:cs="宋体"/>
                <w:color w:val="000000"/>
                <w:kern w:val="0"/>
                <w:highlight w:val="none"/>
              </w:rPr>
            </w:pPr>
            <w:r>
              <w:rPr>
                <w:rFonts w:hint="eastAsia" w:ascii="宋体" w:hAnsi="宋体" w:cs="宋体"/>
                <w:color w:val="000000"/>
                <w:kern w:val="0"/>
                <w:highlight w:val="none"/>
              </w:rPr>
              <w:t>11、音频频率响应：≥100HZ-16KHZ(±2db)；</w:t>
            </w:r>
          </w:p>
          <w:p w14:paraId="387AE4C2">
            <w:pPr>
              <w:rPr>
                <w:rFonts w:ascii="宋体" w:hAnsi="宋体" w:cs="宋体"/>
                <w:color w:val="000000"/>
                <w:kern w:val="0"/>
                <w:highlight w:val="none"/>
              </w:rPr>
            </w:pPr>
            <w:r>
              <w:rPr>
                <w:rFonts w:hint="eastAsia" w:ascii="宋体" w:hAnsi="宋体" w:cs="宋体"/>
                <w:color w:val="000000"/>
                <w:kern w:val="0"/>
                <w:highlight w:val="none"/>
              </w:rPr>
              <w:t>12、综合信噪比：&gt;90db；</w:t>
            </w:r>
          </w:p>
          <w:p w14:paraId="5DA6C017">
            <w:pPr>
              <w:rPr>
                <w:rFonts w:ascii="宋体" w:hAnsi="宋体" w:cs="宋体"/>
                <w:color w:val="000000"/>
                <w:kern w:val="0"/>
                <w:highlight w:val="none"/>
              </w:rPr>
            </w:pPr>
            <w:r>
              <w:rPr>
                <w:rFonts w:hint="eastAsia" w:ascii="宋体" w:hAnsi="宋体" w:cs="宋体"/>
                <w:color w:val="000000"/>
                <w:kern w:val="0"/>
                <w:highlight w:val="none"/>
              </w:rPr>
              <w:t>13、综合失真：≤0.5%；</w:t>
            </w:r>
          </w:p>
          <w:p w14:paraId="61242C7D">
            <w:pPr>
              <w:rPr>
                <w:rFonts w:ascii="宋体" w:hAnsi="宋体" w:cs="宋体"/>
                <w:color w:val="000000"/>
                <w:kern w:val="0"/>
                <w:highlight w:val="none"/>
              </w:rPr>
            </w:pPr>
            <w:r>
              <w:rPr>
                <w:rFonts w:hint="eastAsia" w:ascii="宋体" w:hAnsi="宋体" w:cs="宋体"/>
                <w:color w:val="000000"/>
                <w:kern w:val="0"/>
                <w:highlight w:val="none"/>
              </w:rPr>
              <w:t>14、天线接入：BNC/50Ω；</w:t>
            </w:r>
          </w:p>
          <w:p w14:paraId="43CB9419">
            <w:pPr>
              <w:rPr>
                <w:rFonts w:ascii="宋体" w:hAnsi="宋体" w:cs="宋体"/>
                <w:color w:val="000000"/>
                <w:kern w:val="0"/>
                <w:highlight w:val="none"/>
              </w:rPr>
            </w:pPr>
            <w:r>
              <w:rPr>
                <w:rFonts w:hint="eastAsia" w:ascii="宋体" w:hAnsi="宋体" w:cs="宋体"/>
                <w:color w:val="000000"/>
                <w:kern w:val="0"/>
                <w:highlight w:val="none"/>
              </w:rPr>
              <w:t>15、灵敏度：&lt;-108dbm@12db SINAD；</w:t>
            </w:r>
          </w:p>
          <w:p w14:paraId="73FD5101">
            <w:pPr>
              <w:rPr>
                <w:rFonts w:ascii="宋体" w:hAnsi="宋体" w:cs="宋体"/>
                <w:color w:val="000000"/>
                <w:kern w:val="0"/>
                <w:highlight w:val="none"/>
              </w:rPr>
            </w:pPr>
            <w:r>
              <w:rPr>
                <w:rFonts w:hint="eastAsia" w:ascii="宋体" w:hAnsi="宋体" w:cs="宋体"/>
                <w:color w:val="000000"/>
                <w:kern w:val="0"/>
                <w:highlight w:val="none"/>
              </w:rPr>
              <w:t>16、音频动态范围：≥106db；</w:t>
            </w:r>
          </w:p>
          <w:p w14:paraId="58198FF8">
            <w:pPr>
              <w:rPr>
                <w:rFonts w:ascii="宋体" w:hAnsi="宋体" w:cs="宋体"/>
                <w:color w:val="000000"/>
                <w:kern w:val="0"/>
                <w:highlight w:val="none"/>
              </w:rPr>
            </w:pPr>
            <w:r>
              <w:rPr>
                <w:rFonts w:hint="eastAsia" w:ascii="宋体" w:hAnsi="宋体" w:cs="宋体"/>
                <w:color w:val="000000"/>
                <w:kern w:val="0"/>
                <w:highlight w:val="none"/>
              </w:rPr>
              <w:t>17、THD：≤0.5%；</w:t>
            </w:r>
          </w:p>
          <w:p w14:paraId="67B4F9A1">
            <w:pPr>
              <w:rPr>
                <w:rFonts w:ascii="宋体" w:hAnsi="宋体" w:cs="宋体"/>
                <w:color w:val="000000"/>
                <w:kern w:val="0"/>
                <w:highlight w:val="none"/>
              </w:rPr>
            </w:pPr>
            <w:r>
              <w:rPr>
                <w:rFonts w:hint="eastAsia" w:ascii="宋体" w:hAnsi="宋体" w:cs="宋体"/>
                <w:color w:val="000000"/>
                <w:kern w:val="0"/>
                <w:highlight w:val="none"/>
              </w:rPr>
              <w:t>18、频率响应：100HZ-18KHZ(±2db)；</w:t>
            </w:r>
          </w:p>
          <w:p w14:paraId="24D97BD8">
            <w:pPr>
              <w:rPr>
                <w:rFonts w:ascii="宋体" w:hAnsi="宋体" w:cs="宋体"/>
                <w:color w:val="000000"/>
                <w:kern w:val="0"/>
                <w:highlight w:val="none"/>
              </w:rPr>
            </w:pPr>
            <w:r>
              <w:rPr>
                <w:rFonts w:hint="eastAsia" w:ascii="宋体" w:hAnsi="宋体" w:cs="宋体"/>
                <w:color w:val="000000"/>
                <w:kern w:val="0"/>
                <w:highlight w:val="none"/>
              </w:rPr>
              <w:t>19、最大频偏：120KHz；</w:t>
            </w:r>
          </w:p>
          <w:p w14:paraId="4670C597">
            <w:pPr>
              <w:rPr>
                <w:rFonts w:ascii="宋体" w:hAnsi="宋体" w:cs="宋体"/>
                <w:color w:val="000000"/>
                <w:kern w:val="0"/>
                <w:highlight w:val="none"/>
              </w:rPr>
            </w:pPr>
            <w:r>
              <w:rPr>
                <w:rFonts w:hint="eastAsia" w:ascii="宋体" w:hAnsi="宋体" w:cs="宋体"/>
                <w:color w:val="000000"/>
                <w:kern w:val="0"/>
                <w:highlight w:val="none"/>
              </w:rPr>
              <w:t>20、最大输出电平：-13dbV；</w:t>
            </w:r>
          </w:p>
        </w:tc>
        <w:tc>
          <w:tcPr>
            <w:tcW w:w="720" w:type="dxa"/>
            <w:shd w:val="clear" w:color="auto" w:fill="auto"/>
            <w:vAlign w:val="center"/>
          </w:tcPr>
          <w:p w14:paraId="6F590D91">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466A5A1A">
            <w:pPr>
              <w:jc w:val="center"/>
              <w:rPr>
                <w:rFonts w:ascii="宋体" w:hAnsi="宋体" w:cs="宋体"/>
                <w:color w:val="000000"/>
                <w:kern w:val="0"/>
                <w:highlight w:val="none"/>
              </w:rPr>
            </w:pPr>
            <w:r>
              <w:rPr>
                <w:rFonts w:hint="eastAsia" w:ascii="宋体" w:hAnsi="宋体" w:cs="宋体"/>
                <w:color w:val="000000"/>
                <w:kern w:val="0"/>
                <w:highlight w:val="none"/>
              </w:rPr>
              <w:t>套</w:t>
            </w:r>
          </w:p>
        </w:tc>
      </w:tr>
      <w:tr w14:paraId="7AF4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20" w:type="dxa"/>
            <w:shd w:val="clear" w:color="auto" w:fill="auto"/>
            <w:noWrap/>
            <w:vAlign w:val="center"/>
          </w:tcPr>
          <w:p w14:paraId="623A3B04">
            <w:pPr>
              <w:jc w:val="center"/>
              <w:rPr>
                <w:rFonts w:ascii="宋体" w:hAnsi="宋体" w:cs="宋体"/>
                <w:color w:val="000000"/>
                <w:kern w:val="0"/>
                <w:highlight w:val="none"/>
              </w:rPr>
            </w:pPr>
            <w:r>
              <w:rPr>
                <w:rFonts w:hint="eastAsia" w:ascii="宋体" w:hAnsi="宋体" w:cs="宋体"/>
                <w:color w:val="000000"/>
                <w:kern w:val="0"/>
                <w:highlight w:val="none"/>
              </w:rPr>
              <w:t>15</w:t>
            </w:r>
          </w:p>
        </w:tc>
        <w:tc>
          <w:tcPr>
            <w:tcW w:w="900" w:type="dxa"/>
            <w:shd w:val="clear" w:color="auto" w:fill="auto"/>
            <w:noWrap/>
            <w:vAlign w:val="center"/>
          </w:tcPr>
          <w:p w14:paraId="6EF6EB48">
            <w:pPr>
              <w:jc w:val="center"/>
              <w:rPr>
                <w:rFonts w:ascii="宋体" w:hAnsi="宋体" w:cs="宋体"/>
                <w:color w:val="000000"/>
                <w:kern w:val="0"/>
                <w:highlight w:val="none"/>
              </w:rPr>
            </w:pPr>
            <w:r>
              <w:rPr>
                <w:rFonts w:hint="eastAsia" w:ascii="宋体" w:hAnsi="宋体" w:cs="宋体"/>
                <w:color w:val="000000"/>
                <w:kern w:val="0"/>
                <w:highlight w:val="none"/>
              </w:rPr>
              <w:t>电源控制器</w:t>
            </w:r>
          </w:p>
        </w:tc>
        <w:tc>
          <w:tcPr>
            <w:tcW w:w="5940" w:type="dxa"/>
            <w:shd w:val="clear" w:color="auto" w:fill="auto"/>
            <w:noWrap/>
            <w:vAlign w:val="bottom"/>
          </w:tcPr>
          <w:p w14:paraId="11AD1967">
            <w:pPr>
              <w:rPr>
                <w:rFonts w:ascii="宋体" w:hAnsi="宋体" w:cs="宋体"/>
                <w:color w:val="000000"/>
                <w:kern w:val="0"/>
                <w:highlight w:val="none"/>
              </w:rPr>
            </w:pPr>
            <w:r>
              <w:rPr>
                <w:rFonts w:ascii="宋体" w:hAnsi="宋体" w:cs="宋体"/>
                <w:color w:val="000000"/>
                <w:kern w:val="0"/>
                <w:highlight w:val="none"/>
              </w:rPr>
              <w:t>1、额定输出电压 交流220V，50HZ；</w:t>
            </w:r>
          </w:p>
          <w:p w14:paraId="38B43BCA">
            <w:pPr>
              <w:rPr>
                <w:rFonts w:ascii="宋体" w:hAnsi="宋体" w:cs="宋体"/>
                <w:color w:val="000000"/>
                <w:kern w:val="0"/>
                <w:highlight w:val="none"/>
              </w:rPr>
            </w:pPr>
            <w:r>
              <w:rPr>
                <w:rFonts w:ascii="宋体" w:hAnsi="宋体" w:cs="宋体"/>
                <w:color w:val="000000"/>
                <w:kern w:val="0"/>
                <w:highlight w:val="none"/>
              </w:rPr>
              <w:t>2、额定输出电流≥20A；</w:t>
            </w:r>
          </w:p>
          <w:p w14:paraId="75669723">
            <w:pPr>
              <w:rPr>
                <w:rFonts w:ascii="宋体" w:hAnsi="宋体" w:cs="宋体"/>
                <w:color w:val="000000"/>
                <w:kern w:val="0"/>
                <w:highlight w:val="none"/>
              </w:rPr>
            </w:pPr>
            <w:r>
              <w:rPr>
                <w:rFonts w:ascii="宋体" w:hAnsi="宋体" w:cs="宋体"/>
                <w:color w:val="000000"/>
                <w:kern w:val="0"/>
                <w:highlight w:val="none"/>
              </w:rPr>
              <w:t>3、可控制电源≥8路（可连接8Xn路电源，n=1,2,3）；</w:t>
            </w:r>
          </w:p>
          <w:p w14:paraId="7BC102FC">
            <w:pPr>
              <w:rPr>
                <w:rFonts w:ascii="宋体" w:hAnsi="宋体" w:cs="宋体"/>
                <w:color w:val="000000"/>
                <w:kern w:val="0"/>
                <w:highlight w:val="none"/>
              </w:rPr>
            </w:pPr>
            <w:r>
              <w:rPr>
                <w:rFonts w:ascii="宋体" w:hAnsi="宋体" w:cs="宋体"/>
                <w:color w:val="000000"/>
                <w:kern w:val="0"/>
                <w:highlight w:val="none"/>
              </w:rPr>
              <w:t>4、每路动作延时时间≤1S；RS232接口。</w:t>
            </w:r>
          </w:p>
        </w:tc>
        <w:tc>
          <w:tcPr>
            <w:tcW w:w="720" w:type="dxa"/>
            <w:shd w:val="clear" w:color="auto" w:fill="auto"/>
            <w:vAlign w:val="center"/>
          </w:tcPr>
          <w:p w14:paraId="369C85B1">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2DC1B2CA">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3077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1A994FBD">
            <w:pPr>
              <w:jc w:val="center"/>
              <w:rPr>
                <w:rFonts w:ascii="宋体" w:hAnsi="宋体" w:cs="宋体"/>
                <w:color w:val="000000"/>
                <w:kern w:val="0"/>
                <w:highlight w:val="none"/>
              </w:rPr>
            </w:pPr>
            <w:r>
              <w:rPr>
                <w:rFonts w:hint="eastAsia" w:ascii="宋体" w:hAnsi="宋体" w:cs="宋体"/>
                <w:color w:val="000000"/>
                <w:kern w:val="0"/>
                <w:highlight w:val="none"/>
              </w:rPr>
              <w:t>17</w:t>
            </w:r>
          </w:p>
        </w:tc>
        <w:tc>
          <w:tcPr>
            <w:tcW w:w="900" w:type="dxa"/>
            <w:shd w:val="clear" w:color="auto" w:fill="auto"/>
            <w:noWrap/>
            <w:vAlign w:val="center"/>
          </w:tcPr>
          <w:p w14:paraId="0694B5D8">
            <w:pPr>
              <w:jc w:val="center"/>
              <w:rPr>
                <w:rFonts w:ascii="宋体" w:hAnsi="宋体" w:cs="宋体"/>
                <w:color w:val="000000"/>
                <w:kern w:val="0"/>
                <w:highlight w:val="none"/>
              </w:rPr>
            </w:pPr>
            <w:r>
              <w:rPr>
                <w:rFonts w:hint="eastAsia" w:ascii="宋体" w:hAnsi="宋体" w:cs="宋体"/>
                <w:color w:val="000000"/>
                <w:kern w:val="0"/>
                <w:highlight w:val="none"/>
              </w:rPr>
              <w:t>博古架储物</w:t>
            </w:r>
          </w:p>
        </w:tc>
        <w:tc>
          <w:tcPr>
            <w:tcW w:w="5940" w:type="dxa"/>
            <w:shd w:val="clear" w:color="auto" w:fill="auto"/>
            <w:noWrap/>
            <w:vAlign w:val="center"/>
          </w:tcPr>
          <w:p w14:paraId="1210CB15">
            <w:pPr>
              <w:rPr>
                <w:rFonts w:ascii="宋体" w:hAnsi="宋体" w:cs="宋体"/>
                <w:color w:val="000000"/>
                <w:kern w:val="0"/>
                <w:highlight w:val="none"/>
              </w:rPr>
            </w:pPr>
            <w:r>
              <w:rPr>
                <w:rFonts w:ascii="宋体" w:hAnsi="宋体" w:cs="宋体"/>
                <w:color w:val="000000"/>
                <w:kern w:val="0"/>
                <w:highlight w:val="none"/>
              </w:rPr>
              <w:t>1、尺寸≥</w:t>
            </w:r>
            <w:r>
              <w:rPr>
                <w:rFonts w:hint="eastAsia" w:ascii="宋体" w:hAnsi="宋体" w:cs="宋体"/>
                <w:color w:val="000000"/>
                <w:kern w:val="0"/>
                <w:highlight w:val="none"/>
              </w:rPr>
              <w:t>1800*450*2400</w:t>
            </w:r>
            <w:r>
              <w:rPr>
                <w:rFonts w:ascii="宋体" w:hAnsi="宋体" w:cs="宋体"/>
                <w:color w:val="000000"/>
                <w:kern w:val="0"/>
                <w:highlight w:val="none"/>
              </w:rPr>
              <w:t>mm</w:t>
            </w:r>
            <w:r>
              <w:rPr>
                <w:rFonts w:hint="eastAsia" w:ascii="宋体" w:hAnsi="宋体" w:cs="宋体"/>
                <w:color w:val="000000"/>
                <w:kern w:val="0"/>
                <w:highlight w:val="none"/>
              </w:rPr>
              <w:t>；基材：采用E0级及以上免漆板为基材,表面细化处理。甲醛含量≤5mg/L</w:t>
            </w:r>
          </w:p>
        </w:tc>
        <w:tc>
          <w:tcPr>
            <w:tcW w:w="720" w:type="dxa"/>
            <w:shd w:val="clear" w:color="auto" w:fill="auto"/>
            <w:vAlign w:val="center"/>
          </w:tcPr>
          <w:p w14:paraId="294B8D2B">
            <w:pPr>
              <w:jc w:val="center"/>
              <w:rPr>
                <w:rFonts w:ascii="宋体" w:hAnsi="宋体" w:cs="宋体"/>
                <w:color w:val="000000"/>
                <w:kern w:val="0"/>
                <w:highlight w:val="none"/>
              </w:rPr>
            </w:pPr>
            <w:r>
              <w:rPr>
                <w:rFonts w:hint="eastAsia" w:ascii="宋体" w:hAnsi="宋体" w:cs="宋体"/>
                <w:color w:val="000000"/>
                <w:kern w:val="0"/>
                <w:highlight w:val="none"/>
              </w:rPr>
              <w:t>4</w:t>
            </w:r>
          </w:p>
        </w:tc>
        <w:tc>
          <w:tcPr>
            <w:tcW w:w="720" w:type="dxa"/>
            <w:shd w:val="clear" w:color="auto" w:fill="auto"/>
            <w:vAlign w:val="center"/>
          </w:tcPr>
          <w:p w14:paraId="5273685C">
            <w:pPr>
              <w:jc w:val="center"/>
              <w:rPr>
                <w:rFonts w:ascii="宋体" w:hAnsi="宋体" w:cs="宋体"/>
                <w:color w:val="000000"/>
                <w:kern w:val="0"/>
                <w:highlight w:val="none"/>
              </w:rPr>
            </w:pPr>
            <w:r>
              <w:rPr>
                <w:rFonts w:hint="eastAsia" w:ascii="宋体" w:hAnsi="宋体" w:cs="宋体"/>
                <w:color w:val="000000"/>
                <w:kern w:val="0"/>
                <w:highlight w:val="none"/>
              </w:rPr>
              <w:t>组</w:t>
            </w:r>
          </w:p>
        </w:tc>
      </w:tr>
      <w:tr w14:paraId="55CB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0CE74693">
            <w:pPr>
              <w:jc w:val="center"/>
              <w:rPr>
                <w:rFonts w:ascii="宋体" w:hAnsi="宋体" w:cs="宋体"/>
                <w:b/>
                <w:bCs/>
                <w:color w:val="000000"/>
                <w:kern w:val="0"/>
                <w:highlight w:val="none"/>
              </w:rPr>
            </w:pPr>
            <w:r>
              <w:rPr>
                <w:rFonts w:hint="eastAsia" w:ascii="宋体" w:hAnsi="宋体" w:cs="宋体"/>
                <w:b/>
                <w:bCs/>
                <w:color w:val="000000"/>
                <w:kern w:val="0"/>
                <w:highlight w:val="none"/>
              </w:rPr>
              <w:t>序号</w:t>
            </w:r>
          </w:p>
        </w:tc>
        <w:tc>
          <w:tcPr>
            <w:tcW w:w="900" w:type="dxa"/>
            <w:shd w:val="clear" w:color="auto" w:fill="auto"/>
            <w:vAlign w:val="center"/>
          </w:tcPr>
          <w:p w14:paraId="1F8B1E3E">
            <w:pPr>
              <w:jc w:val="center"/>
              <w:rPr>
                <w:rFonts w:ascii="宋体" w:hAnsi="宋体" w:cs="宋体"/>
                <w:b/>
                <w:bCs/>
                <w:color w:val="000000"/>
                <w:kern w:val="0"/>
                <w:highlight w:val="none"/>
              </w:rPr>
            </w:pPr>
            <w:r>
              <w:rPr>
                <w:rFonts w:hint="eastAsia" w:ascii="宋体" w:hAnsi="宋体" w:cs="宋体"/>
                <w:b/>
                <w:bCs/>
                <w:color w:val="000000"/>
                <w:kern w:val="0"/>
                <w:highlight w:val="none"/>
              </w:rPr>
              <w:t>名称</w:t>
            </w:r>
          </w:p>
        </w:tc>
        <w:tc>
          <w:tcPr>
            <w:tcW w:w="5940" w:type="dxa"/>
            <w:shd w:val="clear" w:color="auto" w:fill="auto"/>
            <w:vAlign w:val="center"/>
          </w:tcPr>
          <w:p w14:paraId="3713E3C6">
            <w:pPr>
              <w:jc w:val="center"/>
              <w:rPr>
                <w:rFonts w:ascii="宋体" w:hAnsi="宋体" w:cs="宋体"/>
                <w:b/>
                <w:bCs/>
                <w:color w:val="000000"/>
                <w:kern w:val="0"/>
                <w:highlight w:val="none"/>
              </w:rPr>
            </w:pPr>
            <w:r>
              <w:rPr>
                <w:rFonts w:hint="eastAsia" w:ascii="宋体" w:hAnsi="宋体" w:cs="宋体"/>
                <w:b/>
                <w:bCs/>
                <w:color w:val="000000"/>
                <w:kern w:val="0"/>
                <w:highlight w:val="none"/>
              </w:rPr>
              <w:t>技术参数</w:t>
            </w:r>
          </w:p>
        </w:tc>
        <w:tc>
          <w:tcPr>
            <w:tcW w:w="720" w:type="dxa"/>
            <w:shd w:val="clear" w:color="auto" w:fill="auto"/>
            <w:vAlign w:val="center"/>
          </w:tcPr>
          <w:p w14:paraId="11160610">
            <w:pPr>
              <w:jc w:val="center"/>
              <w:rPr>
                <w:rFonts w:ascii="宋体" w:hAnsi="宋体" w:cs="宋体"/>
                <w:b/>
                <w:bCs/>
                <w:color w:val="000000"/>
                <w:kern w:val="0"/>
                <w:highlight w:val="none"/>
              </w:rPr>
            </w:pPr>
            <w:r>
              <w:rPr>
                <w:rFonts w:hint="eastAsia" w:ascii="宋体" w:hAnsi="宋体" w:cs="宋体"/>
                <w:b/>
                <w:bCs/>
                <w:color w:val="000000"/>
                <w:kern w:val="0"/>
                <w:highlight w:val="none"/>
              </w:rPr>
              <w:t>数量</w:t>
            </w:r>
          </w:p>
        </w:tc>
        <w:tc>
          <w:tcPr>
            <w:tcW w:w="720" w:type="dxa"/>
            <w:shd w:val="clear" w:color="auto" w:fill="auto"/>
            <w:vAlign w:val="center"/>
          </w:tcPr>
          <w:p w14:paraId="14F35334">
            <w:pPr>
              <w:jc w:val="center"/>
              <w:rPr>
                <w:rFonts w:ascii="宋体" w:hAnsi="宋体" w:cs="宋体"/>
                <w:b/>
                <w:bCs/>
                <w:color w:val="000000"/>
                <w:kern w:val="0"/>
                <w:highlight w:val="none"/>
              </w:rPr>
            </w:pPr>
            <w:r>
              <w:rPr>
                <w:rFonts w:hint="eastAsia" w:ascii="宋体" w:hAnsi="宋体" w:cs="宋体"/>
                <w:b/>
                <w:bCs/>
                <w:color w:val="000000"/>
                <w:kern w:val="0"/>
                <w:highlight w:val="none"/>
              </w:rPr>
              <w:t>单位</w:t>
            </w:r>
          </w:p>
        </w:tc>
      </w:tr>
      <w:tr w14:paraId="38C6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000" w:type="dxa"/>
            <w:gridSpan w:val="5"/>
            <w:shd w:val="clear" w:color="auto" w:fill="auto"/>
            <w:noWrap/>
            <w:vAlign w:val="center"/>
          </w:tcPr>
          <w:p w14:paraId="1503404A">
            <w:pPr>
              <w:jc w:val="center"/>
              <w:rPr>
                <w:rFonts w:ascii="宋体" w:hAnsi="宋体" w:cs="宋体"/>
                <w:b/>
                <w:bCs/>
                <w:color w:val="000000"/>
                <w:kern w:val="0"/>
                <w:highlight w:val="none"/>
              </w:rPr>
            </w:pPr>
            <w:r>
              <w:rPr>
                <w:rFonts w:hint="eastAsia" w:ascii="宋体" w:hAnsi="宋体" w:cs="宋体"/>
                <w:b/>
                <w:bCs/>
                <w:color w:val="000000"/>
                <w:kern w:val="0"/>
                <w:highlight w:val="none"/>
              </w:rPr>
              <w:t>竞赛实训室</w:t>
            </w:r>
          </w:p>
        </w:tc>
      </w:tr>
      <w:tr w14:paraId="593F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20BEDAA4">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900" w:type="dxa"/>
            <w:shd w:val="clear" w:color="auto" w:fill="auto"/>
            <w:noWrap/>
            <w:vAlign w:val="center"/>
          </w:tcPr>
          <w:p w14:paraId="54D67708">
            <w:pPr>
              <w:jc w:val="center"/>
              <w:rPr>
                <w:rFonts w:ascii="宋体" w:hAnsi="宋体" w:cs="宋体"/>
                <w:color w:val="000000"/>
                <w:kern w:val="0"/>
                <w:highlight w:val="none"/>
              </w:rPr>
            </w:pPr>
            <w:r>
              <w:rPr>
                <w:rFonts w:hint="eastAsia" w:ascii="宋体" w:hAnsi="宋体" w:cs="宋体"/>
                <w:color w:val="000000"/>
                <w:kern w:val="0"/>
                <w:highlight w:val="none"/>
              </w:rPr>
              <w:t>竞赛床</w:t>
            </w:r>
          </w:p>
        </w:tc>
        <w:tc>
          <w:tcPr>
            <w:tcW w:w="5940" w:type="dxa"/>
            <w:shd w:val="clear" w:color="auto" w:fill="auto"/>
            <w:noWrap/>
            <w:vAlign w:val="bottom"/>
          </w:tcPr>
          <w:p w14:paraId="42A14340">
            <w:pPr>
              <w:rPr>
                <w:rFonts w:ascii="宋体" w:hAnsi="宋体" w:cs="宋体"/>
                <w:color w:val="000000"/>
                <w:kern w:val="0"/>
                <w:highlight w:val="none"/>
              </w:rPr>
            </w:pPr>
            <w:r>
              <w:rPr>
                <w:rFonts w:hint="eastAsia" w:ascii="宋体" w:hAnsi="宋体" w:cs="宋体"/>
                <w:color w:val="000000"/>
                <w:kern w:val="0"/>
                <w:highlight w:val="none"/>
              </w:rPr>
              <w:t>1、床架：尺寸≥120*200*20cm+床脚≥7cm</w:t>
            </w:r>
            <w:r>
              <w:rPr>
                <w:rFonts w:ascii="宋体" w:hAnsi="宋体" w:cs="宋体"/>
                <w:color w:val="000000"/>
                <w:kern w:val="0"/>
                <w:highlight w:val="none"/>
              </w:rPr>
              <w:t>;</w:t>
            </w:r>
          </w:p>
          <w:p w14:paraId="3F9DC3D2">
            <w:pPr>
              <w:rPr>
                <w:rFonts w:ascii="宋体" w:hAnsi="宋体" w:cs="宋体"/>
                <w:color w:val="000000"/>
                <w:kern w:val="0"/>
                <w:highlight w:val="none"/>
              </w:rPr>
            </w:pPr>
            <w:r>
              <w:rPr>
                <w:rFonts w:ascii="宋体" w:hAnsi="宋体" w:cs="宋体"/>
                <w:color w:val="000000"/>
                <w:kern w:val="0"/>
                <w:highlight w:val="none"/>
              </w:rPr>
              <w:t>2</w:t>
            </w:r>
            <w:r>
              <w:rPr>
                <w:rFonts w:hint="eastAsia" w:ascii="宋体" w:hAnsi="宋体" w:cs="宋体"/>
                <w:color w:val="000000"/>
                <w:kern w:val="0"/>
                <w:highlight w:val="none"/>
              </w:rPr>
              <w:t>、材质：实木内架，面布:酒店专用棉麻防火防菌阻燃面布，中间层:15mm厚海棉 密度:20+/-1kg/m3底层: 18kg/㎡克每平方纯白环保防螨无纺布，第一层10mm黄麻, 密度:28+/-1kg/m3。</w:t>
            </w:r>
          </w:p>
          <w:p w14:paraId="226E1367">
            <w:pPr>
              <w:rPr>
                <w:rFonts w:ascii="宋体" w:hAnsi="宋体" w:cs="宋体"/>
                <w:color w:val="000000"/>
                <w:kern w:val="0"/>
                <w:highlight w:val="none"/>
              </w:rPr>
            </w:pPr>
            <w:r>
              <w:rPr>
                <w:rFonts w:ascii="宋体" w:hAnsi="宋体" w:cs="宋体"/>
                <w:color w:val="000000"/>
                <w:kern w:val="0"/>
                <w:highlight w:val="none"/>
              </w:rPr>
              <w:t>3</w:t>
            </w:r>
            <w:r>
              <w:rPr>
                <w:rFonts w:hint="eastAsia" w:ascii="宋体" w:hAnsi="宋体" w:cs="宋体"/>
                <w:color w:val="000000"/>
                <w:kern w:val="0"/>
                <w:highlight w:val="none"/>
              </w:rPr>
              <w:t>、床垫：尺寸≥120*200*22cm;</w:t>
            </w:r>
          </w:p>
          <w:p w14:paraId="73EB0E29">
            <w:pPr>
              <w:rPr>
                <w:rFonts w:ascii="宋体" w:hAnsi="宋体" w:cs="宋体"/>
                <w:color w:val="000000"/>
                <w:kern w:val="0"/>
                <w:highlight w:val="none"/>
              </w:rPr>
            </w:pPr>
            <w:r>
              <w:rPr>
                <w:rFonts w:ascii="宋体" w:hAnsi="宋体" w:cs="宋体"/>
                <w:color w:val="000000"/>
                <w:kern w:val="0"/>
                <w:highlight w:val="none"/>
              </w:rPr>
              <w:t>4\</w:t>
            </w:r>
            <w:r>
              <w:rPr>
                <w:rFonts w:hint="eastAsia" w:ascii="宋体" w:hAnsi="宋体" w:cs="宋体"/>
                <w:color w:val="000000"/>
                <w:kern w:val="0"/>
                <w:highlight w:val="none"/>
              </w:rPr>
              <w:t>材质：面布:酒店专用棉麻防火防菌阻燃面布，中间层:15mm厚海棉 密度:20+/-1kg/m3底层: 18kg/㎡克每平方纯白环保防螨无纺布，第一层10mm黄麻, 密度:28+/-1kg/m3，，1,550-1,700 N/m㎡符合GB10564-89 and GB4357-89，钢线口径2.2mm，弹簧口径，中径 35mm 上下口径 71mm，弹簧高度180+/-1mm，边框线口径5.0mm，边框拉力1,400-1,550N/m㎡，抗拉标准符合YB/T5220-1993。</w:t>
            </w:r>
          </w:p>
        </w:tc>
        <w:tc>
          <w:tcPr>
            <w:tcW w:w="720" w:type="dxa"/>
            <w:shd w:val="clear" w:color="auto" w:fill="auto"/>
            <w:vAlign w:val="center"/>
          </w:tcPr>
          <w:p w14:paraId="1B8B407F">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4835F684">
            <w:pPr>
              <w:jc w:val="center"/>
              <w:rPr>
                <w:rFonts w:ascii="宋体" w:hAnsi="宋体" w:cs="宋体"/>
                <w:color w:val="000000"/>
                <w:kern w:val="0"/>
                <w:highlight w:val="none"/>
              </w:rPr>
            </w:pPr>
            <w:r>
              <w:rPr>
                <w:rFonts w:hint="eastAsia" w:ascii="宋体" w:hAnsi="宋体" w:cs="宋体"/>
                <w:color w:val="000000"/>
                <w:kern w:val="0"/>
                <w:highlight w:val="none"/>
              </w:rPr>
              <w:t>套</w:t>
            </w:r>
          </w:p>
        </w:tc>
      </w:tr>
      <w:tr w14:paraId="72595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6368E394">
            <w:pPr>
              <w:jc w:val="center"/>
              <w:rPr>
                <w:rFonts w:ascii="宋体" w:hAnsi="宋体" w:cs="宋体"/>
                <w:color w:val="000000"/>
                <w:kern w:val="0"/>
                <w:highlight w:val="none"/>
              </w:rPr>
            </w:pPr>
            <w:r>
              <w:rPr>
                <w:rFonts w:hint="eastAsia" w:ascii="宋体" w:hAnsi="宋体" w:cs="宋体"/>
                <w:color w:val="000000"/>
                <w:kern w:val="0"/>
                <w:highlight w:val="none"/>
              </w:rPr>
              <w:t>2</w:t>
            </w:r>
          </w:p>
        </w:tc>
        <w:tc>
          <w:tcPr>
            <w:tcW w:w="900" w:type="dxa"/>
            <w:shd w:val="clear" w:color="auto" w:fill="auto"/>
            <w:noWrap/>
            <w:vAlign w:val="center"/>
          </w:tcPr>
          <w:p w14:paraId="49EF7FE1">
            <w:pPr>
              <w:jc w:val="center"/>
              <w:rPr>
                <w:rFonts w:ascii="宋体" w:hAnsi="宋体" w:cs="宋体"/>
                <w:color w:val="000000"/>
                <w:kern w:val="0"/>
                <w:highlight w:val="none"/>
              </w:rPr>
            </w:pPr>
            <w:r>
              <w:rPr>
                <w:rFonts w:hint="eastAsia" w:ascii="宋体" w:hAnsi="宋体" w:cs="宋体"/>
                <w:color w:val="000000"/>
                <w:kern w:val="0"/>
                <w:highlight w:val="none"/>
              </w:rPr>
              <w:t>工作台</w:t>
            </w:r>
          </w:p>
        </w:tc>
        <w:tc>
          <w:tcPr>
            <w:tcW w:w="5940" w:type="dxa"/>
            <w:shd w:val="clear" w:color="auto" w:fill="auto"/>
            <w:noWrap/>
            <w:vAlign w:val="bottom"/>
          </w:tcPr>
          <w:p w14:paraId="0409AFC9">
            <w:pPr>
              <w:rPr>
                <w:rFonts w:ascii="宋体" w:hAnsi="宋体" w:cs="宋体"/>
                <w:color w:val="000000"/>
                <w:kern w:val="0"/>
                <w:highlight w:val="none"/>
              </w:rPr>
            </w:pPr>
            <w:r>
              <w:rPr>
                <w:rFonts w:ascii="宋体" w:hAnsi="宋体" w:cs="宋体"/>
                <w:color w:val="000000"/>
                <w:kern w:val="0"/>
                <w:highlight w:val="none"/>
              </w:rPr>
              <w:t>1</w:t>
            </w:r>
            <w:r>
              <w:rPr>
                <w:rFonts w:hint="eastAsia" w:ascii="宋体" w:hAnsi="宋体" w:cs="宋体"/>
                <w:color w:val="000000"/>
                <w:kern w:val="0"/>
                <w:highlight w:val="none"/>
              </w:rPr>
              <w:t>、尺寸≥200*100*750cm，餐桌面采用E1级及以上、厚度≥1.8mm多层板，内衬≥3</w:t>
            </w:r>
            <w:r>
              <w:rPr>
                <w:rFonts w:ascii="宋体" w:hAnsi="宋体" w:cs="宋体"/>
                <w:color w:val="000000"/>
                <w:kern w:val="0"/>
                <w:highlight w:val="none"/>
              </w:rPr>
              <w:t>mm</w:t>
            </w:r>
            <w:r>
              <w:rPr>
                <w:rFonts w:hint="eastAsia" w:ascii="宋体" w:hAnsi="宋体" w:cs="宋体"/>
                <w:color w:val="000000"/>
                <w:kern w:val="0"/>
                <w:highlight w:val="none"/>
              </w:rPr>
              <w:t>消音海绵，包面用耐划伤刀刮布，桌架采用≥30*30*1.2</w:t>
            </w:r>
            <w:r>
              <w:rPr>
                <w:rFonts w:ascii="宋体" w:hAnsi="宋体" w:cs="宋体"/>
                <w:color w:val="000000"/>
                <w:kern w:val="0"/>
                <w:highlight w:val="none"/>
              </w:rPr>
              <w:t>mm</w:t>
            </w:r>
            <w:r>
              <w:rPr>
                <w:rFonts w:hint="eastAsia" w:ascii="宋体" w:hAnsi="宋体" w:cs="宋体"/>
                <w:color w:val="000000"/>
                <w:kern w:val="0"/>
                <w:highlight w:val="none"/>
              </w:rPr>
              <w:t>冷压焊管焊接而成；桌架采用固定圈.油漆是经高温除油﹑磷化﹑表面黑色树脂涂装。折叠台铰链，可调节高度。</w:t>
            </w:r>
          </w:p>
        </w:tc>
        <w:tc>
          <w:tcPr>
            <w:tcW w:w="720" w:type="dxa"/>
            <w:shd w:val="clear" w:color="auto" w:fill="auto"/>
            <w:vAlign w:val="center"/>
          </w:tcPr>
          <w:p w14:paraId="02A96BB8">
            <w:pPr>
              <w:jc w:val="center"/>
              <w:rPr>
                <w:rFonts w:ascii="宋体" w:hAnsi="宋体" w:cs="宋体"/>
                <w:color w:val="000000"/>
                <w:kern w:val="0"/>
                <w:highlight w:val="none"/>
              </w:rPr>
            </w:pPr>
            <w:r>
              <w:rPr>
                <w:rFonts w:hint="eastAsia" w:ascii="宋体" w:hAnsi="宋体" w:cs="宋体"/>
                <w:color w:val="000000"/>
                <w:kern w:val="0"/>
                <w:highlight w:val="none"/>
              </w:rPr>
              <w:t>2</w:t>
            </w:r>
          </w:p>
        </w:tc>
        <w:tc>
          <w:tcPr>
            <w:tcW w:w="720" w:type="dxa"/>
            <w:shd w:val="clear" w:color="auto" w:fill="auto"/>
            <w:vAlign w:val="center"/>
          </w:tcPr>
          <w:p w14:paraId="38962013">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54ED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683286E9">
            <w:pPr>
              <w:jc w:val="center"/>
              <w:rPr>
                <w:rFonts w:ascii="宋体" w:hAnsi="宋体" w:cs="宋体"/>
                <w:color w:val="000000"/>
                <w:kern w:val="0"/>
                <w:highlight w:val="none"/>
              </w:rPr>
            </w:pPr>
            <w:r>
              <w:rPr>
                <w:rFonts w:hint="eastAsia" w:ascii="宋体" w:hAnsi="宋体" w:cs="宋体"/>
                <w:color w:val="000000"/>
                <w:kern w:val="0"/>
                <w:highlight w:val="none"/>
              </w:rPr>
              <w:t>3</w:t>
            </w:r>
          </w:p>
        </w:tc>
        <w:tc>
          <w:tcPr>
            <w:tcW w:w="900" w:type="dxa"/>
            <w:shd w:val="clear" w:color="auto" w:fill="auto"/>
            <w:noWrap/>
            <w:vAlign w:val="center"/>
          </w:tcPr>
          <w:p w14:paraId="756E9074">
            <w:pPr>
              <w:jc w:val="center"/>
              <w:rPr>
                <w:rFonts w:ascii="宋体" w:hAnsi="宋体" w:cs="宋体"/>
                <w:color w:val="000000"/>
                <w:kern w:val="0"/>
                <w:highlight w:val="none"/>
              </w:rPr>
            </w:pPr>
            <w:r>
              <w:rPr>
                <w:rFonts w:hint="eastAsia" w:ascii="宋体" w:hAnsi="宋体" w:cs="宋体"/>
                <w:color w:val="000000"/>
                <w:kern w:val="0"/>
                <w:highlight w:val="none"/>
              </w:rPr>
              <w:t>床头柜</w:t>
            </w:r>
          </w:p>
        </w:tc>
        <w:tc>
          <w:tcPr>
            <w:tcW w:w="5940" w:type="dxa"/>
            <w:shd w:val="clear" w:color="auto" w:fill="auto"/>
            <w:noWrap/>
            <w:vAlign w:val="center"/>
          </w:tcPr>
          <w:p w14:paraId="2DA89CFD">
            <w:pPr>
              <w:rPr>
                <w:rFonts w:ascii="宋体" w:hAnsi="宋体" w:cs="宋体"/>
                <w:color w:val="000000"/>
                <w:kern w:val="0"/>
                <w:highlight w:val="none"/>
              </w:rPr>
            </w:pPr>
            <w:r>
              <w:rPr>
                <w:rFonts w:hint="eastAsia" w:ascii="宋体" w:hAnsi="宋体" w:cs="宋体"/>
                <w:color w:val="000000"/>
                <w:kern w:val="0"/>
                <w:highlight w:val="none"/>
              </w:rPr>
              <w:t>1、长45×宽45cm，高55cm，误差0.5cm</w:t>
            </w:r>
          </w:p>
        </w:tc>
        <w:tc>
          <w:tcPr>
            <w:tcW w:w="720" w:type="dxa"/>
            <w:shd w:val="clear" w:color="auto" w:fill="auto"/>
            <w:vAlign w:val="center"/>
          </w:tcPr>
          <w:p w14:paraId="389B70A6">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3E3D68DF">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6C30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23582CC9">
            <w:pPr>
              <w:jc w:val="center"/>
              <w:rPr>
                <w:rFonts w:ascii="宋体" w:hAnsi="宋体" w:cs="宋体"/>
                <w:color w:val="000000"/>
                <w:kern w:val="0"/>
                <w:highlight w:val="none"/>
              </w:rPr>
            </w:pPr>
            <w:r>
              <w:rPr>
                <w:rFonts w:hint="eastAsia" w:ascii="宋体" w:hAnsi="宋体" w:cs="宋体"/>
                <w:color w:val="000000"/>
                <w:kern w:val="0"/>
                <w:highlight w:val="none"/>
              </w:rPr>
              <w:t>4</w:t>
            </w:r>
          </w:p>
        </w:tc>
        <w:tc>
          <w:tcPr>
            <w:tcW w:w="900" w:type="dxa"/>
            <w:shd w:val="clear" w:color="auto" w:fill="auto"/>
            <w:noWrap/>
            <w:vAlign w:val="center"/>
          </w:tcPr>
          <w:p w14:paraId="08BAE2E1">
            <w:pPr>
              <w:jc w:val="center"/>
              <w:rPr>
                <w:rFonts w:ascii="宋体" w:hAnsi="宋体" w:cs="宋体"/>
                <w:color w:val="000000"/>
                <w:kern w:val="0"/>
                <w:highlight w:val="none"/>
              </w:rPr>
            </w:pPr>
            <w:r>
              <w:rPr>
                <w:rFonts w:hint="eastAsia" w:ascii="宋体" w:hAnsi="宋体" w:cs="宋体"/>
                <w:color w:val="000000"/>
                <w:kern w:val="0"/>
                <w:highlight w:val="none"/>
              </w:rPr>
              <w:t>前台接待台</w:t>
            </w:r>
          </w:p>
        </w:tc>
        <w:tc>
          <w:tcPr>
            <w:tcW w:w="5940" w:type="dxa"/>
            <w:shd w:val="clear" w:color="auto" w:fill="auto"/>
            <w:noWrap/>
            <w:vAlign w:val="center"/>
          </w:tcPr>
          <w:p w14:paraId="049E8CA3">
            <w:pPr>
              <w:rPr>
                <w:rFonts w:ascii="宋体" w:hAnsi="宋体" w:cs="宋体"/>
                <w:color w:val="000000"/>
                <w:kern w:val="0"/>
                <w:highlight w:val="none"/>
              </w:rPr>
            </w:pPr>
            <w:r>
              <w:rPr>
                <w:rFonts w:hint="eastAsia" w:ascii="宋体" w:hAnsi="宋体" w:cs="宋体"/>
                <w:color w:val="000000"/>
                <w:kern w:val="0"/>
                <w:highlight w:val="none"/>
              </w:rPr>
              <w:t>1、内侧高：≥90c</w:t>
            </w:r>
            <w:r>
              <w:rPr>
                <w:rFonts w:ascii="宋体" w:hAnsi="宋体" w:cs="宋体"/>
                <w:color w:val="000000"/>
                <w:kern w:val="0"/>
                <w:highlight w:val="none"/>
              </w:rPr>
              <w:t>m</w:t>
            </w:r>
            <w:r>
              <w:rPr>
                <w:rFonts w:hint="eastAsia" w:ascii="宋体" w:hAnsi="宋体" w:cs="宋体"/>
                <w:color w:val="000000"/>
                <w:kern w:val="0"/>
                <w:highlight w:val="none"/>
              </w:rPr>
              <w:t>；外侧高：≥120c</w:t>
            </w:r>
            <w:r>
              <w:rPr>
                <w:rFonts w:ascii="宋体" w:hAnsi="宋体" w:cs="宋体"/>
                <w:color w:val="000000"/>
                <w:kern w:val="0"/>
                <w:highlight w:val="none"/>
              </w:rPr>
              <w:t>m,</w:t>
            </w:r>
            <w:r>
              <w:rPr>
                <w:rFonts w:hint="eastAsia" w:ascii="宋体" w:hAnsi="宋体" w:cs="宋体"/>
                <w:color w:val="000000"/>
                <w:kern w:val="0"/>
                <w:highlight w:val="none"/>
              </w:rPr>
              <w:t>≥2000*1200*90</w:t>
            </w:r>
            <w:r>
              <w:rPr>
                <w:rFonts w:ascii="宋体" w:hAnsi="宋体" w:cs="宋体"/>
                <w:color w:val="000000"/>
                <w:kern w:val="0"/>
                <w:highlight w:val="none"/>
              </w:rPr>
              <w:t>mm</w:t>
            </w:r>
            <w:r>
              <w:rPr>
                <w:rFonts w:hint="eastAsia" w:ascii="宋体" w:hAnsi="宋体" w:cs="宋体"/>
                <w:color w:val="000000"/>
                <w:kern w:val="0"/>
                <w:highlight w:val="none"/>
              </w:rPr>
              <w:t>。满足国赛比赛标准</w:t>
            </w:r>
          </w:p>
        </w:tc>
        <w:tc>
          <w:tcPr>
            <w:tcW w:w="720" w:type="dxa"/>
            <w:shd w:val="clear" w:color="auto" w:fill="auto"/>
            <w:vAlign w:val="center"/>
          </w:tcPr>
          <w:p w14:paraId="5185F3D9">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1AE8B33C">
            <w:pPr>
              <w:jc w:val="center"/>
              <w:rPr>
                <w:rFonts w:ascii="宋体" w:hAnsi="宋体" w:cs="宋体"/>
                <w:color w:val="000000"/>
                <w:kern w:val="0"/>
                <w:highlight w:val="none"/>
              </w:rPr>
            </w:pPr>
            <w:r>
              <w:rPr>
                <w:rFonts w:hint="eastAsia" w:ascii="宋体" w:hAnsi="宋体" w:cs="宋体"/>
                <w:color w:val="000000"/>
                <w:kern w:val="0"/>
                <w:highlight w:val="none"/>
              </w:rPr>
              <w:t>个</w:t>
            </w:r>
          </w:p>
        </w:tc>
      </w:tr>
      <w:tr w14:paraId="5B7C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27EB7B22">
            <w:pPr>
              <w:jc w:val="center"/>
              <w:rPr>
                <w:rFonts w:ascii="宋体" w:hAnsi="宋体" w:cs="宋体"/>
                <w:color w:val="000000"/>
                <w:kern w:val="0"/>
                <w:highlight w:val="none"/>
              </w:rPr>
            </w:pPr>
            <w:r>
              <w:rPr>
                <w:rFonts w:hint="eastAsia" w:ascii="宋体" w:hAnsi="宋体" w:cs="宋体"/>
                <w:color w:val="000000"/>
                <w:kern w:val="0"/>
                <w:highlight w:val="none"/>
              </w:rPr>
              <w:t>5</w:t>
            </w:r>
          </w:p>
        </w:tc>
        <w:tc>
          <w:tcPr>
            <w:tcW w:w="900" w:type="dxa"/>
            <w:shd w:val="clear" w:color="auto" w:fill="auto"/>
            <w:noWrap/>
            <w:vAlign w:val="center"/>
          </w:tcPr>
          <w:p w14:paraId="0FDF8CD0">
            <w:pPr>
              <w:jc w:val="center"/>
              <w:rPr>
                <w:rFonts w:ascii="宋体" w:hAnsi="宋体" w:cs="宋体"/>
                <w:color w:val="000000"/>
                <w:kern w:val="0"/>
                <w:highlight w:val="none"/>
              </w:rPr>
            </w:pPr>
            <w:r>
              <w:rPr>
                <w:rFonts w:hint="eastAsia" w:ascii="宋体" w:hAnsi="宋体" w:cs="宋体"/>
                <w:color w:val="000000"/>
                <w:kern w:val="0"/>
                <w:highlight w:val="none"/>
              </w:rPr>
              <w:t>中餐圆形餐台</w:t>
            </w:r>
          </w:p>
        </w:tc>
        <w:tc>
          <w:tcPr>
            <w:tcW w:w="5940" w:type="dxa"/>
            <w:shd w:val="clear" w:color="auto" w:fill="auto"/>
            <w:noWrap/>
            <w:vAlign w:val="bottom"/>
          </w:tcPr>
          <w:p w14:paraId="0E29C9A7">
            <w:pPr>
              <w:rPr>
                <w:rFonts w:ascii="宋体" w:hAnsi="宋体" w:cs="宋体"/>
                <w:color w:val="000000"/>
                <w:kern w:val="0"/>
                <w:highlight w:val="none"/>
              </w:rPr>
            </w:pPr>
            <w:r>
              <w:rPr>
                <w:rFonts w:hint="eastAsia" w:ascii="宋体" w:hAnsi="宋体" w:cs="宋体"/>
                <w:color w:val="000000"/>
                <w:kern w:val="0"/>
                <w:highlight w:val="none"/>
              </w:rPr>
              <w:t>1、高度为：≥75cm，直径≥180cm 高度为：≥75cm，直径≥180cm，餐桌面采用E1级及以上、厚度≥1.8mm多层板，内衬3mm消音海绵，包面用耐划伤刀刮布，桌架采用≥30*30*1.2</w:t>
            </w:r>
            <w:r>
              <w:rPr>
                <w:rFonts w:ascii="宋体" w:hAnsi="宋体" w:cs="宋体"/>
                <w:color w:val="000000"/>
                <w:kern w:val="0"/>
                <w:highlight w:val="none"/>
              </w:rPr>
              <w:t>mm</w:t>
            </w:r>
            <w:r>
              <w:rPr>
                <w:rFonts w:hint="eastAsia" w:ascii="宋体" w:hAnsi="宋体" w:cs="宋体"/>
                <w:color w:val="000000"/>
                <w:kern w:val="0"/>
                <w:highlight w:val="none"/>
              </w:rPr>
              <w:t>冷压焊管焊接而成；桌架采用固定圈.油漆是经高温除油﹑磷化﹑表面黑色树脂涂装。折叠台铰链，可调节高度。</w:t>
            </w:r>
            <w:r>
              <w:rPr>
                <w:rFonts w:hint="eastAsia" w:ascii="宋体" w:hAnsi="宋体" w:cs="宋体"/>
                <w:color w:val="000000"/>
                <w:kern w:val="0"/>
                <w:highlight w:val="none"/>
              </w:rPr>
              <w:br w:type="textWrapping"/>
            </w:r>
            <w:r>
              <w:rPr>
                <w:rFonts w:hint="eastAsia" w:ascii="宋体" w:hAnsi="宋体" w:cs="宋体"/>
                <w:color w:val="000000"/>
                <w:kern w:val="0"/>
                <w:highlight w:val="none"/>
              </w:rPr>
              <w:t>2</w:t>
            </w:r>
            <w:r>
              <w:rPr>
                <w:rFonts w:ascii="宋体" w:hAnsi="宋体" w:cs="宋体"/>
                <w:color w:val="000000"/>
                <w:kern w:val="0"/>
                <w:highlight w:val="none"/>
              </w:rPr>
              <w:t>\</w:t>
            </w:r>
            <w:r>
              <w:rPr>
                <w:rFonts w:hint="eastAsia" w:ascii="宋体" w:hAnsi="宋体" w:cs="宋体"/>
                <w:color w:val="000000"/>
                <w:kern w:val="0"/>
                <w:highlight w:val="none"/>
              </w:rPr>
              <w:t>台布：正方形，≥230×230c</w:t>
            </w:r>
            <w:r>
              <w:rPr>
                <w:rFonts w:ascii="宋体" w:hAnsi="宋体" w:cs="宋体"/>
                <w:color w:val="000000"/>
                <w:kern w:val="0"/>
                <w:highlight w:val="none"/>
              </w:rPr>
              <w:t>m</w:t>
            </w:r>
            <w:r>
              <w:rPr>
                <w:rFonts w:hint="eastAsia" w:ascii="宋体" w:hAnsi="宋体" w:cs="宋体"/>
                <w:color w:val="000000"/>
                <w:kern w:val="0"/>
                <w:highlight w:val="none"/>
              </w:rPr>
              <w:t>，70%棉、30%化纤，1000克装饰布：圆形，直径≥320c</w:t>
            </w:r>
            <w:r>
              <w:rPr>
                <w:rFonts w:ascii="宋体" w:hAnsi="宋体" w:cs="宋体"/>
                <w:color w:val="000000"/>
                <w:kern w:val="0"/>
                <w:highlight w:val="none"/>
              </w:rPr>
              <w:t>m</w:t>
            </w:r>
            <w:r>
              <w:rPr>
                <w:rFonts w:hint="eastAsia" w:ascii="宋体" w:hAnsi="宋体" w:cs="宋体"/>
                <w:color w:val="000000"/>
                <w:kern w:val="0"/>
                <w:highlight w:val="none"/>
              </w:rPr>
              <w:t>，材质约30％的棉，70％的化纤，1550克。</w:t>
            </w:r>
          </w:p>
        </w:tc>
        <w:tc>
          <w:tcPr>
            <w:tcW w:w="720" w:type="dxa"/>
            <w:shd w:val="clear" w:color="auto" w:fill="auto"/>
            <w:vAlign w:val="center"/>
          </w:tcPr>
          <w:p w14:paraId="7429C715">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01C77269">
            <w:pPr>
              <w:jc w:val="center"/>
              <w:rPr>
                <w:rFonts w:ascii="宋体" w:hAnsi="宋体" w:cs="宋体"/>
                <w:color w:val="000000"/>
                <w:kern w:val="0"/>
                <w:highlight w:val="none"/>
              </w:rPr>
            </w:pPr>
            <w:r>
              <w:rPr>
                <w:rFonts w:hint="eastAsia" w:ascii="宋体" w:hAnsi="宋体" w:cs="宋体"/>
                <w:color w:val="000000"/>
                <w:kern w:val="0"/>
                <w:highlight w:val="none"/>
              </w:rPr>
              <w:t>张</w:t>
            </w:r>
          </w:p>
        </w:tc>
      </w:tr>
      <w:tr w14:paraId="1C100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5D6B14D1">
            <w:pPr>
              <w:jc w:val="center"/>
              <w:rPr>
                <w:rFonts w:ascii="宋体" w:hAnsi="宋体" w:cs="宋体"/>
                <w:color w:val="000000"/>
                <w:kern w:val="0"/>
                <w:highlight w:val="none"/>
              </w:rPr>
            </w:pPr>
            <w:r>
              <w:rPr>
                <w:rFonts w:hint="eastAsia" w:ascii="宋体" w:hAnsi="宋体" w:cs="宋体"/>
                <w:color w:val="000000"/>
                <w:kern w:val="0"/>
                <w:highlight w:val="none"/>
              </w:rPr>
              <w:t>6</w:t>
            </w:r>
          </w:p>
        </w:tc>
        <w:tc>
          <w:tcPr>
            <w:tcW w:w="900" w:type="dxa"/>
            <w:shd w:val="clear" w:color="auto" w:fill="auto"/>
            <w:noWrap/>
            <w:vAlign w:val="center"/>
          </w:tcPr>
          <w:p w14:paraId="700A8305">
            <w:pPr>
              <w:jc w:val="center"/>
              <w:rPr>
                <w:rFonts w:ascii="宋体" w:hAnsi="宋体" w:cs="宋体"/>
                <w:color w:val="000000"/>
                <w:kern w:val="0"/>
                <w:highlight w:val="none"/>
              </w:rPr>
            </w:pPr>
            <w:r>
              <w:rPr>
                <w:rFonts w:hint="eastAsia" w:ascii="宋体" w:hAnsi="宋体" w:cs="宋体"/>
                <w:color w:val="000000"/>
                <w:kern w:val="0"/>
                <w:highlight w:val="none"/>
              </w:rPr>
              <w:t>餐椅</w:t>
            </w:r>
          </w:p>
        </w:tc>
        <w:tc>
          <w:tcPr>
            <w:tcW w:w="5940" w:type="dxa"/>
            <w:shd w:val="clear" w:color="auto" w:fill="auto"/>
            <w:noWrap/>
            <w:vAlign w:val="bottom"/>
          </w:tcPr>
          <w:p w14:paraId="5E5142A3">
            <w:pPr>
              <w:rPr>
                <w:rFonts w:ascii="宋体" w:hAnsi="宋体" w:cs="宋体"/>
                <w:color w:val="000000"/>
                <w:kern w:val="0"/>
                <w:highlight w:val="none"/>
              </w:rPr>
            </w:pPr>
            <w:r>
              <w:rPr>
                <w:rFonts w:hint="eastAsia" w:ascii="宋体" w:hAnsi="宋体" w:cs="宋体"/>
                <w:color w:val="000000"/>
                <w:kern w:val="0"/>
                <w:highlight w:val="none"/>
              </w:rPr>
              <w:t>1、椅面≥40×40cm，高≥91.5c</w:t>
            </w:r>
            <w:r>
              <w:rPr>
                <w:rFonts w:ascii="宋体" w:hAnsi="宋体" w:cs="宋体"/>
                <w:color w:val="000000"/>
                <w:kern w:val="0"/>
                <w:highlight w:val="none"/>
              </w:rPr>
              <w:t>m</w:t>
            </w:r>
            <w:r>
              <w:rPr>
                <w:rFonts w:hint="eastAsia" w:ascii="宋体" w:hAnsi="宋体" w:cs="宋体"/>
                <w:color w:val="000000"/>
                <w:kern w:val="0"/>
                <w:highlight w:val="none"/>
              </w:rPr>
              <w:t>；</w:t>
            </w:r>
            <w:r>
              <w:rPr>
                <w:rFonts w:hint="eastAsia" w:ascii="宋体" w:hAnsi="宋体" w:cs="宋体"/>
                <w:color w:val="000000"/>
                <w:kern w:val="0"/>
                <w:highlight w:val="none"/>
              </w:rPr>
              <w:br w:type="textWrapping"/>
            </w:r>
            <w:r>
              <w:rPr>
                <w:rFonts w:hint="eastAsia" w:ascii="宋体" w:hAnsi="宋体" w:cs="宋体"/>
                <w:color w:val="000000"/>
                <w:kern w:val="0"/>
                <w:highlight w:val="none"/>
              </w:rPr>
              <w:t>2、椅套≥40×40c</w:t>
            </w:r>
            <w:r>
              <w:rPr>
                <w:rFonts w:ascii="宋体" w:hAnsi="宋体" w:cs="宋体"/>
                <w:color w:val="000000"/>
                <w:kern w:val="0"/>
                <w:highlight w:val="none"/>
              </w:rPr>
              <w:t>m</w:t>
            </w:r>
            <w:r>
              <w:rPr>
                <w:rFonts w:hint="eastAsia" w:ascii="宋体" w:hAnsi="宋体" w:cs="宋体"/>
                <w:color w:val="000000"/>
                <w:kern w:val="0"/>
                <w:highlight w:val="none"/>
              </w:rPr>
              <w:t>，600D弹力布。</w:t>
            </w:r>
          </w:p>
        </w:tc>
        <w:tc>
          <w:tcPr>
            <w:tcW w:w="720" w:type="dxa"/>
            <w:shd w:val="clear" w:color="auto" w:fill="auto"/>
            <w:vAlign w:val="center"/>
          </w:tcPr>
          <w:p w14:paraId="6E764FBD">
            <w:pPr>
              <w:jc w:val="center"/>
              <w:rPr>
                <w:rFonts w:ascii="宋体" w:hAnsi="宋体" w:cs="宋体"/>
                <w:color w:val="000000"/>
                <w:kern w:val="0"/>
                <w:highlight w:val="none"/>
              </w:rPr>
            </w:pPr>
            <w:r>
              <w:rPr>
                <w:rFonts w:hint="eastAsia" w:ascii="宋体" w:hAnsi="宋体" w:cs="宋体"/>
                <w:color w:val="000000"/>
                <w:kern w:val="0"/>
                <w:highlight w:val="none"/>
              </w:rPr>
              <w:t>10</w:t>
            </w:r>
          </w:p>
        </w:tc>
        <w:tc>
          <w:tcPr>
            <w:tcW w:w="720" w:type="dxa"/>
            <w:shd w:val="clear" w:color="auto" w:fill="auto"/>
            <w:vAlign w:val="center"/>
          </w:tcPr>
          <w:p w14:paraId="4BDDEE69">
            <w:pPr>
              <w:jc w:val="center"/>
              <w:rPr>
                <w:rFonts w:ascii="宋体" w:hAnsi="宋体" w:cs="宋体"/>
                <w:color w:val="000000"/>
                <w:kern w:val="0"/>
                <w:highlight w:val="none"/>
              </w:rPr>
            </w:pPr>
            <w:r>
              <w:rPr>
                <w:rFonts w:hint="eastAsia" w:ascii="宋体" w:hAnsi="宋体" w:cs="宋体"/>
                <w:color w:val="000000"/>
                <w:kern w:val="0"/>
                <w:highlight w:val="none"/>
              </w:rPr>
              <w:t>张</w:t>
            </w:r>
          </w:p>
        </w:tc>
      </w:tr>
      <w:tr w14:paraId="418B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2E4C985C">
            <w:pPr>
              <w:jc w:val="center"/>
              <w:rPr>
                <w:rFonts w:ascii="宋体" w:hAnsi="宋体" w:cs="宋体"/>
                <w:color w:val="000000"/>
                <w:kern w:val="0"/>
                <w:highlight w:val="none"/>
              </w:rPr>
            </w:pPr>
            <w:r>
              <w:rPr>
                <w:rFonts w:hint="eastAsia" w:ascii="宋体" w:hAnsi="宋体" w:cs="宋体"/>
                <w:color w:val="000000"/>
                <w:kern w:val="0"/>
                <w:highlight w:val="none"/>
              </w:rPr>
              <w:t>7</w:t>
            </w:r>
          </w:p>
        </w:tc>
        <w:tc>
          <w:tcPr>
            <w:tcW w:w="900" w:type="dxa"/>
            <w:shd w:val="clear" w:color="auto" w:fill="auto"/>
            <w:noWrap/>
            <w:vAlign w:val="center"/>
          </w:tcPr>
          <w:p w14:paraId="4B7DC53B">
            <w:pPr>
              <w:jc w:val="center"/>
              <w:rPr>
                <w:rFonts w:ascii="宋体" w:hAnsi="宋体" w:cs="宋体"/>
                <w:color w:val="000000"/>
                <w:kern w:val="0"/>
                <w:highlight w:val="none"/>
              </w:rPr>
            </w:pPr>
            <w:r>
              <w:rPr>
                <w:rFonts w:hint="eastAsia" w:ascii="宋体" w:hAnsi="宋体" w:cs="宋体"/>
                <w:color w:val="000000"/>
                <w:kern w:val="0"/>
                <w:highlight w:val="none"/>
              </w:rPr>
              <w:t>实训包</w:t>
            </w:r>
          </w:p>
        </w:tc>
        <w:tc>
          <w:tcPr>
            <w:tcW w:w="5940" w:type="dxa"/>
            <w:shd w:val="clear" w:color="auto" w:fill="auto"/>
            <w:noWrap/>
            <w:vAlign w:val="bottom"/>
          </w:tcPr>
          <w:p w14:paraId="33045109">
            <w:pPr>
              <w:rPr>
                <w:rFonts w:ascii="宋体" w:hAnsi="宋体" w:cs="宋体"/>
                <w:color w:val="000000"/>
                <w:kern w:val="0"/>
                <w:highlight w:val="none"/>
              </w:rPr>
            </w:pPr>
            <w:r>
              <w:rPr>
                <w:rFonts w:ascii="宋体" w:hAnsi="宋体" w:cs="宋体"/>
                <w:color w:val="000000"/>
                <w:kern w:val="0"/>
                <w:highlight w:val="none"/>
              </w:rPr>
              <w:t>1</w:t>
            </w:r>
            <w:r>
              <w:rPr>
                <w:rFonts w:hint="eastAsia" w:ascii="宋体" w:hAnsi="宋体" w:cs="宋体"/>
                <w:color w:val="000000"/>
                <w:kern w:val="0"/>
                <w:highlight w:val="none"/>
              </w:rPr>
              <w:t>、餐巾*10块，≥50*50</w:t>
            </w:r>
            <w:r>
              <w:rPr>
                <w:rFonts w:ascii="宋体" w:hAnsi="宋体" w:cs="宋体"/>
                <w:color w:val="000000"/>
                <w:kern w:val="0"/>
                <w:highlight w:val="none"/>
              </w:rPr>
              <w:t>mm</w:t>
            </w:r>
            <w:r>
              <w:rPr>
                <w:rFonts w:hint="eastAsia" w:ascii="宋体" w:hAnsi="宋体" w:cs="宋体"/>
                <w:color w:val="000000"/>
                <w:kern w:val="0"/>
                <w:highlight w:val="none"/>
              </w:rPr>
              <w:t>,全棉；</w:t>
            </w:r>
          </w:p>
          <w:p w14:paraId="47A58FA0">
            <w:pPr>
              <w:rPr>
                <w:rFonts w:ascii="宋体" w:hAnsi="宋体" w:cs="宋体"/>
                <w:color w:val="000000"/>
                <w:kern w:val="0"/>
                <w:highlight w:val="none"/>
              </w:rPr>
            </w:pPr>
            <w:r>
              <w:rPr>
                <w:rFonts w:ascii="宋体" w:hAnsi="宋体" w:cs="宋体"/>
                <w:color w:val="000000"/>
                <w:kern w:val="0"/>
                <w:highlight w:val="none"/>
              </w:rPr>
              <w:t>2</w:t>
            </w:r>
            <w:r>
              <w:rPr>
                <w:rFonts w:hint="eastAsia" w:ascii="宋体" w:hAnsi="宋体" w:cs="宋体"/>
                <w:color w:val="000000"/>
                <w:kern w:val="0"/>
                <w:highlight w:val="none"/>
              </w:rPr>
              <w:t>、花盆*1个，外径≥17.5cm，内径≥16.5c</w:t>
            </w:r>
            <w:r>
              <w:rPr>
                <w:rFonts w:ascii="宋体" w:hAnsi="宋体" w:cs="宋体"/>
                <w:color w:val="000000"/>
                <w:kern w:val="0"/>
                <w:highlight w:val="none"/>
              </w:rPr>
              <w:t>m</w:t>
            </w:r>
            <w:r>
              <w:rPr>
                <w:rFonts w:hint="eastAsia" w:ascii="宋体" w:hAnsi="宋体" w:cs="宋体"/>
                <w:color w:val="000000"/>
                <w:kern w:val="0"/>
                <w:highlight w:val="none"/>
              </w:rPr>
              <w:t>，底径≥13.5c</w:t>
            </w:r>
            <w:r>
              <w:rPr>
                <w:rFonts w:ascii="宋体" w:hAnsi="宋体" w:cs="宋体"/>
                <w:color w:val="000000"/>
                <w:kern w:val="0"/>
                <w:highlight w:val="none"/>
              </w:rPr>
              <w:t>m</w:t>
            </w:r>
            <w:r>
              <w:rPr>
                <w:rFonts w:hint="eastAsia" w:ascii="宋体" w:hAnsi="宋体" w:cs="宋体"/>
                <w:color w:val="000000"/>
                <w:kern w:val="0"/>
                <w:highlight w:val="none"/>
              </w:rPr>
              <w:t>，盆高≥7.5c</w:t>
            </w:r>
            <w:r>
              <w:rPr>
                <w:rFonts w:ascii="宋体" w:hAnsi="宋体" w:cs="宋体"/>
                <w:color w:val="000000"/>
                <w:kern w:val="0"/>
                <w:highlight w:val="none"/>
              </w:rPr>
              <w:t>m</w:t>
            </w:r>
            <w:r>
              <w:rPr>
                <w:rFonts w:hint="eastAsia" w:ascii="宋体" w:hAnsi="宋体" w:cs="宋体"/>
                <w:color w:val="000000"/>
                <w:kern w:val="0"/>
                <w:highlight w:val="none"/>
              </w:rPr>
              <w:t>；</w:t>
            </w:r>
          </w:p>
          <w:p w14:paraId="3583C04C">
            <w:pPr>
              <w:rPr>
                <w:rFonts w:ascii="宋体" w:hAnsi="宋体" w:cs="宋体"/>
                <w:color w:val="000000"/>
                <w:kern w:val="0"/>
                <w:highlight w:val="none"/>
              </w:rPr>
            </w:pPr>
            <w:r>
              <w:rPr>
                <w:rFonts w:ascii="宋体" w:hAnsi="宋体" w:cs="宋体"/>
                <w:color w:val="000000"/>
                <w:kern w:val="0"/>
                <w:highlight w:val="none"/>
              </w:rPr>
              <w:t>3</w:t>
            </w:r>
            <w:r>
              <w:rPr>
                <w:rFonts w:hint="eastAsia" w:ascii="宋体" w:hAnsi="宋体" w:cs="宋体"/>
                <w:color w:val="000000"/>
                <w:kern w:val="0"/>
                <w:highlight w:val="none"/>
              </w:rPr>
              <w:t>、折叠花专用大盘*1个，直径≥40</w:t>
            </w:r>
            <w:r>
              <w:rPr>
                <w:rFonts w:ascii="宋体" w:hAnsi="宋体" w:cs="宋体"/>
                <w:color w:val="000000"/>
                <w:kern w:val="0"/>
                <w:highlight w:val="none"/>
              </w:rPr>
              <w:t>cm</w:t>
            </w:r>
            <w:r>
              <w:rPr>
                <w:rFonts w:hint="eastAsia" w:ascii="宋体" w:hAnsi="宋体" w:cs="宋体"/>
                <w:color w:val="000000"/>
                <w:kern w:val="0"/>
                <w:highlight w:val="none"/>
              </w:rPr>
              <w:t>，瓷质；</w:t>
            </w:r>
          </w:p>
          <w:p w14:paraId="1A74EEEA">
            <w:pPr>
              <w:rPr>
                <w:rFonts w:ascii="宋体" w:hAnsi="宋体" w:cs="宋体"/>
                <w:color w:val="000000"/>
                <w:kern w:val="0"/>
                <w:highlight w:val="none"/>
              </w:rPr>
            </w:pPr>
            <w:r>
              <w:rPr>
                <w:rFonts w:ascii="宋体" w:hAnsi="宋体" w:cs="宋体"/>
                <w:color w:val="000000"/>
                <w:kern w:val="0"/>
                <w:highlight w:val="none"/>
              </w:rPr>
              <w:t>4</w:t>
            </w:r>
            <w:r>
              <w:rPr>
                <w:rFonts w:hint="eastAsia" w:ascii="宋体" w:hAnsi="宋体" w:cs="宋体"/>
                <w:color w:val="000000"/>
                <w:kern w:val="0"/>
                <w:highlight w:val="none"/>
              </w:rPr>
              <w:t>、餐碟*10个，直径≥21.2c</w:t>
            </w:r>
            <w:r>
              <w:rPr>
                <w:rFonts w:ascii="宋体" w:hAnsi="宋体" w:cs="宋体"/>
                <w:color w:val="000000"/>
                <w:kern w:val="0"/>
                <w:highlight w:val="none"/>
              </w:rPr>
              <w:t>m</w:t>
            </w:r>
            <w:r>
              <w:rPr>
                <w:rFonts w:hint="eastAsia" w:ascii="宋体" w:hAnsi="宋体" w:cs="宋体"/>
                <w:color w:val="000000"/>
                <w:kern w:val="0"/>
                <w:highlight w:val="none"/>
              </w:rPr>
              <w:t xml:space="preserve"> 瓷质；</w:t>
            </w:r>
          </w:p>
          <w:p w14:paraId="12FE4F8B">
            <w:pPr>
              <w:rPr>
                <w:rFonts w:ascii="宋体" w:hAnsi="宋体" w:cs="宋体"/>
                <w:color w:val="000000"/>
                <w:kern w:val="0"/>
                <w:highlight w:val="none"/>
              </w:rPr>
            </w:pPr>
            <w:r>
              <w:rPr>
                <w:rFonts w:hint="eastAsia" w:ascii="宋体" w:hAnsi="宋体" w:cs="宋体"/>
                <w:color w:val="000000"/>
                <w:kern w:val="0"/>
                <w:highlight w:val="none"/>
              </w:rPr>
              <w:t>5、汤碗*10个，直径≥11.6c</w:t>
            </w:r>
            <w:r>
              <w:rPr>
                <w:rFonts w:ascii="宋体" w:hAnsi="宋体" w:cs="宋体"/>
                <w:color w:val="000000"/>
                <w:kern w:val="0"/>
                <w:highlight w:val="none"/>
              </w:rPr>
              <w:t>m</w:t>
            </w:r>
            <w:r>
              <w:rPr>
                <w:rFonts w:hint="eastAsia" w:ascii="宋体" w:hAnsi="宋体" w:cs="宋体"/>
                <w:color w:val="000000"/>
                <w:kern w:val="0"/>
                <w:highlight w:val="none"/>
              </w:rPr>
              <w:t>，高≥4.4c</w:t>
            </w:r>
            <w:r>
              <w:rPr>
                <w:rFonts w:ascii="宋体" w:hAnsi="宋体" w:cs="宋体"/>
                <w:color w:val="000000"/>
                <w:kern w:val="0"/>
                <w:highlight w:val="none"/>
              </w:rPr>
              <w:t>m</w:t>
            </w:r>
            <w:r>
              <w:rPr>
                <w:rFonts w:hint="eastAsia" w:ascii="宋体" w:hAnsi="宋体" w:cs="宋体"/>
                <w:color w:val="000000"/>
                <w:kern w:val="0"/>
                <w:highlight w:val="none"/>
              </w:rPr>
              <w:t xml:space="preserve"> 瓷质；</w:t>
            </w:r>
          </w:p>
          <w:p w14:paraId="413E3461">
            <w:pPr>
              <w:rPr>
                <w:rFonts w:ascii="宋体" w:hAnsi="宋体" w:cs="宋体"/>
                <w:color w:val="000000"/>
                <w:kern w:val="0"/>
                <w:highlight w:val="none"/>
              </w:rPr>
            </w:pPr>
            <w:r>
              <w:rPr>
                <w:rFonts w:ascii="宋体" w:hAnsi="宋体" w:cs="宋体"/>
                <w:color w:val="000000"/>
                <w:kern w:val="0"/>
                <w:highlight w:val="none"/>
              </w:rPr>
              <w:t>6</w:t>
            </w:r>
            <w:r>
              <w:rPr>
                <w:rFonts w:hint="eastAsia" w:ascii="宋体" w:hAnsi="宋体" w:cs="宋体"/>
                <w:color w:val="000000"/>
                <w:kern w:val="0"/>
                <w:highlight w:val="none"/>
              </w:rPr>
              <w:t>、味碟*10个，直径≥7.5c</w:t>
            </w:r>
            <w:r>
              <w:rPr>
                <w:rFonts w:ascii="宋体" w:hAnsi="宋体" w:cs="宋体"/>
                <w:color w:val="000000"/>
                <w:kern w:val="0"/>
                <w:highlight w:val="none"/>
              </w:rPr>
              <w:t>m</w:t>
            </w:r>
            <w:r>
              <w:rPr>
                <w:rFonts w:hint="eastAsia" w:ascii="宋体" w:hAnsi="宋体" w:cs="宋体"/>
                <w:color w:val="000000"/>
                <w:kern w:val="0"/>
                <w:highlight w:val="none"/>
              </w:rPr>
              <w:t>，高≥2c</w:t>
            </w:r>
            <w:r>
              <w:rPr>
                <w:rFonts w:ascii="宋体" w:hAnsi="宋体" w:cs="宋体"/>
                <w:color w:val="000000"/>
                <w:kern w:val="0"/>
                <w:highlight w:val="none"/>
              </w:rPr>
              <w:t>m</w:t>
            </w:r>
            <w:r>
              <w:rPr>
                <w:rFonts w:hint="eastAsia" w:ascii="宋体" w:hAnsi="宋体" w:cs="宋体"/>
                <w:color w:val="000000"/>
                <w:kern w:val="0"/>
                <w:highlight w:val="none"/>
              </w:rPr>
              <w:t xml:space="preserve"> 瓷质；</w:t>
            </w:r>
          </w:p>
          <w:p w14:paraId="0A6C3F83">
            <w:pPr>
              <w:rPr>
                <w:rFonts w:ascii="宋体" w:hAnsi="宋体" w:cs="宋体"/>
                <w:color w:val="000000"/>
                <w:kern w:val="0"/>
                <w:highlight w:val="none"/>
              </w:rPr>
            </w:pPr>
            <w:r>
              <w:rPr>
                <w:rFonts w:hint="eastAsia" w:ascii="宋体" w:hAnsi="宋体" w:cs="宋体"/>
                <w:color w:val="000000"/>
                <w:kern w:val="0"/>
                <w:highlight w:val="none"/>
              </w:rPr>
              <w:t>7、汤勺*10个，长≥13.2c</w:t>
            </w:r>
            <w:r>
              <w:rPr>
                <w:rFonts w:ascii="宋体" w:hAnsi="宋体" w:cs="宋体"/>
                <w:color w:val="000000"/>
                <w:kern w:val="0"/>
                <w:highlight w:val="none"/>
              </w:rPr>
              <w:t>m</w:t>
            </w:r>
            <w:r>
              <w:rPr>
                <w:rFonts w:hint="eastAsia" w:ascii="宋体" w:hAnsi="宋体" w:cs="宋体"/>
                <w:color w:val="000000"/>
                <w:kern w:val="0"/>
                <w:highlight w:val="none"/>
              </w:rPr>
              <w:t xml:space="preserve"> 瓷质；</w:t>
            </w:r>
          </w:p>
          <w:p w14:paraId="75CD48FF">
            <w:pPr>
              <w:rPr>
                <w:rFonts w:ascii="宋体" w:hAnsi="宋体" w:cs="宋体"/>
                <w:color w:val="000000"/>
                <w:kern w:val="0"/>
                <w:highlight w:val="none"/>
              </w:rPr>
            </w:pPr>
            <w:r>
              <w:rPr>
                <w:rFonts w:hint="eastAsia" w:ascii="宋体" w:hAnsi="宋体" w:cs="宋体"/>
                <w:color w:val="000000"/>
                <w:kern w:val="0"/>
                <w:highlight w:val="none"/>
              </w:rPr>
              <w:t>8、席面更*10个，长≥20c</w:t>
            </w:r>
            <w:r>
              <w:rPr>
                <w:rFonts w:ascii="宋体" w:hAnsi="宋体" w:cs="宋体"/>
                <w:color w:val="000000"/>
                <w:kern w:val="0"/>
                <w:highlight w:val="none"/>
              </w:rPr>
              <w:t>m</w:t>
            </w:r>
            <w:r>
              <w:rPr>
                <w:rFonts w:hint="eastAsia" w:ascii="宋体" w:hAnsi="宋体" w:cs="宋体"/>
                <w:color w:val="000000"/>
                <w:kern w:val="0"/>
                <w:highlight w:val="none"/>
              </w:rPr>
              <w:t xml:space="preserve"> 不锈钢；</w:t>
            </w:r>
          </w:p>
          <w:p w14:paraId="5F76589E">
            <w:pPr>
              <w:rPr>
                <w:rFonts w:ascii="宋体" w:hAnsi="宋体" w:cs="宋体"/>
                <w:color w:val="000000"/>
                <w:kern w:val="0"/>
                <w:highlight w:val="none"/>
              </w:rPr>
            </w:pPr>
            <w:r>
              <w:rPr>
                <w:rFonts w:ascii="宋体" w:hAnsi="宋体" w:cs="宋体"/>
                <w:color w:val="000000"/>
                <w:kern w:val="0"/>
                <w:highlight w:val="none"/>
              </w:rPr>
              <w:t>9</w:t>
            </w:r>
            <w:r>
              <w:rPr>
                <w:rFonts w:hint="eastAsia" w:ascii="宋体" w:hAnsi="宋体" w:cs="宋体"/>
                <w:color w:val="000000"/>
                <w:kern w:val="0"/>
                <w:highlight w:val="none"/>
              </w:rPr>
              <w:t>、筷架*10个，长≥7.4c</w:t>
            </w:r>
            <w:r>
              <w:rPr>
                <w:rFonts w:ascii="宋体" w:hAnsi="宋体" w:cs="宋体"/>
                <w:color w:val="000000"/>
                <w:kern w:val="0"/>
                <w:highlight w:val="none"/>
              </w:rPr>
              <w:t>m</w:t>
            </w:r>
            <w:r>
              <w:rPr>
                <w:rFonts w:hint="eastAsia" w:ascii="宋体" w:hAnsi="宋体" w:cs="宋体"/>
                <w:color w:val="000000"/>
                <w:kern w:val="0"/>
                <w:highlight w:val="none"/>
              </w:rPr>
              <w:t>，宽≥3.4c</w:t>
            </w:r>
            <w:r>
              <w:rPr>
                <w:rFonts w:ascii="宋体" w:hAnsi="宋体" w:cs="宋体"/>
                <w:color w:val="000000"/>
                <w:kern w:val="0"/>
                <w:highlight w:val="none"/>
              </w:rPr>
              <w:t>m</w:t>
            </w:r>
            <w:r>
              <w:rPr>
                <w:rFonts w:hint="eastAsia" w:ascii="宋体" w:hAnsi="宋体" w:cs="宋体"/>
                <w:color w:val="000000"/>
                <w:kern w:val="0"/>
                <w:highlight w:val="none"/>
              </w:rPr>
              <w:t>，高≥1.5c</w:t>
            </w:r>
            <w:r>
              <w:rPr>
                <w:rFonts w:ascii="宋体" w:hAnsi="宋体" w:cs="宋体"/>
                <w:color w:val="000000"/>
                <w:kern w:val="0"/>
                <w:highlight w:val="none"/>
              </w:rPr>
              <w:t>m</w:t>
            </w:r>
            <w:r>
              <w:rPr>
                <w:rFonts w:hint="eastAsia" w:ascii="宋体" w:hAnsi="宋体" w:cs="宋体"/>
                <w:color w:val="000000"/>
                <w:kern w:val="0"/>
                <w:highlight w:val="none"/>
              </w:rPr>
              <w:t xml:space="preserve"> 瓷质；</w:t>
            </w:r>
          </w:p>
          <w:p w14:paraId="5A329A83">
            <w:pPr>
              <w:rPr>
                <w:rFonts w:ascii="宋体" w:hAnsi="宋体" w:cs="宋体"/>
                <w:color w:val="000000"/>
                <w:kern w:val="0"/>
                <w:highlight w:val="none"/>
              </w:rPr>
            </w:pPr>
            <w:r>
              <w:rPr>
                <w:rFonts w:hint="eastAsia" w:ascii="宋体" w:hAnsi="宋体" w:cs="宋体"/>
                <w:color w:val="000000"/>
                <w:kern w:val="0"/>
                <w:highlight w:val="none"/>
              </w:rPr>
              <w:t>1</w:t>
            </w:r>
            <w:r>
              <w:rPr>
                <w:rFonts w:ascii="宋体" w:hAnsi="宋体" w:cs="宋体"/>
                <w:color w:val="000000"/>
                <w:kern w:val="0"/>
                <w:highlight w:val="none"/>
              </w:rPr>
              <w:t>0</w:t>
            </w:r>
            <w:r>
              <w:rPr>
                <w:rFonts w:hint="eastAsia" w:ascii="宋体" w:hAnsi="宋体" w:cs="宋体"/>
                <w:color w:val="000000"/>
                <w:kern w:val="0"/>
                <w:highlight w:val="none"/>
              </w:rPr>
              <w:t>、筷子*10双，长≥27c</w:t>
            </w:r>
            <w:r>
              <w:rPr>
                <w:rFonts w:ascii="宋体" w:hAnsi="宋体" w:cs="宋体"/>
                <w:color w:val="000000"/>
                <w:kern w:val="0"/>
                <w:highlight w:val="none"/>
              </w:rPr>
              <w:t>m</w:t>
            </w:r>
            <w:r>
              <w:rPr>
                <w:rFonts w:hint="eastAsia" w:ascii="宋体" w:hAnsi="宋体" w:cs="宋体"/>
                <w:color w:val="000000"/>
                <w:kern w:val="0"/>
                <w:highlight w:val="none"/>
              </w:rPr>
              <w:t>，筷子头直径≥0.4c</w:t>
            </w:r>
            <w:r>
              <w:rPr>
                <w:rFonts w:ascii="宋体" w:hAnsi="宋体" w:cs="宋体"/>
                <w:color w:val="000000"/>
                <w:kern w:val="0"/>
                <w:highlight w:val="none"/>
              </w:rPr>
              <w:t>m</w:t>
            </w:r>
            <w:r>
              <w:rPr>
                <w:rFonts w:hint="eastAsia" w:ascii="宋体" w:hAnsi="宋体" w:cs="宋体"/>
                <w:color w:val="000000"/>
                <w:kern w:val="0"/>
                <w:highlight w:val="none"/>
              </w:rPr>
              <w:t xml:space="preserve"> 合金；</w:t>
            </w:r>
          </w:p>
          <w:p w14:paraId="625E69C1">
            <w:pPr>
              <w:rPr>
                <w:rFonts w:ascii="宋体" w:hAnsi="宋体" w:cs="宋体"/>
                <w:color w:val="000000"/>
                <w:kern w:val="0"/>
                <w:highlight w:val="none"/>
              </w:rPr>
            </w:pPr>
            <w:r>
              <w:rPr>
                <w:rFonts w:hint="eastAsia" w:ascii="宋体" w:hAnsi="宋体" w:cs="宋体"/>
                <w:color w:val="000000"/>
                <w:kern w:val="0"/>
                <w:highlight w:val="none"/>
              </w:rPr>
              <w:t>1</w:t>
            </w:r>
            <w:r>
              <w:rPr>
                <w:rFonts w:ascii="宋体" w:hAnsi="宋体" w:cs="宋体"/>
                <w:color w:val="000000"/>
                <w:kern w:val="0"/>
                <w:highlight w:val="none"/>
              </w:rPr>
              <w:t>1</w:t>
            </w:r>
            <w:r>
              <w:rPr>
                <w:rFonts w:hint="eastAsia" w:ascii="宋体" w:hAnsi="宋体" w:cs="宋体"/>
                <w:color w:val="000000"/>
                <w:kern w:val="0"/>
                <w:highlight w:val="none"/>
              </w:rPr>
              <w:t>、水杯*10只，杯口直径≥6.6cm，高≥18cm，杯底直径≥6.9cm 玻璃；</w:t>
            </w:r>
          </w:p>
          <w:p w14:paraId="5B0C0CF8">
            <w:pPr>
              <w:rPr>
                <w:rFonts w:ascii="宋体" w:hAnsi="宋体" w:cs="宋体"/>
                <w:color w:val="000000"/>
                <w:kern w:val="0"/>
                <w:highlight w:val="none"/>
              </w:rPr>
            </w:pPr>
            <w:r>
              <w:rPr>
                <w:rFonts w:hint="eastAsia" w:ascii="宋体" w:hAnsi="宋体" w:cs="宋体"/>
                <w:color w:val="000000"/>
                <w:kern w:val="0"/>
                <w:highlight w:val="none"/>
              </w:rPr>
              <w:t>1</w:t>
            </w:r>
            <w:r>
              <w:rPr>
                <w:rFonts w:ascii="宋体" w:hAnsi="宋体" w:cs="宋体"/>
                <w:color w:val="000000"/>
                <w:kern w:val="0"/>
                <w:highlight w:val="none"/>
              </w:rPr>
              <w:t>2</w:t>
            </w:r>
            <w:r>
              <w:rPr>
                <w:rFonts w:hint="eastAsia" w:ascii="宋体" w:hAnsi="宋体" w:cs="宋体"/>
                <w:color w:val="000000"/>
                <w:kern w:val="0"/>
                <w:highlight w:val="none"/>
              </w:rPr>
              <w:t>、葡萄酒杯</w:t>
            </w:r>
            <w:r>
              <w:rPr>
                <w:rFonts w:ascii="宋体" w:hAnsi="宋体" w:cs="宋体"/>
                <w:color w:val="000000"/>
                <w:kern w:val="0"/>
                <w:highlight w:val="none"/>
              </w:rPr>
              <w:t>10只</w:t>
            </w:r>
            <w:r>
              <w:rPr>
                <w:rFonts w:hint="eastAsia" w:ascii="宋体" w:hAnsi="宋体" w:cs="宋体"/>
                <w:color w:val="000000"/>
                <w:kern w:val="0"/>
                <w:highlight w:val="none"/>
              </w:rPr>
              <w:t>，杯口外径≥5.9c</w:t>
            </w:r>
            <w:r>
              <w:rPr>
                <w:rFonts w:ascii="宋体" w:hAnsi="宋体" w:cs="宋体"/>
                <w:color w:val="000000"/>
                <w:kern w:val="0"/>
                <w:highlight w:val="none"/>
              </w:rPr>
              <w:t>m</w:t>
            </w:r>
            <w:r>
              <w:rPr>
                <w:rFonts w:hint="eastAsia" w:ascii="宋体" w:hAnsi="宋体" w:cs="宋体"/>
                <w:color w:val="000000"/>
                <w:kern w:val="0"/>
                <w:highlight w:val="none"/>
              </w:rPr>
              <w:t>，外高≥16c</w:t>
            </w:r>
            <w:r>
              <w:rPr>
                <w:rFonts w:ascii="宋体" w:hAnsi="宋体" w:cs="宋体"/>
                <w:color w:val="000000"/>
                <w:kern w:val="0"/>
                <w:highlight w:val="none"/>
              </w:rPr>
              <w:t>m</w:t>
            </w:r>
            <w:r>
              <w:rPr>
                <w:rFonts w:hint="eastAsia" w:ascii="宋体" w:hAnsi="宋体" w:cs="宋体"/>
                <w:color w:val="000000"/>
                <w:kern w:val="0"/>
                <w:highlight w:val="none"/>
              </w:rPr>
              <w:t>，杯底直径≥6.5c</w:t>
            </w:r>
            <w:r>
              <w:rPr>
                <w:rFonts w:ascii="宋体" w:hAnsi="宋体" w:cs="宋体"/>
                <w:color w:val="000000"/>
                <w:kern w:val="0"/>
                <w:highlight w:val="none"/>
              </w:rPr>
              <w:t>m</w:t>
            </w:r>
            <w:r>
              <w:rPr>
                <w:rFonts w:hint="eastAsia" w:ascii="宋体" w:hAnsi="宋体" w:cs="宋体"/>
                <w:color w:val="000000"/>
                <w:kern w:val="0"/>
                <w:highlight w:val="none"/>
              </w:rPr>
              <w:t>，玻璃；</w:t>
            </w:r>
          </w:p>
          <w:p w14:paraId="785A6998">
            <w:pPr>
              <w:rPr>
                <w:rFonts w:ascii="宋体" w:hAnsi="宋体" w:cs="宋体"/>
                <w:color w:val="000000"/>
                <w:kern w:val="0"/>
                <w:highlight w:val="none"/>
              </w:rPr>
            </w:pPr>
            <w:r>
              <w:rPr>
                <w:rFonts w:hint="eastAsia" w:ascii="宋体" w:hAnsi="宋体" w:cs="宋体"/>
                <w:color w:val="000000"/>
                <w:kern w:val="0"/>
                <w:highlight w:val="none"/>
              </w:rPr>
              <w:t>1</w:t>
            </w:r>
            <w:r>
              <w:rPr>
                <w:rFonts w:ascii="宋体" w:hAnsi="宋体" w:cs="宋体"/>
                <w:color w:val="000000"/>
                <w:kern w:val="0"/>
                <w:highlight w:val="none"/>
              </w:rPr>
              <w:t>3</w:t>
            </w:r>
            <w:r>
              <w:rPr>
                <w:rFonts w:hint="eastAsia" w:ascii="宋体" w:hAnsi="宋体" w:cs="宋体"/>
                <w:color w:val="000000"/>
                <w:kern w:val="0"/>
                <w:highlight w:val="none"/>
              </w:rPr>
              <w:t>、白酒杯*10只，杯口直径≥5.3cm，高≥14.6cm，杯底直径≥6.5cm 玻璃；</w:t>
            </w:r>
          </w:p>
          <w:p w14:paraId="3F91F4D0">
            <w:pPr>
              <w:rPr>
                <w:rFonts w:ascii="宋体" w:hAnsi="宋体" w:cs="宋体"/>
                <w:color w:val="000000"/>
                <w:kern w:val="0"/>
                <w:highlight w:val="none"/>
              </w:rPr>
            </w:pPr>
            <w:r>
              <w:rPr>
                <w:rFonts w:hint="eastAsia" w:ascii="宋体" w:hAnsi="宋体" w:cs="宋体"/>
                <w:color w:val="000000"/>
                <w:kern w:val="0"/>
                <w:highlight w:val="none"/>
              </w:rPr>
              <w:t>1</w:t>
            </w:r>
            <w:r>
              <w:rPr>
                <w:rFonts w:ascii="宋体" w:hAnsi="宋体" w:cs="宋体"/>
                <w:color w:val="000000"/>
                <w:kern w:val="0"/>
                <w:highlight w:val="none"/>
              </w:rPr>
              <w:t>4</w:t>
            </w:r>
            <w:r>
              <w:rPr>
                <w:rFonts w:hint="eastAsia" w:ascii="宋体" w:hAnsi="宋体" w:cs="宋体"/>
                <w:color w:val="000000"/>
                <w:kern w:val="0"/>
                <w:highlight w:val="none"/>
              </w:rPr>
              <w:t>、服务巾*10块，≥50*50c</w:t>
            </w:r>
            <w:r>
              <w:rPr>
                <w:rFonts w:ascii="宋体" w:hAnsi="宋体" w:cs="宋体"/>
                <w:color w:val="000000"/>
                <w:kern w:val="0"/>
                <w:highlight w:val="none"/>
              </w:rPr>
              <w:t>m</w:t>
            </w:r>
            <w:r>
              <w:rPr>
                <w:rFonts w:hint="eastAsia" w:ascii="宋体" w:hAnsi="宋体" w:cs="宋体"/>
                <w:color w:val="000000"/>
                <w:kern w:val="0"/>
                <w:highlight w:val="none"/>
              </w:rPr>
              <w:t xml:space="preserve"> 全棉；</w:t>
            </w:r>
          </w:p>
          <w:p w14:paraId="5D69AE7F">
            <w:pPr>
              <w:rPr>
                <w:rFonts w:ascii="宋体" w:hAnsi="宋体" w:cs="宋体"/>
                <w:color w:val="000000"/>
                <w:kern w:val="0"/>
                <w:highlight w:val="none"/>
              </w:rPr>
            </w:pPr>
            <w:r>
              <w:rPr>
                <w:rFonts w:hint="eastAsia" w:ascii="宋体" w:hAnsi="宋体" w:cs="宋体"/>
                <w:color w:val="000000"/>
                <w:kern w:val="0"/>
                <w:highlight w:val="none"/>
              </w:rPr>
              <w:t>1</w:t>
            </w:r>
            <w:r>
              <w:rPr>
                <w:rFonts w:ascii="宋体" w:hAnsi="宋体" w:cs="宋体"/>
                <w:color w:val="000000"/>
                <w:kern w:val="0"/>
                <w:highlight w:val="none"/>
              </w:rPr>
              <w:t>5</w:t>
            </w:r>
            <w:r>
              <w:rPr>
                <w:rFonts w:hint="eastAsia" w:ascii="宋体" w:hAnsi="宋体" w:cs="宋体"/>
                <w:color w:val="000000"/>
                <w:kern w:val="0"/>
                <w:highlight w:val="none"/>
              </w:rPr>
              <w:t>、托盘*1个，直径35c</w:t>
            </w:r>
            <w:r>
              <w:rPr>
                <w:rFonts w:ascii="宋体" w:hAnsi="宋体" w:cs="宋体"/>
                <w:color w:val="000000"/>
                <w:kern w:val="0"/>
                <w:highlight w:val="none"/>
              </w:rPr>
              <w:t>m</w:t>
            </w:r>
            <w:r>
              <w:rPr>
                <w:rFonts w:hint="eastAsia" w:ascii="宋体" w:hAnsi="宋体" w:cs="宋体"/>
                <w:color w:val="000000"/>
                <w:kern w:val="0"/>
                <w:highlight w:val="none"/>
              </w:rPr>
              <w:t>，带托盘垫，玻璃钢；</w:t>
            </w:r>
          </w:p>
          <w:p w14:paraId="3A581D4C">
            <w:pPr>
              <w:rPr>
                <w:rFonts w:ascii="宋体" w:hAnsi="宋体" w:cs="宋体"/>
                <w:color w:val="000000"/>
                <w:kern w:val="0"/>
                <w:highlight w:val="none"/>
              </w:rPr>
            </w:pPr>
            <w:r>
              <w:rPr>
                <w:rFonts w:hint="eastAsia" w:ascii="宋体" w:hAnsi="宋体" w:cs="宋体"/>
                <w:color w:val="000000"/>
                <w:kern w:val="0"/>
                <w:highlight w:val="none"/>
              </w:rPr>
              <w:t>菜单，仿皮革；</w:t>
            </w:r>
          </w:p>
          <w:p w14:paraId="6168BA4F">
            <w:pPr>
              <w:rPr>
                <w:rFonts w:ascii="宋体" w:hAnsi="宋体" w:cs="宋体"/>
                <w:color w:val="000000"/>
                <w:kern w:val="0"/>
                <w:highlight w:val="none"/>
              </w:rPr>
            </w:pPr>
            <w:r>
              <w:rPr>
                <w:rFonts w:hint="eastAsia" w:ascii="宋体" w:hAnsi="宋体" w:cs="宋体"/>
                <w:color w:val="000000"/>
                <w:kern w:val="0"/>
                <w:highlight w:val="none"/>
              </w:rPr>
              <w:t>1个桌号牌，亚克力底座长≥10c</w:t>
            </w:r>
            <w:r>
              <w:rPr>
                <w:rFonts w:ascii="宋体" w:hAnsi="宋体" w:cs="宋体"/>
                <w:color w:val="000000"/>
                <w:kern w:val="0"/>
                <w:highlight w:val="none"/>
              </w:rPr>
              <w:t>m</w:t>
            </w:r>
            <w:r>
              <w:rPr>
                <w:rFonts w:hint="eastAsia" w:ascii="宋体" w:hAnsi="宋体" w:cs="宋体"/>
                <w:color w:val="000000"/>
                <w:kern w:val="0"/>
                <w:highlight w:val="none"/>
              </w:rPr>
              <w:t>，宽≥4.5c</w:t>
            </w:r>
            <w:r>
              <w:rPr>
                <w:rFonts w:ascii="宋体" w:hAnsi="宋体" w:cs="宋体"/>
                <w:color w:val="000000"/>
                <w:kern w:val="0"/>
                <w:highlight w:val="none"/>
              </w:rPr>
              <w:t>m</w:t>
            </w:r>
            <w:r>
              <w:rPr>
                <w:rFonts w:hint="eastAsia" w:ascii="宋体" w:hAnsi="宋体" w:cs="宋体"/>
                <w:color w:val="000000"/>
                <w:kern w:val="0"/>
                <w:highlight w:val="none"/>
              </w:rPr>
              <w:t>，高≥9c</w:t>
            </w:r>
            <w:r>
              <w:rPr>
                <w:rFonts w:ascii="宋体" w:hAnsi="宋体" w:cs="宋体"/>
                <w:color w:val="000000"/>
                <w:kern w:val="0"/>
                <w:highlight w:val="none"/>
              </w:rPr>
              <w:t>m</w:t>
            </w:r>
            <w:r>
              <w:rPr>
                <w:rFonts w:hint="eastAsia" w:ascii="宋体" w:hAnsi="宋体" w:cs="宋体"/>
                <w:color w:val="000000"/>
                <w:kern w:val="0"/>
                <w:highlight w:val="none"/>
              </w:rPr>
              <w:t>，底座厚度≥0.8c</w:t>
            </w:r>
            <w:r>
              <w:rPr>
                <w:rFonts w:ascii="宋体" w:hAnsi="宋体" w:cs="宋体"/>
                <w:color w:val="000000"/>
                <w:kern w:val="0"/>
                <w:highlight w:val="none"/>
              </w:rPr>
              <w:t>m</w:t>
            </w:r>
            <w:r>
              <w:rPr>
                <w:rFonts w:hint="eastAsia" w:ascii="宋体" w:hAnsi="宋体" w:cs="宋体"/>
                <w:color w:val="000000"/>
                <w:kern w:val="0"/>
                <w:highlight w:val="none"/>
              </w:rPr>
              <w:t>；</w:t>
            </w:r>
          </w:p>
          <w:p w14:paraId="09C05067">
            <w:pPr>
              <w:rPr>
                <w:rFonts w:ascii="宋体" w:hAnsi="宋体" w:cs="宋体"/>
                <w:color w:val="000000"/>
                <w:kern w:val="0"/>
                <w:highlight w:val="none"/>
              </w:rPr>
            </w:pPr>
            <w:r>
              <w:rPr>
                <w:rFonts w:hint="eastAsia" w:ascii="宋体" w:hAnsi="宋体" w:cs="宋体"/>
                <w:color w:val="000000"/>
                <w:kern w:val="0"/>
                <w:highlight w:val="none"/>
              </w:rPr>
              <w:t>1个公筷公勺架；</w:t>
            </w:r>
          </w:p>
          <w:p w14:paraId="31D941E1">
            <w:pPr>
              <w:rPr>
                <w:rFonts w:ascii="宋体" w:hAnsi="宋体" w:cs="宋体"/>
                <w:color w:val="000000"/>
                <w:kern w:val="0"/>
                <w:highlight w:val="none"/>
              </w:rPr>
            </w:pPr>
            <w:r>
              <w:rPr>
                <w:rFonts w:hint="eastAsia" w:ascii="宋体" w:hAnsi="宋体" w:cs="宋体"/>
                <w:color w:val="000000"/>
                <w:kern w:val="0"/>
                <w:highlight w:val="none"/>
              </w:rPr>
              <w:t>10条小毛巾。</w:t>
            </w:r>
          </w:p>
        </w:tc>
        <w:tc>
          <w:tcPr>
            <w:tcW w:w="720" w:type="dxa"/>
            <w:shd w:val="clear" w:color="auto" w:fill="auto"/>
            <w:vAlign w:val="center"/>
          </w:tcPr>
          <w:p w14:paraId="76C132FF">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6CCE4DCE">
            <w:pPr>
              <w:jc w:val="center"/>
              <w:rPr>
                <w:rFonts w:ascii="宋体" w:hAnsi="宋体" w:cs="宋体"/>
                <w:color w:val="000000"/>
                <w:kern w:val="0"/>
                <w:highlight w:val="none"/>
              </w:rPr>
            </w:pPr>
            <w:r>
              <w:rPr>
                <w:rFonts w:hint="eastAsia" w:ascii="宋体" w:hAnsi="宋体" w:cs="宋体"/>
                <w:color w:val="000000"/>
                <w:kern w:val="0"/>
                <w:highlight w:val="none"/>
              </w:rPr>
              <w:t>套</w:t>
            </w:r>
          </w:p>
        </w:tc>
      </w:tr>
      <w:tr w14:paraId="1B2D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2AEC2067">
            <w:pPr>
              <w:jc w:val="center"/>
              <w:rPr>
                <w:rFonts w:ascii="宋体" w:hAnsi="宋体" w:cs="宋体"/>
                <w:color w:val="000000"/>
                <w:kern w:val="0"/>
                <w:highlight w:val="none"/>
              </w:rPr>
            </w:pPr>
            <w:r>
              <w:rPr>
                <w:rFonts w:hint="eastAsia" w:ascii="宋体" w:hAnsi="宋体" w:cs="宋体"/>
                <w:color w:val="000000"/>
                <w:kern w:val="0"/>
                <w:highlight w:val="none"/>
              </w:rPr>
              <w:t>8</w:t>
            </w:r>
          </w:p>
        </w:tc>
        <w:tc>
          <w:tcPr>
            <w:tcW w:w="900" w:type="dxa"/>
            <w:shd w:val="clear" w:color="auto" w:fill="auto"/>
            <w:noWrap/>
            <w:vAlign w:val="center"/>
          </w:tcPr>
          <w:p w14:paraId="3FA3CE0F">
            <w:pPr>
              <w:jc w:val="center"/>
              <w:rPr>
                <w:rFonts w:ascii="宋体" w:hAnsi="宋体" w:cs="宋体"/>
                <w:color w:val="000000"/>
                <w:kern w:val="0"/>
                <w:highlight w:val="none"/>
              </w:rPr>
            </w:pPr>
            <w:r>
              <w:rPr>
                <w:rFonts w:hint="eastAsia" w:ascii="宋体" w:hAnsi="宋体" w:cs="宋体"/>
                <w:color w:val="000000"/>
                <w:kern w:val="0"/>
                <w:highlight w:val="none"/>
              </w:rPr>
              <w:t>全景对讲摄像机</w:t>
            </w:r>
          </w:p>
        </w:tc>
        <w:tc>
          <w:tcPr>
            <w:tcW w:w="5940" w:type="dxa"/>
            <w:shd w:val="clear" w:color="auto" w:fill="auto"/>
            <w:noWrap/>
            <w:vAlign w:val="center"/>
          </w:tcPr>
          <w:p w14:paraId="0A24E999">
            <w:pPr>
              <w:rPr>
                <w:rFonts w:ascii="宋体" w:hAnsi="宋体" w:cs="宋体"/>
                <w:color w:val="000000"/>
                <w:kern w:val="0"/>
                <w:highlight w:val="none"/>
              </w:rPr>
            </w:pPr>
            <w:r>
              <w:rPr>
                <w:rFonts w:ascii="宋体" w:hAnsi="宋体" w:cs="宋体"/>
                <w:color w:val="000000"/>
                <w:kern w:val="0"/>
                <w:highlight w:val="none"/>
              </w:rPr>
              <w:t>1、≥400万，1/3" CMOS ；支持宽动态，背光补偿，强光抑制，水平：0°~340°，垂直：-5°~105°旋转，适应不同监控环境；1个内置麦克风，1个内置扬声器，支持双向语音对讲；支持红外补光，红外最远可达30m；支持Micro SD/Micro SDHC/Micro SDXC 卡，最大256GB；</w:t>
            </w:r>
          </w:p>
        </w:tc>
        <w:tc>
          <w:tcPr>
            <w:tcW w:w="720" w:type="dxa"/>
            <w:shd w:val="clear" w:color="auto" w:fill="auto"/>
            <w:vAlign w:val="center"/>
          </w:tcPr>
          <w:p w14:paraId="45224562">
            <w:pPr>
              <w:jc w:val="center"/>
              <w:rPr>
                <w:rFonts w:ascii="宋体" w:hAnsi="宋体" w:cs="宋体"/>
                <w:color w:val="000000"/>
                <w:kern w:val="0"/>
                <w:highlight w:val="none"/>
              </w:rPr>
            </w:pPr>
            <w:r>
              <w:rPr>
                <w:rFonts w:hint="eastAsia" w:ascii="宋体" w:hAnsi="宋体" w:cs="宋体"/>
                <w:color w:val="000000"/>
                <w:kern w:val="0"/>
                <w:highlight w:val="none"/>
              </w:rPr>
              <w:t>2</w:t>
            </w:r>
          </w:p>
        </w:tc>
        <w:tc>
          <w:tcPr>
            <w:tcW w:w="720" w:type="dxa"/>
            <w:shd w:val="clear" w:color="auto" w:fill="auto"/>
            <w:vAlign w:val="center"/>
          </w:tcPr>
          <w:p w14:paraId="4ECCA049">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3ECA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4B428011">
            <w:pPr>
              <w:jc w:val="center"/>
              <w:rPr>
                <w:rFonts w:ascii="宋体" w:hAnsi="宋体" w:cs="宋体"/>
                <w:color w:val="000000"/>
                <w:kern w:val="0"/>
                <w:highlight w:val="none"/>
              </w:rPr>
            </w:pPr>
            <w:r>
              <w:rPr>
                <w:rFonts w:hint="eastAsia" w:ascii="宋体" w:hAnsi="宋体" w:cs="宋体"/>
                <w:color w:val="000000"/>
                <w:kern w:val="0"/>
                <w:highlight w:val="none"/>
              </w:rPr>
              <w:t>9</w:t>
            </w:r>
          </w:p>
        </w:tc>
        <w:tc>
          <w:tcPr>
            <w:tcW w:w="900" w:type="dxa"/>
            <w:shd w:val="clear" w:color="auto" w:fill="auto"/>
            <w:noWrap/>
            <w:vAlign w:val="center"/>
          </w:tcPr>
          <w:p w14:paraId="5137F79F">
            <w:pPr>
              <w:jc w:val="center"/>
              <w:rPr>
                <w:rFonts w:ascii="宋体" w:hAnsi="宋体" w:cs="宋体"/>
                <w:color w:val="000000"/>
                <w:kern w:val="0"/>
                <w:highlight w:val="none"/>
              </w:rPr>
            </w:pPr>
            <w:r>
              <w:rPr>
                <w:rFonts w:hint="eastAsia" w:ascii="宋体" w:hAnsi="宋体" w:cs="宋体"/>
                <w:color w:val="000000"/>
                <w:kern w:val="0"/>
                <w:highlight w:val="none"/>
              </w:rPr>
              <w:t>移动实训推车</w:t>
            </w:r>
          </w:p>
        </w:tc>
        <w:tc>
          <w:tcPr>
            <w:tcW w:w="5940" w:type="dxa"/>
            <w:shd w:val="clear" w:color="auto" w:fill="auto"/>
            <w:noWrap/>
            <w:vAlign w:val="bottom"/>
          </w:tcPr>
          <w:p w14:paraId="6B237ABB">
            <w:pPr>
              <w:rPr>
                <w:rFonts w:ascii="宋体" w:hAnsi="宋体" w:cs="宋体"/>
                <w:color w:val="000000"/>
                <w:kern w:val="0"/>
                <w:highlight w:val="none"/>
              </w:rPr>
            </w:pPr>
            <w:r>
              <w:rPr>
                <w:rFonts w:ascii="宋体" w:hAnsi="宋体" w:cs="宋体"/>
                <w:color w:val="000000"/>
                <w:kern w:val="0"/>
                <w:highlight w:val="none"/>
              </w:rPr>
              <w:t>1、移动推车配备≥14寸触摸显示屏；</w:t>
            </w:r>
          </w:p>
          <w:p w14:paraId="4B284E52">
            <w:pPr>
              <w:rPr>
                <w:rFonts w:ascii="宋体" w:hAnsi="宋体" w:cs="宋体"/>
                <w:color w:val="000000"/>
                <w:kern w:val="0"/>
                <w:highlight w:val="none"/>
              </w:rPr>
            </w:pPr>
            <w:r>
              <w:rPr>
                <w:rFonts w:ascii="宋体" w:hAnsi="宋体" w:cs="宋体"/>
                <w:color w:val="000000"/>
                <w:kern w:val="0"/>
                <w:highlight w:val="none"/>
              </w:rPr>
              <w:t>2、主拍广角镜头像素：≥800万自动对焦（分辨率3264*2448），俯拍标准镜头像素：≥800万自动对焦（分辨率3264*2448）；</w:t>
            </w:r>
          </w:p>
          <w:p w14:paraId="64517954">
            <w:pPr>
              <w:rPr>
                <w:rFonts w:ascii="宋体" w:hAnsi="宋体" w:cs="宋体"/>
                <w:color w:val="000000"/>
                <w:kern w:val="0"/>
                <w:highlight w:val="none"/>
              </w:rPr>
            </w:pPr>
            <w:r>
              <w:rPr>
                <w:rFonts w:ascii="宋体" w:hAnsi="宋体" w:cs="宋体"/>
                <w:color w:val="000000"/>
                <w:kern w:val="0"/>
                <w:highlight w:val="none"/>
              </w:rPr>
              <w:t>3、移动推车铝合金管支架，升降设计支持调整上下高度，松紧螺杆可调节显示屏角度。</w:t>
            </w:r>
          </w:p>
          <w:p w14:paraId="24A867AE">
            <w:pPr>
              <w:rPr>
                <w:rFonts w:ascii="宋体" w:hAnsi="宋体" w:cs="宋体"/>
                <w:color w:val="000000"/>
                <w:kern w:val="0"/>
                <w:highlight w:val="none"/>
              </w:rPr>
            </w:pPr>
            <w:r>
              <w:rPr>
                <w:rFonts w:ascii="宋体" w:hAnsi="宋体" w:cs="宋体"/>
                <w:color w:val="000000"/>
                <w:kern w:val="0"/>
                <w:highlight w:val="none"/>
              </w:rPr>
              <w:t>4、移动推车自带万向静音轮，可任意移动；</w:t>
            </w:r>
          </w:p>
          <w:p w14:paraId="6B9E41B8">
            <w:pPr>
              <w:rPr>
                <w:rFonts w:ascii="宋体" w:hAnsi="宋体" w:cs="宋体"/>
                <w:color w:val="000000"/>
                <w:kern w:val="0"/>
                <w:highlight w:val="none"/>
              </w:rPr>
            </w:pPr>
            <w:r>
              <w:rPr>
                <w:rFonts w:ascii="宋体" w:hAnsi="宋体" w:cs="宋体"/>
                <w:color w:val="000000"/>
                <w:kern w:val="0"/>
                <w:highlight w:val="none"/>
              </w:rPr>
              <w:t>5、采用万向软管式设计，360度任意方向可调，</w:t>
            </w:r>
          </w:p>
          <w:p w14:paraId="314C22EF">
            <w:pPr>
              <w:rPr>
                <w:rFonts w:ascii="宋体" w:hAnsi="宋体" w:cs="宋体"/>
                <w:color w:val="000000"/>
                <w:kern w:val="0"/>
                <w:highlight w:val="none"/>
              </w:rPr>
            </w:pPr>
            <w:r>
              <w:rPr>
                <w:rFonts w:ascii="宋体" w:hAnsi="宋体" w:cs="宋体"/>
                <w:color w:val="000000"/>
                <w:kern w:val="0"/>
                <w:highlight w:val="none"/>
              </w:rPr>
              <w:t>6、连接方式：</w:t>
            </w:r>
            <w:r>
              <w:rPr>
                <w:rFonts w:hint="eastAsia" w:ascii="宋体" w:hAnsi="宋体" w:cs="宋体"/>
                <w:color w:val="000000"/>
                <w:kern w:val="0"/>
                <w:highlight w:val="none"/>
              </w:rPr>
              <w:t>支持</w:t>
            </w:r>
            <w:r>
              <w:rPr>
                <w:rFonts w:ascii="宋体" w:hAnsi="宋体" w:cs="宋体"/>
                <w:color w:val="000000"/>
                <w:kern w:val="0"/>
                <w:highlight w:val="none"/>
              </w:rPr>
              <w:t>5G无线WiFi连接、HDMI直连、有线连接 ，支持通过HDMI接口直连电视机使用，直连即用。</w:t>
            </w:r>
          </w:p>
          <w:p w14:paraId="50E504AA">
            <w:pPr>
              <w:rPr>
                <w:rFonts w:ascii="宋体" w:hAnsi="宋体" w:cs="宋体"/>
                <w:color w:val="000000"/>
                <w:kern w:val="0"/>
                <w:highlight w:val="none"/>
              </w:rPr>
            </w:pPr>
            <w:r>
              <w:rPr>
                <w:rFonts w:ascii="宋体" w:hAnsi="宋体" w:cs="宋体"/>
                <w:color w:val="000000"/>
                <w:kern w:val="0"/>
                <w:highlight w:val="none"/>
              </w:rPr>
              <w:t>7、移动推车</w:t>
            </w:r>
            <w:r>
              <w:rPr>
                <w:rFonts w:hint="eastAsia" w:ascii="宋体" w:hAnsi="宋体" w:cs="宋体"/>
                <w:color w:val="000000"/>
                <w:kern w:val="0"/>
                <w:highlight w:val="none"/>
              </w:rPr>
              <w:t>支持</w:t>
            </w:r>
            <w:r>
              <w:rPr>
                <w:rFonts w:ascii="宋体" w:hAnsi="宋体" w:cs="宋体"/>
                <w:color w:val="000000"/>
                <w:kern w:val="0"/>
                <w:highlight w:val="none"/>
              </w:rPr>
              <w:t>HDMI接口、以太网接口、USB接口、音频接口，实现多场景的使用需求，简单方便。</w:t>
            </w:r>
          </w:p>
          <w:p w14:paraId="7CF0BF6D">
            <w:pPr>
              <w:rPr>
                <w:rFonts w:ascii="宋体" w:hAnsi="宋体" w:cs="宋体"/>
                <w:color w:val="000000"/>
                <w:kern w:val="0"/>
                <w:highlight w:val="none"/>
              </w:rPr>
            </w:pPr>
            <w:r>
              <w:rPr>
                <w:rFonts w:ascii="宋体" w:hAnsi="宋体" w:cs="宋体"/>
                <w:color w:val="000000"/>
                <w:kern w:val="0"/>
                <w:highlight w:val="none"/>
              </w:rPr>
              <w:t>8、移动推车支持无线5Gwifi连接，通过智慧实训教学软件无线调取移动推车的实时画面；</w:t>
            </w:r>
          </w:p>
          <w:p w14:paraId="3AECB85A">
            <w:pPr>
              <w:rPr>
                <w:rFonts w:ascii="宋体" w:hAnsi="宋体" w:cs="宋体"/>
                <w:color w:val="000000"/>
                <w:kern w:val="0"/>
                <w:highlight w:val="none"/>
              </w:rPr>
            </w:pPr>
            <w:r>
              <w:rPr>
                <w:rFonts w:ascii="宋体" w:hAnsi="宋体" w:cs="宋体"/>
                <w:color w:val="000000"/>
                <w:kern w:val="0"/>
                <w:highlight w:val="none"/>
              </w:rPr>
              <w:t>9、支持移动推车画面的单双屏切换，触摸双击当前画面，实现控制单屏和双屏画面任意切换展示。</w:t>
            </w:r>
          </w:p>
          <w:p w14:paraId="266922FF">
            <w:pPr>
              <w:rPr>
                <w:rFonts w:ascii="宋体" w:hAnsi="宋体" w:cs="宋体"/>
                <w:color w:val="000000"/>
                <w:kern w:val="0"/>
                <w:highlight w:val="none"/>
              </w:rPr>
            </w:pPr>
            <w:r>
              <w:rPr>
                <w:rFonts w:ascii="宋体" w:hAnsi="宋体" w:cs="宋体"/>
                <w:color w:val="000000"/>
                <w:kern w:val="0"/>
                <w:highlight w:val="none"/>
              </w:rPr>
              <w:t>10、支持微距展示，放大展示微距细节画面，支持自动对焦，电路板IC型号也都可看清楚。</w:t>
            </w:r>
          </w:p>
          <w:p w14:paraId="2A70635C">
            <w:pPr>
              <w:rPr>
                <w:rFonts w:ascii="宋体" w:hAnsi="宋体" w:cs="宋体"/>
                <w:color w:val="000000"/>
                <w:kern w:val="0"/>
                <w:highlight w:val="none"/>
              </w:rPr>
            </w:pPr>
            <w:r>
              <w:rPr>
                <w:rFonts w:ascii="宋体" w:hAnsi="宋体" w:cs="宋体"/>
                <w:color w:val="000000"/>
                <w:kern w:val="0"/>
                <w:highlight w:val="none"/>
              </w:rPr>
              <w:t>11、支持调节分辨率，实现当前画面的分辨率调节。</w:t>
            </w:r>
          </w:p>
        </w:tc>
        <w:tc>
          <w:tcPr>
            <w:tcW w:w="720" w:type="dxa"/>
            <w:shd w:val="clear" w:color="auto" w:fill="auto"/>
            <w:vAlign w:val="center"/>
          </w:tcPr>
          <w:p w14:paraId="34A08847">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0D98ED0E">
            <w:pPr>
              <w:jc w:val="center"/>
              <w:rPr>
                <w:rFonts w:ascii="宋体" w:hAnsi="宋体" w:cs="宋体"/>
                <w:color w:val="000000"/>
                <w:kern w:val="0"/>
                <w:highlight w:val="none"/>
              </w:rPr>
            </w:pPr>
            <w:r>
              <w:rPr>
                <w:rFonts w:hint="eastAsia" w:ascii="宋体" w:hAnsi="宋体" w:cs="宋体"/>
                <w:color w:val="000000"/>
                <w:kern w:val="0"/>
                <w:highlight w:val="none"/>
              </w:rPr>
              <w:t>套</w:t>
            </w:r>
          </w:p>
        </w:tc>
      </w:tr>
      <w:tr w14:paraId="5F37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07826640">
            <w:pPr>
              <w:jc w:val="center"/>
              <w:rPr>
                <w:rFonts w:ascii="宋体" w:hAnsi="宋体" w:cs="宋体"/>
                <w:color w:val="000000"/>
                <w:kern w:val="0"/>
                <w:highlight w:val="none"/>
              </w:rPr>
            </w:pPr>
            <w:r>
              <w:rPr>
                <w:rFonts w:hint="eastAsia" w:ascii="宋体" w:hAnsi="宋体" w:cs="宋体"/>
                <w:color w:val="000000"/>
                <w:kern w:val="0"/>
                <w:highlight w:val="none"/>
              </w:rPr>
              <w:t>10</w:t>
            </w:r>
          </w:p>
        </w:tc>
        <w:tc>
          <w:tcPr>
            <w:tcW w:w="900" w:type="dxa"/>
            <w:shd w:val="clear" w:color="auto" w:fill="auto"/>
            <w:noWrap/>
            <w:vAlign w:val="center"/>
          </w:tcPr>
          <w:p w14:paraId="30994BD7">
            <w:pPr>
              <w:jc w:val="center"/>
              <w:rPr>
                <w:rFonts w:ascii="宋体" w:hAnsi="宋体" w:cs="宋体"/>
                <w:color w:val="000000"/>
                <w:kern w:val="0"/>
                <w:highlight w:val="none"/>
              </w:rPr>
            </w:pPr>
            <w:r>
              <w:rPr>
                <w:rFonts w:hint="eastAsia" w:ascii="宋体" w:hAnsi="宋体" w:cs="宋体"/>
                <w:color w:val="000000"/>
                <w:kern w:val="0"/>
                <w:highlight w:val="none"/>
              </w:rPr>
              <w:t>智慧实训教学软件</w:t>
            </w:r>
          </w:p>
        </w:tc>
        <w:tc>
          <w:tcPr>
            <w:tcW w:w="5940" w:type="dxa"/>
            <w:shd w:val="clear" w:color="auto" w:fill="auto"/>
            <w:noWrap/>
            <w:vAlign w:val="bottom"/>
          </w:tcPr>
          <w:p w14:paraId="03FF3F7D">
            <w:pPr>
              <w:rPr>
                <w:rFonts w:ascii="宋体" w:hAnsi="宋体" w:cs="宋体"/>
                <w:color w:val="000000"/>
                <w:kern w:val="0"/>
                <w:highlight w:val="none"/>
              </w:rPr>
            </w:pPr>
            <w:r>
              <w:rPr>
                <w:rFonts w:ascii="宋体" w:hAnsi="宋体" w:cs="宋体"/>
                <w:color w:val="000000"/>
                <w:kern w:val="0"/>
                <w:highlight w:val="none"/>
              </w:rPr>
              <w:t>1、支持笔记本、台式机、一体机、电子白板同时无线接入观看实物展示，无线传输距离可达30米。</w:t>
            </w:r>
          </w:p>
          <w:p w14:paraId="723363B7">
            <w:pPr>
              <w:rPr>
                <w:rFonts w:ascii="宋体" w:hAnsi="宋体" w:cs="宋体"/>
                <w:color w:val="000000"/>
                <w:kern w:val="0"/>
                <w:highlight w:val="none"/>
              </w:rPr>
            </w:pPr>
            <w:r>
              <w:rPr>
                <w:rFonts w:ascii="宋体" w:hAnsi="宋体" w:cs="宋体"/>
                <w:color w:val="000000"/>
                <w:kern w:val="0"/>
                <w:highlight w:val="none"/>
              </w:rPr>
              <w:t>2、支持双屏显示，支持全屏，放大，缩小、切换展示，支持画面的动态即时旋转。</w:t>
            </w:r>
          </w:p>
          <w:p w14:paraId="3885645C">
            <w:pPr>
              <w:rPr>
                <w:rFonts w:ascii="宋体" w:hAnsi="宋体" w:cs="宋体"/>
                <w:color w:val="000000"/>
                <w:kern w:val="0"/>
                <w:highlight w:val="none"/>
              </w:rPr>
            </w:pPr>
            <w:r>
              <w:rPr>
                <w:rFonts w:ascii="宋体" w:hAnsi="宋体" w:cs="宋体"/>
                <w:color w:val="000000"/>
                <w:kern w:val="0"/>
                <w:highlight w:val="none"/>
              </w:rPr>
              <w:t>3、支持实时视频展示、本地图片展示、旋转、缩放、拍照等教学功能。</w:t>
            </w:r>
          </w:p>
          <w:p w14:paraId="7067E114">
            <w:pPr>
              <w:rPr>
                <w:rFonts w:ascii="宋体" w:hAnsi="宋体" w:cs="宋体"/>
                <w:color w:val="000000"/>
                <w:kern w:val="0"/>
                <w:highlight w:val="none"/>
              </w:rPr>
            </w:pPr>
            <w:r>
              <w:rPr>
                <w:rFonts w:ascii="宋体" w:hAnsi="宋体" w:cs="宋体"/>
                <w:color w:val="000000"/>
                <w:kern w:val="0"/>
                <w:highlight w:val="none"/>
              </w:rPr>
              <w:t>4、支持一体机或电脑使用本软件时，不影响一体机或电脑与外部网络连接。</w:t>
            </w:r>
          </w:p>
          <w:p w14:paraId="5C32BD4A">
            <w:pPr>
              <w:rPr>
                <w:rFonts w:ascii="宋体" w:hAnsi="宋体" w:cs="宋体"/>
                <w:color w:val="000000"/>
                <w:kern w:val="0"/>
                <w:highlight w:val="none"/>
              </w:rPr>
            </w:pPr>
            <w:r>
              <w:rPr>
                <w:rFonts w:ascii="宋体" w:hAnsi="宋体" w:cs="宋体"/>
                <w:color w:val="000000"/>
                <w:kern w:val="0"/>
                <w:highlight w:val="none"/>
              </w:rPr>
              <w:t>5、支持电子白板讲解批注功能，支持画笔选择、一键清空、颜色、线宽，返回桌面、截图保存等功能。</w:t>
            </w:r>
          </w:p>
          <w:p w14:paraId="2194B7FF">
            <w:pPr>
              <w:rPr>
                <w:rFonts w:ascii="宋体" w:hAnsi="宋体" w:cs="宋体"/>
                <w:color w:val="000000"/>
                <w:kern w:val="0"/>
                <w:highlight w:val="none"/>
              </w:rPr>
            </w:pPr>
            <w:r>
              <w:rPr>
                <w:rFonts w:ascii="宋体" w:hAnsi="宋体" w:cs="宋体"/>
                <w:color w:val="000000"/>
                <w:kern w:val="0"/>
                <w:highlight w:val="none"/>
              </w:rPr>
              <w:t>6、支持在软件画面和电脑桌面进行批注，支持对批注后的画面内容进行截图存储，支持在内容管理中进行查看，</w:t>
            </w:r>
          </w:p>
          <w:p w14:paraId="61636BA1">
            <w:pPr>
              <w:rPr>
                <w:rFonts w:ascii="宋体" w:hAnsi="宋体" w:cs="宋体"/>
                <w:color w:val="000000"/>
                <w:kern w:val="0"/>
                <w:highlight w:val="none"/>
              </w:rPr>
            </w:pPr>
            <w:r>
              <w:rPr>
                <w:rFonts w:ascii="宋体" w:hAnsi="宋体" w:cs="宋体"/>
                <w:color w:val="000000"/>
                <w:kern w:val="0"/>
                <w:highlight w:val="none"/>
              </w:rPr>
              <w:t>7、支持软件画面与电脑桌面的一键切换，方便老师在软件和其他使用界面之间进行快速切换。</w:t>
            </w:r>
          </w:p>
          <w:p w14:paraId="3E24EFF5">
            <w:pPr>
              <w:rPr>
                <w:rFonts w:ascii="宋体" w:hAnsi="宋体" w:cs="宋体"/>
                <w:color w:val="000000"/>
                <w:kern w:val="0"/>
                <w:highlight w:val="none"/>
              </w:rPr>
            </w:pPr>
            <w:r>
              <w:rPr>
                <w:rFonts w:ascii="宋体" w:hAnsi="宋体" w:cs="宋体"/>
                <w:color w:val="000000"/>
                <w:kern w:val="0"/>
                <w:highlight w:val="none"/>
              </w:rPr>
              <w:t>8、</w:t>
            </w:r>
            <w:r>
              <w:rPr>
                <w:rFonts w:hint="eastAsia" w:ascii="宋体" w:hAnsi="宋体" w:cs="宋体"/>
                <w:color w:val="000000" w:themeColor="text1"/>
                <w:kern w:val="0"/>
                <w:highlight w:val="none"/>
                <w14:textFill>
                  <w14:solidFill>
                    <w14:schemeClr w14:val="tx1"/>
                  </w14:solidFill>
                </w14:textFill>
              </w:rPr>
              <w:t>支持</w:t>
            </w:r>
            <w:r>
              <w:rPr>
                <w:rFonts w:ascii="宋体" w:hAnsi="宋体" w:cs="宋体"/>
                <w:color w:val="000000"/>
                <w:kern w:val="0"/>
                <w:highlight w:val="none"/>
              </w:rPr>
              <w:t>通过配套软件和局域网可以在不同地方查看移动推车的操作实时画面；</w:t>
            </w:r>
          </w:p>
          <w:p w14:paraId="2A165622">
            <w:pPr>
              <w:rPr>
                <w:rFonts w:ascii="宋体" w:hAnsi="宋体" w:cs="宋体"/>
                <w:color w:val="000000"/>
                <w:kern w:val="0"/>
                <w:highlight w:val="none"/>
              </w:rPr>
            </w:pPr>
            <w:r>
              <w:rPr>
                <w:rFonts w:ascii="宋体" w:hAnsi="宋体" w:cs="宋体"/>
                <w:color w:val="000000"/>
                <w:kern w:val="0"/>
                <w:highlight w:val="none"/>
              </w:rPr>
              <w:t>9、支持移动推车上的2路实操画面与课件PPT进行展示对比，支持画面切换；</w:t>
            </w:r>
          </w:p>
          <w:p w14:paraId="35F31ECF">
            <w:pPr>
              <w:rPr>
                <w:rFonts w:ascii="宋体" w:hAnsi="宋体" w:cs="宋体"/>
                <w:color w:val="000000"/>
                <w:kern w:val="0"/>
                <w:highlight w:val="none"/>
              </w:rPr>
            </w:pPr>
            <w:r>
              <w:rPr>
                <w:rFonts w:ascii="宋体" w:hAnsi="宋体" w:cs="宋体"/>
                <w:color w:val="000000"/>
                <w:kern w:val="0"/>
                <w:highlight w:val="none"/>
              </w:rPr>
              <w:t>10、支持远程调用推车上录制的视频和拍摄的照片，通过微课平台，支持分类查看、下载、删除等操作。</w:t>
            </w:r>
          </w:p>
          <w:p w14:paraId="4AF1B77A">
            <w:pPr>
              <w:rPr>
                <w:rFonts w:ascii="宋体" w:hAnsi="宋体" w:cs="宋体"/>
                <w:color w:val="000000"/>
                <w:kern w:val="0"/>
                <w:highlight w:val="none"/>
              </w:rPr>
            </w:pPr>
            <w:r>
              <w:rPr>
                <w:rFonts w:ascii="宋体" w:hAnsi="宋体" w:cs="宋体"/>
                <w:color w:val="000000"/>
                <w:kern w:val="0"/>
                <w:highlight w:val="none"/>
              </w:rPr>
              <w:t>11、支持微课录制，录制成MP4格式的视频文件，录制的视频文件可导出。</w:t>
            </w:r>
          </w:p>
          <w:p w14:paraId="361899B7">
            <w:pPr>
              <w:rPr>
                <w:rFonts w:ascii="宋体" w:hAnsi="宋体" w:cs="宋体"/>
                <w:color w:val="000000"/>
                <w:kern w:val="0"/>
                <w:highlight w:val="none"/>
              </w:rPr>
            </w:pPr>
            <w:r>
              <w:rPr>
                <w:rFonts w:ascii="宋体" w:hAnsi="宋体" w:cs="宋体"/>
                <w:color w:val="000000"/>
                <w:kern w:val="0"/>
                <w:highlight w:val="none"/>
              </w:rPr>
              <w:t>12、微课录制支持全屏录制和局部录制，支持倒数提醒、暂停、继续录制、停止等功能。</w:t>
            </w:r>
          </w:p>
          <w:p w14:paraId="68CDC583">
            <w:pPr>
              <w:rPr>
                <w:rFonts w:ascii="宋体" w:hAnsi="宋体" w:cs="宋体"/>
                <w:color w:val="000000"/>
                <w:kern w:val="0"/>
                <w:highlight w:val="none"/>
              </w:rPr>
            </w:pPr>
            <w:r>
              <w:rPr>
                <w:rFonts w:ascii="宋体" w:hAnsi="宋体" w:cs="宋体"/>
                <w:color w:val="000000"/>
                <w:kern w:val="0"/>
                <w:highlight w:val="none"/>
              </w:rPr>
              <w:t>13、支持内容分类管理，系统自动按照图片、视频、文摘等分类存档，图片及视频文件按生成的日期自动归档；</w:t>
            </w:r>
          </w:p>
          <w:p w14:paraId="391F3018">
            <w:pPr>
              <w:rPr>
                <w:rFonts w:ascii="宋体" w:hAnsi="宋体" w:cs="宋体"/>
                <w:color w:val="000000"/>
                <w:kern w:val="0"/>
                <w:highlight w:val="none"/>
              </w:rPr>
            </w:pPr>
            <w:r>
              <w:rPr>
                <w:rFonts w:ascii="宋体" w:hAnsi="宋体" w:cs="宋体"/>
                <w:color w:val="000000"/>
                <w:kern w:val="0"/>
                <w:highlight w:val="none"/>
              </w:rPr>
              <w:t>14、双软件：含智慧实训教学软件和微课宝视频编辑软件。</w:t>
            </w:r>
            <w:r>
              <w:rPr>
                <w:rFonts w:ascii="宋体" w:hAnsi="宋体" w:cs="宋体"/>
                <w:b/>
                <w:bCs/>
                <w:color w:val="000000"/>
                <w:kern w:val="0"/>
                <w:highlight w:val="none"/>
              </w:rPr>
              <w:t>(投标时需提供软件运行截图)</w:t>
            </w:r>
          </w:p>
          <w:p w14:paraId="7C84EC12">
            <w:pPr>
              <w:rPr>
                <w:rFonts w:ascii="宋体" w:hAnsi="宋体" w:cs="宋体"/>
                <w:color w:val="000000"/>
                <w:kern w:val="0"/>
                <w:highlight w:val="none"/>
              </w:rPr>
            </w:pPr>
            <w:r>
              <w:rPr>
                <w:rFonts w:ascii="宋体" w:hAnsi="宋体" w:cs="宋体"/>
                <w:color w:val="000000"/>
                <w:kern w:val="0"/>
                <w:highlight w:val="none"/>
              </w:rPr>
              <w:t>15、支持微课云平台功能，可以直接在软件端登入平台，支持微课上传、下载和在线观看。</w:t>
            </w:r>
          </w:p>
          <w:p w14:paraId="0D3099B8">
            <w:pPr>
              <w:rPr>
                <w:rFonts w:ascii="宋体" w:hAnsi="宋体" w:cs="宋体"/>
                <w:color w:val="000000"/>
                <w:kern w:val="0"/>
                <w:highlight w:val="none"/>
              </w:rPr>
            </w:pPr>
            <w:r>
              <w:rPr>
                <w:rFonts w:hint="eastAsia"/>
                <w:highlight w:val="none"/>
              </w:rPr>
              <w:t>1</w:t>
            </w:r>
            <w:r>
              <w:rPr>
                <w:highlight w:val="none"/>
              </w:rPr>
              <w:t>6</w:t>
            </w:r>
            <w:r>
              <w:rPr>
                <w:rFonts w:hint="eastAsia"/>
                <w:highlight w:val="none"/>
              </w:rPr>
              <w:t>、</w:t>
            </w:r>
            <w:r>
              <w:rPr>
                <w:highlight w:val="none"/>
              </w:rPr>
              <w:t>支持远程锁定设置功能：进行传输算法设置，提交文件，维护热键信息，添加远程桌面信息、远程协助信息、屏幕广播信息、视频直播信息、发送作业信息、回收作业信息、主题讨论信息；</w:t>
            </w:r>
          </w:p>
          <w:p w14:paraId="12616933">
            <w:pPr>
              <w:rPr>
                <w:rFonts w:ascii="宋体" w:hAnsi="宋体" w:cs="宋体"/>
                <w:color w:val="000000"/>
                <w:kern w:val="0"/>
                <w:highlight w:val="none"/>
              </w:rPr>
            </w:pPr>
            <w:r>
              <w:rPr>
                <w:rFonts w:ascii="宋体" w:hAnsi="宋体" w:cs="宋体"/>
                <w:color w:val="000000"/>
                <w:kern w:val="0"/>
                <w:highlight w:val="none"/>
              </w:rPr>
              <w:t>17、支持微课编辑功能：可以对录制的微课添加片头、片尾、水印、字幕等；</w:t>
            </w:r>
          </w:p>
          <w:p w14:paraId="3E0D8A57">
            <w:pPr>
              <w:rPr>
                <w:rFonts w:ascii="宋体" w:hAnsi="宋体" w:cs="宋体"/>
                <w:color w:val="000000"/>
                <w:kern w:val="0"/>
                <w:highlight w:val="none"/>
              </w:rPr>
            </w:pPr>
            <w:r>
              <w:rPr>
                <w:rFonts w:ascii="宋体" w:hAnsi="宋体" w:cs="宋体"/>
                <w:color w:val="000000"/>
                <w:kern w:val="0"/>
                <w:highlight w:val="none"/>
              </w:rPr>
              <w:t>18、可以对微课任意位置的视频和音频进行剪切，且剪切后的视频、音频可恢复。</w:t>
            </w:r>
          </w:p>
          <w:p w14:paraId="28810A04">
            <w:pPr>
              <w:rPr>
                <w:rFonts w:ascii="宋体" w:hAnsi="宋体" w:cs="宋体"/>
                <w:color w:val="000000"/>
                <w:kern w:val="0"/>
                <w:highlight w:val="none"/>
              </w:rPr>
            </w:pPr>
            <w:r>
              <w:rPr>
                <w:rFonts w:ascii="宋体" w:hAnsi="宋体" w:cs="宋体"/>
                <w:color w:val="000000"/>
                <w:kern w:val="0"/>
                <w:highlight w:val="none"/>
              </w:rPr>
              <w:t>19、支持微课录制完成后，可根据微课语音中的普通话转化成声音同步的字幕。</w:t>
            </w:r>
          </w:p>
          <w:p w14:paraId="796A1032">
            <w:pPr>
              <w:rPr>
                <w:rFonts w:ascii="宋体" w:hAnsi="宋体" w:cs="宋体"/>
                <w:color w:val="000000"/>
                <w:kern w:val="0"/>
                <w:highlight w:val="none"/>
              </w:rPr>
            </w:pPr>
            <w:r>
              <w:rPr>
                <w:rFonts w:ascii="宋体" w:hAnsi="宋体" w:cs="宋体"/>
                <w:color w:val="000000"/>
                <w:kern w:val="0"/>
                <w:highlight w:val="none"/>
              </w:rPr>
              <w:t>20、</w:t>
            </w:r>
            <w:r>
              <w:rPr>
                <w:rFonts w:hint="eastAsia" w:ascii="宋体" w:hAnsi="宋体" w:cs="宋体"/>
                <w:color w:val="000000" w:themeColor="text1"/>
                <w:kern w:val="0"/>
                <w:highlight w:val="none"/>
                <w14:textFill>
                  <w14:solidFill>
                    <w14:schemeClr w14:val="tx1"/>
                  </w14:solidFill>
                </w14:textFill>
              </w:rPr>
              <w:t>支持</w:t>
            </w:r>
            <w:r>
              <w:rPr>
                <w:rFonts w:ascii="宋体" w:hAnsi="宋体" w:cs="宋体"/>
                <w:color w:val="000000"/>
                <w:kern w:val="0"/>
                <w:highlight w:val="none"/>
              </w:rPr>
              <w:t>系统自动按照图片、微课等分类存档，微课按生成的日期自动归档，可以对图片、微课分类查看；</w:t>
            </w:r>
          </w:p>
          <w:p w14:paraId="74FC38B6">
            <w:pPr>
              <w:rPr>
                <w:rFonts w:ascii="宋体" w:hAnsi="宋体" w:cs="宋体"/>
                <w:color w:val="000000"/>
                <w:kern w:val="0"/>
                <w:highlight w:val="none"/>
              </w:rPr>
            </w:pPr>
            <w:r>
              <w:rPr>
                <w:rFonts w:ascii="宋体" w:hAnsi="宋体" w:cs="宋体"/>
                <w:color w:val="000000"/>
                <w:kern w:val="0"/>
                <w:highlight w:val="none"/>
              </w:rPr>
              <w:t>21、可以对图片进行亮度、对比度、饱合度、智能裁边、剪裁、灰度、黑白、反相、浮雕、锐化等处理。</w:t>
            </w:r>
          </w:p>
        </w:tc>
        <w:tc>
          <w:tcPr>
            <w:tcW w:w="720" w:type="dxa"/>
            <w:shd w:val="clear" w:color="auto" w:fill="auto"/>
            <w:vAlign w:val="center"/>
          </w:tcPr>
          <w:p w14:paraId="0B188359">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4673B018">
            <w:pPr>
              <w:jc w:val="center"/>
              <w:rPr>
                <w:rFonts w:ascii="宋体" w:hAnsi="宋体" w:cs="宋体"/>
                <w:color w:val="000000"/>
                <w:kern w:val="0"/>
                <w:highlight w:val="none"/>
              </w:rPr>
            </w:pPr>
            <w:r>
              <w:rPr>
                <w:rFonts w:hint="eastAsia" w:ascii="宋体" w:hAnsi="宋体" w:cs="宋体"/>
                <w:color w:val="000000"/>
                <w:kern w:val="0"/>
                <w:highlight w:val="none"/>
              </w:rPr>
              <w:t>套</w:t>
            </w:r>
          </w:p>
        </w:tc>
      </w:tr>
      <w:tr w14:paraId="6467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69E40418">
            <w:pPr>
              <w:jc w:val="center"/>
              <w:rPr>
                <w:rFonts w:ascii="宋体" w:hAnsi="宋体" w:cs="宋体"/>
                <w:color w:val="000000"/>
                <w:kern w:val="0"/>
                <w:highlight w:val="none"/>
              </w:rPr>
            </w:pPr>
            <w:r>
              <w:rPr>
                <w:rFonts w:hint="eastAsia" w:ascii="宋体" w:hAnsi="宋体" w:cs="宋体"/>
                <w:color w:val="000000"/>
                <w:kern w:val="0"/>
                <w:highlight w:val="none"/>
              </w:rPr>
              <w:t>11</w:t>
            </w:r>
          </w:p>
        </w:tc>
        <w:tc>
          <w:tcPr>
            <w:tcW w:w="900" w:type="dxa"/>
            <w:shd w:val="clear" w:color="auto" w:fill="auto"/>
            <w:noWrap/>
            <w:vAlign w:val="center"/>
          </w:tcPr>
          <w:p w14:paraId="6B7E0101">
            <w:pPr>
              <w:jc w:val="center"/>
              <w:rPr>
                <w:rFonts w:ascii="宋体" w:hAnsi="宋体" w:cs="宋体"/>
                <w:color w:val="000000"/>
                <w:kern w:val="0"/>
                <w:highlight w:val="none"/>
              </w:rPr>
            </w:pPr>
            <w:r>
              <w:rPr>
                <w:rFonts w:hint="eastAsia" w:ascii="宋体" w:hAnsi="宋体" w:cs="宋体"/>
                <w:color w:val="000000"/>
                <w:kern w:val="0"/>
                <w:highlight w:val="none"/>
              </w:rPr>
              <w:t>互动教学操作台</w:t>
            </w:r>
          </w:p>
        </w:tc>
        <w:tc>
          <w:tcPr>
            <w:tcW w:w="5940" w:type="dxa"/>
            <w:shd w:val="clear" w:color="auto" w:fill="auto"/>
            <w:noWrap/>
            <w:vAlign w:val="bottom"/>
          </w:tcPr>
          <w:p w14:paraId="5BF97FF8">
            <w:pPr>
              <w:rPr>
                <w:rFonts w:ascii="宋体" w:hAnsi="宋体" w:cs="宋体"/>
                <w:color w:val="000000"/>
                <w:kern w:val="0"/>
                <w:highlight w:val="none"/>
              </w:rPr>
            </w:pPr>
            <w:r>
              <w:rPr>
                <w:rFonts w:hint="eastAsia" w:ascii="宋体" w:hAnsi="宋体" w:cs="宋体"/>
                <w:color w:val="000000"/>
                <w:kern w:val="0"/>
                <w:highlight w:val="none"/>
              </w:rPr>
              <w:t xml:space="preserve">1、产品特性 </w:t>
            </w:r>
          </w:p>
          <w:p w14:paraId="0DAF29A2">
            <w:pPr>
              <w:rPr>
                <w:rFonts w:ascii="宋体" w:hAnsi="宋体" w:cs="宋体"/>
                <w:color w:val="000000"/>
                <w:kern w:val="0"/>
                <w:highlight w:val="none"/>
              </w:rPr>
            </w:pPr>
            <w:r>
              <w:rPr>
                <w:rFonts w:hint="eastAsia" w:ascii="宋体" w:hAnsi="宋体" w:cs="宋体"/>
                <w:color w:val="000000"/>
                <w:kern w:val="0"/>
                <w:highlight w:val="none"/>
              </w:rPr>
              <w:t>1）结构设计要求：</w:t>
            </w:r>
          </w:p>
          <w:p w14:paraId="13DCEBD8">
            <w:pPr>
              <w:rPr>
                <w:rFonts w:ascii="宋体" w:hAnsi="宋体" w:cs="宋体"/>
                <w:color w:val="000000"/>
                <w:kern w:val="0"/>
                <w:highlight w:val="none"/>
              </w:rPr>
            </w:pPr>
            <w:r>
              <w:rPr>
                <w:rFonts w:hint="eastAsia" w:ascii="宋体" w:hAnsi="宋体" w:cs="宋体"/>
                <w:color w:val="000000"/>
                <w:kern w:val="0"/>
                <w:highlight w:val="none"/>
              </w:rPr>
              <w:t>（1）纯平面结构，人体工程学设计，纤巧美观、流线造型、工艺精良；</w:t>
            </w:r>
          </w:p>
          <w:p w14:paraId="1D507598">
            <w:pPr>
              <w:rPr>
                <w:rFonts w:ascii="宋体" w:hAnsi="宋体" w:cs="宋体"/>
                <w:color w:val="000000"/>
                <w:kern w:val="0"/>
                <w:highlight w:val="none"/>
              </w:rPr>
            </w:pPr>
            <w:r>
              <w:rPr>
                <w:rFonts w:hint="eastAsia" w:ascii="宋体" w:hAnsi="宋体" w:cs="宋体"/>
                <w:color w:val="000000"/>
                <w:kern w:val="0"/>
                <w:highlight w:val="none"/>
              </w:rPr>
              <w:t>（2）显示、触控、PC 系统一体化超薄设计；</w:t>
            </w:r>
          </w:p>
          <w:p w14:paraId="32BBFD92">
            <w:pPr>
              <w:rPr>
                <w:rFonts w:ascii="宋体" w:hAnsi="宋体" w:cs="宋体"/>
                <w:color w:val="000000"/>
                <w:kern w:val="0"/>
                <w:highlight w:val="none"/>
              </w:rPr>
            </w:pPr>
            <w:r>
              <w:rPr>
                <w:rFonts w:hint="eastAsia" w:ascii="宋体" w:hAnsi="宋体" w:cs="宋体"/>
                <w:color w:val="000000"/>
                <w:kern w:val="0"/>
                <w:highlight w:val="none"/>
              </w:rPr>
              <w:t>（3）使用效果：采用投射式电容屏，≥10 点触摸，支持手写及多点手势；</w:t>
            </w:r>
          </w:p>
          <w:p w14:paraId="70FB8A1A">
            <w:pPr>
              <w:rPr>
                <w:rFonts w:ascii="宋体" w:hAnsi="宋体" w:cs="宋体"/>
                <w:color w:val="000000"/>
                <w:kern w:val="0"/>
                <w:highlight w:val="none"/>
              </w:rPr>
            </w:pPr>
            <w:r>
              <w:rPr>
                <w:rFonts w:hint="eastAsia" w:ascii="宋体" w:hAnsi="宋体" w:cs="宋体"/>
                <w:color w:val="000000"/>
                <w:kern w:val="0"/>
                <w:highlight w:val="none"/>
              </w:rPr>
              <w:t>（4）触摸速度小于3ms，精确度好，使用简单便捷、易于维护；</w:t>
            </w:r>
          </w:p>
          <w:p w14:paraId="7CEDECE5">
            <w:pPr>
              <w:rPr>
                <w:rFonts w:ascii="宋体" w:hAnsi="宋体" w:cs="宋体"/>
                <w:color w:val="000000"/>
                <w:kern w:val="0"/>
                <w:highlight w:val="none"/>
              </w:rPr>
            </w:pPr>
            <w:r>
              <w:rPr>
                <w:rFonts w:hint="eastAsia" w:ascii="宋体" w:hAnsi="宋体" w:cs="宋体"/>
                <w:color w:val="000000"/>
                <w:kern w:val="0"/>
                <w:highlight w:val="none"/>
              </w:rPr>
              <w:t>（5）抗光干扰，确保操作的准确性（强光直射照常使用）；</w:t>
            </w:r>
          </w:p>
          <w:p w14:paraId="4EA60B4C">
            <w:pPr>
              <w:rPr>
                <w:rFonts w:ascii="宋体" w:hAnsi="宋体" w:cs="宋体"/>
                <w:color w:val="000000"/>
                <w:kern w:val="0"/>
                <w:highlight w:val="none"/>
              </w:rPr>
            </w:pPr>
            <w:r>
              <w:rPr>
                <w:rFonts w:hint="eastAsia" w:ascii="宋体" w:hAnsi="宋体" w:cs="宋体"/>
                <w:color w:val="000000"/>
                <w:kern w:val="0"/>
                <w:highlight w:val="none"/>
              </w:rPr>
              <w:t>（6）扩充性好：配置灵活，可扩充安装客户需求的各种功能配件；</w:t>
            </w:r>
          </w:p>
          <w:p w14:paraId="530C310F">
            <w:pPr>
              <w:rPr>
                <w:rFonts w:ascii="宋体" w:hAnsi="宋体" w:cs="宋体"/>
                <w:color w:val="000000"/>
                <w:kern w:val="0"/>
                <w:highlight w:val="none"/>
              </w:rPr>
            </w:pPr>
            <w:r>
              <w:rPr>
                <w:rFonts w:hint="eastAsia" w:ascii="宋体" w:hAnsi="宋体" w:cs="宋体"/>
                <w:color w:val="000000"/>
                <w:kern w:val="0"/>
                <w:highlight w:val="none"/>
              </w:rPr>
              <w:t>（7）安全性高：铝合金+钣金结构，无锐利边缘，耐磨防腐烤漆工艺，整体防暴设计；</w:t>
            </w:r>
          </w:p>
          <w:p w14:paraId="15C2ED1C">
            <w:pPr>
              <w:rPr>
                <w:rFonts w:ascii="宋体" w:hAnsi="宋体" w:cs="宋体"/>
                <w:color w:val="000000"/>
                <w:kern w:val="0"/>
                <w:highlight w:val="none"/>
              </w:rPr>
            </w:pPr>
            <w:r>
              <w:rPr>
                <w:rFonts w:hint="eastAsia" w:ascii="宋体" w:hAnsi="宋体" w:cs="宋体"/>
                <w:color w:val="000000"/>
                <w:kern w:val="0"/>
                <w:highlight w:val="none"/>
              </w:rPr>
              <w:t>（8）性能稳定：产品品质稳定可靠，故障率低；</w:t>
            </w:r>
          </w:p>
          <w:p w14:paraId="720F0AC9">
            <w:pPr>
              <w:rPr>
                <w:rFonts w:ascii="宋体" w:hAnsi="宋体" w:cs="宋体"/>
                <w:color w:val="000000"/>
                <w:kern w:val="0"/>
                <w:highlight w:val="none"/>
              </w:rPr>
            </w:pPr>
            <w:r>
              <w:rPr>
                <w:rFonts w:hint="eastAsia" w:ascii="宋体" w:hAnsi="宋体" w:cs="宋体"/>
                <w:color w:val="000000"/>
                <w:kern w:val="0"/>
                <w:highlight w:val="none"/>
              </w:rPr>
              <w:t>2、互动教学台显示区域：</w:t>
            </w:r>
          </w:p>
          <w:p w14:paraId="461DA307">
            <w:pPr>
              <w:rPr>
                <w:rFonts w:ascii="宋体" w:hAnsi="宋体" w:cs="宋体"/>
                <w:color w:val="000000"/>
                <w:kern w:val="0"/>
                <w:highlight w:val="none"/>
              </w:rPr>
            </w:pPr>
            <w:r>
              <w:rPr>
                <w:rFonts w:hint="eastAsia" w:ascii="宋体" w:hAnsi="宋体" w:cs="宋体"/>
                <w:color w:val="000000"/>
                <w:kern w:val="0"/>
                <w:highlight w:val="none"/>
              </w:rPr>
              <w:t>1）尺寸：≥43 寸，16:9；</w:t>
            </w:r>
          </w:p>
          <w:p w14:paraId="7A040D7E">
            <w:pPr>
              <w:rPr>
                <w:rFonts w:ascii="宋体" w:hAnsi="宋体" w:cs="宋体"/>
                <w:color w:val="000000"/>
                <w:kern w:val="0"/>
                <w:highlight w:val="none"/>
              </w:rPr>
            </w:pPr>
            <w:r>
              <w:rPr>
                <w:rFonts w:ascii="宋体" w:hAnsi="宋体" w:cs="宋体"/>
                <w:color w:val="000000"/>
                <w:kern w:val="0"/>
                <w:highlight w:val="none"/>
              </w:rPr>
              <w:t>2</w:t>
            </w:r>
            <w:r>
              <w:rPr>
                <w:rFonts w:hint="eastAsia" w:ascii="宋体" w:hAnsi="宋体" w:cs="宋体"/>
                <w:color w:val="000000"/>
                <w:kern w:val="0"/>
                <w:highlight w:val="none"/>
              </w:rPr>
              <w:t>）显示区域：940mm（长）x530mm（宽）；</w:t>
            </w:r>
          </w:p>
          <w:p w14:paraId="0886A5B2">
            <w:pPr>
              <w:rPr>
                <w:rFonts w:ascii="宋体" w:hAnsi="宋体" w:cs="宋体"/>
                <w:color w:val="000000"/>
                <w:kern w:val="0"/>
                <w:highlight w:val="none"/>
              </w:rPr>
            </w:pPr>
            <w:r>
              <w:rPr>
                <w:rFonts w:ascii="宋体" w:hAnsi="宋体" w:cs="宋体"/>
                <w:color w:val="000000"/>
                <w:kern w:val="0"/>
                <w:highlight w:val="none"/>
              </w:rPr>
              <w:t>3</w:t>
            </w:r>
            <w:r>
              <w:rPr>
                <w:rFonts w:hint="eastAsia" w:ascii="宋体" w:hAnsi="宋体" w:cs="宋体"/>
                <w:color w:val="000000"/>
                <w:kern w:val="0"/>
                <w:highlight w:val="none"/>
              </w:rPr>
              <w:t>）分辨率：1920×1080P；</w:t>
            </w:r>
          </w:p>
          <w:p w14:paraId="308F4826">
            <w:pPr>
              <w:rPr>
                <w:rFonts w:ascii="宋体" w:hAnsi="宋体" w:cs="宋体"/>
                <w:color w:val="000000"/>
                <w:kern w:val="0"/>
                <w:highlight w:val="none"/>
              </w:rPr>
            </w:pPr>
            <w:r>
              <w:rPr>
                <w:rFonts w:ascii="宋体" w:hAnsi="宋体" w:cs="宋体"/>
                <w:color w:val="000000"/>
                <w:kern w:val="0"/>
                <w:highlight w:val="none"/>
              </w:rPr>
              <w:t>4</w:t>
            </w:r>
            <w:r>
              <w:rPr>
                <w:rFonts w:hint="eastAsia" w:ascii="宋体" w:hAnsi="宋体" w:cs="宋体"/>
                <w:color w:val="000000"/>
                <w:kern w:val="0"/>
                <w:highlight w:val="none"/>
              </w:rPr>
              <w:t>）亮度 ：≥ 350cd/m2 对比度 ≥ 1200:1；</w:t>
            </w:r>
          </w:p>
          <w:p w14:paraId="03CFB346">
            <w:pPr>
              <w:rPr>
                <w:rFonts w:ascii="宋体" w:hAnsi="宋体" w:cs="宋体"/>
                <w:color w:val="000000"/>
                <w:kern w:val="0"/>
                <w:highlight w:val="none"/>
              </w:rPr>
            </w:pPr>
            <w:r>
              <w:rPr>
                <w:rFonts w:ascii="宋体" w:hAnsi="宋体" w:cs="宋体"/>
                <w:color w:val="000000"/>
                <w:kern w:val="0"/>
                <w:highlight w:val="none"/>
              </w:rPr>
              <w:t>5</w:t>
            </w:r>
            <w:r>
              <w:rPr>
                <w:rFonts w:hint="eastAsia" w:ascii="宋体" w:hAnsi="宋体" w:cs="宋体"/>
                <w:color w:val="000000"/>
                <w:kern w:val="0"/>
                <w:highlight w:val="none"/>
              </w:rPr>
              <w:t>）响应时间：&lt; 6ms  刷新频率：60Hz；</w:t>
            </w:r>
          </w:p>
          <w:p w14:paraId="521D3342">
            <w:pPr>
              <w:rPr>
                <w:rFonts w:ascii="宋体" w:hAnsi="宋体" w:cs="宋体"/>
                <w:color w:val="000000"/>
                <w:kern w:val="0"/>
                <w:highlight w:val="none"/>
              </w:rPr>
            </w:pPr>
            <w:r>
              <w:rPr>
                <w:rFonts w:ascii="宋体" w:hAnsi="宋体" w:cs="宋体"/>
                <w:color w:val="000000"/>
                <w:kern w:val="0"/>
                <w:highlight w:val="none"/>
              </w:rPr>
              <w:t>6</w:t>
            </w:r>
            <w:r>
              <w:rPr>
                <w:rFonts w:hint="eastAsia" w:ascii="宋体" w:hAnsi="宋体" w:cs="宋体"/>
                <w:color w:val="000000"/>
                <w:kern w:val="0"/>
                <w:highlight w:val="none"/>
              </w:rPr>
              <w:t>）色彩总数 ：16.7M（8-bit 2(LVDS)通道低压差分信号）；</w:t>
            </w:r>
          </w:p>
          <w:p w14:paraId="454458F9">
            <w:pPr>
              <w:rPr>
                <w:rFonts w:ascii="宋体" w:hAnsi="宋体" w:cs="宋体"/>
                <w:color w:val="000000"/>
                <w:kern w:val="0"/>
                <w:highlight w:val="none"/>
              </w:rPr>
            </w:pPr>
            <w:r>
              <w:rPr>
                <w:rFonts w:ascii="宋体" w:hAnsi="宋体" w:cs="宋体"/>
                <w:color w:val="000000"/>
                <w:kern w:val="0"/>
                <w:highlight w:val="none"/>
              </w:rPr>
              <w:t>7</w:t>
            </w:r>
            <w:r>
              <w:rPr>
                <w:rFonts w:hint="eastAsia" w:ascii="宋体" w:hAnsi="宋体" w:cs="宋体"/>
                <w:color w:val="000000"/>
                <w:kern w:val="0"/>
                <w:highlight w:val="none"/>
              </w:rPr>
              <w:t>）可视角度：全视角） 水平 178 度 垂直 178 度；</w:t>
            </w:r>
            <w:r>
              <w:rPr>
                <w:rFonts w:ascii="宋体" w:hAnsi="宋体" w:cs="宋体"/>
                <w:color w:val="000000"/>
                <w:kern w:val="0"/>
                <w:highlight w:val="none"/>
              </w:rPr>
              <w:t>8</w:t>
            </w:r>
            <w:r>
              <w:rPr>
                <w:rFonts w:hint="eastAsia" w:ascii="宋体" w:hAnsi="宋体" w:cs="宋体"/>
                <w:color w:val="000000"/>
                <w:kern w:val="0"/>
                <w:highlight w:val="none"/>
              </w:rPr>
              <w:t>）使用寿命：≥ 50000 小时；</w:t>
            </w:r>
          </w:p>
          <w:p w14:paraId="6A1614CF">
            <w:pPr>
              <w:rPr>
                <w:rFonts w:ascii="宋体" w:hAnsi="宋体" w:cs="宋体"/>
                <w:color w:val="000000"/>
                <w:kern w:val="0"/>
                <w:highlight w:val="none"/>
              </w:rPr>
            </w:pPr>
            <w:r>
              <w:rPr>
                <w:rFonts w:hint="eastAsia" w:ascii="宋体" w:hAnsi="宋体" w:cs="宋体"/>
                <w:color w:val="000000"/>
                <w:kern w:val="0"/>
                <w:highlight w:val="none"/>
              </w:rPr>
              <w:t>3、物理规格</w:t>
            </w:r>
          </w:p>
          <w:p w14:paraId="6C29268F">
            <w:pPr>
              <w:rPr>
                <w:rFonts w:ascii="宋体" w:hAnsi="宋体" w:cs="宋体"/>
                <w:color w:val="000000"/>
                <w:kern w:val="0"/>
                <w:highlight w:val="none"/>
              </w:rPr>
            </w:pPr>
            <w:r>
              <w:rPr>
                <w:rFonts w:ascii="宋体" w:hAnsi="宋体" w:cs="宋体"/>
                <w:color w:val="000000"/>
                <w:kern w:val="0"/>
                <w:highlight w:val="none"/>
              </w:rPr>
              <w:t>1</w:t>
            </w:r>
            <w:r>
              <w:rPr>
                <w:rFonts w:hint="eastAsia" w:ascii="宋体" w:hAnsi="宋体" w:cs="宋体"/>
                <w:color w:val="000000"/>
                <w:kern w:val="0"/>
                <w:highlight w:val="none"/>
              </w:rPr>
              <w:t>）屏幕：≥43 寸（对角线 1082.6 mm）</w:t>
            </w:r>
          </w:p>
          <w:p w14:paraId="01B9223B">
            <w:pPr>
              <w:rPr>
                <w:rFonts w:ascii="宋体" w:hAnsi="宋体" w:cs="宋体"/>
                <w:color w:val="000000"/>
                <w:kern w:val="0"/>
                <w:highlight w:val="none"/>
              </w:rPr>
            </w:pPr>
            <w:r>
              <w:rPr>
                <w:rFonts w:ascii="宋体" w:hAnsi="宋体" w:cs="宋体"/>
                <w:color w:val="000000"/>
                <w:kern w:val="0"/>
                <w:highlight w:val="none"/>
              </w:rPr>
              <w:t>2</w:t>
            </w:r>
            <w:r>
              <w:rPr>
                <w:rFonts w:hint="eastAsia" w:ascii="宋体" w:hAnsi="宋体" w:cs="宋体"/>
                <w:color w:val="000000"/>
                <w:kern w:val="0"/>
                <w:highlight w:val="none"/>
              </w:rPr>
              <w:t>）有效显示尺寸：940mm * 530mm （16：9）</w:t>
            </w:r>
          </w:p>
          <w:p w14:paraId="3662E2AA">
            <w:pPr>
              <w:rPr>
                <w:rFonts w:ascii="宋体" w:hAnsi="宋体" w:cs="宋体"/>
                <w:color w:val="000000"/>
                <w:kern w:val="0"/>
                <w:highlight w:val="none"/>
              </w:rPr>
            </w:pPr>
            <w:r>
              <w:rPr>
                <w:rFonts w:hint="eastAsia" w:ascii="宋体" w:hAnsi="宋体" w:cs="宋体"/>
                <w:color w:val="000000"/>
                <w:kern w:val="0"/>
                <w:highlight w:val="none"/>
              </w:rPr>
              <w:t>4、扬声器 ≥20瓦</w:t>
            </w:r>
          </w:p>
          <w:p w14:paraId="0A9E5434">
            <w:pPr>
              <w:rPr>
                <w:rFonts w:ascii="宋体" w:hAnsi="宋体" w:cs="宋体"/>
                <w:color w:val="000000"/>
                <w:kern w:val="0"/>
                <w:highlight w:val="none"/>
              </w:rPr>
            </w:pPr>
            <w:r>
              <w:rPr>
                <w:rFonts w:hint="eastAsia" w:ascii="宋体" w:hAnsi="宋体" w:cs="宋体"/>
                <w:color w:val="000000"/>
                <w:kern w:val="0"/>
                <w:highlight w:val="none"/>
              </w:rPr>
              <w:t>5、</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电容触点mark至少3个，可以稳定识别；可实现mark识别，自带界面 ，可实现二维界面与三维场景之间的交互控制，二维界面可以自定义，可单人演示多人观赏，也可多人协同操作。</w:t>
            </w:r>
          </w:p>
          <w:p w14:paraId="7710FB18">
            <w:pPr>
              <w:rPr>
                <w:rFonts w:ascii="宋体" w:hAnsi="宋体" w:cs="宋体"/>
                <w:color w:val="000000"/>
                <w:kern w:val="0"/>
                <w:highlight w:val="none"/>
              </w:rPr>
            </w:pPr>
            <w:r>
              <w:rPr>
                <w:rFonts w:hint="eastAsia" w:ascii="宋体" w:hAnsi="宋体" w:cs="宋体"/>
                <w:color w:val="000000"/>
                <w:kern w:val="0"/>
                <w:highlight w:val="none"/>
              </w:rPr>
              <w:t>6、渲染运算模块：</w:t>
            </w:r>
            <w:r>
              <w:rPr>
                <w:rFonts w:hint="eastAsia" w:ascii="宋体" w:hAnsi="宋体" w:cs="宋体"/>
                <w:color w:val="000000"/>
                <w:kern w:val="0"/>
                <w:highlight w:val="none"/>
                <w:lang w:val="en-US" w:eastAsia="zh-CN"/>
              </w:rPr>
              <w:t>CPU</w:t>
            </w:r>
            <w:r>
              <w:rPr>
                <w:rFonts w:hint="eastAsia" w:ascii="宋体" w:hAnsi="宋体" w:cs="宋体"/>
                <w:color w:val="000000"/>
                <w:kern w:val="0"/>
                <w:highlight w:val="none"/>
              </w:rPr>
              <w:t>≥</w:t>
            </w:r>
            <w:r>
              <w:rPr>
                <w:rFonts w:hint="eastAsia" w:ascii="宋体" w:hAnsi="宋体" w:cs="宋体"/>
                <w:color w:val="000000"/>
                <w:kern w:val="0"/>
                <w:highlight w:val="none"/>
                <w:lang w:val="en-US" w:eastAsia="zh-CN"/>
              </w:rPr>
              <w:t>4</w:t>
            </w:r>
            <w:r>
              <w:rPr>
                <w:rFonts w:hint="eastAsia" w:ascii="宋体" w:hAnsi="宋体" w:cs="宋体"/>
                <w:color w:val="000000"/>
                <w:kern w:val="0"/>
                <w:highlight w:val="none"/>
              </w:rPr>
              <w:t>核</w:t>
            </w:r>
            <w:r>
              <w:rPr>
                <w:rFonts w:hint="eastAsia" w:ascii="宋体" w:hAnsi="宋体" w:cs="宋体"/>
                <w:color w:val="000000"/>
                <w:kern w:val="0"/>
                <w:highlight w:val="none"/>
                <w:lang w:eastAsia="zh-CN"/>
              </w:rPr>
              <w:t>、</w:t>
            </w:r>
            <w:r>
              <w:rPr>
                <w:rFonts w:hint="eastAsia" w:ascii="宋体" w:hAnsi="宋体" w:cs="宋体"/>
                <w:color w:val="000000"/>
                <w:kern w:val="0"/>
                <w:highlight w:val="none"/>
                <w:lang w:val="en-US" w:eastAsia="zh-CN"/>
              </w:rPr>
              <w:t>频率≥</w:t>
            </w:r>
            <w:r>
              <w:rPr>
                <w:rFonts w:hint="eastAsia" w:ascii="宋体" w:hAnsi="宋体" w:cs="宋体"/>
                <w:color w:val="000000"/>
                <w:kern w:val="0"/>
                <w:highlight w:val="none"/>
              </w:rPr>
              <w:t>2.7GHz，显卡：</w:t>
            </w:r>
            <w:r>
              <w:rPr>
                <w:rFonts w:hint="eastAsia" w:ascii="宋体" w:hAnsi="宋体" w:cs="宋体"/>
                <w:color w:val="000000"/>
                <w:kern w:val="0"/>
                <w:highlight w:val="none"/>
                <w:lang w:val="en-US" w:eastAsia="zh-CN"/>
              </w:rPr>
              <w:t>内存</w:t>
            </w:r>
            <w:r>
              <w:rPr>
                <w:rFonts w:hint="eastAsia" w:ascii="宋体" w:hAnsi="宋体" w:cs="宋体"/>
                <w:color w:val="000000"/>
                <w:kern w:val="0"/>
                <w:highlight w:val="none"/>
              </w:rPr>
              <w:t>不低于2G ，内存不低于GDDR5,8G内存，存储不低于240G固态硬盘；</w:t>
            </w:r>
          </w:p>
          <w:p w14:paraId="617DCE5D">
            <w:pPr>
              <w:rPr>
                <w:rFonts w:ascii="宋体" w:hAnsi="宋体" w:cs="宋体"/>
                <w:color w:val="000000"/>
                <w:kern w:val="0"/>
                <w:highlight w:val="none"/>
              </w:rPr>
            </w:pPr>
            <w:r>
              <w:rPr>
                <w:rFonts w:hint="eastAsia" w:ascii="宋体" w:hAnsi="宋体" w:cs="宋体"/>
                <w:color w:val="000000"/>
                <w:kern w:val="0"/>
                <w:highlight w:val="none"/>
              </w:rPr>
              <w:t>7、互动教学课件编辑器：</w:t>
            </w:r>
          </w:p>
          <w:p w14:paraId="3262AF5C">
            <w:pPr>
              <w:rPr>
                <w:rFonts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课件编辑程序，可以制作背景图片、编辑不同令牌的课件素材资源如图片、视频、文字等；</w:t>
            </w:r>
          </w:p>
          <w:p w14:paraId="0EEE33A4">
            <w:pPr>
              <w:rPr>
                <w:rFonts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课件播放程序，可以通过令牌展示编辑完成的多媒体课件信息，例如图片、视频、文字；</w:t>
            </w:r>
          </w:p>
          <w:p w14:paraId="633FDE89">
            <w:pPr>
              <w:rPr>
                <w:rFonts w:ascii="宋体" w:hAnsi="宋体" w:cs="宋体"/>
                <w:color w:val="000000"/>
                <w:kern w:val="0"/>
                <w:highlight w:val="none"/>
              </w:rPr>
            </w:pPr>
            <w:r>
              <w:rPr>
                <w:rFonts w:hint="eastAsia" w:ascii="宋体" w:hAnsi="宋体" w:cs="宋体"/>
                <w:color w:val="000000"/>
                <w:kern w:val="0"/>
                <w:highlight w:val="none"/>
              </w:rPr>
              <w:t>3）</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教师可以编辑互动台上屏和底图功能；</w:t>
            </w:r>
          </w:p>
          <w:p w14:paraId="2449244F">
            <w:pPr>
              <w:rPr>
                <w:rFonts w:ascii="宋体" w:hAnsi="宋体" w:cs="宋体"/>
                <w:color w:val="000000"/>
                <w:kern w:val="0"/>
                <w:highlight w:val="none"/>
              </w:rPr>
            </w:pPr>
            <w:r>
              <w:rPr>
                <w:rFonts w:hint="eastAsia" w:ascii="宋体" w:hAnsi="宋体" w:cs="宋体"/>
                <w:color w:val="000000"/>
                <w:kern w:val="0"/>
                <w:highlight w:val="none"/>
              </w:rPr>
              <w:t>4）</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教师可以创建令牌ID按钮；</w:t>
            </w:r>
          </w:p>
          <w:p w14:paraId="2502ABD0">
            <w:pPr>
              <w:rPr>
                <w:rFonts w:ascii="宋体" w:hAnsi="宋体" w:cs="宋体"/>
                <w:color w:val="000000"/>
                <w:kern w:val="0"/>
                <w:highlight w:val="none"/>
              </w:rPr>
            </w:pPr>
            <w:r>
              <w:rPr>
                <w:rFonts w:hint="eastAsia" w:ascii="宋体" w:hAnsi="宋体" w:cs="宋体"/>
                <w:color w:val="000000"/>
                <w:kern w:val="0"/>
                <w:highlight w:val="none"/>
              </w:rPr>
              <w:t>5）</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令牌课件菜单选择，单击字体可以更改标题名称；</w:t>
            </w:r>
          </w:p>
          <w:p w14:paraId="72861E7B">
            <w:pPr>
              <w:rPr>
                <w:rFonts w:ascii="宋体" w:hAnsi="宋体" w:cs="宋体"/>
                <w:color w:val="000000"/>
                <w:kern w:val="0"/>
                <w:highlight w:val="none"/>
              </w:rPr>
            </w:pPr>
            <w:r>
              <w:rPr>
                <w:rFonts w:hint="eastAsia" w:ascii="宋体" w:hAnsi="宋体" w:cs="宋体"/>
                <w:color w:val="000000"/>
                <w:kern w:val="0"/>
                <w:highlight w:val="none"/>
              </w:rPr>
              <w:t>6）</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令牌课件内容制作按钮，可以添加图片、文本和视频，如果在一个菜单里添加多个文件，使用时可以自动生成左右箭头选择文件；</w:t>
            </w:r>
          </w:p>
          <w:p w14:paraId="1E4C3F4F">
            <w:pPr>
              <w:rPr>
                <w:rFonts w:ascii="宋体" w:hAnsi="宋体" w:cs="宋体"/>
                <w:color w:val="000000"/>
                <w:kern w:val="0"/>
                <w:highlight w:val="none"/>
              </w:rPr>
            </w:pPr>
            <w:r>
              <w:rPr>
                <w:rFonts w:hint="eastAsia" w:ascii="宋体" w:hAnsi="宋体" w:cs="宋体"/>
                <w:color w:val="000000"/>
                <w:kern w:val="0"/>
                <w:highlight w:val="none"/>
              </w:rPr>
              <w:t>7）教师可以自由进行图片视频素材内容的替换和删除；</w:t>
            </w:r>
          </w:p>
          <w:p w14:paraId="6E257F74">
            <w:pPr>
              <w:rPr>
                <w:rFonts w:ascii="宋体" w:hAnsi="宋体" w:cs="宋体"/>
                <w:color w:val="000000"/>
                <w:kern w:val="0"/>
                <w:highlight w:val="none"/>
              </w:rPr>
            </w:pPr>
            <w:r>
              <w:rPr>
                <w:rFonts w:hint="eastAsia" w:ascii="宋体" w:hAnsi="宋体" w:cs="宋体"/>
                <w:color w:val="000000"/>
                <w:kern w:val="0"/>
                <w:highlight w:val="none"/>
              </w:rPr>
              <w:t>8）教师可以自由编辑上下屏的课件界面，可以自由使用制作好的上下屏的课件底图，可以管理删除底图，方便进行课件底图的更换和更新；</w:t>
            </w:r>
          </w:p>
          <w:p w14:paraId="2F978977">
            <w:pPr>
              <w:rPr>
                <w:rFonts w:ascii="宋体" w:hAnsi="宋体" w:cs="宋体"/>
                <w:color w:val="000000"/>
                <w:kern w:val="0"/>
                <w:highlight w:val="none"/>
              </w:rPr>
            </w:pPr>
            <w:r>
              <w:rPr>
                <w:rFonts w:hint="eastAsia" w:ascii="宋体" w:hAnsi="宋体" w:cs="宋体"/>
                <w:color w:val="000000"/>
                <w:kern w:val="0"/>
                <w:highlight w:val="none"/>
              </w:rPr>
              <w:t>9）教师可以创建新的上下屏的课件底图；</w:t>
            </w:r>
          </w:p>
          <w:p w14:paraId="63816BAD">
            <w:pPr>
              <w:rPr>
                <w:rFonts w:ascii="宋体" w:hAnsi="宋体" w:cs="宋体"/>
                <w:color w:val="000000"/>
                <w:kern w:val="0"/>
                <w:highlight w:val="none"/>
              </w:rPr>
            </w:pPr>
            <w:r>
              <w:rPr>
                <w:rFonts w:hint="eastAsia" w:ascii="宋体" w:hAnsi="宋体" w:cs="宋体"/>
                <w:color w:val="000000"/>
                <w:kern w:val="0"/>
                <w:highlight w:val="none"/>
              </w:rPr>
              <w:t>10）将令牌放到互动桌上，会出现相应课件内容编辑的操作图标，旋转令牌或者手指点击可以显示不同的课件内容信息；</w:t>
            </w:r>
          </w:p>
          <w:p w14:paraId="770CB6B1">
            <w:pPr>
              <w:rPr>
                <w:rFonts w:ascii="宋体" w:hAnsi="宋体" w:cs="宋体"/>
                <w:color w:val="000000"/>
                <w:kern w:val="0"/>
                <w:highlight w:val="none"/>
              </w:rPr>
            </w:pPr>
            <w:r>
              <w:rPr>
                <w:rFonts w:hint="eastAsia" w:ascii="宋体" w:hAnsi="宋体" w:cs="宋体"/>
                <w:color w:val="000000"/>
                <w:kern w:val="0"/>
                <w:highlight w:val="none"/>
              </w:rPr>
              <w:t>11）教师编辑视频课件时，课件编辑器可以提供视频的暂停和播放按钮，方便老师操作教学。</w:t>
            </w:r>
          </w:p>
          <w:p w14:paraId="3DC9A541">
            <w:pPr>
              <w:rPr>
                <w:rFonts w:ascii="宋体" w:hAnsi="宋体" w:cs="宋体"/>
                <w:color w:val="000000"/>
                <w:kern w:val="0"/>
                <w:highlight w:val="none"/>
              </w:rPr>
            </w:pPr>
            <w:r>
              <w:rPr>
                <w:rFonts w:hint="eastAsia" w:ascii="宋体" w:hAnsi="宋体" w:cs="宋体"/>
                <w:color w:val="000000"/>
                <w:kern w:val="0"/>
                <w:highlight w:val="none"/>
              </w:rPr>
              <w:t>12）在互动台上编辑课件素材，双指可以对课件素材图片文字视频窗口等进行放大和缩小，方便老师操作教学；</w:t>
            </w:r>
          </w:p>
          <w:p w14:paraId="7BD57950">
            <w:pPr>
              <w:rPr>
                <w:rFonts w:ascii="宋体" w:hAnsi="宋体" w:cs="宋体"/>
                <w:color w:val="000000"/>
                <w:kern w:val="0"/>
                <w:highlight w:val="none"/>
              </w:rPr>
            </w:pPr>
            <w:r>
              <w:rPr>
                <w:rFonts w:hint="eastAsia" w:ascii="宋体" w:hAnsi="宋体" w:cs="宋体"/>
                <w:color w:val="000000"/>
                <w:kern w:val="0"/>
                <w:highlight w:val="none"/>
              </w:rPr>
              <w:t>13）在互动台上编辑课件素材，手指在素材中下部，往屏幕上方拖拽即可实现课件素材资源的甩屏效果，即底图课件素材会在上屏显示。极大的方便了教师的随堂教学；</w:t>
            </w:r>
          </w:p>
          <w:p w14:paraId="479BF5F0">
            <w:pPr>
              <w:rPr>
                <w:rFonts w:ascii="宋体" w:hAnsi="宋体" w:cs="宋体"/>
                <w:color w:val="000000"/>
                <w:kern w:val="0"/>
                <w:highlight w:val="none"/>
              </w:rPr>
            </w:pPr>
            <w:r>
              <w:rPr>
                <w:rFonts w:hint="eastAsia" w:ascii="宋体" w:hAnsi="宋体" w:cs="宋体"/>
                <w:color w:val="000000"/>
                <w:kern w:val="0"/>
                <w:highlight w:val="none"/>
              </w:rPr>
              <w:t>14）课件编辑完成后，在互动台上加载完成后，如果在连接上屏情况下可以自动开启上屏和下屏界面；极大的降低对老师的操作要求和节省操作时间；</w:t>
            </w:r>
          </w:p>
          <w:p w14:paraId="4536C60A">
            <w:pPr>
              <w:rPr>
                <w:rFonts w:ascii="宋体" w:hAnsi="宋体" w:cs="宋体"/>
                <w:color w:val="000000"/>
                <w:kern w:val="0"/>
                <w:highlight w:val="none"/>
              </w:rPr>
            </w:pPr>
            <w:r>
              <w:rPr>
                <w:rFonts w:hint="eastAsia" w:ascii="宋体" w:hAnsi="宋体" w:cs="宋体"/>
                <w:color w:val="000000"/>
                <w:kern w:val="0"/>
                <w:highlight w:val="none"/>
              </w:rPr>
              <w:t>15）课件编辑器自带至少3套UI界面，方便老师直接用来进行课件制作。同时，支持老师自定义课件的UI界面；</w:t>
            </w:r>
          </w:p>
        </w:tc>
        <w:tc>
          <w:tcPr>
            <w:tcW w:w="720" w:type="dxa"/>
            <w:shd w:val="clear" w:color="auto" w:fill="auto"/>
            <w:vAlign w:val="center"/>
          </w:tcPr>
          <w:p w14:paraId="61583CE8">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112570DE">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45092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786FFC5F">
            <w:pPr>
              <w:jc w:val="center"/>
              <w:rPr>
                <w:rFonts w:ascii="宋体" w:hAnsi="宋体" w:cs="宋体"/>
                <w:color w:val="000000"/>
                <w:kern w:val="0"/>
                <w:highlight w:val="none"/>
              </w:rPr>
            </w:pPr>
            <w:r>
              <w:rPr>
                <w:rFonts w:hint="eastAsia" w:ascii="宋体" w:hAnsi="宋体" w:cs="宋体"/>
                <w:color w:val="000000"/>
                <w:kern w:val="0"/>
                <w:highlight w:val="none"/>
              </w:rPr>
              <w:t>12</w:t>
            </w:r>
          </w:p>
        </w:tc>
        <w:tc>
          <w:tcPr>
            <w:tcW w:w="900" w:type="dxa"/>
            <w:shd w:val="clear" w:color="auto" w:fill="auto"/>
            <w:noWrap/>
            <w:vAlign w:val="center"/>
          </w:tcPr>
          <w:p w14:paraId="7B31B874">
            <w:pPr>
              <w:jc w:val="center"/>
              <w:rPr>
                <w:rFonts w:ascii="宋体" w:hAnsi="宋体" w:cs="宋体"/>
                <w:color w:val="000000"/>
                <w:kern w:val="0"/>
                <w:highlight w:val="none"/>
              </w:rPr>
            </w:pPr>
            <w:bookmarkStart w:id="41" w:name="_Hlk200630765"/>
            <w:r>
              <w:rPr>
                <w:rFonts w:hint="eastAsia" w:ascii="宋体" w:hAnsi="宋体" w:cs="宋体"/>
                <w:color w:val="000000"/>
                <w:kern w:val="0"/>
                <w:highlight w:val="none"/>
              </w:rPr>
              <w:t>餐饮摆台虚拟教学实训系统</w:t>
            </w:r>
            <w:bookmarkEnd w:id="41"/>
          </w:p>
        </w:tc>
        <w:tc>
          <w:tcPr>
            <w:tcW w:w="5940" w:type="dxa"/>
            <w:shd w:val="clear" w:color="auto" w:fill="auto"/>
            <w:noWrap/>
            <w:vAlign w:val="center"/>
          </w:tcPr>
          <w:p w14:paraId="3D7E225E">
            <w:pPr>
              <w:rPr>
                <w:rFonts w:ascii="宋体" w:hAnsi="宋体" w:cs="宋体"/>
                <w:color w:val="000000"/>
                <w:kern w:val="0"/>
                <w:highlight w:val="none"/>
              </w:rPr>
            </w:pPr>
            <w:r>
              <w:rPr>
                <w:rFonts w:hint="eastAsia" w:ascii="宋体" w:hAnsi="宋体" w:cs="宋体"/>
                <w:color w:val="000000"/>
                <w:kern w:val="0"/>
                <w:highlight w:val="none"/>
              </w:rPr>
              <w:t>一、【运行环境】</w:t>
            </w:r>
          </w:p>
          <w:p w14:paraId="2AF93D1A">
            <w:pPr>
              <w:rPr>
                <w:rFonts w:ascii="宋体" w:hAnsi="宋体" w:cs="宋体"/>
                <w:color w:val="000000"/>
                <w:kern w:val="0"/>
                <w:highlight w:val="none"/>
              </w:rPr>
            </w:pPr>
            <w:r>
              <w:rPr>
                <w:rFonts w:hint="eastAsia" w:ascii="宋体" w:hAnsi="宋体" w:cs="宋体"/>
                <w:color w:val="000000"/>
                <w:kern w:val="0"/>
                <w:highlight w:val="none"/>
              </w:rPr>
              <w:t>1、要求系统须基于主流的引擎开发架构产品。</w:t>
            </w:r>
          </w:p>
          <w:p w14:paraId="36A9D6D4">
            <w:pPr>
              <w:rPr>
                <w:rFonts w:ascii="宋体" w:hAnsi="宋体" w:cs="宋体"/>
                <w:color w:val="000000"/>
                <w:kern w:val="0"/>
                <w:highlight w:val="none"/>
              </w:rPr>
            </w:pPr>
            <w:r>
              <w:rPr>
                <w:rFonts w:hint="eastAsia" w:ascii="宋体" w:hAnsi="宋体" w:cs="宋体"/>
                <w:color w:val="000000"/>
                <w:kern w:val="0"/>
                <w:highlight w:val="none"/>
              </w:rPr>
              <w:t>2、软件提供本地机房部署。</w:t>
            </w:r>
          </w:p>
          <w:p w14:paraId="2CA34853">
            <w:pPr>
              <w:rPr>
                <w:rFonts w:ascii="宋体" w:hAnsi="宋体" w:cs="宋体"/>
                <w:color w:val="000000"/>
                <w:kern w:val="0"/>
                <w:highlight w:val="none"/>
              </w:rPr>
            </w:pPr>
            <w:r>
              <w:rPr>
                <w:rFonts w:hint="eastAsia" w:ascii="宋体" w:hAnsi="宋体" w:cs="宋体"/>
                <w:color w:val="000000"/>
                <w:kern w:val="0"/>
                <w:highlight w:val="none"/>
              </w:rPr>
              <w:t>二、【系统功能】</w:t>
            </w:r>
          </w:p>
          <w:p w14:paraId="0F1A72AB">
            <w:pPr>
              <w:rPr>
                <w:rFonts w:ascii="宋体" w:hAnsi="宋体" w:cs="宋体"/>
                <w:color w:val="000000"/>
                <w:kern w:val="0"/>
                <w:highlight w:val="none"/>
              </w:rPr>
            </w:pPr>
            <w:r>
              <w:rPr>
                <w:rFonts w:hint="eastAsia" w:ascii="宋体" w:hAnsi="宋体" w:cs="宋体"/>
                <w:color w:val="000000"/>
                <w:kern w:val="0"/>
                <w:highlight w:val="none"/>
              </w:rPr>
              <w:t>支持主要用于酒店专业师生中餐摆台技能的训练和摆台类技能大赛以及创意摆台设计的大赛和实训。整个系统共分为基础知识、技能大赛模块和创意摆台模块3大板块。</w:t>
            </w:r>
          </w:p>
          <w:p w14:paraId="04ADCDC9">
            <w:pPr>
              <w:rPr>
                <w:rFonts w:ascii="宋体" w:hAnsi="宋体" w:cs="宋体"/>
                <w:color w:val="000000"/>
                <w:kern w:val="0"/>
                <w:highlight w:val="none"/>
              </w:rPr>
            </w:pPr>
            <w:r>
              <w:rPr>
                <w:rFonts w:hint="eastAsia" w:ascii="宋体" w:hAnsi="宋体" w:cs="宋体"/>
                <w:color w:val="000000"/>
                <w:kern w:val="0"/>
                <w:highlight w:val="none"/>
              </w:rPr>
              <w:t>三、【基础知识】</w:t>
            </w:r>
          </w:p>
          <w:p w14:paraId="1ABC4C52">
            <w:pPr>
              <w:rPr>
                <w:rFonts w:ascii="宋体" w:hAnsi="宋体" w:cs="宋体"/>
                <w:color w:val="000000"/>
                <w:kern w:val="0"/>
                <w:highlight w:val="none"/>
              </w:rPr>
            </w:pPr>
            <w:r>
              <w:rPr>
                <w:rFonts w:hint="eastAsia" w:ascii="宋体" w:hAnsi="宋体" w:cs="宋体"/>
                <w:color w:val="000000"/>
                <w:kern w:val="0"/>
                <w:highlight w:val="none"/>
              </w:rPr>
              <w:t>1、支持基础知识部分以三维动画、语音解说、图文、视频 等方式，详细介绍了零点摆台（含早餐、午晚餐摆台）、座次安排、托盘、折花、斟酒、菜肴的基础知识内容。</w:t>
            </w:r>
          </w:p>
          <w:p w14:paraId="44C8B763">
            <w:pPr>
              <w:rPr>
                <w:rFonts w:ascii="宋体" w:hAnsi="宋体" w:cs="宋体"/>
                <w:color w:val="000000"/>
                <w:kern w:val="0"/>
                <w:highlight w:val="none"/>
              </w:rPr>
            </w:pPr>
            <w:r>
              <w:rPr>
                <w:rFonts w:ascii="宋体" w:hAnsi="宋体" w:cs="宋体"/>
                <w:color w:val="000000"/>
                <w:kern w:val="0"/>
                <w:highlight w:val="none"/>
              </w:rPr>
              <w:t>2</w:t>
            </w:r>
            <w:r>
              <w:rPr>
                <w:rFonts w:hint="eastAsia" w:ascii="宋体" w:hAnsi="宋体" w:cs="宋体"/>
                <w:color w:val="000000"/>
                <w:kern w:val="0"/>
                <w:highlight w:val="none"/>
              </w:rPr>
              <w:t>、支持托盘基础知识包含了托盘的分类、托盘的方式、托盘程序（理盘、装盘、起托、行走、卸盘）内容，形式包含了图文、视频、语音介绍。</w:t>
            </w:r>
          </w:p>
          <w:p w14:paraId="63302362">
            <w:pPr>
              <w:rPr>
                <w:rFonts w:ascii="宋体" w:hAnsi="宋体" w:cs="宋体"/>
                <w:color w:val="000000"/>
                <w:kern w:val="0"/>
                <w:highlight w:val="none"/>
              </w:rPr>
            </w:pPr>
            <w:r>
              <w:rPr>
                <w:rFonts w:ascii="宋体" w:hAnsi="宋体" w:cs="宋体"/>
                <w:color w:val="000000"/>
                <w:kern w:val="0"/>
                <w:highlight w:val="none"/>
              </w:rPr>
              <w:t>3</w:t>
            </w:r>
            <w:r>
              <w:rPr>
                <w:rFonts w:hint="eastAsia" w:ascii="宋体" w:hAnsi="宋体" w:cs="宋体"/>
                <w:color w:val="000000"/>
                <w:kern w:val="0"/>
                <w:highlight w:val="none"/>
              </w:rPr>
              <w:t>、支持折花基础知识中提供了折花由来、折花分类、折花图例、基础折法、创意折法的内容学习。折花折法提供了折叠、推折、卷、推折、翻拉、穿、掰等基础折法的动作要领步骤分解介绍，创意折法共包括了乘风破浪、水仙盆景、王公冠冕、星形扇面、主教圣冒、船形帽、将军袍、扇子、玫瑰花、企鹅、彩凤异美、长颈鹿、芬芳壁花、蝴蝶兰花、友谊花篮、芭蕉叶、荷包花、欢鸟、马蹄莲、竹笋、冰玉水仙、孔雀迎宾等创意折花的内容学习。</w:t>
            </w:r>
          </w:p>
          <w:p w14:paraId="48CA5F50">
            <w:pPr>
              <w:rPr>
                <w:rFonts w:ascii="宋体" w:hAnsi="宋体" w:cs="宋体"/>
                <w:color w:val="000000"/>
                <w:kern w:val="0"/>
                <w:highlight w:val="none"/>
              </w:rPr>
            </w:pPr>
            <w:r>
              <w:rPr>
                <w:rFonts w:hint="eastAsia" w:ascii="宋体" w:hAnsi="宋体" w:cs="宋体"/>
                <w:color w:val="000000"/>
                <w:kern w:val="0"/>
                <w:highlight w:val="none"/>
              </w:rPr>
              <w:t>4、支持斟酒知识库包含了斟酒准备、斟酒方式、斟酒顺序、斟酒技巧、注意事项等板块的知识学习，涵盖了检查酒水、酒水预处理、古代酒杯现代酒杯酒杯知识、徒手斟酒、托盘斟酒等细节。</w:t>
            </w:r>
          </w:p>
          <w:p w14:paraId="16B74B71">
            <w:pPr>
              <w:rPr>
                <w:rFonts w:ascii="宋体" w:hAnsi="宋体" w:cs="宋体"/>
                <w:color w:val="000000"/>
                <w:kern w:val="0"/>
                <w:highlight w:val="none"/>
              </w:rPr>
            </w:pPr>
            <w:bookmarkStart w:id="42" w:name="_Hlk200630787"/>
            <w:r>
              <w:rPr>
                <w:rFonts w:ascii="宋体" w:hAnsi="宋体" w:cs="宋体"/>
                <w:color w:val="000000"/>
                <w:kern w:val="0"/>
                <w:highlight w:val="none"/>
              </w:rPr>
              <w:t>5</w:t>
            </w:r>
            <w:r>
              <w:rPr>
                <w:rFonts w:hint="eastAsia" w:ascii="宋体" w:hAnsi="宋体" w:cs="宋体"/>
                <w:color w:val="000000"/>
                <w:kern w:val="0"/>
                <w:highlight w:val="none"/>
              </w:rPr>
              <w:t>、支持零点摆台以三维场景结合语音介绍和三维动画，三维交互的方式，详细讲解了零点早餐摆台的骨碟摆放、汤碗摆放、汤勺摆放、筷架摆放、筷子、水杯、折花摆放等零点摆台的操作要领和技术要求标准。要求标准正确、动画展示准确，要求每一个餐具的摆放配备摆台标准示意、三维动画镜头讲解、字幕介绍和语音解说。摆放设备配备标准示意如餐具之间距离和位置示意，座次安排中的主人位、主宾位等位置标准示意。随着语音的介绍，可以看到相应的物品的摆放距离位置及相应文字信息提示。</w:t>
            </w:r>
            <w:r>
              <w:rPr>
                <w:rFonts w:ascii="宋体" w:hAnsi="宋体" w:cs="宋体"/>
                <w:b/>
                <w:bCs/>
                <w:color w:val="000000"/>
                <w:kern w:val="0"/>
                <w:highlight w:val="none"/>
              </w:rPr>
              <w:t>(投标时需提供软件运行截图)</w:t>
            </w:r>
          </w:p>
          <w:p w14:paraId="10D5FD8E">
            <w:pPr>
              <w:rPr>
                <w:rFonts w:ascii="宋体" w:hAnsi="宋体" w:cs="宋体"/>
                <w:color w:val="000000"/>
                <w:kern w:val="0"/>
                <w:highlight w:val="none"/>
              </w:rPr>
            </w:pPr>
            <w:r>
              <w:rPr>
                <w:rFonts w:hint="eastAsia" w:ascii="宋体" w:hAnsi="宋体" w:cs="宋体"/>
                <w:color w:val="000000"/>
                <w:kern w:val="0"/>
                <w:highlight w:val="none"/>
              </w:rPr>
              <w:t>6、支持菜肴服务提供了中国菜系、上菜服务和分菜服务的服务要领和技能要求。涵盖了八大菜系、上菜位置、上菜时机、上菜顺序、上菜方法、摆菜等细节知识。</w:t>
            </w:r>
            <w:r>
              <w:rPr>
                <w:rFonts w:ascii="宋体" w:hAnsi="宋体" w:cs="宋体"/>
                <w:b/>
                <w:bCs/>
                <w:color w:val="000000"/>
                <w:kern w:val="0"/>
                <w:highlight w:val="none"/>
              </w:rPr>
              <w:t>(投标时需提供软件运行截图)</w:t>
            </w:r>
            <w:bookmarkEnd w:id="42"/>
          </w:p>
          <w:p w14:paraId="7C6CD958">
            <w:pPr>
              <w:rPr>
                <w:rFonts w:ascii="宋体" w:hAnsi="宋体" w:cs="宋体"/>
                <w:color w:val="000000"/>
                <w:kern w:val="0"/>
                <w:highlight w:val="none"/>
              </w:rPr>
            </w:pPr>
            <w:r>
              <w:rPr>
                <w:rFonts w:hint="eastAsia" w:ascii="宋体" w:hAnsi="宋体" w:cs="宋体"/>
                <w:color w:val="000000"/>
                <w:kern w:val="0"/>
                <w:highlight w:val="none"/>
              </w:rPr>
              <w:t>四、【技能竞赛】</w:t>
            </w:r>
          </w:p>
          <w:p w14:paraId="76DAFDFA">
            <w:pPr>
              <w:rPr>
                <w:rFonts w:ascii="宋体" w:hAnsi="宋体" w:cs="宋体"/>
                <w:color w:val="000000"/>
                <w:kern w:val="0"/>
                <w:highlight w:val="none"/>
              </w:rPr>
            </w:pPr>
            <w:bookmarkStart w:id="43" w:name="_Hlk200630812"/>
            <w:r>
              <w:rPr>
                <w:rFonts w:hint="eastAsia" w:ascii="宋体" w:hAnsi="宋体" w:cs="宋体"/>
                <w:color w:val="000000"/>
                <w:kern w:val="0"/>
                <w:highlight w:val="none"/>
              </w:rPr>
              <w:t>1、支持大赛模块包括仪容仪表要求含头发、面部、手、服装、鞋袜、首饰、整体形象的要求和标准采用人物触发信息标识点方式展现；准备物品时提供标准大赛工作台三维模型尺寸，摆台器具台布、骨碟、汤碗、筷子、筷架、牙签、水杯、葡萄酒杯、白酒杯、烟灰缸、菜单、餐台插花、托盘、餐巾等按照大赛标准数量和要求准备，做成精细建模的三维模型以供摆台操作使用。</w:t>
            </w:r>
            <w:r>
              <w:rPr>
                <w:rFonts w:ascii="宋体" w:hAnsi="宋体" w:cs="宋体"/>
                <w:b/>
                <w:bCs/>
                <w:color w:val="000000"/>
                <w:kern w:val="0"/>
                <w:highlight w:val="none"/>
              </w:rPr>
              <w:t>(投标时需提供软件运行截图)</w:t>
            </w:r>
          </w:p>
          <w:p w14:paraId="4A4E4725">
            <w:pPr>
              <w:rPr>
                <w:rFonts w:ascii="宋体" w:hAnsi="宋体" w:cs="宋体"/>
                <w:color w:val="000000"/>
                <w:kern w:val="0"/>
                <w:highlight w:val="none"/>
              </w:rPr>
            </w:pPr>
            <w:r>
              <w:rPr>
                <w:rFonts w:hint="eastAsia" w:ascii="宋体" w:hAnsi="宋体" w:cs="宋体"/>
                <w:color w:val="000000"/>
                <w:kern w:val="0"/>
                <w:highlight w:val="none"/>
              </w:rPr>
              <w:t>2、支持摆台过程通过工具面板选择、拖动到餐桌上，并按照标准摆台位置和考核标准要求进行摆设，关键知识点的考核通过考题方式弹出，选择正确答案可进入下一步骤，答完当前步骤所有题目后，会在台面上显示出需要注意的关键知识点（位置信息、距离信息等）；点击“操作标准”按钮将会显示当前操作步骤在技能大赛中的操作标准以及相应分值。点击“下一步”即可进入下一步骤的操作与练习。包括了中餐部分:台布、骨碟、汤碗、调味碟、筷架、筷子、勺子、牙签、水杯、葡萄酒杯、白酒杯、烟灰缸、菜单、餐台插花、托盘、餐巾等餐具的摆放。</w:t>
            </w:r>
            <w:r>
              <w:rPr>
                <w:rFonts w:ascii="宋体" w:hAnsi="宋体" w:cs="宋体"/>
                <w:b/>
                <w:bCs/>
                <w:color w:val="000000"/>
                <w:kern w:val="0"/>
                <w:highlight w:val="none"/>
              </w:rPr>
              <w:t>(投标时需提供软件运行截图)</w:t>
            </w:r>
            <w:bookmarkEnd w:id="43"/>
          </w:p>
          <w:p w14:paraId="380C42DD">
            <w:pPr>
              <w:rPr>
                <w:rFonts w:ascii="宋体" w:hAnsi="宋体" w:cs="宋体"/>
                <w:color w:val="000000"/>
                <w:kern w:val="0"/>
                <w:highlight w:val="none"/>
              </w:rPr>
            </w:pPr>
            <w:r>
              <w:rPr>
                <w:rFonts w:hint="eastAsia" w:ascii="宋体" w:hAnsi="宋体" w:cs="宋体"/>
                <w:color w:val="000000"/>
                <w:kern w:val="0"/>
                <w:highlight w:val="none"/>
              </w:rPr>
              <w:t>五、【创意摆台】</w:t>
            </w:r>
          </w:p>
          <w:p w14:paraId="496DEBC1">
            <w:pPr>
              <w:rPr>
                <w:rFonts w:ascii="宋体" w:hAnsi="宋体" w:cs="宋体"/>
                <w:color w:val="000000"/>
                <w:kern w:val="0"/>
                <w:highlight w:val="none"/>
              </w:rPr>
            </w:pPr>
            <w:bookmarkStart w:id="44" w:name="_Hlk200630859"/>
            <w:r>
              <w:rPr>
                <w:rFonts w:hint="eastAsia" w:ascii="宋体" w:hAnsi="宋体" w:cs="宋体"/>
                <w:color w:val="000000"/>
                <w:kern w:val="0"/>
                <w:highlight w:val="none"/>
              </w:rPr>
              <w:t>1、支持在创意摆台模块中，系统提供不低于各类型300多个摆台器具模型库，选手可以按照自己的创意想法，在系统内找寻相近的器具进行设计和摆设。在宴会厅三维场景内，所有摆台器具模型均为三维精细建模制作，可以随意拖动和挪动位置以及360度旋转浏览。</w:t>
            </w:r>
            <w:bookmarkEnd w:id="44"/>
            <w:r>
              <w:rPr>
                <w:rFonts w:ascii="宋体" w:hAnsi="宋体" w:cs="宋体"/>
                <w:b/>
                <w:bCs/>
                <w:color w:val="000000"/>
                <w:kern w:val="0"/>
                <w:highlight w:val="none"/>
              </w:rPr>
              <w:t>(投标时需提供软件运行截图)</w:t>
            </w:r>
          </w:p>
          <w:p w14:paraId="18FA324B">
            <w:pPr>
              <w:rPr>
                <w:rFonts w:ascii="宋体" w:hAnsi="宋体" w:cs="宋体"/>
                <w:color w:val="000000"/>
                <w:kern w:val="0"/>
                <w:highlight w:val="none"/>
              </w:rPr>
            </w:pPr>
            <w:r>
              <w:rPr>
                <w:rFonts w:hint="eastAsia" w:ascii="宋体" w:hAnsi="宋体" w:cs="宋体"/>
                <w:color w:val="000000"/>
                <w:kern w:val="0"/>
                <w:highlight w:val="none"/>
              </w:rPr>
              <w:t>2、支持系统需提供台布材质选择、碗碟、筷勺、酒具、折花、公共物品、菜单、装饰物等各类的三维模型和材质素材，每种类型的摆台物品均可以进行样式、材质、颜色的选择，选择后可以返回更改和修改直到确认满意，选择完后将会看到所选物品已经自动摆放完毕，点击“下一步”将会切换到下一操作面板。点击“返回”将会回到上一步进行修改上一步选择结果。</w:t>
            </w:r>
          </w:p>
          <w:p w14:paraId="51681F4B">
            <w:pPr>
              <w:rPr>
                <w:rFonts w:ascii="宋体" w:hAnsi="宋体" w:cs="宋体"/>
                <w:b/>
                <w:bCs/>
                <w:color w:val="000000"/>
                <w:kern w:val="0"/>
                <w:highlight w:val="none"/>
              </w:rPr>
            </w:pPr>
            <w:r>
              <w:rPr>
                <w:rFonts w:hint="eastAsia" w:ascii="宋体" w:hAnsi="宋体" w:cs="宋体"/>
                <w:color w:val="000000"/>
                <w:kern w:val="0"/>
                <w:highlight w:val="none"/>
              </w:rPr>
              <w:t>3、支持系统需提供摆台素材的三维效果预览功能，摆台库右侧为样式或材质选择栏，左侧同步提供所选择项的三维效果预览，在每一步选择摆放完毕以后都可以在当前场景页面用右键进行旋转，以此来观察整体效果方便做出改动。系统需提供各摆台物品的操作要领提示，选择该物品时，在选择面板自动弹出操作要领。操作面板可以隐藏可以显示。</w:t>
            </w:r>
            <w:r>
              <w:rPr>
                <w:rFonts w:hint="eastAsia" w:ascii="宋体" w:hAnsi="宋体" w:cs="宋体"/>
                <w:b/>
                <w:bCs/>
                <w:color w:val="000000"/>
                <w:kern w:val="0"/>
                <w:highlight w:val="none"/>
              </w:rPr>
              <w:t>（投标时提供软件功能运行截图）</w:t>
            </w:r>
          </w:p>
          <w:p w14:paraId="228554FE">
            <w:pPr>
              <w:rPr>
                <w:rFonts w:ascii="宋体" w:hAnsi="宋体" w:cs="宋体"/>
                <w:color w:val="000000"/>
                <w:kern w:val="0"/>
                <w:highlight w:val="none"/>
              </w:rPr>
            </w:pPr>
            <w:r>
              <w:rPr>
                <w:rFonts w:hint="eastAsia" w:ascii="宋体" w:hAnsi="宋体" w:cs="宋体"/>
                <w:color w:val="000000"/>
                <w:kern w:val="0"/>
                <w:highlight w:val="none"/>
              </w:rPr>
              <w:t>4、支持系统在学习和实训过程中，需提供便捷的操作提示功能，每个操作步骤后，都能提示当前操作完成和下步操作的内容，便于学生不断温习相关知识和流程。在摆台的每个步骤中，系统需有专门的面板进行知识点的提示，也能提供标准的摆台结果。</w:t>
            </w:r>
          </w:p>
          <w:p w14:paraId="701A5875">
            <w:pPr>
              <w:rPr>
                <w:rFonts w:ascii="宋体" w:hAnsi="宋体" w:cs="宋体"/>
                <w:color w:val="000000"/>
                <w:kern w:val="0"/>
                <w:highlight w:val="none"/>
              </w:rPr>
            </w:pPr>
            <w:r>
              <w:rPr>
                <w:rFonts w:hint="eastAsia" w:ascii="宋体" w:hAnsi="宋体" w:cs="宋体"/>
                <w:color w:val="000000"/>
                <w:kern w:val="0"/>
                <w:highlight w:val="none"/>
              </w:rPr>
              <w:t>六、【技能大赛知识拓展】</w:t>
            </w:r>
          </w:p>
          <w:p w14:paraId="3DC06595">
            <w:pPr>
              <w:rPr>
                <w:rFonts w:ascii="宋体" w:hAnsi="宋体" w:cs="宋体"/>
                <w:color w:val="000000"/>
                <w:kern w:val="0"/>
                <w:highlight w:val="none"/>
              </w:rPr>
            </w:pPr>
            <w:r>
              <w:rPr>
                <w:rFonts w:hint="eastAsia" w:ascii="宋体" w:hAnsi="宋体" w:cs="宋体"/>
                <w:color w:val="000000"/>
                <w:kern w:val="0"/>
                <w:highlight w:val="none"/>
              </w:rPr>
              <w:t xml:space="preserve">   支持以国家级中餐摆台设计真实题材为基础，提供多个类型的真实操作流程视频，后续教学根据教学需求可以随意更换视频内容。</w:t>
            </w:r>
          </w:p>
        </w:tc>
        <w:tc>
          <w:tcPr>
            <w:tcW w:w="720" w:type="dxa"/>
            <w:shd w:val="clear" w:color="auto" w:fill="auto"/>
            <w:vAlign w:val="center"/>
          </w:tcPr>
          <w:p w14:paraId="1905E052">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117B5F71">
            <w:pPr>
              <w:jc w:val="center"/>
              <w:rPr>
                <w:rFonts w:ascii="宋体" w:hAnsi="宋体" w:cs="宋体"/>
                <w:color w:val="000000"/>
                <w:kern w:val="0"/>
                <w:highlight w:val="none"/>
              </w:rPr>
            </w:pPr>
            <w:r>
              <w:rPr>
                <w:rFonts w:hint="eastAsia" w:ascii="宋体" w:hAnsi="宋体" w:cs="宋体"/>
                <w:color w:val="000000"/>
                <w:kern w:val="0"/>
                <w:highlight w:val="none"/>
              </w:rPr>
              <w:t>套</w:t>
            </w:r>
          </w:p>
        </w:tc>
      </w:tr>
      <w:tr w14:paraId="61A0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0B41FA19">
            <w:pPr>
              <w:jc w:val="center"/>
              <w:rPr>
                <w:rFonts w:ascii="宋体" w:hAnsi="宋体" w:cs="宋体"/>
                <w:color w:val="000000"/>
                <w:kern w:val="0"/>
                <w:highlight w:val="none"/>
              </w:rPr>
            </w:pPr>
            <w:r>
              <w:rPr>
                <w:rFonts w:hint="eastAsia" w:ascii="宋体" w:hAnsi="宋体" w:cs="宋体"/>
                <w:color w:val="000000"/>
                <w:kern w:val="0"/>
                <w:highlight w:val="none"/>
              </w:rPr>
              <w:t>13</w:t>
            </w:r>
          </w:p>
        </w:tc>
        <w:tc>
          <w:tcPr>
            <w:tcW w:w="900" w:type="dxa"/>
            <w:shd w:val="clear" w:color="auto" w:fill="auto"/>
            <w:noWrap/>
            <w:vAlign w:val="center"/>
          </w:tcPr>
          <w:p w14:paraId="7D2443CE">
            <w:pPr>
              <w:jc w:val="center"/>
              <w:rPr>
                <w:rFonts w:ascii="宋体" w:hAnsi="宋体" w:cs="宋体"/>
                <w:color w:val="000000"/>
                <w:kern w:val="0"/>
                <w:highlight w:val="none"/>
              </w:rPr>
            </w:pPr>
            <w:r>
              <w:rPr>
                <w:rFonts w:hint="eastAsia" w:ascii="宋体" w:hAnsi="宋体" w:cs="宋体"/>
                <w:color w:val="000000"/>
                <w:kern w:val="0"/>
                <w:highlight w:val="none"/>
              </w:rPr>
              <w:t>千兆交换机</w:t>
            </w:r>
          </w:p>
        </w:tc>
        <w:tc>
          <w:tcPr>
            <w:tcW w:w="5940" w:type="dxa"/>
            <w:shd w:val="clear" w:color="auto" w:fill="auto"/>
            <w:noWrap/>
            <w:vAlign w:val="center"/>
          </w:tcPr>
          <w:p w14:paraId="734A34E9">
            <w:pPr>
              <w:rPr>
                <w:rFonts w:ascii="宋体" w:hAnsi="宋体" w:cs="宋体"/>
                <w:color w:val="000000"/>
                <w:kern w:val="0"/>
                <w:highlight w:val="none"/>
              </w:rPr>
            </w:pPr>
            <w:r>
              <w:rPr>
                <w:rFonts w:ascii="宋体" w:hAnsi="宋体" w:cs="宋体"/>
                <w:color w:val="000000"/>
                <w:kern w:val="0"/>
                <w:highlight w:val="none"/>
              </w:rPr>
              <w:t>1、≥16个10/100/1000Base-T电口；</w:t>
            </w:r>
          </w:p>
        </w:tc>
        <w:tc>
          <w:tcPr>
            <w:tcW w:w="720" w:type="dxa"/>
            <w:shd w:val="clear" w:color="auto" w:fill="auto"/>
            <w:noWrap/>
            <w:vAlign w:val="center"/>
          </w:tcPr>
          <w:p w14:paraId="00DCD140">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noWrap/>
            <w:vAlign w:val="center"/>
          </w:tcPr>
          <w:p w14:paraId="32542871">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491B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5CC249B8">
            <w:pPr>
              <w:jc w:val="center"/>
              <w:rPr>
                <w:rFonts w:ascii="宋体" w:hAnsi="宋体" w:cs="宋体"/>
                <w:color w:val="000000"/>
                <w:kern w:val="0"/>
                <w:highlight w:val="none"/>
              </w:rPr>
            </w:pPr>
            <w:r>
              <w:rPr>
                <w:rFonts w:hint="eastAsia" w:ascii="宋体" w:hAnsi="宋体" w:cs="宋体"/>
                <w:color w:val="000000"/>
                <w:kern w:val="0"/>
                <w:highlight w:val="none"/>
              </w:rPr>
              <w:t>14</w:t>
            </w:r>
          </w:p>
        </w:tc>
        <w:tc>
          <w:tcPr>
            <w:tcW w:w="900" w:type="dxa"/>
            <w:shd w:val="clear" w:color="auto" w:fill="auto"/>
            <w:noWrap/>
            <w:vAlign w:val="center"/>
          </w:tcPr>
          <w:p w14:paraId="2492F50E">
            <w:pPr>
              <w:jc w:val="center"/>
              <w:rPr>
                <w:rFonts w:ascii="宋体" w:hAnsi="宋体" w:cs="宋体"/>
                <w:color w:val="000000"/>
                <w:kern w:val="0"/>
                <w:highlight w:val="none"/>
              </w:rPr>
            </w:pPr>
            <w:r>
              <w:rPr>
                <w:rFonts w:hint="eastAsia" w:ascii="宋体" w:hAnsi="宋体" w:cs="宋体"/>
                <w:color w:val="000000"/>
                <w:kern w:val="0"/>
                <w:highlight w:val="none"/>
              </w:rPr>
              <w:t>8路视频服务终端</w:t>
            </w:r>
          </w:p>
        </w:tc>
        <w:tc>
          <w:tcPr>
            <w:tcW w:w="5940" w:type="dxa"/>
            <w:shd w:val="clear" w:color="auto" w:fill="auto"/>
            <w:noWrap/>
            <w:vAlign w:val="center"/>
          </w:tcPr>
          <w:p w14:paraId="34CFF26D">
            <w:pPr>
              <w:rPr>
                <w:rFonts w:ascii="宋体" w:hAnsi="宋体" w:cs="宋体"/>
                <w:color w:val="000000"/>
                <w:kern w:val="0"/>
                <w:highlight w:val="none"/>
              </w:rPr>
            </w:pPr>
            <w:r>
              <w:rPr>
                <w:rFonts w:ascii="宋体" w:hAnsi="宋体" w:cs="宋体"/>
                <w:color w:val="000000"/>
                <w:kern w:val="0"/>
                <w:highlight w:val="none"/>
              </w:rPr>
              <w:t>1、支持接入H.265、Smart265、H.264、Smart264视频编码码流；解码性能强劲，最大支持8路1080P解码；</w:t>
            </w:r>
          </w:p>
          <w:p w14:paraId="28941F5C">
            <w:pPr>
              <w:rPr>
                <w:rFonts w:ascii="宋体" w:hAnsi="宋体" w:cs="宋体"/>
                <w:color w:val="000000"/>
                <w:kern w:val="0"/>
                <w:highlight w:val="none"/>
              </w:rPr>
            </w:pPr>
            <w:r>
              <w:rPr>
                <w:rFonts w:ascii="宋体" w:hAnsi="宋体" w:cs="宋体"/>
                <w:color w:val="000000"/>
                <w:kern w:val="0"/>
                <w:highlight w:val="none"/>
              </w:rPr>
              <w:t>2、支持</w:t>
            </w:r>
            <w:r>
              <w:rPr>
                <w:rFonts w:hint="eastAsia" w:ascii="宋体" w:hAnsi="宋体" w:cs="宋体"/>
                <w:color w:val="000000"/>
                <w:kern w:val="0"/>
                <w:highlight w:val="none"/>
              </w:rPr>
              <w:t>≥</w:t>
            </w:r>
            <w:r>
              <w:rPr>
                <w:rFonts w:ascii="宋体" w:hAnsi="宋体" w:cs="宋体"/>
                <w:color w:val="000000"/>
                <w:kern w:val="0"/>
                <w:highlight w:val="none"/>
              </w:rPr>
              <w:t>600万像素高清网络视频的预览、存储与回放；</w:t>
            </w:r>
          </w:p>
          <w:p w14:paraId="5583C524">
            <w:pPr>
              <w:rPr>
                <w:rFonts w:ascii="宋体" w:hAnsi="宋体" w:cs="宋体"/>
                <w:color w:val="000000"/>
                <w:kern w:val="0"/>
                <w:highlight w:val="none"/>
              </w:rPr>
            </w:pPr>
            <w:r>
              <w:rPr>
                <w:rFonts w:ascii="宋体" w:hAnsi="宋体" w:cs="宋体"/>
                <w:color w:val="000000"/>
                <w:kern w:val="0"/>
                <w:highlight w:val="none"/>
              </w:rPr>
              <w:t>3、支持HDMI与VGA同源输出，双硬盘位，存储：≥4T；</w:t>
            </w:r>
          </w:p>
        </w:tc>
        <w:tc>
          <w:tcPr>
            <w:tcW w:w="720" w:type="dxa"/>
            <w:shd w:val="clear" w:color="auto" w:fill="auto"/>
            <w:noWrap/>
            <w:vAlign w:val="center"/>
          </w:tcPr>
          <w:p w14:paraId="3B2EE32D">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noWrap/>
            <w:vAlign w:val="center"/>
          </w:tcPr>
          <w:p w14:paraId="10CDFACF">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2D76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42D4674D">
            <w:pPr>
              <w:jc w:val="center"/>
              <w:rPr>
                <w:rFonts w:ascii="宋体" w:hAnsi="宋体" w:cs="宋体"/>
                <w:color w:val="000000"/>
                <w:kern w:val="0"/>
                <w:highlight w:val="none"/>
              </w:rPr>
            </w:pPr>
            <w:r>
              <w:rPr>
                <w:rFonts w:hint="eastAsia" w:ascii="宋体" w:hAnsi="宋体" w:cs="宋体"/>
                <w:color w:val="000000"/>
                <w:kern w:val="0"/>
                <w:highlight w:val="none"/>
              </w:rPr>
              <w:t>15</w:t>
            </w:r>
          </w:p>
        </w:tc>
        <w:tc>
          <w:tcPr>
            <w:tcW w:w="900" w:type="dxa"/>
            <w:shd w:val="clear" w:color="auto" w:fill="auto"/>
            <w:noWrap/>
            <w:vAlign w:val="center"/>
          </w:tcPr>
          <w:p w14:paraId="698BD062">
            <w:pPr>
              <w:jc w:val="center"/>
              <w:rPr>
                <w:rFonts w:ascii="宋体" w:hAnsi="宋体" w:cs="宋体"/>
                <w:color w:val="000000"/>
                <w:kern w:val="0"/>
                <w:highlight w:val="none"/>
              </w:rPr>
            </w:pPr>
            <w:r>
              <w:rPr>
                <w:rFonts w:hint="eastAsia" w:ascii="宋体" w:hAnsi="宋体" w:cs="宋体"/>
                <w:color w:val="000000"/>
                <w:kern w:val="0"/>
                <w:highlight w:val="none"/>
              </w:rPr>
              <w:t>音箱系统</w:t>
            </w:r>
          </w:p>
        </w:tc>
        <w:tc>
          <w:tcPr>
            <w:tcW w:w="594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C63085">
            <w:pPr>
              <w:rPr>
                <w:rFonts w:ascii="宋体" w:hAnsi="宋体" w:cs="宋体"/>
                <w:color w:val="000000"/>
                <w:kern w:val="0"/>
                <w:highlight w:val="none"/>
              </w:rPr>
            </w:pPr>
            <w:r>
              <w:rPr>
                <w:rFonts w:hint="eastAsia" w:ascii="宋体" w:hAnsi="宋体" w:cs="宋体"/>
                <w:color w:val="000000"/>
                <w:kern w:val="0"/>
                <w:highlight w:val="none"/>
              </w:rPr>
              <w:t>一、音箱</w:t>
            </w:r>
            <w:r>
              <w:rPr>
                <w:rFonts w:ascii="宋体" w:hAnsi="宋体" w:cs="宋体"/>
                <w:color w:val="000000"/>
                <w:kern w:val="0"/>
                <w:highlight w:val="none"/>
              </w:rPr>
              <w:t>*2</w:t>
            </w:r>
            <w:r>
              <w:rPr>
                <w:rFonts w:hint="eastAsia" w:ascii="宋体" w:hAnsi="宋体" w:cs="宋体"/>
                <w:color w:val="000000"/>
                <w:kern w:val="0"/>
                <w:highlight w:val="none"/>
              </w:rPr>
              <w:t>个</w:t>
            </w:r>
          </w:p>
          <w:p w14:paraId="55402DE4">
            <w:pPr>
              <w:rPr>
                <w:rFonts w:ascii="宋体" w:hAnsi="宋体" w:cs="宋体"/>
                <w:color w:val="000000"/>
                <w:kern w:val="0"/>
                <w:highlight w:val="none"/>
              </w:rPr>
            </w:pPr>
            <w:r>
              <w:rPr>
                <w:rFonts w:hint="eastAsia" w:ascii="宋体" w:hAnsi="宋体" w:cs="宋体"/>
                <w:color w:val="000000"/>
                <w:kern w:val="0"/>
                <w:highlight w:val="none"/>
              </w:rPr>
              <w:t>1、内置≥四个全频喇叭单元组成阵列，不同角度组合，抵消相互之间的干涉；</w:t>
            </w:r>
          </w:p>
          <w:p w14:paraId="1A2D59EC">
            <w:pPr>
              <w:rPr>
                <w:rFonts w:ascii="宋体" w:hAnsi="宋体" w:cs="宋体"/>
                <w:color w:val="000000"/>
                <w:kern w:val="0"/>
                <w:highlight w:val="none"/>
              </w:rPr>
            </w:pPr>
            <w:r>
              <w:rPr>
                <w:rFonts w:hint="eastAsia" w:ascii="宋体" w:hAnsi="宋体" w:cs="宋体"/>
                <w:color w:val="000000"/>
                <w:kern w:val="0"/>
                <w:highlight w:val="none"/>
              </w:rPr>
              <w:t>2、金属网设计，能有效防尘腐化，增加使用寿命；</w:t>
            </w:r>
          </w:p>
          <w:p w14:paraId="58DF8142">
            <w:pPr>
              <w:rPr>
                <w:rFonts w:ascii="宋体" w:hAnsi="宋体" w:cs="宋体"/>
                <w:color w:val="000000"/>
                <w:kern w:val="0"/>
                <w:highlight w:val="none"/>
              </w:rPr>
            </w:pPr>
            <w:r>
              <w:rPr>
                <w:rFonts w:hint="eastAsia" w:ascii="宋体" w:hAnsi="宋体" w:cs="宋体"/>
                <w:color w:val="000000"/>
                <w:kern w:val="0"/>
                <w:highlight w:val="none"/>
              </w:rPr>
              <w:t>3、箱体表面采用喷漆油性处理；</w:t>
            </w:r>
          </w:p>
          <w:p w14:paraId="116EA89B">
            <w:pPr>
              <w:rPr>
                <w:rFonts w:ascii="宋体" w:hAnsi="宋体" w:cs="宋体"/>
                <w:color w:val="000000"/>
                <w:kern w:val="0"/>
                <w:highlight w:val="none"/>
              </w:rPr>
            </w:pPr>
            <w:r>
              <w:rPr>
                <w:rFonts w:hint="eastAsia" w:ascii="宋体" w:hAnsi="宋体" w:cs="宋体"/>
                <w:color w:val="000000"/>
                <w:kern w:val="0"/>
                <w:highlight w:val="none"/>
              </w:rPr>
              <w:t>4、单元组成：LF≥3"x 4；</w:t>
            </w:r>
          </w:p>
          <w:p w14:paraId="5D46FDCD">
            <w:pPr>
              <w:rPr>
                <w:rFonts w:ascii="宋体" w:hAnsi="宋体" w:cs="宋体"/>
                <w:color w:val="000000"/>
                <w:kern w:val="0"/>
                <w:highlight w:val="none"/>
              </w:rPr>
            </w:pPr>
            <w:r>
              <w:rPr>
                <w:rFonts w:hint="eastAsia" w:ascii="宋体" w:hAnsi="宋体" w:cs="宋体"/>
                <w:color w:val="000000"/>
                <w:kern w:val="0"/>
                <w:highlight w:val="none"/>
              </w:rPr>
              <w:t>5、标称阻抗: 8Ω；</w:t>
            </w:r>
          </w:p>
          <w:p w14:paraId="078383DB">
            <w:pPr>
              <w:rPr>
                <w:rFonts w:ascii="宋体" w:hAnsi="宋体" w:cs="宋体"/>
                <w:color w:val="000000"/>
                <w:kern w:val="0"/>
                <w:highlight w:val="none"/>
              </w:rPr>
            </w:pPr>
            <w:r>
              <w:rPr>
                <w:rFonts w:hint="eastAsia" w:ascii="宋体" w:hAnsi="宋体" w:cs="宋体"/>
                <w:color w:val="000000"/>
                <w:kern w:val="0"/>
                <w:highlight w:val="none"/>
              </w:rPr>
              <w:t>6、额定功率: ≥120W；</w:t>
            </w:r>
          </w:p>
          <w:p w14:paraId="5B662EFD">
            <w:pPr>
              <w:rPr>
                <w:rFonts w:ascii="宋体" w:hAnsi="宋体" w:cs="宋体"/>
                <w:color w:val="000000"/>
                <w:kern w:val="0"/>
                <w:highlight w:val="none"/>
              </w:rPr>
            </w:pPr>
            <w:r>
              <w:rPr>
                <w:rFonts w:hint="eastAsia" w:ascii="宋体" w:hAnsi="宋体" w:cs="宋体"/>
                <w:color w:val="000000"/>
                <w:kern w:val="0"/>
                <w:highlight w:val="none"/>
              </w:rPr>
              <w:t>7、频率响应(-10 dB):≥100Hz---20KHz；</w:t>
            </w:r>
          </w:p>
          <w:p w14:paraId="7A259638">
            <w:pPr>
              <w:rPr>
                <w:rFonts w:ascii="宋体" w:hAnsi="宋体" w:cs="宋体"/>
                <w:color w:val="000000"/>
                <w:kern w:val="0"/>
                <w:highlight w:val="none"/>
              </w:rPr>
            </w:pPr>
            <w:r>
              <w:rPr>
                <w:rFonts w:hint="eastAsia" w:ascii="宋体" w:hAnsi="宋体" w:cs="宋体"/>
                <w:color w:val="000000"/>
                <w:kern w:val="0"/>
                <w:highlight w:val="none"/>
              </w:rPr>
              <w:t>8、辐射角度(-6 dB): ≥H x V 90°x 60°；</w:t>
            </w:r>
          </w:p>
          <w:p w14:paraId="0F00DB48">
            <w:pPr>
              <w:rPr>
                <w:rFonts w:ascii="宋体" w:hAnsi="宋体" w:cs="宋体"/>
                <w:color w:val="000000"/>
                <w:kern w:val="0"/>
                <w:highlight w:val="none"/>
              </w:rPr>
            </w:pPr>
            <w:r>
              <w:rPr>
                <w:rFonts w:hint="eastAsia" w:ascii="宋体" w:hAnsi="宋体" w:cs="宋体"/>
                <w:color w:val="000000"/>
                <w:kern w:val="0"/>
                <w:highlight w:val="none"/>
              </w:rPr>
              <w:t>9、灵敏度: ≥90dB/1w/1m；</w:t>
            </w:r>
          </w:p>
          <w:p w14:paraId="2EE9133A">
            <w:pPr>
              <w:rPr>
                <w:rFonts w:ascii="宋体" w:hAnsi="宋体" w:cs="宋体"/>
                <w:color w:val="000000"/>
                <w:kern w:val="0"/>
                <w:highlight w:val="none"/>
              </w:rPr>
            </w:pPr>
            <w:r>
              <w:rPr>
                <w:rFonts w:hint="eastAsia" w:ascii="宋体" w:hAnsi="宋体" w:cs="宋体"/>
                <w:color w:val="000000"/>
                <w:kern w:val="0"/>
                <w:highlight w:val="none"/>
              </w:rPr>
              <w:t>10、最大声压级:≥110dB；</w:t>
            </w:r>
          </w:p>
          <w:p w14:paraId="3E936925">
            <w:pPr>
              <w:rPr>
                <w:rFonts w:ascii="宋体" w:hAnsi="宋体" w:cs="宋体"/>
                <w:color w:val="000000"/>
                <w:kern w:val="0"/>
                <w:highlight w:val="none"/>
              </w:rPr>
            </w:pPr>
            <w:r>
              <w:rPr>
                <w:rFonts w:hint="eastAsia" w:ascii="宋体" w:hAnsi="宋体" w:cs="宋体"/>
                <w:color w:val="000000"/>
                <w:kern w:val="0"/>
                <w:highlight w:val="none"/>
              </w:rPr>
              <w:t>二、无线功率放大器*</w:t>
            </w:r>
            <w:r>
              <w:rPr>
                <w:rFonts w:ascii="宋体" w:hAnsi="宋体" w:cs="宋体"/>
                <w:color w:val="000000"/>
                <w:kern w:val="0"/>
                <w:highlight w:val="none"/>
              </w:rPr>
              <w:t>1</w:t>
            </w:r>
            <w:r>
              <w:rPr>
                <w:rFonts w:hint="eastAsia" w:ascii="宋体" w:hAnsi="宋体" w:cs="宋体"/>
                <w:color w:val="000000"/>
                <w:kern w:val="0"/>
                <w:highlight w:val="none"/>
              </w:rPr>
              <w:t>台</w:t>
            </w:r>
          </w:p>
          <w:p w14:paraId="38357873">
            <w:pPr>
              <w:rPr>
                <w:rFonts w:ascii="宋体" w:hAnsi="宋体" w:cs="宋体"/>
                <w:color w:val="000000"/>
                <w:kern w:val="0"/>
                <w:highlight w:val="none"/>
              </w:rPr>
            </w:pPr>
            <w:r>
              <w:rPr>
                <w:rFonts w:hint="eastAsia" w:ascii="宋体" w:hAnsi="宋体" w:cs="宋体"/>
                <w:color w:val="000000"/>
                <w:kern w:val="0"/>
                <w:highlight w:val="none"/>
              </w:rPr>
              <w:t>1、DSP前级处理器+D类数字开关电源功放；</w:t>
            </w:r>
          </w:p>
          <w:p w14:paraId="765A9C9B">
            <w:pPr>
              <w:rPr>
                <w:rFonts w:ascii="宋体" w:hAnsi="宋体" w:cs="宋体"/>
                <w:color w:val="000000"/>
                <w:kern w:val="0"/>
                <w:highlight w:val="none"/>
              </w:rPr>
            </w:pPr>
            <w:r>
              <w:rPr>
                <w:rFonts w:hint="eastAsia" w:ascii="宋体" w:hAnsi="宋体" w:cs="宋体"/>
                <w:color w:val="000000"/>
                <w:kern w:val="0"/>
                <w:highlight w:val="none"/>
              </w:rPr>
              <w:t>2、支持DSP调节：啸叫抑制、移频处理、噪声门设置，压限调节、均衡调节；</w:t>
            </w:r>
          </w:p>
          <w:p w14:paraId="0D36D56E">
            <w:pPr>
              <w:rPr>
                <w:rFonts w:ascii="宋体" w:hAnsi="宋体" w:cs="宋体"/>
                <w:color w:val="000000"/>
                <w:kern w:val="0"/>
                <w:highlight w:val="none"/>
              </w:rPr>
            </w:pPr>
            <w:r>
              <w:rPr>
                <w:rFonts w:hint="eastAsia" w:ascii="宋体" w:hAnsi="宋体" w:cs="宋体"/>
                <w:color w:val="000000"/>
                <w:kern w:val="0"/>
                <w:highlight w:val="none"/>
              </w:rPr>
              <w:t>3、效果、音乐、人声都独立配置≥10段参量均衡调节；</w:t>
            </w:r>
          </w:p>
          <w:p w14:paraId="0BA69ED4">
            <w:pPr>
              <w:rPr>
                <w:rFonts w:ascii="宋体" w:hAnsi="宋体" w:cs="宋体"/>
                <w:color w:val="000000"/>
                <w:kern w:val="0"/>
                <w:highlight w:val="none"/>
              </w:rPr>
            </w:pPr>
            <w:r>
              <w:rPr>
                <w:rFonts w:hint="eastAsia" w:ascii="宋体" w:hAnsi="宋体" w:cs="宋体"/>
                <w:color w:val="000000"/>
                <w:kern w:val="0"/>
                <w:highlight w:val="none"/>
              </w:rPr>
              <w:t>4、≥3种效果模式：会议、小厅、中厅，实现一键切换，</w:t>
            </w:r>
            <w:r>
              <w:rPr>
                <w:rFonts w:hint="eastAsia" w:ascii="宋体" w:hAnsi="宋体" w:cs="宋体"/>
                <w:color w:val="000000"/>
                <w:kern w:val="0"/>
                <w:highlight w:val="none"/>
                <w:lang w:eastAsia="zh-CN"/>
              </w:rPr>
              <w:t>演讲效果可供选择</w:t>
            </w:r>
            <w:r>
              <w:rPr>
                <w:rFonts w:hint="eastAsia" w:ascii="宋体" w:hAnsi="宋体" w:cs="宋体"/>
                <w:color w:val="000000"/>
                <w:kern w:val="0"/>
                <w:highlight w:val="none"/>
              </w:rPr>
              <w:t>；</w:t>
            </w:r>
          </w:p>
          <w:p w14:paraId="1227D188">
            <w:pPr>
              <w:rPr>
                <w:rFonts w:ascii="宋体" w:hAnsi="宋体" w:cs="宋体"/>
                <w:color w:val="000000"/>
                <w:kern w:val="0"/>
                <w:highlight w:val="none"/>
              </w:rPr>
            </w:pPr>
            <w:r>
              <w:rPr>
                <w:rFonts w:hint="eastAsia" w:ascii="宋体" w:hAnsi="宋体" w:cs="宋体"/>
                <w:color w:val="000000"/>
                <w:kern w:val="0"/>
                <w:highlight w:val="none"/>
              </w:rPr>
              <w:t>5、配置带≥5.0蓝牙与USB播放器接口，可播放音乐；</w:t>
            </w:r>
          </w:p>
          <w:p w14:paraId="1C9E0FD2">
            <w:pPr>
              <w:rPr>
                <w:rFonts w:ascii="宋体" w:hAnsi="宋体" w:cs="宋体"/>
                <w:color w:val="000000"/>
                <w:kern w:val="0"/>
                <w:highlight w:val="none"/>
              </w:rPr>
            </w:pPr>
            <w:r>
              <w:rPr>
                <w:rFonts w:hint="eastAsia" w:ascii="宋体" w:hAnsi="宋体" w:cs="宋体"/>
                <w:color w:val="000000"/>
                <w:kern w:val="0"/>
                <w:highlight w:val="none"/>
              </w:rPr>
              <w:t>6、提供≥两路话筒输入、≥2路线路输入、同轴输入，方便工程使用；</w:t>
            </w:r>
          </w:p>
          <w:p w14:paraId="76D1B4B7">
            <w:pPr>
              <w:rPr>
                <w:rFonts w:ascii="宋体" w:hAnsi="宋体" w:cs="宋体"/>
                <w:b/>
                <w:bCs/>
                <w:color w:val="000000"/>
                <w:kern w:val="0"/>
                <w:highlight w:val="none"/>
              </w:rPr>
            </w:pPr>
            <w:r>
              <w:rPr>
                <w:rFonts w:hint="eastAsia" w:ascii="宋体" w:hAnsi="宋体" w:cs="宋体"/>
                <w:color w:val="000000"/>
                <w:kern w:val="0"/>
                <w:highlight w:val="none"/>
              </w:rPr>
              <w:t>7、支持SUB超低音输出接口、左右主输出接口、中置输出接口；</w:t>
            </w:r>
          </w:p>
          <w:p w14:paraId="660ED0FB">
            <w:pPr>
              <w:rPr>
                <w:rFonts w:ascii="宋体" w:hAnsi="宋体" w:cs="宋体"/>
                <w:color w:val="000000"/>
                <w:kern w:val="0"/>
                <w:highlight w:val="none"/>
              </w:rPr>
            </w:pPr>
            <w:r>
              <w:rPr>
                <w:rFonts w:hint="eastAsia" w:ascii="宋体" w:hAnsi="宋体" w:cs="宋体"/>
                <w:color w:val="000000"/>
                <w:kern w:val="0"/>
                <w:highlight w:val="none"/>
              </w:rPr>
              <w:t>8、内置麦克风自动静噪电路与反馈拟制电路；</w:t>
            </w:r>
          </w:p>
          <w:p w14:paraId="61741ACD">
            <w:pPr>
              <w:rPr>
                <w:rFonts w:ascii="宋体" w:hAnsi="宋体" w:cs="宋体"/>
                <w:color w:val="000000"/>
                <w:kern w:val="0"/>
                <w:highlight w:val="none"/>
              </w:rPr>
            </w:pPr>
            <w:r>
              <w:rPr>
                <w:rFonts w:hint="eastAsia" w:ascii="宋体" w:hAnsi="宋体" w:cs="宋体"/>
                <w:color w:val="000000"/>
                <w:kern w:val="0"/>
                <w:highlight w:val="none"/>
              </w:rPr>
              <w:t>9、专业级全电子音量控制，音乐音量、话筒音量、效果音量调节；</w:t>
            </w:r>
          </w:p>
          <w:p w14:paraId="3E3520B6">
            <w:pPr>
              <w:rPr>
                <w:rFonts w:ascii="宋体" w:hAnsi="宋体" w:cs="宋体"/>
                <w:color w:val="000000"/>
                <w:kern w:val="0"/>
                <w:highlight w:val="none"/>
              </w:rPr>
            </w:pPr>
            <w:r>
              <w:rPr>
                <w:rFonts w:hint="eastAsia" w:ascii="宋体" w:hAnsi="宋体" w:cs="宋体"/>
                <w:color w:val="000000"/>
                <w:kern w:val="0"/>
                <w:highlight w:val="none"/>
              </w:rPr>
              <w:t>10、完善的过热，短路、直流等扬声器保护功能；</w:t>
            </w:r>
          </w:p>
          <w:p w14:paraId="1734B1B9">
            <w:pPr>
              <w:rPr>
                <w:rFonts w:ascii="宋体" w:hAnsi="宋体" w:cs="宋体"/>
                <w:color w:val="000000"/>
                <w:kern w:val="0"/>
                <w:highlight w:val="none"/>
              </w:rPr>
            </w:pPr>
            <w:r>
              <w:rPr>
                <w:rFonts w:hint="eastAsia" w:ascii="宋体" w:hAnsi="宋体" w:cs="宋体"/>
                <w:color w:val="000000"/>
                <w:kern w:val="0"/>
                <w:highlight w:val="none"/>
              </w:rPr>
              <w:t>11、配置温控冷却风扇加强本机的散热，满足长时间工作；</w:t>
            </w:r>
          </w:p>
          <w:p w14:paraId="5B92C43F">
            <w:pPr>
              <w:rPr>
                <w:rFonts w:ascii="宋体" w:hAnsi="宋体" w:cs="宋体"/>
                <w:color w:val="000000"/>
                <w:kern w:val="0"/>
                <w:highlight w:val="none"/>
              </w:rPr>
            </w:pPr>
            <w:r>
              <w:rPr>
                <w:rFonts w:hint="eastAsia" w:ascii="宋体" w:hAnsi="宋体" w:cs="宋体"/>
                <w:color w:val="000000"/>
                <w:kern w:val="0"/>
                <w:highlight w:val="none"/>
              </w:rPr>
              <w:t>12、中文面板，操作简易，真正的一步开始会议；</w:t>
            </w:r>
          </w:p>
          <w:p w14:paraId="287F8E03">
            <w:pPr>
              <w:rPr>
                <w:rFonts w:ascii="宋体" w:hAnsi="宋体" w:cs="宋体"/>
                <w:color w:val="000000"/>
                <w:kern w:val="0"/>
                <w:highlight w:val="none"/>
              </w:rPr>
            </w:pPr>
            <w:r>
              <w:rPr>
                <w:rFonts w:hint="eastAsia" w:ascii="宋体" w:hAnsi="宋体" w:cs="宋体"/>
                <w:color w:val="000000"/>
                <w:kern w:val="0"/>
                <w:highlight w:val="none"/>
              </w:rPr>
              <w:t>13、电源开关带灯指示按键，直观显示开关状态；</w:t>
            </w:r>
          </w:p>
          <w:p w14:paraId="4077DCDC">
            <w:pPr>
              <w:rPr>
                <w:rFonts w:ascii="宋体" w:hAnsi="宋体" w:cs="宋体"/>
                <w:color w:val="000000"/>
                <w:kern w:val="0"/>
                <w:highlight w:val="none"/>
              </w:rPr>
            </w:pPr>
            <w:r>
              <w:rPr>
                <w:rFonts w:hint="eastAsia" w:ascii="宋体" w:hAnsi="宋体" w:cs="宋体"/>
                <w:color w:val="000000"/>
                <w:kern w:val="0"/>
                <w:highlight w:val="none"/>
              </w:rPr>
              <w:t>14、立体声功率：≥2*300W /8Ω、≥2*450W/4Ω；</w:t>
            </w:r>
          </w:p>
          <w:p w14:paraId="5160C09C">
            <w:pPr>
              <w:rPr>
                <w:rFonts w:ascii="宋体" w:hAnsi="宋体" w:cs="宋体"/>
                <w:color w:val="000000"/>
                <w:kern w:val="0"/>
                <w:highlight w:val="none"/>
              </w:rPr>
            </w:pPr>
            <w:r>
              <w:rPr>
                <w:rFonts w:hint="eastAsia" w:ascii="宋体" w:hAnsi="宋体" w:cs="宋体"/>
                <w:color w:val="000000"/>
                <w:kern w:val="0"/>
                <w:highlight w:val="none"/>
              </w:rPr>
              <w:t>15、频率响应：≥20Hz-20KHz(±0.5dB)；</w:t>
            </w:r>
          </w:p>
          <w:p w14:paraId="07C9EE9A">
            <w:pPr>
              <w:rPr>
                <w:rFonts w:ascii="宋体" w:hAnsi="宋体" w:cs="宋体"/>
                <w:color w:val="000000"/>
                <w:kern w:val="0"/>
                <w:highlight w:val="none"/>
              </w:rPr>
            </w:pPr>
            <w:r>
              <w:rPr>
                <w:rFonts w:hint="eastAsia" w:ascii="宋体" w:hAnsi="宋体" w:cs="宋体"/>
                <w:color w:val="000000"/>
                <w:kern w:val="0"/>
                <w:highlight w:val="none"/>
              </w:rPr>
              <w:t>16、输入接口：RCA*≥2、6.35*≥2、同轴*≥1；</w:t>
            </w:r>
          </w:p>
          <w:p w14:paraId="68D339D3">
            <w:pPr>
              <w:rPr>
                <w:rFonts w:ascii="宋体" w:hAnsi="宋体" w:cs="宋体"/>
                <w:color w:val="000000"/>
                <w:kern w:val="0"/>
                <w:highlight w:val="none"/>
              </w:rPr>
            </w:pPr>
            <w:r>
              <w:rPr>
                <w:rFonts w:hint="eastAsia" w:ascii="宋体" w:hAnsi="宋体" w:cs="宋体"/>
                <w:color w:val="000000"/>
                <w:kern w:val="0"/>
                <w:highlight w:val="none"/>
              </w:rPr>
              <w:t>17、输出接口：RCA*≥4；</w:t>
            </w:r>
          </w:p>
          <w:p w14:paraId="0A5E301E">
            <w:pPr>
              <w:rPr>
                <w:rFonts w:ascii="宋体" w:hAnsi="宋体" w:cs="宋体"/>
                <w:color w:val="000000"/>
                <w:kern w:val="0"/>
                <w:highlight w:val="none"/>
              </w:rPr>
            </w:pPr>
            <w:r>
              <w:rPr>
                <w:rFonts w:hint="eastAsia" w:ascii="宋体" w:hAnsi="宋体" w:cs="宋体"/>
                <w:color w:val="000000"/>
                <w:kern w:val="0"/>
                <w:highlight w:val="none"/>
              </w:rPr>
              <w:t>三、无线麦克风*</w:t>
            </w:r>
            <w:r>
              <w:rPr>
                <w:rFonts w:ascii="宋体" w:hAnsi="宋体" w:cs="宋体"/>
                <w:color w:val="000000"/>
                <w:kern w:val="0"/>
                <w:highlight w:val="none"/>
              </w:rPr>
              <w:t>1</w:t>
            </w:r>
            <w:r>
              <w:rPr>
                <w:rFonts w:hint="eastAsia" w:ascii="宋体" w:hAnsi="宋体" w:cs="宋体"/>
                <w:color w:val="000000"/>
                <w:kern w:val="0"/>
                <w:highlight w:val="none"/>
              </w:rPr>
              <w:t>台</w:t>
            </w:r>
          </w:p>
          <w:p w14:paraId="5A68A7EB">
            <w:pPr>
              <w:rPr>
                <w:rFonts w:ascii="宋体" w:hAnsi="宋体" w:cs="宋体"/>
                <w:b/>
                <w:bCs/>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eastAsia="zh-CN"/>
              </w:rPr>
              <w:t>支持背光式LED显示屏，满足显示 RF 和 AF 信号强度</w:t>
            </w:r>
            <w:r>
              <w:rPr>
                <w:rFonts w:hint="eastAsia" w:ascii="宋体" w:hAnsi="宋体" w:cs="宋体"/>
                <w:color w:val="000000"/>
                <w:kern w:val="0"/>
                <w:highlight w:val="none"/>
              </w:rPr>
              <w:t>，电池状态，频率，频率组/频道等工作状态；</w:t>
            </w:r>
          </w:p>
          <w:p w14:paraId="7BFEC4F9">
            <w:pPr>
              <w:rPr>
                <w:rFonts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数字音码锁定技术，有效阻隔使用环境中的杂讯干扰；</w:t>
            </w:r>
          </w:p>
          <w:p w14:paraId="77D78628">
            <w:pPr>
              <w:rPr>
                <w:rFonts w:ascii="宋体" w:hAnsi="宋体" w:cs="宋体"/>
                <w:color w:val="000000"/>
                <w:kern w:val="0"/>
                <w:highlight w:val="none"/>
              </w:rPr>
            </w:pPr>
            <w:r>
              <w:rPr>
                <w:rFonts w:hint="eastAsia" w:ascii="宋体" w:hAnsi="宋体" w:cs="宋体"/>
                <w:color w:val="000000"/>
                <w:kern w:val="0"/>
                <w:highlight w:val="none"/>
              </w:rPr>
              <w:t>3、</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最新红外线自动对频（IR）技术，设定和操作更简便；</w:t>
            </w:r>
          </w:p>
          <w:p w14:paraId="2242968F">
            <w:pPr>
              <w:rPr>
                <w:rFonts w:ascii="宋体" w:hAnsi="宋体" w:cs="宋体"/>
                <w:color w:val="000000"/>
                <w:kern w:val="0"/>
                <w:highlight w:val="none"/>
              </w:rPr>
            </w:pPr>
            <w:r>
              <w:rPr>
                <w:rFonts w:hint="eastAsia" w:ascii="宋体" w:hAnsi="宋体" w:cs="宋体"/>
                <w:color w:val="000000"/>
                <w:kern w:val="0"/>
                <w:highlight w:val="none"/>
              </w:rPr>
              <w:t>4、独立隐藏式系统锁键；</w:t>
            </w:r>
            <w:r>
              <w:rPr>
                <w:rFonts w:hint="eastAsia" w:ascii="宋体" w:hAnsi="宋体" w:cs="宋体"/>
                <w:b/>
                <w:bCs/>
                <w:color w:val="000000"/>
                <w:kern w:val="0"/>
                <w:highlight w:val="none"/>
              </w:rPr>
              <w:t>（提供含此功能描述的第三方机构出具的检测报</w:t>
            </w:r>
            <w:r>
              <w:rPr>
                <w:rFonts w:ascii="宋体" w:hAnsi="宋体" w:cs="宋体"/>
                <w:b/>
                <w:bCs/>
                <w:color w:val="000000"/>
                <w:kern w:val="0"/>
                <w:highlight w:val="none"/>
              </w:rPr>
              <w:t>告复印件，检测报告需提供官网平台查询网址及查询截图，并加盖供应商</w:t>
            </w:r>
            <w:r>
              <w:rPr>
                <w:rFonts w:hint="eastAsia" w:ascii="宋体" w:hAnsi="宋体" w:cs="宋体"/>
                <w:b/>
                <w:bCs/>
                <w:color w:val="000000"/>
                <w:kern w:val="0"/>
                <w:highlight w:val="none"/>
              </w:rPr>
              <w:t>公章</w:t>
            </w:r>
            <w:r>
              <w:rPr>
                <w:rFonts w:ascii="宋体" w:hAnsi="宋体" w:cs="宋体"/>
                <w:b/>
                <w:bCs/>
                <w:color w:val="000000"/>
                <w:kern w:val="0"/>
                <w:highlight w:val="none"/>
              </w:rPr>
              <w:t>）</w:t>
            </w:r>
          </w:p>
          <w:p w14:paraId="6F96A052">
            <w:pPr>
              <w:rPr>
                <w:rFonts w:ascii="宋体" w:hAnsi="宋体" w:cs="宋体"/>
                <w:color w:val="000000"/>
                <w:kern w:val="0"/>
                <w:highlight w:val="none"/>
              </w:rPr>
            </w:pPr>
            <w:r>
              <w:rPr>
                <w:rFonts w:hint="eastAsia" w:ascii="宋体" w:hAnsi="宋体" w:cs="宋体"/>
                <w:color w:val="000000"/>
                <w:kern w:val="0"/>
                <w:highlight w:val="none"/>
              </w:rPr>
              <w:t>5、话筒可互换使用；</w:t>
            </w:r>
          </w:p>
          <w:p w14:paraId="009168B9">
            <w:pPr>
              <w:rPr>
                <w:rFonts w:ascii="宋体" w:hAnsi="宋体" w:cs="宋体"/>
                <w:color w:val="000000"/>
                <w:kern w:val="0"/>
                <w:highlight w:val="none"/>
              </w:rPr>
            </w:pPr>
            <w:r>
              <w:rPr>
                <w:rFonts w:hint="eastAsia" w:ascii="宋体" w:hAnsi="宋体" w:cs="宋体"/>
                <w:color w:val="000000"/>
                <w:kern w:val="0"/>
                <w:highlight w:val="none"/>
              </w:rPr>
              <w:t>6、频率范围：≥610MHz-670MHz；</w:t>
            </w:r>
          </w:p>
          <w:p w14:paraId="656B294B">
            <w:pPr>
              <w:rPr>
                <w:rFonts w:ascii="宋体" w:hAnsi="宋体" w:cs="宋体"/>
                <w:color w:val="000000"/>
                <w:kern w:val="0"/>
                <w:highlight w:val="none"/>
              </w:rPr>
            </w:pPr>
            <w:r>
              <w:rPr>
                <w:rFonts w:hint="eastAsia" w:ascii="宋体" w:hAnsi="宋体" w:cs="宋体"/>
                <w:color w:val="000000"/>
                <w:kern w:val="0"/>
                <w:highlight w:val="none"/>
              </w:rPr>
              <w:t>7、信道数目: ≥200 个；</w:t>
            </w:r>
          </w:p>
          <w:p w14:paraId="5B1C02E7">
            <w:pPr>
              <w:rPr>
                <w:rFonts w:ascii="宋体" w:hAnsi="宋体" w:cs="宋体"/>
                <w:color w:val="000000"/>
                <w:kern w:val="0"/>
                <w:highlight w:val="none"/>
              </w:rPr>
            </w:pPr>
            <w:r>
              <w:rPr>
                <w:rFonts w:hint="eastAsia" w:ascii="宋体" w:hAnsi="宋体" w:cs="宋体"/>
                <w:color w:val="000000"/>
                <w:kern w:val="0"/>
                <w:highlight w:val="none"/>
              </w:rPr>
              <w:t>8、信道间隔: 300KHZ；</w:t>
            </w:r>
          </w:p>
          <w:p w14:paraId="5CA8495C">
            <w:pPr>
              <w:rPr>
                <w:rFonts w:ascii="宋体" w:hAnsi="宋体" w:cs="宋体"/>
                <w:color w:val="000000"/>
                <w:kern w:val="0"/>
                <w:highlight w:val="none"/>
              </w:rPr>
            </w:pPr>
            <w:r>
              <w:rPr>
                <w:rFonts w:hint="eastAsia" w:ascii="宋体" w:hAnsi="宋体" w:cs="宋体"/>
                <w:color w:val="000000"/>
                <w:kern w:val="0"/>
                <w:highlight w:val="none"/>
              </w:rPr>
              <w:t>9、音频动态范围：≥100db；</w:t>
            </w:r>
          </w:p>
          <w:p w14:paraId="3F132869">
            <w:pPr>
              <w:rPr>
                <w:rFonts w:ascii="宋体" w:hAnsi="宋体" w:cs="宋体"/>
                <w:color w:val="000000"/>
                <w:kern w:val="0"/>
                <w:highlight w:val="none"/>
              </w:rPr>
            </w:pPr>
            <w:r>
              <w:rPr>
                <w:rFonts w:hint="eastAsia" w:ascii="宋体" w:hAnsi="宋体" w:cs="宋体"/>
                <w:color w:val="000000"/>
                <w:kern w:val="0"/>
                <w:highlight w:val="none"/>
              </w:rPr>
              <w:t>10、最大偏移：±120KHz；</w:t>
            </w:r>
          </w:p>
          <w:p w14:paraId="5D0223C0">
            <w:pPr>
              <w:rPr>
                <w:rFonts w:ascii="宋体" w:hAnsi="宋体" w:cs="宋体"/>
                <w:color w:val="000000"/>
                <w:kern w:val="0"/>
                <w:highlight w:val="none"/>
              </w:rPr>
            </w:pPr>
            <w:r>
              <w:rPr>
                <w:rFonts w:hint="eastAsia" w:ascii="宋体" w:hAnsi="宋体" w:cs="宋体"/>
                <w:color w:val="000000"/>
                <w:kern w:val="0"/>
                <w:highlight w:val="none"/>
              </w:rPr>
              <w:t>11、音频频率响应：≥100HZ-16KHZ(±2db)；</w:t>
            </w:r>
          </w:p>
          <w:p w14:paraId="36227443">
            <w:pPr>
              <w:rPr>
                <w:rFonts w:ascii="宋体" w:hAnsi="宋体" w:cs="宋体"/>
                <w:color w:val="000000"/>
                <w:kern w:val="0"/>
                <w:highlight w:val="none"/>
              </w:rPr>
            </w:pPr>
            <w:r>
              <w:rPr>
                <w:rFonts w:hint="eastAsia" w:ascii="宋体" w:hAnsi="宋体" w:cs="宋体"/>
                <w:color w:val="000000"/>
                <w:kern w:val="0"/>
                <w:highlight w:val="none"/>
              </w:rPr>
              <w:t>12、综合信噪比：&gt;90db；</w:t>
            </w:r>
          </w:p>
          <w:p w14:paraId="62D2FD50">
            <w:pPr>
              <w:rPr>
                <w:rFonts w:ascii="宋体" w:hAnsi="宋体" w:cs="宋体"/>
                <w:color w:val="000000"/>
                <w:kern w:val="0"/>
                <w:highlight w:val="none"/>
              </w:rPr>
            </w:pPr>
            <w:r>
              <w:rPr>
                <w:rFonts w:hint="eastAsia" w:ascii="宋体" w:hAnsi="宋体" w:cs="宋体"/>
                <w:color w:val="000000"/>
                <w:kern w:val="0"/>
                <w:highlight w:val="none"/>
              </w:rPr>
              <w:t>13、综合失真：≤0.5%；</w:t>
            </w:r>
          </w:p>
          <w:p w14:paraId="534CD122">
            <w:pPr>
              <w:rPr>
                <w:rFonts w:ascii="宋体" w:hAnsi="宋体" w:cs="宋体"/>
                <w:color w:val="000000"/>
                <w:kern w:val="0"/>
                <w:highlight w:val="none"/>
              </w:rPr>
            </w:pPr>
            <w:r>
              <w:rPr>
                <w:rFonts w:hint="eastAsia" w:ascii="宋体" w:hAnsi="宋体" w:cs="宋体"/>
                <w:color w:val="000000"/>
                <w:kern w:val="0"/>
                <w:highlight w:val="none"/>
              </w:rPr>
              <w:t>14、天线接入：BNC/50Ω；</w:t>
            </w:r>
          </w:p>
          <w:p w14:paraId="44FFF4D8">
            <w:pPr>
              <w:rPr>
                <w:rFonts w:ascii="宋体" w:hAnsi="宋体" w:cs="宋体"/>
                <w:color w:val="000000"/>
                <w:kern w:val="0"/>
                <w:highlight w:val="none"/>
              </w:rPr>
            </w:pPr>
            <w:r>
              <w:rPr>
                <w:rFonts w:hint="eastAsia" w:ascii="宋体" w:hAnsi="宋体" w:cs="宋体"/>
                <w:color w:val="000000"/>
                <w:kern w:val="0"/>
                <w:highlight w:val="none"/>
              </w:rPr>
              <w:t>15、灵敏度：&lt;-108dbm@12db SINAD；</w:t>
            </w:r>
          </w:p>
          <w:p w14:paraId="2A60E719">
            <w:pPr>
              <w:rPr>
                <w:rFonts w:ascii="宋体" w:hAnsi="宋体" w:cs="宋体"/>
                <w:color w:val="000000"/>
                <w:kern w:val="0"/>
                <w:highlight w:val="none"/>
              </w:rPr>
            </w:pPr>
            <w:r>
              <w:rPr>
                <w:rFonts w:hint="eastAsia" w:ascii="宋体" w:hAnsi="宋体" w:cs="宋体"/>
                <w:color w:val="000000"/>
                <w:kern w:val="0"/>
                <w:highlight w:val="none"/>
              </w:rPr>
              <w:t>16、音频动态范围：≥106db；</w:t>
            </w:r>
          </w:p>
          <w:p w14:paraId="628E81BF">
            <w:pPr>
              <w:rPr>
                <w:rFonts w:ascii="宋体" w:hAnsi="宋体" w:cs="宋体"/>
                <w:color w:val="000000"/>
                <w:kern w:val="0"/>
                <w:highlight w:val="none"/>
              </w:rPr>
            </w:pPr>
            <w:r>
              <w:rPr>
                <w:rFonts w:hint="eastAsia" w:ascii="宋体" w:hAnsi="宋体" w:cs="宋体"/>
                <w:color w:val="000000"/>
                <w:kern w:val="0"/>
                <w:highlight w:val="none"/>
              </w:rPr>
              <w:t>17、THD：≤0.5%；</w:t>
            </w:r>
          </w:p>
          <w:p w14:paraId="10146A29">
            <w:pPr>
              <w:rPr>
                <w:rFonts w:ascii="宋体" w:hAnsi="宋体" w:cs="宋体"/>
                <w:color w:val="000000"/>
                <w:kern w:val="0"/>
                <w:highlight w:val="none"/>
              </w:rPr>
            </w:pPr>
            <w:r>
              <w:rPr>
                <w:rFonts w:hint="eastAsia" w:ascii="宋体" w:hAnsi="宋体" w:cs="宋体"/>
                <w:color w:val="000000"/>
                <w:kern w:val="0"/>
                <w:highlight w:val="none"/>
              </w:rPr>
              <w:t>18、频率响应：100HZ-18KHZ(±2db)；</w:t>
            </w:r>
          </w:p>
          <w:p w14:paraId="7A395E57">
            <w:pPr>
              <w:rPr>
                <w:rFonts w:ascii="宋体" w:hAnsi="宋体" w:cs="宋体"/>
                <w:color w:val="000000"/>
                <w:kern w:val="0"/>
                <w:highlight w:val="none"/>
              </w:rPr>
            </w:pPr>
            <w:r>
              <w:rPr>
                <w:rFonts w:hint="eastAsia" w:ascii="宋体" w:hAnsi="宋体" w:cs="宋体"/>
                <w:color w:val="000000"/>
                <w:kern w:val="0"/>
                <w:highlight w:val="none"/>
              </w:rPr>
              <w:t>19、最大频偏：120KHz；</w:t>
            </w:r>
          </w:p>
          <w:p w14:paraId="05E51955">
            <w:pPr>
              <w:rPr>
                <w:rFonts w:ascii="宋体" w:hAnsi="宋体" w:cs="宋体"/>
                <w:color w:val="000000"/>
                <w:kern w:val="0"/>
                <w:highlight w:val="none"/>
              </w:rPr>
            </w:pPr>
            <w:r>
              <w:rPr>
                <w:rFonts w:hint="eastAsia" w:ascii="宋体" w:hAnsi="宋体" w:cs="宋体"/>
                <w:color w:val="000000"/>
                <w:kern w:val="0"/>
                <w:highlight w:val="none"/>
              </w:rPr>
              <w:t>20、最大输出电平：-13dbV；</w:t>
            </w:r>
          </w:p>
        </w:tc>
        <w:tc>
          <w:tcPr>
            <w:tcW w:w="720" w:type="dxa"/>
            <w:shd w:val="clear" w:color="auto" w:fill="auto"/>
            <w:vAlign w:val="center"/>
          </w:tcPr>
          <w:p w14:paraId="410990BE">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2702B213">
            <w:pPr>
              <w:jc w:val="center"/>
              <w:rPr>
                <w:rFonts w:ascii="宋体" w:hAnsi="宋体" w:cs="宋体"/>
                <w:color w:val="000000"/>
                <w:kern w:val="0"/>
                <w:highlight w:val="none"/>
              </w:rPr>
            </w:pPr>
            <w:r>
              <w:rPr>
                <w:rFonts w:hint="eastAsia" w:ascii="宋体" w:hAnsi="宋体" w:cs="宋体"/>
                <w:color w:val="000000"/>
                <w:kern w:val="0"/>
                <w:highlight w:val="none"/>
              </w:rPr>
              <w:t>套</w:t>
            </w:r>
          </w:p>
        </w:tc>
      </w:tr>
      <w:tr w14:paraId="0F85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20" w:type="dxa"/>
            <w:shd w:val="clear" w:color="auto" w:fill="auto"/>
            <w:noWrap/>
            <w:vAlign w:val="center"/>
          </w:tcPr>
          <w:p w14:paraId="2EDC8D33">
            <w:pPr>
              <w:jc w:val="center"/>
              <w:rPr>
                <w:rFonts w:ascii="宋体" w:hAnsi="宋体" w:cs="宋体"/>
                <w:color w:val="000000"/>
                <w:kern w:val="0"/>
                <w:highlight w:val="none"/>
              </w:rPr>
            </w:pPr>
            <w:r>
              <w:rPr>
                <w:rFonts w:hint="eastAsia" w:ascii="宋体" w:hAnsi="宋体" w:cs="宋体"/>
                <w:color w:val="000000"/>
                <w:kern w:val="0"/>
                <w:highlight w:val="none"/>
              </w:rPr>
              <w:t>16</w:t>
            </w:r>
          </w:p>
        </w:tc>
        <w:tc>
          <w:tcPr>
            <w:tcW w:w="900" w:type="dxa"/>
            <w:shd w:val="clear" w:color="auto" w:fill="auto"/>
            <w:noWrap/>
            <w:vAlign w:val="center"/>
          </w:tcPr>
          <w:p w14:paraId="5E21AB14">
            <w:pPr>
              <w:jc w:val="center"/>
              <w:rPr>
                <w:rFonts w:ascii="宋体" w:hAnsi="宋体" w:cs="宋体"/>
                <w:color w:val="000000"/>
                <w:kern w:val="0"/>
                <w:highlight w:val="none"/>
              </w:rPr>
            </w:pPr>
            <w:r>
              <w:rPr>
                <w:rFonts w:hint="eastAsia" w:ascii="宋体" w:hAnsi="宋体" w:cs="宋体"/>
                <w:color w:val="000000"/>
                <w:kern w:val="0"/>
                <w:highlight w:val="none"/>
              </w:rPr>
              <w:t>电源控制器</w:t>
            </w:r>
          </w:p>
        </w:tc>
        <w:tc>
          <w:tcPr>
            <w:tcW w:w="5940" w:type="dxa"/>
            <w:shd w:val="clear" w:color="auto" w:fill="auto"/>
            <w:noWrap/>
            <w:vAlign w:val="center"/>
          </w:tcPr>
          <w:p w14:paraId="4CACF807">
            <w:pPr>
              <w:rPr>
                <w:rFonts w:ascii="宋体" w:hAnsi="宋体" w:cs="宋体"/>
                <w:color w:val="000000"/>
                <w:kern w:val="0"/>
                <w:highlight w:val="none"/>
              </w:rPr>
            </w:pPr>
            <w:r>
              <w:rPr>
                <w:rFonts w:ascii="宋体" w:hAnsi="宋体" w:cs="宋体"/>
                <w:color w:val="000000"/>
                <w:kern w:val="0"/>
                <w:highlight w:val="none"/>
              </w:rPr>
              <w:t>1、额定输出电压 交流220V，50HZ；</w:t>
            </w:r>
          </w:p>
          <w:p w14:paraId="22B4159D">
            <w:pPr>
              <w:rPr>
                <w:rFonts w:ascii="宋体" w:hAnsi="宋体" w:cs="宋体"/>
                <w:color w:val="000000"/>
                <w:kern w:val="0"/>
                <w:highlight w:val="none"/>
              </w:rPr>
            </w:pPr>
            <w:r>
              <w:rPr>
                <w:rFonts w:ascii="宋体" w:hAnsi="宋体" w:cs="宋体"/>
                <w:color w:val="000000"/>
                <w:kern w:val="0"/>
                <w:highlight w:val="none"/>
              </w:rPr>
              <w:t>2、额定输出电流≥20A；</w:t>
            </w:r>
          </w:p>
          <w:p w14:paraId="71ADDF2E">
            <w:pPr>
              <w:rPr>
                <w:rFonts w:ascii="宋体" w:hAnsi="宋体" w:cs="宋体"/>
                <w:color w:val="000000"/>
                <w:kern w:val="0"/>
                <w:highlight w:val="none"/>
              </w:rPr>
            </w:pPr>
            <w:r>
              <w:rPr>
                <w:rFonts w:ascii="宋体" w:hAnsi="宋体" w:cs="宋体"/>
                <w:color w:val="000000"/>
                <w:kern w:val="0"/>
                <w:highlight w:val="none"/>
              </w:rPr>
              <w:t>3、可控制电源≥8路（可连接8Xn路电源，n=1,2,3）；</w:t>
            </w:r>
          </w:p>
          <w:p w14:paraId="3657DBED">
            <w:pPr>
              <w:rPr>
                <w:rFonts w:ascii="宋体" w:hAnsi="宋体" w:cs="宋体"/>
                <w:color w:val="000000"/>
                <w:kern w:val="0"/>
                <w:highlight w:val="none"/>
              </w:rPr>
            </w:pPr>
            <w:r>
              <w:rPr>
                <w:rFonts w:ascii="宋体" w:hAnsi="宋体" w:cs="宋体"/>
                <w:color w:val="000000"/>
                <w:kern w:val="0"/>
                <w:highlight w:val="none"/>
              </w:rPr>
              <w:t>4、每路动作延时时间≤1S；RS232接口。</w:t>
            </w:r>
          </w:p>
        </w:tc>
        <w:tc>
          <w:tcPr>
            <w:tcW w:w="720" w:type="dxa"/>
            <w:shd w:val="clear" w:color="auto" w:fill="auto"/>
            <w:vAlign w:val="center"/>
          </w:tcPr>
          <w:p w14:paraId="639CE272">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14A816F8">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1848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noWrap/>
            <w:vAlign w:val="center"/>
          </w:tcPr>
          <w:p w14:paraId="1D6D7FE7">
            <w:pPr>
              <w:jc w:val="center"/>
              <w:rPr>
                <w:rFonts w:ascii="宋体" w:hAnsi="宋体" w:cs="宋体"/>
                <w:color w:val="000000"/>
                <w:kern w:val="0"/>
                <w:highlight w:val="none"/>
              </w:rPr>
            </w:pPr>
            <w:r>
              <w:rPr>
                <w:rFonts w:hint="eastAsia" w:ascii="宋体" w:hAnsi="宋体" w:cs="宋体"/>
                <w:color w:val="000000"/>
                <w:kern w:val="0"/>
                <w:highlight w:val="none"/>
              </w:rPr>
              <w:t>17</w:t>
            </w:r>
          </w:p>
        </w:tc>
        <w:tc>
          <w:tcPr>
            <w:tcW w:w="900" w:type="dxa"/>
            <w:shd w:val="clear" w:color="auto" w:fill="auto"/>
            <w:noWrap/>
            <w:vAlign w:val="center"/>
          </w:tcPr>
          <w:p w14:paraId="0CD086FB">
            <w:pPr>
              <w:jc w:val="center"/>
              <w:rPr>
                <w:rFonts w:ascii="宋体" w:hAnsi="宋体" w:cs="宋体"/>
                <w:color w:val="000000"/>
                <w:kern w:val="0"/>
                <w:highlight w:val="none"/>
              </w:rPr>
            </w:pPr>
            <w:r>
              <w:rPr>
                <w:rFonts w:hint="eastAsia" w:ascii="宋体" w:hAnsi="宋体" w:cs="宋体"/>
                <w:color w:val="000000"/>
                <w:kern w:val="0"/>
                <w:highlight w:val="none"/>
              </w:rPr>
              <w:t>储物柜</w:t>
            </w:r>
          </w:p>
        </w:tc>
        <w:tc>
          <w:tcPr>
            <w:tcW w:w="5940" w:type="dxa"/>
            <w:shd w:val="clear" w:color="auto" w:fill="auto"/>
            <w:noWrap/>
            <w:vAlign w:val="center"/>
          </w:tcPr>
          <w:p w14:paraId="36D6F84B">
            <w:pPr>
              <w:rPr>
                <w:rFonts w:ascii="宋体" w:hAnsi="宋体" w:cs="宋体"/>
                <w:color w:val="000000"/>
                <w:kern w:val="0"/>
                <w:highlight w:val="none"/>
              </w:rPr>
            </w:pPr>
            <w:r>
              <w:rPr>
                <w:rFonts w:ascii="宋体" w:hAnsi="宋体" w:cs="宋体"/>
                <w:color w:val="000000"/>
                <w:kern w:val="0"/>
                <w:highlight w:val="none"/>
              </w:rPr>
              <w:t>1</w:t>
            </w:r>
            <w:r>
              <w:rPr>
                <w:rFonts w:hint="eastAsia" w:ascii="宋体" w:hAnsi="宋体" w:cs="宋体"/>
                <w:color w:val="000000"/>
                <w:kern w:val="0"/>
                <w:highlight w:val="none"/>
              </w:rPr>
              <w:t>、尺寸≥5800*600*2200mm采用E0级及以上免漆板为基材,表面细化处理。甲醛含量≤5mg/L，封边条选用PVC封边条。 五金配件。具有防火阻燃、耐高温、抗老化特性，同时具有耐酸碱、永不褪色等特性。膜压门。内部空间隔断需与使用方共同确定。</w:t>
            </w:r>
          </w:p>
        </w:tc>
        <w:tc>
          <w:tcPr>
            <w:tcW w:w="720" w:type="dxa"/>
            <w:shd w:val="clear" w:color="auto" w:fill="auto"/>
            <w:vAlign w:val="center"/>
          </w:tcPr>
          <w:p w14:paraId="7000160E">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4E5B1BDC">
            <w:pPr>
              <w:jc w:val="center"/>
              <w:rPr>
                <w:rFonts w:ascii="宋体" w:hAnsi="宋体" w:cs="宋体"/>
                <w:color w:val="000000"/>
                <w:kern w:val="0"/>
                <w:highlight w:val="none"/>
              </w:rPr>
            </w:pPr>
            <w:r>
              <w:rPr>
                <w:rFonts w:hint="eastAsia" w:ascii="宋体" w:hAnsi="宋体" w:cs="宋体"/>
                <w:color w:val="000000"/>
                <w:kern w:val="0"/>
                <w:highlight w:val="none"/>
              </w:rPr>
              <w:t>组</w:t>
            </w:r>
          </w:p>
        </w:tc>
      </w:tr>
      <w:tr w14:paraId="76DC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6F2636C5">
            <w:pPr>
              <w:jc w:val="center"/>
              <w:rPr>
                <w:rFonts w:ascii="宋体" w:hAnsi="宋体" w:cs="宋体"/>
                <w:b/>
                <w:bCs/>
                <w:color w:val="000000"/>
                <w:kern w:val="0"/>
                <w:highlight w:val="none"/>
              </w:rPr>
            </w:pPr>
            <w:r>
              <w:rPr>
                <w:rFonts w:hint="eastAsia" w:ascii="宋体" w:hAnsi="宋体" w:cs="宋体"/>
                <w:b/>
                <w:bCs/>
                <w:color w:val="000000"/>
                <w:kern w:val="0"/>
                <w:highlight w:val="none"/>
              </w:rPr>
              <w:t>序号</w:t>
            </w:r>
          </w:p>
        </w:tc>
        <w:tc>
          <w:tcPr>
            <w:tcW w:w="900" w:type="dxa"/>
            <w:shd w:val="clear" w:color="auto" w:fill="auto"/>
            <w:vAlign w:val="center"/>
          </w:tcPr>
          <w:p w14:paraId="281011DD">
            <w:pPr>
              <w:jc w:val="center"/>
              <w:rPr>
                <w:rFonts w:ascii="宋体" w:hAnsi="宋体" w:cs="宋体"/>
                <w:b/>
                <w:bCs/>
                <w:color w:val="000000"/>
                <w:kern w:val="0"/>
                <w:highlight w:val="none"/>
              </w:rPr>
            </w:pPr>
            <w:r>
              <w:rPr>
                <w:rFonts w:hint="eastAsia" w:ascii="宋体" w:hAnsi="宋体" w:cs="宋体"/>
                <w:b/>
                <w:bCs/>
                <w:color w:val="000000"/>
                <w:kern w:val="0"/>
                <w:highlight w:val="none"/>
              </w:rPr>
              <w:t>名称</w:t>
            </w:r>
          </w:p>
        </w:tc>
        <w:tc>
          <w:tcPr>
            <w:tcW w:w="5940" w:type="dxa"/>
            <w:shd w:val="clear" w:color="auto" w:fill="auto"/>
            <w:vAlign w:val="center"/>
          </w:tcPr>
          <w:p w14:paraId="0B8A0D27">
            <w:pPr>
              <w:jc w:val="center"/>
              <w:rPr>
                <w:rFonts w:ascii="宋体" w:hAnsi="宋体" w:cs="宋体"/>
                <w:b/>
                <w:bCs/>
                <w:color w:val="000000"/>
                <w:kern w:val="0"/>
                <w:highlight w:val="none"/>
              </w:rPr>
            </w:pPr>
            <w:r>
              <w:rPr>
                <w:rFonts w:hint="eastAsia" w:ascii="宋体" w:hAnsi="宋体" w:cs="宋体"/>
                <w:b/>
                <w:bCs/>
                <w:color w:val="000000"/>
                <w:kern w:val="0"/>
                <w:highlight w:val="none"/>
              </w:rPr>
              <w:t>技术参数</w:t>
            </w:r>
          </w:p>
        </w:tc>
        <w:tc>
          <w:tcPr>
            <w:tcW w:w="720" w:type="dxa"/>
            <w:shd w:val="clear" w:color="auto" w:fill="auto"/>
            <w:vAlign w:val="center"/>
          </w:tcPr>
          <w:p w14:paraId="4A2737AE">
            <w:pPr>
              <w:jc w:val="center"/>
              <w:rPr>
                <w:rFonts w:ascii="宋体" w:hAnsi="宋体" w:cs="宋体"/>
                <w:b/>
                <w:bCs/>
                <w:color w:val="000000"/>
                <w:kern w:val="0"/>
                <w:highlight w:val="none"/>
              </w:rPr>
            </w:pPr>
            <w:r>
              <w:rPr>
                <w:rFonts w:hint="eastAsia" w:ascii="宋体" w:hAnsi="宋体" w:cs="宋体"/>
                <w:b/>
                <w:bCs/>
                <w:color w:val="000000"/>
                <w:kern w:val="0"/>
                <w:highlight w:val="none"/>
              </w:rPr>
              <w:t>数量</w:t>
            </w:r>
          </w:p>
        </w:tc>
        <w:tc>
          <w:tcPr>
            <w:tcW w:w="720" w:type="dxa"/>
            <w:shd w:val="clear" w:color="auto" w:fill="auto"/>
            <w:vAlign w:val="center"/>
          </w:tcPr>
          <w:p w14:paraId="5D8FF5FC">
            <w:pPr>
              <w:jc w:val="center"/>
              <w:rPr>
                <w:rFonts w:ascii="宋体" w:hAnsi="宋体" w:cs="宋体"/>
                <w:b/>
                <w:bCs/>
                <w:color w:val="000000"/>
                <w:kern w:val="0"/>
                <w:highlight w:val="none"/>
              </w:rPr>
            </w:pPr>
            <w:r>
              <w:rPr>
                <w:rFonts w:hint="eastAsia" w:ascii="宋体" w:hAnsi="宋体" w:cs="宋体"/>
                <w:b/>
                <w:bCs/>
                <w:color w:val="000000"/>
                <w:kern w:val="0"/>
                <w:highlight w:val="none"/>
              </w:rPr>
              <w:t>单位</w:t>
            </w:r>
          </w:p>
        </w:tc>
      </w:tr>
      <w:tr w14:paraId="7A2D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000" w:type="dxa"/>
            <w:gridSpan w:val="5"/>
            <w:shd w:val="clear" w:color="auto" w:fill="auto"/>
            <w:noWrap/>
            <w:vAlign w:val="center"/>
          </w:tcPr>
          <w:p w14:paraId="5B7031A4">
            <w:pPr>
              <w:jc w:val="center"/>
              <w:rPr>
                <w:rFonts w:ascii="宋体" w:hAnsi="宋体" w:cs="宋体"/>
                <w:b/>
                <w:bCs/>
                <w:color w:val="000000"/>
                <w:kern w:val="0"/>
                <w:highlight w:val="none"/>
              </w:rPr>
            </w:pPr>
            <w:r>
              <w:rPr>
                <w:rFonts w:hint="eastAsia" w:ascii="宋体" w:hAnsi="宋体" w:cs="宋体"/>
                <w:b/>
                <w:bCs/>
                <w:color w:val="000000"/>
                <w:kern w:val="0"/>
                <w:highlight w:val="none"/>
              </w:rPr>
              <w:t>插花花艺实训室</w:t>
            </w:r>
          </w:p>
        </w:tc>
      </w:tr>
      <w:tr w14:paraId="35A4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38685B87">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900" w:type="dxa"/>
            <w:shd w:val="clear" w:color="auto" w:fill="auto"/>
            <w:vAlign w:val="center"/>
          </w:tcPr>
          <w:p w14:paraId="168C2E86">
            <w:pPr>
              <w:jc w:val="center"/>
              <w:rPr>
                <w:rFonts w:ascii="宋体" w:hAnsi="宋体" w:cs="宋体"/>
                <w:color w:val="000000"/>
                <w:kern w:val="0"/>
                <w:highlight w:val="none"/>
              </w:rPr>
            </w:pPr>
            <w:r>
              <w:rPr>
                <w:rFonts w:hint="eastAsia" w:ascii="宋体" w:hAnsi="宋体" w:cs="宋体"/>
                <w:color w:val="000000"/>
                <w:kern w:val="0"/>
                <w:highlight w:val="none"/>
              </w:rPr>
              <w:t>教师插花工作台</w:t>
            </w:r>
          </w:p>
        </w:tc>
        <w:tc>
          <w:tcPr>
            <w:tcW w:w="5940" w:type="dxa"/>
            <w:shd w:val="clear" w:color="auto" w:fill="auto"/>
            <w:vAlign w:val="center"/>
          </w:tcPr>
          <w:p w14:paraId="1AE19469">
            <w:pPr>
              <w:rPr>
                <w:rFonts w:ascii="宋体" w:hAnsi="宋体" w:cs="宋体"/>
                <w:color w:val="000000"/>
                <w:kern w:val="0"/>
                <w:highlight w:val="none"/>
              </w:rPr>
            </w:pPr>
            <w:r>
              <w:rPr>
                <w:rFonts w:hint="eastAsia" w:ascii="宋体" w:hAnsi="宋体" w:cs="宋体"/>
                <w:color w:val="000000"/>
                <w:kern w:val="0"/>
                <w:highlight w:val="none"/>
              </w:rPr>
              <w:t>1、</w:t>
            </w:r>
            <w:r>
              <w:rPr>
                <w:rFonts w:ascii="宋体" w:hAnsi="宋体" w:cs="宋体"/>
                <w:color w:val="000000"/>
                <w:kern w:val="0"/>
                <w:highlight w:val="none"/>
              </w:rPr>
              <w:t>尺寸≥</w:t>
            </w:r>
            <w:r>
              <w:rPr>
                <w:rFonts w:hint="eastAsia" w:ascii="宋体" w:hAnsi="宋体" w:cs="宋体"/>
                <w:color w:val="000000"/>
                <w:kern w:val="0"/>
                <w:highlight w:val="none"/>
              </w:rPr>
              <w:t>1800*800*750mm实木桌一张，1张椅子;</w:t>
            </w:r>
          </w:p>
        </w:tc>
        <w:tc>
          <w:tcPr>
            <w:tcW w:w="720" w:type="dxa"/>
            <w:shd w:val="clear" w:color="auto" w:fill="auto"/>
            <w:vAlign w:val="center"/>
          </w:tcPr>
          <w:p w14:paraId="5B074FCB">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428CFBCF">
            <w:pPr>
              <w:jc w:val="center"/>
              <w:rPr>
                <w:rFonts w:ascii="宋体" w:hAnsi="宋体" w:cs="宋体"/>
                <w:color w:val="000000"/>
                <w:kern w:val="0"/>
                <w:highlight w:val="none"/>
              </w:rPr>
            </w:pPr>
            <w:r>
              <w:rPr>
                <w:rFonts w:hint="eastAsia" w:ascii="宋体" w:hAnsi="宋体" w:cs="宋体"/>
                <w:color w:val="000000"/>
                <w:kern w:val="0"/>
                <w:highlight w:val="none"/>
              </w:rPr>
              <w:t>组</w:t>
            </w:r>
          </w:p>
        </w:tc>
      </w:tr>
      <w:tr w14:paraId="3CD8E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0" w:type="dxa"/>
            <w:shd w:val="clear" w:color="auto" w:fill="auto"/>
            <w:vAlign w:val="center"/>
          </w:tcPr>
          <w:p w14:paraId="15C841F3">
            <w:pPr>
              <w:jc w:val="center"/>
              <w:rPr>
                <w:rFonts w:ascii="宋体" w:hAnsi="宋体" w:cs="宋体"/>
                <w:color w:val="000000"/>
                <w:kern w:val="0"/>
                <w:highlight w:val="none"/>
              </w:rPr>
            </w:pPr>
            <w:r>
              <w:rPr>
                <w:rFonts w:hint="eastAsia" w:ascii="宋体" w:hAnsi="宋体" w:cs="宋体"/>
                <w:color w:val="000000"/>
                <w:kern w:val="0"/>
                <w:highlight w:val="none"/>
              </w:rPr>
              <w:t>2</w:t>
            </w:r>
          </w:p>
        </w:tc>
        <w:tc>
          <w:tcPr>
            <w:tcW w:w="900" w:type="dxa"/>
            <w:shd w:val="clear" w:color="auto" w:fill="auto"/>
            <w:vAlign w:val="center"/>
          </w:tcPr>
          <w:p w14:paraId="3E96BF40">
            <w:pPr>
              <w:jc w:val="center"/>
              <w:rPr>
                <w:rFonts w:ascii="宋体" w:hAnsi="宋体" w:cs="宋体"/>
                <w:color w:val="000000"/>
                <w:kern w:val="0"/>
                <w:highlight w:val="none"/>
              </w:rPr>
            </w:pPr>
            <w:r>
              <w:rPr>
                <w:rFonts w:hint="eastAsia" w:ascii="宋体" w:hAnsi="宋体" w:cs="宋体"/>
                <w:color w:val="000000"/>
                <w:kern w:val="0"/>
                <w:highlight w:val="none"/>
              </w:rPr>
              <w:t>学生插花工作台</w:t>
            </w:r>
          </w:p>
        </w:tc>
        <w:tc>
          <w:tcPr>
            <w:tcW w:w="5940" w:type="dxa"/>
            <w:shd w:val="clear" w:color="auto" w:fill="auto"/>
            <w:vAlign w:val="center"/>
          </w:tcPr>
          <w:p w14:paraId="3833C807">
            <w:pPr>
              <w:rPr>
                <w:rFonts w:ascii="宋体" w:hAnsi="宋体" w:cs="宋体"/>
                <w:color w:val="000000"/>
                <w:kern w:val="0"/>
                <w:highlight w:val="none"/>
              </w:rPr>
            </w:pPr>
            <w:r>
              <w:rPr>
                <w:rFonts w:hint="eastAsia" w:ascii="宋体" w:hAnsi="宋体" w:cs="宋体"/>
                <w:color w:val="000000"/>
                <w:kern w:val="0"/>
                <w:highlight w:val="none"/>
              </w:rPr>
              <w:t>1、</w:t>
            </w:r>
            <w:r>
              <w:rPr>
                <w:rFonts w:ascii="宋体" w:hAnsi="宋体" w:cs="宋体"/>
                <w:color w:val="000000"/>
                <w:kern w:val="0"/>
                <w:highlight w:val="none"/>
              </w:rPr>
              <w:t>尺寸≥</w:t>
            </w:r>
            <w:r>
              <w:rPr>
                <w:rFonts w:hint="eastAsia" w:ascii="宋体" w:hAnsi="宋体" w:cs="宋体"/>
                <w:color w:val="000000"/>
                <w:kern w:val="0"/>
                <w:highlight w:val="none"/>
              </w:rPr>
              <w:t>1200*700*750mm实木桌一张，2张凳子;</w:t>
            </w:r>
          </w:p>
        </w:tc>
        <w:tc>
          <w:tcPr>
            <w:tcW w:w="720" w:type="dxa"/>
            <w:shd w:val="clear" w:color="auto" w:fill="auto"/>
            <w:vAlign w:val="center"/>
          </w:tcPr>
          <w:p w14:paraId="358D7CDA">
            <w:pPr>
              <w:jc w:val="center"/>
              <w:rPr>
                <w:rFonts w:ascii="宋体" w:hAnsi="宋体" w:cs="宋体"/>
                <w:color w:val="000000"/>
                <w:kern w:val="0"/>
                <w:highlight w:val="none"/>
              </w:rPr>
            </w:pPr>
            <w:r>
              <w:rPr>
                <w:rFonts w:hint="eastAsia" w:ascii="宋体" w:hAnsi="宋体" w:cs="宋体"/>
                <w:color w:val="000000"/>
                <w:kern w:val="0"/>
                <w:highlight w:val="none"/>
              </w:rPr>
              <w:t>8</w:t>
            </w:r>
          </w:p>
        </w:tc>
        <w:tc>
          <w:tcPr>
            <w:tcW w:w="720" w:type="dxa"/>
            <w:shd w:val="clear" w:color="auto" w:fill="auto"/>
            <w:vAlign w:val="center"/>
          </w:tcPr>
          <w:p w14:paraId="0FFB758A">
            <w:pPr>
              <w:jc w:val="center"/>
              <w:rPr>
                <w:rFonts w:ascii="宋体" w:hAnsi="宋体" w:cs="宋体"/>
                <w:color w:val="000000"/>
                <w:kern w:val="0"/>
                <w:highlight w:val="none"/>
              </w:rPr>
            </w:pPr>
            <w:r>
              <w:rPr>
                <w:rFonts w:hint="eastAsia" w:ascii="宋体" w:hAnsi="宋体" w:cs="宋体"/>
                <w:color w:val="000000"/>
                <w:kern w:val="0"/>
                <w:highlight w:val="none"/>
              </w:rPr>
              <w:t>组</w:t>
            </w:r>
          </w:p>
        </w:tc>
      </w:tr>
      <w:tr w14:paraId="255B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0" w:type="dxa"/>
            <w:shd w:val="clear" w:color="auto" w:fill="auto"/>
            <w:vAlign w:val="center"/>
          </w:tcPr>
          <w:p w14:paraId="68324411">
            <w:pPr>
              <w:jc w:val="center"/>
              <w:rPr>
                <w:rFonts w:ascii="宋体" w:hAnsi="宋体" w:cs="宋体"/>
                <w:color w:val="000000"/>
                <w:kern w:val="0"/>
                <w:highlight w:val="none"/>
              </w:rPr>
            </w:pPr>
            <w:r>
              <w:rPr>
                <w:rFonts w:hint="eastAsia" w:ascii="宋体" w:hAnsi="宋体" w:cs="宋体"/>
                <w:color w:val="000000"/>
                <w:kern w:val="0"/>
                <w:highlight w:val="none"/>
              </w:rPr>
              <w:t>3</w:t>
            </w:r>
          </w:p>
        </w:tc>
        <w:tc>
          <w:tcPr>
            <w:tcW w:w="900" w:type="dxa"/>
            <w:shd w:val="clear" w:color="auto" w:fill="auto"/>
            <w:vAlign w:val="center"/>
          </w:tcPr>
          <w:p w14:paraId="6B6A1E5C">
            <w:pPr>
              <w:jc w:val="center"/>
              <w:rPr>
                <w:rFonts w:ascii="宋体" w:hAnsi="宋体" w:cs="宋体"/>
                <w:color w:val="000000"/>
                <w:kern w:val="0"/>
                <w:highlight w:val="none"/>
              </w:rPr>
            </w:pPr>
            <w:r>
              <w:rPr>
                <w:rFonts w:hint="eastAsia" w:ascii="宋体" w:hAnsi="宋体" w:cs="宋体"/>
                <w:color w:val="000000"/>
                <w:kern w:val="0"/>
                <w:highlight w:val="none"/>
              </w:rPr>
              <w:t>花架多层</w:t>
            </w:r>
          </w:p>
        </w:tc>
        <w:tc>
          <w:tcPr>
            <w:tcW w:w="5940" w:type="dxa"/>
            <w:shd w:val="clear" w:color="auto" w:fill="auto"/>
            <w:vAlign w:val="center"/>
          </w:tcPr>
          <w:p w14:paraId="611B959F">
            <w:pPr>
              <w:rPr>
                <w:rFonts w:ascii="宋体" w:hAnsi="宋体" w:cs="宋体"/>
                <w:color w:val="000000"/>
                <w:kern w:val="0"/>
                <w:highlight w:val="none"/>
              </w:rPr>
            </w:pPr>
            <w:r>
              <w:rPr>
                <w:rFonts w:hint="eastAsia" w:ascii="宋体" w:hAnsi="宋体" w:cs="宋体"/>
                <w:color w:val="000000"/>
                <w:kern w:val="0"/>
                <w:highlight w:val="none"/>
              </w:rPr>
              <w:t>1、</w:t>
            </w:r>
            <w:r>
              <w:rPr>
                <w:rFonts w:ascii="宋体" w:hAnsi="宋体" w:cs="宋体"/>
                <w:color w:val="000000"/>
                <w:kern w:val="0"/>
                <w:highlight w:val="none"/>
              </w:rPr>
              <w:t>尺寸≥</w:t>
            </w:r>
            <w:r>
              <w:rPr>
                <w:rFonts w:hint="eastAsia" w:ascii="宋体" w:hAnsi="宋体" w:cs="宋体"/>
                <w:color w:val="000000"/>
                <w:kern w:val="0"/>
                <w:highlight w:val="none"/>
              </w:rPr>
              <w:t>1100*760*25mm三层花架;</w:t>
            </w:r>
          </w:p>
        </w:tc>
        <w:tc>
          <w:tcPr>
            <w:tcW w:w="720" w:type="dxa"/>
            <w:shd w:val="clear" w:color="auto" w:fill="auto"/>
            <w:vAlign w:val="center"/>
          </w:tcPr>
          <w:p w14:paraId="7A47EBAB">
            <w:pPr>
              <w:jc w:val="center"/>
              <w:rPr>
                <w:rFonts w:ascii="宋体" w:hAnsi="宋体" w:cs="宋体"/>
                <w:color w:val="000000"/>
                <w:kern w:val="0"/>
                <w:highlight w:val="none"/>
              </w:rPr>
            </w:pPr>
            <w:r>
              <w:rPr>
                <w:rFonts w:hint="eastAsia" w:ascii="宋体" w:hAnsi="宋体" w:cs="宋体"/>
                <w:color w:val="000000"/>
                <w:kern w:val="0"/>
                <w:highlight w:val="none"/>
              </w:rPr>
              <w:t>5</w:t>
            </w:r>
          </w:p>
        </w:tc>
        <w:tc>
          <w:tcPr>
            <w:tcW w:w="720" w:type="dxa"/>
            <w:shd w:val="clear" w:color="auto" w:fill="auto"/>
            <w:vAlign w:val="center"/>
          </w:tcPr>
          <w:p w14:paraId="34290971">
            <w:pPr>
              <w:jc w:val="center"/>
              <w:rPr>
                <w:rFonts w:ascii="宋体" w:hAnsi="宋体" w:cs="宋体"/>
                <w:color w:val="000000"/>
                <w:kern w:val="0"/>
                <w:highlight w:val="none"/>
              </w:rPr>
            </w:pPr>
            <w:r>
              <w:rPr>
                <w:rFonts w:hint="eastAsia" w:ascii="宋体" w:hAnsi="宋体" w:cs="宋体"/>
                <w:color w:val="000000"/>
                <w:kern w:val="0"/>
                <w:highlight w:val="none"/>
              </w:rPr>
              <w:t>组</w:t>
            </w:r>
          </w:p>
        </w:tc>
      </w:tr>
      <w:tr w14:paraId="1338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5399E306">
            <w:pPr>
              <w:jc w:val="center"/>
              <w:rPr>
                <w:rFonts w:ascii="宋体" w:hAnsi="宋体" w:cs="宋体"/>
                <w:color w:val="000000"/>
                <w:kern w:val="0"/>
                <w:highlight w:val="none"/>
              </w:rPr>
            </w:pPr>
            <w:r>
              <w:rPr>
                <w:rFonts w:hint="eastAsia" w:ascii="宋体" w:hAnsi="宋体" w:cs="宋体"/>
                <w:color w:val="000000"/>
                <w:kern w:val="0"/>
                <w:highlight w:val="none"/>
              </w:rPr>
              <w:t>4</w:t>
            </w:r>
          </w:p>
        </w:tc>
        <w:tc>
          <w:tcPr>
            <w:tcW w:w="900" w:type="dxa"/>
            <w:shd w:val="clear" w:color="auto" w:fill="auto"/>
            <w:vAlign w:val="center"/>
          </w:tcPr>
          <w:p w14:paraId="51A72F60">
            <w:pPr>
              <w:jc w:val="center"/>
              <w:rPr>
                <w:rFonts w:ascii="宋体" w:hAnsi="宋体" w:cs="宋体"/>
                <w:color w:val="000000"/>
                <w:kern w:val="0"/>
                <w:highlight w:val="none"/>
              </w:rPr>
            </w:pPr>
            <w:r>
              <w:rPr>
                <w:rFonts w:hint="eastAsia" w:ascii="宋体" w:hAnsi="宋体" w:cs="宋体"/>
                <w:color w:val="000000"/>
                <w:kern w:val="0"/>
                <w:highlight w:val="none"/>
              </w:rPr>
              <w:t>展示桌台</w:t>
            </w:r>
          </w:p>
        </w:tc>
        <w:tc>
          <w:tcPr>
            <w:tcW w:w="5940" w:type="dxa"/>
            <w:shd w:val="clear" w:color="auto" w:fill="auto"/>
            <w:noWrap/>
            <w:vAlign w:val="bottom"/>
          </w:tcPr>
          <w:p w14:paraId="15D159AF">
            <w:pPr>
              <w:rPr>
                <w:rFonts w:ascii="宋体" w:hAnsi="宋体" w:cs="宋体"/>
                <w:color w:val="000000"/>
                <w:kern w:val="0"/>
                <w:highlight w:val="none"/>
              </w:rPr>
            </w:pPr>
            <w:r>
              <w:rPr>
                <w:rFonts w:ascii="宋体" w:hAnsi="宋体" w:cs="宋体"/>
                <w:color w:val="000000"/>
                <w:kern w:val="0"/>
                <w:highlight w:val="none"/>
              </w:rPr>
              <w:t>1、尺寸≥</w:t>
            </w:r>
            <w:r>
              <w:rPr>
                <w:rFonts w:hint="eastAsia" w:ascii="宋体" w:hAnsi="宋体" w:cs="宋体"/>
                <w:color w:val="000000"/>
                <w:kern w:val="0"/>
                <w:highlight w:val="none"/>
              </w:rPr>
              <w:t>2400*800*750</w:t>
            </w:r>
            <w:r>
              <w:rPr>
                <w:rFonts w:ascii="宋体" w:hAnsi="宋体" w:cs="宋体"/>
                <w:color w:val="000000"/>
                <w:kern w:val="0"/>
                <w:highlight w:val="none"/>
              </w:rPr>
              <w:t>mm</w:t>
            </w:r>
            <w:r>
              <w:rPr>
                <w:rFonts w:hint="eastAsia" w:ascii="宋体" w:hAnsi="宋体" w:cs="宋体"/>
                <w:color w:val="000000"/>
                <w:kern w:val="0"/>
                <w:highlight w:val="none"/>
              </w:rPr>
              <w:t>桌一张，</w:t>
            </w:r>
          </w:p>
          <w:p w14:paraId="1B6A3FF4">
            <w:pPr>
              <w:rPr>
                <w:rFonts w:ascii="宋体" w:hAnsi="宋体" w:cs="宋体"/>
                <w:color w:val="000000"/>
                <w:kern w:val="0"/>
                <w:highlight w:val="none"/>
              </w:rPr>
            </w:pPr>
            <w:r>
              <w:rPr>
                <w:rFonts w:hint="eastAsia" w:ascii="宋体" w:hAnsi="宋体" w:cs="宋体"/>
                <w:color w:val="000000"/>
                <w:kern w:val="0"/>
                <w:highlight w:val="none"/>
              </w:rPr>
              <w:t>2、</w:t>
            </w:r>
            <w:bookmarkStart w:id="45" w:name="OLE_LINK3"/>
            <w:r>
              <w:rPr>
                <w:rFonts w:ascii="宋体" w:hAnsi="宋体" w:cs="宋体"/>
                <w:color w:val="000000"/>
                <w:kern w:val="0"/>
                <w:highlight w:val="none"/>
              </w:rPr>
              <w:t>尺寸≥</w:t>
            </w:r>
            <w:bookmarkEnd w:id="45"/>
            <w:r>
              <w:rPr>
                <w:rFonts w:hint="eastAsia" w:ascii="宋体" w:hAnsi="宋体" w:cs="宋体"/>
                <w:color w:val="000000"/>
                <w:kern w:val="0"/>
                <w:highlight w:val="none"/>
              </w:rPr>
              <w:t>30*30*20</w:t>
            </w:r>
            <w:r>
              <w:rPr>
                <w:rFonts w:ascii="宋体" w:hAnsi="宋体" w:cs="宋体"/>
                <w:color w:val="000000"/>
                <w:kern w:val="0"/>
                <w:highlight w:val="none"/>
              </w:rPr>
              <w:t>mm</w:t>
            </w:r>
            <w:r>
              <w:rPr>
                <w:rFonts w:hint="eastAsia" w:ascii="宋体" w:hAnsi="宋体" w:cs="宋体"/>
                <w:color w:val="000000"/>
                <w:kern w:val="0"/>
                <w:highlight w:val="none"/>
              </w:rPr>
              <w:t>长*宽*高、</w:t>
            </w:r>
            <w:r>
              <w:rPr>
                <w:rFonts w:ascii="宋体" w:hAnsi="宋体" w:cs="宋体"/>
                <w:color w:val="000000"/>
                <w:kern w:val="0"/>
                <w:highlight w:val="none"/>
              </w:rPr>
              <w:t>尺寸≥</w:t>
            </w:r>
            <w:r>
              <w:rPr>
                <w:rFonts w:hint="eastAsia" w:ascii="宋体" w:hAnsi="宋体" w:cs="宋体"/>
                <w:color w:val="000000"/>
                <w:kern w:val="0"/>
                <w:highlight w:val="none"/>
              </w:rPr>
              <w:t>30*30*30</w:t>
            </w:r>
            <w:r>
              <w:rPr>
                <w:rFonts w:ascii="宋体" w:hAnsi="宋体" w:cs="宋体"/>
                <w:color w:val="000000"/>
                <w:kern w:val="0"/>
                <w:highlight w:val="none"/>
              </w:rPr>
              <w:t>mm</w:t>
            </w:r>
            <w:r>
              <w:rPr>
                <w:rFonts w:hint="eastAsia" w:ascii="宋体" w:hAnsi="宋体" w:cs="宋体"/>
                <w:color w:val="000000"/>
                <w:kern w:val="0"/>
                <w:highlight w:val="none"/>
              </w:rPr>
              <w:t>长*宽*高、</w:t>
            </w:r>
            <w:r>
              <w:rPr>
                <w:rFonts w:ascii="宋体" w:hAnsi="宋体" w:cs="宋体"/>
                <w:color w:val="000000"/>
                <w:kern w:val="0"/>
                <w:highlight w:val="none"/>
              </w:rPr>
              <w:t>尺寸≥</w:t>
            </w:r>
            <w:r>
              <w:rPr>
                <w:rFonts w:hint="eastAsia" w:ascii="宋体" w:hAnsi="宋体" w:cs="宋体"/>
                <w:color w:val="000000"/>
                <w:kern w:val="0"/>
                <w:highlight w:val="none"/>
              </w:rPr>
              <w:t>30*30*40</w:t>
            </w:r>
            <w:r>
              <w:rPr>
                <w:rFonts w:ascii="宋体" w:hAnsi="宋体" w:cs="宋体"/>
                <w:color w:val="000000"/>
                <w:kern w:val="0"/>
                <w:highlight w:val="none"/>
              </w:rPr>
              <w:t>mm</w:t>
            </w:r>
            <w:r>
              <w:rPr>
                <w:rFonts w:hint="eastAsia" w:ascii="宋体" w:hAnsi="宋体" w:cs="宋体"/>
                <w:color w:val="000000"/>
                <w:kern w:val="0"/>
                <w:highlight w:val="none"/>
              </w:rPr>
              <w:t>长*宽*高、</w:t>
            </w:r>
            <w:r>
              <w:rPr>
                <w:rFonts w:ascii="宋体" w:hAnsi="宋体" w:cs="宋体"/>
                <w:color w:val="000000"/>
                <w:kern w:val="0"/>
                <w:highlight w:val="none"/>
              </w:rPr>
              <w:t>尺寸≥</w:t>
            </w:r>
            <w:r>
              <w:rPr>
                <w:rFonts w:hint="eastAsia" w:ascii="宋体" w:hAnsi="宋体" w:cs="宋体"/>
                <w:color w:val="000000"/>
                <w:kern w:val="0"/>
                <w:highlight w:val="none"/>
              </w:rPr>
              <w:t>30*30*50</w:t>
            </w:r>
            <w:r>
              <w:rPr>
                <w:rFonts w:ascii="宋体" w:hAnsi="宋体" w:cs="宋体"/>
                <w:color w:val="000000"/>
                <w:kern w:val="0"/>
                <w:highlight w:val="none"/>
              </w:rPr>
              <w:t>mm</w:t>
            </w:r>
            <w:r>
              <w:rPr>
                <w:rFonts w:hint="eastAsia" w:ascii="宋体" w:hAnsi="宋体" w:cs="宋体"/>
                <w:color w:val="000000"/>
                <w:kern w:val="0"/>
                <w:highlight w:val="none"/>
              </w:rPr>
              <w:t>长*宽*高、</w:t>
            </w:r>
            <w:r>
              <w:rPr>
                <w:rFonts w:ascii="宋体" w:hAnsi="宋体" w:cs="宋体"/>
                <w:color w:val="000000"/>
                <w:kern w:val="0"/>
                <w:highlight w:val="none"/>
              </w:rPr>
              <w:t>尺寸≥</w:t>
            </w:r>
            <w:r>
              <w:rPr>
                <w:rFonts w:hint="eastAsia" w:ascii="宋体" w:hAnsi="宋体" w:cs="宋体"/>
                <w:color w:val="000000"/>
                <w:kern w:val="0"/>
                <w:highlight w:val="none"/>
              </w:rPr>
              <w:t>30*30*60</w:t>
            </w:r>
            <w:r>
              <w:rPr>
                <w:rFonts w:ascii="宋体" w:hAnsi="宋体" w:cs="宋体"/>
                <w:color w:val="000000"/>
                <w:kern w:val="0"/>
                <w:highlight w:val="none"/>
              </w:rPr>
              <w:t>mm</w:t>
            </w:r>
            <w:r>
              <w:rPr>
                <w:rFonts w:hint="eastAsia" w:ascii="宋体" w:hAnsi="宋体" w:cs="宋体"/>
                <w:color w:val="000000"/>
                <w:kern w:val="0"/>
                <w:highlight w:val="none"/>
              </w:rPr>
              <w:t>长*宽*高、</w:t>
            </w:r>
            <w:r>
              <w:rPr>
                <w:rFonts w:ascii="宋体" w:hAnsi="宋体" w:cs="宋体"/>
                <w:color w:val="000000"/>
                <w:kern w:val="0"/>
                <w:highlight w:val="none"/>
              </w:rPr>
              <w:t>尺寸≥</w:t>
            </w:r>
            <w:r>
              <w:rPr>
                <w:rFonts w:hint="eastAsia" w:ascii="宋体" w:hAnsi="宋体" w:cs="宋体"/>
                <w:color w:val="000000"/>
                <w:kern w:val="0"/>
                <w:highlight w:val="none"/>
              </w:rPr>
              <w:t>30*30*70</w:t>
            </w:r>
            <w:r>
              <w:rPr>
                <w:rFonts w:ascii="宋体" w:hAnsi="宋体" w:cs="宋体"/>
                <w:color w:val="000000"/>
                <w:kern w:val="0"/>
                <w:highlight w:val="none"/>
              </w:rPr>
              <w:t>mm</w:t>
            </w:r>
            <w:r>
              <w:rPr>
                <w:rFonts w:hint="eastAsia" w:ascii="宋体" w:hAnsi="宋体" w:cs="宋体"/>
                <w:color w:val="000000"/>
                <w:kern w:val="0"/>
                <w:highlight w:val="none"/>
              </w:rPr>
              <w:t>长*宽*高,展示台各1组；</w:t>
            </w:r>
          </w:p>
        </w:tc>
        <w:tc>
          <w:tcPr>
            <w:tcW w:w="720" w:type="dxa"/>
            <w:shd w:val="clear" w:color="auto" w:fill="auto"/>
            <w:vAlign w:val="center"/>
          </w:tcPr>
          <w:p w14:paraId="56244204">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48056D24">
            <w:pPr>
              <w:jc w:val="center"/>
              <w:rPr>
                <w:rFonts w:ascii="宋体" w:hAnsi="宋体" w:cs="宋体"/>
                <w:color w:val="000000"/>
                <w:kern w:val="0"/>
                <w:highlight w:val="none"/>
              </w:rPr>
            </w:pPr>
            <w:r>
              <w:rPr>
                <w:rFonts w:hint="eastAsia" w:ascii="宋体" w:hAnsi="宋体" w:cs="宋体"/>
                <w:color w:val="000000"/>
                <w:kern w:val="0"/>
                <w:highlight w:val="none"/>
              </w:rPr>
              <w:t>张</w:t>
            </w:r>
          </w:p>
        </w:tc>
      </w:tr>
      <w:tr w14:paraId="017C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092FE7FC">
            <w:pPr>
              <w:jc w:val="center"/>
              <w:rPr>
                <w:rFonts w:ascii="宋体" w:hAnsi="宋体" w:cs="宋体"/>
                <w:color w:val="000000"/>
                <w:kern w:val="0"/>
                <w:highlight w:val="none"/>
              </w:rPr>
            </w:pPr>
            <w:r>
              <w:rPr>
                <w:rFonts w:hint="eastAsia" w:ascii="宋体" w:hAnsi="宋体" w:cs="宋体"/>
                <w:color w:val="000000"/>
                <w:kern w:val="0"/>
                <w:highlight w:val="none"/>
              </w:rPr>
              <w:t>5</w:t>
            </w:r>
          </w:p>
        </w:tc>
        <w:tc>
          <w:tcPr>
            <w:tcW w:w="900" w:type="dxa"/>
            <w:shd w:val="clear" w:color="auto" w:fill="auto"/>
            <w:vAlign w:val="center"/>
          </w:tcPr>
          <w:p w14:paraId="0DE355AA">
            <w:pPr>
              <w:jc w:val="center"/>
              <w:rPr>
                <w:rFonts w:ascii="宋体" w:hAnsi="宋体" w:cs="宋体"/>
                <w:color w:val="000000"/>
                <w:kern w:val="0"/>
                <w:highlight w:val="none"/>
              </w:rPr>
            </w:pPr>
            <w:r>
              <w:rPr>
                <w:rFonts w:hint="eastAsia" w:ascii="宋体" w:hAnsi="宋体" w:cs="宋体"/>
                <w:color w:val="000000"/>
                <w:kern w:val="0"/>
                <w:highlight w:val="none"/>
              </w:rPr>
              <w:t>博古及器皿展示柜</w:t>
            </w:r>
          </w:p>
        </w:tc>
        <w:tc>
          <w:tcPr>
            <w:tcW w:w="5940" w:type="dxa"/>
            <w:shd w:val="clear" w:color="auto" w:fill="auto"/>
            <w:noWrap/>
            <w:vAlign w:val="bottom"/>
          </w:tcPr>
          <w:p w14:paraId="655A0730">
            <w:pPr>
              <w:rPr>
                <w:rFonts w:ascii="宋体" w:hAnsi="宋体" w:cs="宋体"/>
                <w:color w:val="000000"/>
                <w:kern w:val="0"/>
                <w:highlight w:val="none"/>
              </w:rPr>
            </w:pPr>
            <w:r>
              <w:rPr>
                <w:rFonts w:ascii="宋体" w:hAnsi="宋体" w:cs="宋体"/>
                <w:color w:val="000000"/>
                <w:kern w:val="0"/>
                <w:highlight w:val="none"/>
              </w:rPr>
              <w:t>1</w:t>
            </w:r>
            <w:r>
              <w:rPr>
                <w:rFonts w:hint="eastAsia" w:ascii="宋体" w:hAnsi="宋体" w:cs="宋体"/>
                <w:color w:val="000000"/>
                <w:kern w:val="0"/>
                <w:highlight w:val="none"/>
              </w:rPr>
              <w:t>、尺寸≥4050*450*2400</w:t>
            </w:r>
            <w:r>
              <w:rPr>
                <w:rFonts w:ascii="宋体" w:hAnsi="宋体" w:cs="宋体"/>
                <w:color w:val="000000"/>
                <w:kern w:val="0"/>
                <w:highlight w:val="none"/>
              </w:rPr>
              <w:t>mm;</w:t>
            </w:r>
            <w:r>
              <w:rPr>
                <w:rFonts w:hint="eastAsia" w:ascii="宋体" w:hAnsi="宋体" w:cs="宋体"/>
                <w:color w:val="000000"/>
                <w:kern w:val="0"/>
                <w:highlight w:val="none"/>
              </w:rPr>
              <w:t>采用E0级及以上免漆板为基材,表面细化处理。甲醛含量≤5mg/L，封边条选用PVC封边条。五金配件。具有防火阻燃、耐高温、抗老化特性，同时具有耐酸碱、永不褪色等特性。膜压门。内部空间隔断需与使用方共同确定。</w:t>
            </w:r>
          </w:p>
        </w:tc>
        <w:tc>
          <w:tcPr>
            <w:tcW w:w="720" w:type="dxa"/>
            <w:shd w:val="clear" w:color="auto" w:fill="auto"/>
            <w:vAlign w:val="center"/>
          </w:tcPr>
          <w:p w14:paraId="49D2B1A0">
            <w:pPr>
              <w:jc w:val="center"/>
              <w:rPr>
                <w:rFonts w:ascii="宋体" w:hAnsi="宋体" w:cs="宋体"/>
                <w:color w:val="000000"/>
                <w:kern w:val="0"/>
                <w:highlight w:val="none"/>
              </w:rPr>
            </w:pPr>
            <w:r>
              <w:rPr>
                <w:rFonts w:hint="eastAsia" w:ascii="宋体" w:hAnsi="宋体" w:cs="宋体"/>
                <w:color w:val="000000"/>
                <w:kern w:val="0"/>
                <w:highlight w:val="none"/>
              </w:rPr>
              <w:t>2</w:t>
            </w:r>
          </w:p>
        </w:tc>
        <w:tc>
          <w:tcPr>
            <w:tcW w:w="720" w:type="dxa"/>
            <w:shd w:val="clear" w:color="auto" w:fill="auto"/>
            <w:vAlign w:val="center"/>
          </w:tcPr>
          <w:p w14:paraId="32F52443">
            <w:pPr>
              <w:jc w:val="center"/>
              <w:rPr>
                <w:rFonts w:ascii="宋体" w:hAnsi="宋体" w:cs="宋体"/>
                <w:color w:val="000000"/>
                <w:kern w:val="0"/>
                <w:highlight w:val="none"/>
              </w:rPr>
            </w:pPr>
            <w:r>
              <w:rPr>
                <w:rFonts w:hint="eastAsia" w:ascii="宋体" w:hAnsi="宋体" w:cs="宋体"/>
                <w:color w:val="000000"/>
                <w:kern w:val="0"/>
                <w:highlight w:val="none"/>
              </w:rPr>
              <w:t>组</w:t>
            </w:r>
          </w:p>
        </w:tc>
      </w:tr>
      <w:tr w14:paraId="58AA7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3104FCFF">
            <w:pPr>
              <w:jc w:val="center"/>
              <w:rPr>
                <w:rFonts w:ascii="宋体" w:hAnsi="宋体" w:cs="宋体"/>
                <w:color w:val="000000"/>
                <w:kern w:val="0"/>
                <w:highlight w:val="none"/>
              </w:rPr>
            </w:pPr>
            <w:r>
              <w:rPr>
                <w:rFonts w:hint="eastAsia" w:ascii="宋体" w:hAnsi="宋体" w:cs="宋体"/>
                <w:color w:val="000000"/>
                <w:kern w:val="0"/>
                <w:highlight w:val="none"/>
              </w:rPr>
              <w:t>6</w:t>
            </w:r>
          </w:p>
        </w:tc>
        <w:tc>
          <w:tcPr>
            <w:tcW w:w="900" w:type="dxa"/>
            <w:shd w:val="clear" w:color="auto" w:fill="auto"/>
            <w:vAlign w:val="center"/>
          </w:tcPr>
          <w:p w14:paraId="276AA159">
            <w:pPr>
              <w:jc w:val="center"/>
              <w:rPr>
                <w:rFonts w:ascii="宋体" w:hAnsi="宋体" w:cs="宋体"/>
                <w:color w:val="000000"/>
                <w:kern w:val="0"/>
                <w:highlight w:val="none"/>
              </w:rPr>
            </w:pPr>
            <w:r>
              <w:rPr>
                <w:rFonts w:hint="eastAsia" w:ascii="宋体" w:hAnsi="宋体" w:cs="宋体"/>
                <w:color w:val="000000"/>
                <w:kern w:val="0"/>
                <w:highlight w:val="none"/>
              </w:rPr>
              <w:t>博古及器皿展示柜</w:t>
            </w:r>
          </w:p>
        </w:tc>
        <w:tc>
          <w:tcPr>
            <w:tcW w:w="5940" w:type="dxa"/>
            <w:shd w:val="clear" w:color="auto" w:fill="auto"/>
            <w:noWrap/>
            <w:vAlign w:val="bottom"/>
          </w:tcPr>
          <w:p w14:paraId="40BCA916">
            <w:pPr>
              <w:rPr>
                <w:rFonts w:ascii="宋体" w:hAnsi="宋体" w:cs="宋体"/>
                <w:color w:val="000000"/>
                <w:kern w:val="0"/>
                <w:highlight w:val="none"/>
              </w:rPr>
            </w:pPr>
            <w:r>
              <w:rPr>
                <w:rFonts w:ascii="宋体" w:hAnsi="宋体" w:cs="宋体"/>
                <w:color w:val="000000"/>
                <w:kern w:val="0"/>
                <w:highlight w:val="none"/>
              </w:rPr>
              <w:t>1、尺寸≥</w:t>
            </w:r>
            <w:r>
              <w:rPr>
                <w:rFonts w:hint="eastAsia" w:ascii="宋体" w:hAnsi="宋体" w:cs="宋体"/>
                <w:color w:val="000000"/>
                <w:kern w:val="0"/>
                <w:highlight w:val="none"/>
              </w:rPr>
              <w:t>5800*350*2200mm</w:t>
            </w:r>
            <w:r>
              <w:rPr>
                <w:rFonts w:ascii="宋体" w:hAnsi="宋体" w:cs="宋体"/>
                <w:color w:val="000000"/>
                <w:kern w:val="0"/>
                <w:highlight w:val="none"/>
              </w:rPr>
              <w:t>;</w:t>
            </w:r>
            <w:r>
              <w:rPr>
                <w:rFonts w:hint="eastAsia" w:ascii="宋体" w:hAnsi="宋体" w:cs="宋体"/>
                <w:color w:val="000000"/>
                <w:kern w:val="0"/>
                <w:highlight w:val="none"/>
              </w:rPr>
              <w:t>采用E0级及以上免漆板为基材,表面细化处理。甲醛含量≤5mg/L，封边条选用PVC封边条。 五金配件。具有防火阻燃、耐高温、抗老化特性，同时具有耐酸碱、永不褪色等特性。膜压门。内部空间隔断需与使用方共同确定。</w:t>
            </w:r>
          </w:p>
        </w:tc>
        <w:tc>
          <w:tcPr>
            <w:tcW w:w="720" w:type="dxa"/>
            <w:shd w:val="clear" w:color="auto" w:fill="auto"/>
            <w:vAlign w:val="center"/>
          </w:tcPr>
          <w:p w14:paraId="20AF99B5">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0BA87558">
            <w:pPr>
              <w:jc w:val="center"/>
              <w:rPr>
                <w:rFonts w:ascii="宋体" w:hAnsi="宋体" w:cs="宋体"/>
                <w:color w:val="000000"/>
                <w:kern w:val="0"/>
                <w:highlight w:val="none"/>
              </w:rPr>
            </w:pPr>
            <w:r>
              <w:rPr>
                <w:rFonts w:hint="eastAsia" w:ascii="宋体" w:hAnsi="宋体" w:cs="宋体"/>
                <w:color w:val="000000"/>
                <w:kern w:val="0"/>
                <w:highlight w:val="none"/>
              </w:rPr>
              <w:t>组</w:t>
            </w:r>
          </w:p>
        </w:tc>
      </w:tr>
      <w:tr w14:paraId="548EC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1F295511">
            <w:pPr>
              <w:jc w:val="center"/>
              <w:rPr>
                <w:rFonts w:ascii="宋体" w:hAnsi="宋体" w:cs="宋体"/>
                <w:color w:val="000000"/>
                <w:kern w:val="0"/>
                <w:highlight w:val="none"/>
              </w:rPr>
            </w:pPr>
            <w:r>
              <w:rPr>
                <w:rFonts w:hint="eastAsia" w:ascii="宋体" w:hAnsi="宋体" w:cs="宋体"/>
                <w:color w:val="000000"/>
                <w:kern w:val="0"/>
                <w:highlight w:val="none"/>
              </w:rPr>
              <w:t>7</w:t>
            </w:r>
          </w:p>
        </w:tc>
        <w:tc>
          <w:tcPr>
            <w:tcW w:w="900" w:type="dxa"/>
            <w:shd w:val="clear" w:color="auto" w:fill="auto"/>
            <w:vAlign w:val="center"/>
          </w:tcPr>
          <w:p w14:paraId="0FB1303D">
            <w:pPr>
              <w:jc w:val="center"/>
              <w:rPr>
                <w:rFonts w:ascii="宋体" w:hAnsi="宋体" w:cs="宋体"/>
                <w:color w:val="000000"/>
                <w:kern w:val="0"/>
                <w:highlight w:val="none"/>
              </w:rPr>
            </w:pPr>
            <w:r>
              <w:rPr>
                <w:rFonts w:hint="eastAsia" w:ascii="宋体" w:hAnsi="宋体" w:cs="宋体"/>
                <w:color w:val="000000"/>
                <w:kern w:val="0"/>
                <w:highlight w:val="none"/>
              </w:rPr>
              <w:t>六大容器竞赛版</w:t>
            </w:r>
          </w:p>
        </w:tc>
        <w:tc>
          <w:tcPr>
            <w:tcW w:w="5940" w:type="dxa"/>
            <w:shd w:val="clear" w:color="auto" w:fill="auto"/>
            <w:noWrap/>
            <w:vAlign w:val="bottom"/>
          </w:tcPr>
          <w:p w14:paraId="1B945D71">
            <w:pPr>
              <w:rPr>
                <w:rFonts w:ascii="宋体" w:hAnsi="宋体" w:cs="宋体"/>
                <w:color w:val="000000"/>
                <w:kern w:val="0"/>
                <w:highlight w:val="none"/>
              </w:rPr>
            </w:pPr>
            <w:r>
              <w:rPr>
                <w:rFonts w:hint="eastAsia" w:ascii="宋体" w:hAnsi="宋体" w:cs="宋体"/>
                <w:color w:val="000000"/>
                <w:kern w:val="0"/>
                <w:highlight w:val="none"/>
              </w:rPr>
              <w:t>中式：</w:t>
            </w:r>
          </w:p>
          <w:p w14:paraId="25D18441">
            <w:pPr>
              <w:rPr>
                <w:rFonts w:ascii="宋体" w:hAnsi="宋体" w:cs="宋体"/>
                <w:color w:val="000000"/>
                <w:kern w:val="0"/>
                <w:highlight w:val="none"/>
              </w:rPr>
            </w:pPr>
            <w:r>
              <w:rPr>
                <w:rFonts w:hint="eastAsia" w:ascii="宋体" w:hAnsi="宋体" w:cs="宋体"/>
                <w:color w:val="000000"/>
                <w:kern w:val="0"/>
                <w:highlight w:val="none"/>
              </w:rPr>
              <w:t>1、黑色圆盘直径</w:t>
            </w:r>
            <w:r>
              <w:rPr>
                <w:rFonts w:ascii="宋体" w:hAnsi="宋体" w:cs="宋体"/>
                <w:color w:val="000000"/>
                <w:kern w:val="0"/>
                <w:highlight w:val="none"/>
              </w:rPr>
              <w:t>≥</w:t>
            </w:r>
            <w:r>
              <w:rPr>
                <w:rFonts w:hint="eastAsia" w:ascii="宋体" w:hAnsi="宋体" w:cs="宋体"/>
                <w:color w:val="000000"/>
                <w:kern w:val="0"/>
                <w:highlight w:val="none"/>
              </w:rPr>
              <w:t>34cm；</w:t>
            </w:r>
          </w:p>
          <w:p w14:paraId="71CB8109">
            <w:pPr>
              <w:rPr>
                <w:rFonts w:ascii="宋体" w:hAnsi="宋体" w:cs="宋体"/>
                <w:color w:val="000000"/>
                <w:kern w:val="0"/>
                <w:highlight w:val="none"/>
              </w:rPr>
            </w:pPr>
            <w:r>
              <w:rPr>
                <w:rFonts w:hint="eastAsia" w:ascii="宋体" w:hAnsi="宋体" w:cs="宋体"/>
                <w:color w:val="000000"/>
                <w:kern w:val="0"/>
                <w:highlight w:val="none"/>
              </w:rPr>
              <w:t>2、黑色柳瓶 中号；</w:t>
            </w:r>
          </w:p>
          <w:p w14:paraId="272224CA">
            <w:pPr>
              <w:rPr>
                <w:rFonts w:ascii="宋体" w:hAnsi="宋体" w:cs="宋体"/>
                <w:color w:val="000000"/>
                <w:kern w:val="0"/>
                <w:highlight w:val="none"/>
              </w:rPr>
            </w:pPr>
            <w:r>
              <w:rPr>
                <w:rFonts w:hint="eastAsia" w:ascii="宋体" w:hAnsi="宋体" w:cs="宋体"/>
                <w:color w:val="000000"/>
                <w:kern w:val="0"/>
                <w:highlight w:val="none"/>
              </w:rPr>
              <w:t>3、标准双格竹筒大号&lt;带内胆&gt;；</w:t>
            </w:r>
          </w:p>
          <w:p w14:paraId="63EA3039">
            <w:pPr>
              <w:rPr>
                <w:rFonts w:ascii="宋体" w:hAnsi="宋体" w:cs="宋体"/>
                <w:color w:val="000000"/>
                <w:kern w:val="0"/>
                <w:highlight w:val="none"/>
              </w:rPr>
            </w:pPr>
            <w:r>
              <w:rPr>
                <w:rFonts w:hint="eastAsia" w:ascii="宋体" w:hAnsi="宋体" w:cs="宋体"/>
                <w:color w:val="000000"/>
                <w:kern w:val="0"/>
                <w:highlight w:val="none"/>
              </w:rPr>
              <w:t>4、幽墨斗笠碗特大号；</w:t>
            </w:r>
          </w:p>
          <w:p w14:paraId="2A48E88E">
            <w:pPr>
              <w:rPr>
                <w:rFonts w:ascii="宋体" w:hAnsi="宋体" w:cs="宋体"/>
                <w:color w:val="000000"/>
                <w:kern w:val="0"/>
                <w:highlight w:val="none"/>
              </w:rPr>
            </w:pPr>
            <w:r>
              <w:rPr>
                <w:rFonts w:hint="eastAsia" w:ascii="宋体" w:hAnsi="宋体" w:cs="宋体"/>
                <w:color w:val="000000"/>
                <w:kern w:val="0"/>
                <w:highlight w:val="none"/>
              </w:rPr>
              <w:t>5、黑色特大缸；</w:t>
            </w:r>
          </w:p>
          <w:p w14:paraId="4A0E4E00">
            <w:pPr>
              <w:rPr>
                <w:rFonts w:ascii="宋体" w:hAnsi="宋体" w:cs="宋体"/>
                <w:color w:val="000000"/>
                <w:kern w:val="0"/>
                <w:highlight w:val="none"/>
              </w:rPr>
            </w:pPr>
            <w:r>
              <w:rPr>
                <w:rFonts w:hint="eastAsia" w:ascii="宋体" w:hAnsi="宋体" w:cs="宋体"/>
                <w:color w:val="000000"/>
                <w:kern w:val="0"/>
                <w:highlight w:val="none"/>
              </w:rPr>
              <w:t>6、广口篮小号&lt;带内胆&gt;</w:t>
            </w:r>
          </w:p>
        </w:tc>
        <w:tc>
          <w:tcPr>
            <w:tcW w:w="720" w:type="dxa"/>
            <w:shd w:val="clear" w:color="auto" w:fill="auto"/>
            <w:vAlign w:val="center"/>
          </w:tcPr>
          <w:p w14:paraId="21D33B9B">
            <w:pPr>
              <w:jc w:val="center"/>
              <w:rPr>
                <w:rFonts w:ascii="宋体" w:hAnsi="宋体" w:cs="宋体"/>
                <w:color w:val="000000"/>
                <w:kern w:val="0"/>
                <w:highlight w:val="none"/>
              </w:rPr>
            </w:pPr>
            <w:r>
              <w:rPr>
                <w:rFonts w:hint="eastAsia" w:ascii="宋体" w:hAnsi="宋体" w:cs="宋体"/>
                <w:color w:val="000000"/>
                <w:kern w:val="0"/>
                <w:highlight w:val="none"/>
              </w:rPr>
              <w:t>5</w:t>
            </w:r>
          </w:p>
        </w:tc>
        <w:tc>
          <w:tcPr>
            <w:tcW w:w="720" w:type="dxa"/>
            <w:shd w:val="clear" w:color="auto" w:fill="auto"/>
            <w:vAlign w:val="center"/>
          </w:tcPr>
          <w:p w14:paraId="3FA26879">
            <w:pPr>
              <w:jc w:val="center"/>
              <w:rPr>
                <w:rFonts w:ascii="宋体" w:hAnsi="宋体" w:cs="宋体"/>
                <w:color w:val="000000"/>
                <w:kern w:val="0"/>
                <w:highlight w:val="none"/>
              </w:rPr>
            </w:pPr>
            <w:r>
              <w:rPr>
                <w:rFonts w:hint="eastAsia" w:ascii="宋体" w:hAnsi="宋体" w:cs="宋体"/>
                <w:color w:val="000000"/>
                <w:kern w:val="0"/>
                <w:highlight w:val="none"/>
              </w:rPr>
              <w:t>套</w:t>
            </w:r>
          </w:p>
        </w:tc>
      </w:tr>
      <w:tr w14:paraId="01D6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04AF52A3">
            <w:pPr>
              <w:jc w:val="center"/>
              <w:rPr>
                <w:rFonts w:ascii="宋体" w:hAnsi="宋体" w:cs="宋体"/>
                <w:color w:val="000000"/>
                <w:kern w:val="0"/>
                <w:highlight w:val="none"/>
              </w:rPr>
            </w:pPr>
            <w:r>
              <w:rPr>
                <w:rFonts w:hint="eastAsia" w:ascii="宋体" w:hAnsi="宋体" w:cs="宋体"/>
                <w:color w:val="000000"/>
                <w:kern w:val="0"/>
                <w:highlight w:val="none"/>
              </w:rPr>
              <w:t>8</w:t>
            </w:r>
          </w:p>
        </w:tc>
        <w:tc>
          <w:tcPr>
            <w:tcW w:w="900" w:type="dxa"/>
            <w:shd w:val="clear" w:color="auto" w:fill="auto"/>
            <w:vAlign w:val="center"/>
          </w:tcPr>
          <w:p w14:paraId="5501F328">
            <w:pPr>
              <w:jc w:val="center"/>
              <w:rPr>
                <w:rFonts w:ascii="宋体" w:hAnsi="宋体" w:cs="宋体"/>
                <w:color w:val="000000"/>
                <w:kern w:val="0"/>
                <w:highlight w:val="none"/>
              </w:rPr>
            </w:pPr>
            <w:r>
              <w:rPr>
                <w:rFonts w:hint="eastAsia" w:ascii="宋体" w:hAnsi="宋体" w:cs="宋体"/>
                <w:color w:val="000000"/>
                <w:kern w:val="0"/>
                <w:highlight w:val="none"/>
              </w:rPr>
              <w:t>实训包</w:t>
            </w:r>
          </w:p>
        </w:tc>
        <w:tc>
          <w:tcPr>
            <w:tcW w:w="5940" w:type="dxa"/>
            <w:shd w:val="clear" w:color="auto" w:fill="auto"/>
            <w:noWrap/>
            <w:vAlign w:val="bottom"/>
          </w:tcPr>
          <w:p w14:paraId="46DA2B5C">
            <w:pPr>
              <w:rPr>
                <w:rFonts w:ascii="宋体" w:hAnsi="宋体" w:cs="宋体"/>
                <w:color w:val="000000"/>
                <w:kern w:val="0"/>
                <w:highlight w:val="none"/>
              </w:rPr>
            </w:pPr>
            <w:r>
              <w:rPr>
                <w:rFonts w:ascii="宋体" w:hAnsi="宋体" w:cs="宋体"/>
                <w:color w:val="000000"/>
                <w:kern w:val="0"/>
                <w:highlight w:val="none"/>
              </w:rPr>
              <w:t>1</w:t>
            </w:r>
            <w:r>
              <w:rPr>
                <w:rFonts w:hint="eastAsia" w:ascii="宋体" w:hAnsi="宋体" w:cs="宋体"/>
                <w:color w:val="000000"/>
                <w:kern w:val="0"/>
                <w:highlight w:val="none"/>
              </w:rPr>
              <w:t>、花艺剪*18把，安全锁扣、合金材料刀头，省力弹簧回弹设计；</w:t>
            </w:r>
          </w:p>
          <w:p w14:paraId="3ABE3C7E">
            <w:pPr>
              <w:rPr>
                <w:rFonts w:ascii="宋体" w:hAnsi="宋体" w:cs="宋体"/>
                <w:color w:val="000000"/>
                <w:kern w:val="0"/>
                <w:highlight w:val="none"/>
              </w:rPr>
            </w:pPr>
            <w:r>
              <w:rPr>
                <w:rFonts w:ascii="宋体" w:hAnsi="宋体" w:cs="宋体"/>
                <w:color w:val="000000"/>
                <w:kern w:val="0"/>
                <w:highlight w:val="none"/>
              </w:rPr>
              <w:t>2</w:t>
            </w:r>
            <w:r>
              <w:rPr>
                <w:rFonts w:hint="eastAsia" w:ascii="宋体" w:hAnsi="宋体" w:cs="宋体"/>
                <w:color w:val="000000"/>
                <w:kern w:val="0"/>
                <w:highlight w:val="none"/>
              </w:rPr>
              <w:t>、园艺剪*18把，安全锁扣、合金材料刀头，省力弹簧回弹设计；</w:t>
            </w:r>
          </w:p>
          <w:p w14:paraId="2F237FF9">
            <w:pPr>
              <w:rPr>
                <w:rFonts w:ascii="宋体" w:hAnsi="宋体" w:cs="宋体"/>
                <w:color w:val="000000"/>
                <w:kern w:val="0"/>
                <w:highlight w:val="none"/>
              </w:rPr>
            </w:pPr>
            <w:r>
              <w:rPr>
                <w:rFonts w:ascii="宋体" w:hAnsi="宋体" w:cs="宋体"/>
                <w:color w:val="000000"/>
                <w:kern w:val="0"/>
                <w:highlight w:val="none"/>
              </w:rPr>
              <w:t>3</w:t>
            </w:r>
            <w:r>
              <w:rPr>
                <w:rFonts w:hint="eastAsia" w:ascii="宋体" w:hAnsi="宋体" w:cs="宋体"/>
                <w:color w:val="000000"/>
                <w:kern w:val="0"/>
                <w:highlight w:val="none"/>
              </w:rPr>
              <w:t>、打刺宝*18把，玫瑰打刺钳去刺宝除刺；</w:t>
            </w:r>
          </w:p>
          <w:p w14:paraId="7FF130E5">
            <w:pPr>
              <w:rPr>
                <w:rFonts w:ascii="宋体" w:hAnsi="宋体" w:cs="宋体"/>
                <w:color w:val="000000"/>
                <w:kern w:val="0"/>
                <w:highlight w:val="none"/>
              </w:rPr>
            </w:pPr>
            <w:r>
              <w:rPr>
                <w:rFonts w:ascii="宋体" w:hAnsi="宋体" w:cs="宋体"/>
                <w:color w:val="000000"/>
                <w:kern w:val="0"/>
                <w:highlight w:val="none"/>
              </w:rPr>
              <w:t>4</w:t>
            </w:r>
            <w:r>
              <w:rPr>
                <w:rFonts w:hint="eastAsia" w:ascii="宋体" w:hAnsi="宋体" w:cs="宋体"/>
                <w:color w:val="000000"/>
                <w:kern w:val="0"/>
                <w:highlight w:val="none"/>
              </w:rPr>
              <w:t>、花泥刀*18把，切花泥干湿专用；</w:t>
            </w:r>
          </w:p>
          <w:p w14:paraId="62EDBF4B">
            <w:pPr>
              <w:rPr>
                <w:rFonts w:ascii="宋体" w:hAnsi="宋体" w:cs="宋体"/>
                <w:color w:val="000000"/>
                <w:kern w:val="0"/>
                <w:highlight w:val="none"/>
              </w:rPr>
            </w:pPr>
            <w:r>
              <w:rPr>
                <w:rFonts w:ascii="宋体" w:hAnsi="宋体" w:cs="宋体"/>
                <w:color w:val="000000"/>
                <w:kern w:val="0"/>
                <w:highlight w:val="none"/>
              </w:rPr>
              <w:t>5</w:t>
            </w:r>
            <w:r>
              <w:rPr>
                <w:rFonts w:hint="eastAsia" w:ascii="宋体" w:hAnsi="宋体" w:cs="宋体"/>
                <w:color w:val="000000"/>
                <w:kern w:val="0"/>
                <w:highlight w:val="none"/>
              </w:rPr>
              <w:t>、插花转盘*17个，其中1个木纹色直径50cm，16木纹色直径30</w:t>
            </w:r>
            <w:r>
              <w:rPr>
                <w:rFonts w:ascii="宋体" w:hAnsi="宋体" w:cs="宋体"/>
                <w:color w:val="000000"/>
                <w:kern w:val="0"/>
                <w:highlight w:val="none"/>
              </w:rPr>
              <w:t>cm</w:t>
            </w:r>
            <w:r>
              <w:rPr>
                <w:rFonts w:hint="eastAsia" w:ascii="宋体" w:hAnsi="宋体" w:cs="宋体"/>
                <w:color w:val="000000"/>
                <w:kern w:val="0"/>
                <w:highlight w:val="none"/>
              </w:rPr>
              <w:t>；</w:t>
            </w:r>
          </w:p>
          <w:p w14:paraId="55D0950F">
            <w:pPr>
              <w:rPr>
                <w:rFonts w:ascii="宋体" w:hAnsi="宋体" w:cs="宋体"/>
                <w:color w:val="000000"/>
                <w:kern w:val="0"/>
                <w:highlight w:val="none"/>
              </w:rPr>
            </w:pPr>
            <w:r>
              <w:rPr>
                <w:rFonts w:ascii="宋体" w:hAnsi="宋体" w:cs="宋体"/>
                <w:color w:val="000000"/>
                <w:kern w:val="0"/>
                <w:highlight w:val="none"/>
              </w:rPr>
              <w:t>6</w:t>
            </w:r>
            <w:r>
              <w:rPr>
                <w:rFonts w:hint="eastAsia" w:ascii="宋体" w:hAnsi="宋体" w:cs="宋体"/>
                <w:color w:val="000000"/>
                <w:kern w:val="0"/>
                <w:highlight w:val="none"/>
              </w:rPr>
              <w:t>、三足碗*17只，直径≥21CM，深度≥5CM；</w:t>
            </w:r>
          </w:p>
          <w:p w14:paraId="3DF3411B">
            <w:pPr>
              <w:rPr>
                <w:rFonts w:ascii="宋体" w:hAnsi="宋体" w:cs="宋体"/>
                <w:color w:val="000000"/>
                <w:kern w:val="0"/>
                <w:highlight w:val="none"/>
              </w:rPr>
            </w:pPr>
            <w:r>
              <w:rPr>
                <w:rFonts w:ascii="宋体" w:hAnsi="宋体" w:cs="宋体"/>
                <w:color w:val="000000"/>
                <w:kern w:val="0"/>
                <w:highlight w:val="none"/>
              </w:rPr>
              <w:t>7</w:t>
            </w:r>
            <w:r>
              <w:rPr>
                <w:rFonts w:hint="eastAsia" w:ascii="宋体" w:hAnsi="宋体" w:cs="宋体"/>
                <w:color w:val="000000"/>
                <w:kern w:val="0"/>
                <w:highlight w:val="none"/>
              </w:rPr>
              <w:t>、棱角碗*17只，口径≥19CM,高度≥9CM；</w:t>
            </w:r>
          </w:p>
          <w:p w14:paraId="38158EC9">
            <w:pPr>
              <w:rPr>
                <w:rFonts w:ascii="宋体" w:hAnsi="宋体" w:cs="宋体"/>
                <w:color w:val="000000"/>
                <w:kern w:val="0"/>
                <w:highlight w:val="none"/>
              </w:rPr>
            </w:pPr>
            <w:r>
              <w:rPr>
                <w:rFonts w:ascii="宋体" w:hAnsi="宋体" w:cs="宋体"/>
                <w:color w:val="000000"/>
                <w:kern w:val="0"/>
                <w:highlight w:val="none"/>
              </w:rPr>
              <w:t>8</w:t>
            </w:r>
            <w:r>
              <w:rPr>
                <w:rFonts w:hint="eastAsia" w:ascii="宋体" w:hAnsi="宋体" w:cs="宋体"/>
                <w:color w:val="000000"/>
                <w:kern w:val="0"/>
                <w:highlight w:val="none"/>
              </w:rPr>
              <w:t>、幽墨圆盘*34只，27cm*6cm17只，63cm*6.5cm 17只；</w:t>
            </w:r>
          </w:p>
          <w:p w14:paraId="2E139707">
            <w:pPr>
              <w:rPr>
                <w:rFonts w:ascii="宋体" w:hAnsi="宋体" w:cs="宋体"/>
                <w:color w:val="000000"/>
                <w:kern w:val="0"/>
                <w:highlight w:val="none"/>
              </w:rPr>
            </w:pPr>
            <w:r>
              <w:rPr>
                <w:rFonts w:hint="eastAsia" w:ascii="宋体" w:hAnsi="宋体" w:cs="宋体"/>
                <w:color w:val="000000"/>
                <w:kern w:val="0"/>
                <w:highlight w:val="none"/>
              </w:rPr>
              <w:t>9、缸*17个，底径:约21.5cm/口径:约25cm/高:约22.5cm；</w:t>
            </w:r>
          </w:p>
          <w:p w14:paraId="4095B17F">
            <w:pPr>
              <w:rPr>
                <w:rFonts w:ascii="宋体" w:hAnsi="宋体" w:cs="宋体"/>
                <w:color w:val="000000"/>
                <w:kern w:val="0"/>
                <w:highlight w:val="none"/>
              </w:rPr>
            </w:pPr>
            <w:r>
              <w:rPr>
                <w:rFonts w:ascii="宋体" w:hAnsi="宋体" w:cs="宋体"/>
                <w:color w:val="000000"/>
                <w:kern w:val="0"/>
                <w:highlight w:val="none"/>
              </w:rPr>
              <w:t>10</w:t>
            </w:r>
            <w:r>
              <w:rPr>
                <w:rFonts w:hint="eastAsia" w:ascii="宋体" w:hAnsi="宋体" w:cs="宋体"/>
                <w:color w:val="000000"/>
                <w:kern w:val="0"/>
                <w:highlight w:val="none"/>
              </w:rPr>
              <w:t>、圆耳篮*10只，含内胆，小号长/宽/高28/16/28；</w:t>
            </w:r>
          </w:p>
          <w:p w14:paraId="49C739B1">
            <w:pPr>
              <w:rPr>
                <w:rFonts w:ascii="宋体" w:hAnsi="宋体" w:cs="宋体"/>
                <w:color w:val="000000"/>
                <w:kern w:val="0"/>
                <w:highlight w:val="none"/>
              </w:rPr>
            </w:pPr>
            <w:r>
              <w:rPr>
                <w:rFonts w:ascii="宋体" w:hAnsi="宋体" w:cs="宋体"/>
                <w:color w:val="000000"/>
                <w:kern w:val="0"/>
                <w:highlight w:val="none"/>
              </w:rPr>
              <w:t>11</w:t>
            </w:r>
            <w:r>
              <w:rPr>
                <w:rFonts w:hint="eastAsia" w:ascii="宋体" w:hAnsi="宋体" w:cs="宋体"/>
                <w:color w:val="000000"/>
                <w:kern w:val="0"/>
                <w:highlight w:val="none"/>
              </w:rPr>
              <w:t>、圆耳篮*10只，含内胆，中号长/宽/高31/18/31；</w:t>
            </w:r>
          </w:p>
          <w:p w14:paraId="7AFD0BFF">
            <w:pPr>
              <w:rPr>
                <w:rFonts w:ascii="宋体" w:hAnsi="宋体" w:cs="宋体"/>
                <w:color w:val="000000"/>
                <w:kern w:val="0"/>
                <w:highlight w:val="none"/>
              </w:rPr>
            </w:pPr>
            <w:r>
              <w:rPr>
                <w:rFonts w:ascii="宋体" w:hAnsi="宋体" w:cs="宋体"/>
                <w:color w:val="000000"/>
                <w:kern w:val="0"/>
                <w:highlight w:val="none"/>
              </w:rPr>
              <w:t>12</w:t>
            </w:r>
            <w:r>
              <w:rPr>
                <w:rFonts w:hint="eastAsia" w:ascii="宋体" w:hAnsi="宋体" w:cs="宋体"/>
                <w:color w:val="000000"/>
                <w:kern w:val="0"/>
                <w:highlight w:val="none"/>
              </w:rPr>
              <w:t>、船篮*10只，小号长/宽/高45/17/20；</w:t>
            </w:r>
          </w:p>
          <w:p w14:paraId="58C22787">
            <w:pPr>
              <w:rPr>
                <w:rFonts w:ascii="宋体" w:hAnsi="宋体" w:cs="宋体"/>
                <w:color w:val="000000"/>
                <w:kern w:val="0"/>
                <w:highlight w:val="none"/>
              </w:rPr>
            </w:pPr>
            <w:r>
              <w:rPr>
                <w:rFonts w:ascii="宋体" w:hAnsi="宋体" w:cs="宋体"/>
                <w:color w:val="000000"/>
                <w:kern w:val="0"/>
                <w:highlight w:val="none"/>
              </w:rPr>
              <w:t>13</w:t>
            </w:r>
            <w:r>
              <w:rPr>
                <w:rFonts w:hint="eastAsia" w:ascii="宋体" w:hAnsi="宋体" w:cs="宋体"/>
                <w:color w:val="000000"/>
                <w:kern w:val="0"/>
                <w:highlight w:val="none"/>
              </w:rPr>
              <w:t>、船篮*10只，中号长/宽/高49/18/22；</w:t>
            </w:r>
          </w:p>
          <w:p w14:paraId="2B73437B">
            <w:pPr>
              <w:rPr>
                <w:rFonts w:ascii="宋体" w:hAnsi="宋体" w:cs="宋体"/>
                <w:color w:val="000000"/>
                <w:kern w:val="0"/>
                <w:highlight w:val="none"/>
              </w:rPr>
            </w:pPr>
            <w:r>
              <w:rPr>
                <w:rFonts w:ascii="宋体" w:hAnsi="宋体" w:cs="宋体"/>
                <w:color w:val="000000"/>
                <w:kern w:val="0"/>
                <w:highlight w:val="none"/>
              </w:rPr>
              <w:t>14</w:t>
            </w:r>
            <w:r>
              <w:rPr>
                <w:rFonts w:hint="eastAsia" w:ascii="宋体" w:hAnsi="宋体" w:cs="宋体"/>
                <w:color w:val="000000"/>
                <w:kern w:val="0"/>
                <w:highlight w:val="none"/>
              </w:rPr>
              <w:t>、船篮*10只，大号长/宽/高52/20/25；</w:t>
            </w:r>
          </w:p>
          <w:p w14:paraId="7FF08C90">
            <w:pPr>
              <w:rPr>
                <w:rFonts w:ascii="宋体" w:hAnsi="宋体" w:cs="宋体"/>
                <w:color w:val="000000"/>
                <w:kern w:val="0"/>
                <w:highlight w:val="none"/>
              </w:rPr>
            </w:pPr>
            <w:r>
              <w:rPr>
                <w:rFonts w:ascii="宋体" w:hAnsi="宋体" w:cs="宋体"/>
                <w:color w:val="000000"/>
                <w:kern w:val="0"/>
                <w:highlight w:val="none"/>
              </w:rPr>
              <w:t>15</w:t>
            </w:r>
            <w:r>
              <w:rPr>
                <w:rFonts w:hint="eastAsia" w:ascii="宋体" w:hAnsi="宋体" w:cs="宋体"/>
                <w:color w:val="000000"/>
                <w:kern w:val="0"/>
                <w:highlight w:val="none"/>
              </w:rPr>
              <w:t>、双格竹筒*17个，大号/带内胆,口径:约8-10cm,高:约65cm；</w:t>
            </w:r>
          </w:p>
          <w:p w14:paraId="4A4D6A12">
            <w:pPr>
              <w:rPr>
                <w:rFonts w:ascii="宋体" w:hAnsi="宋体" w:cs="宋体"/>
                <w:color w:val="000000"/>
                <w:kern w:val="0"/>
                <w:highlight w:val="none"/>
              </w:rPr>
            </w:pPr>
            <w:r>
              <w:rPr>
                <w:rFonts w:ascii="宋体" w:hAnsi="宋体" w:cs="宋体"/>
                <w:color w:val="000000"/>
                <w:kern w:val="0"/>
                <w:highlight w:val="none"/>
              </w:rPr>
              <w:t>16</w:t>
            </w:r>
            <w:r>
              <w:rPr>
                <w:rFonts w:hint="eastAsia" w:ascii="宋体" w:hAnsi="宋体" w:cs="宋体"/>
                <w:color w:val="000000"/>
                <w:kern w:val="0"/>
                <w:highlight w:val="none"/>
              </w:rPr>
              <w:t>、柳瓶</w:t>
            </w:r>
            <w:r>
              <w:rPr>
                <w:rFonts w:ascii="宋体" w:hAnsi="宋体" w:cs="宋体"/>
                <w:color w:val="000000"/>
                <w:kern w:val="0"/>
                <w:highlight w:val="none"/>
              </w:rPr>
              <w:t>*</w:t>
            </w:r>
            <w:r>
              <w:rPr>
                <w:rFonts w:hint="eastAsia" w:ascii="宋体" w:hAnsi="宋体" w:cs="宋体"/>
                <w:color w:val="000000"/>
                <w:kern w:val="0"/>
                <w:highlight w:val="none"/>
              </w:rPr>
              <w:t>10个，小号&lt;黑色&gt;，口径:约6.5cm；高:约26cm；</w:t>
            </w:r>
          </w:p>
          <w:p w14:paraId="16EB14D3">
            <w:pPr>
              <w:rPr>
                <w:rFonts w:ascii="宋体" w:hAnsi="宋体" w:cs="宋体"/>
                <w:color w:val="000000"/>
                <w:kern w:val="0"/>
                <w:highlight w:val="none"/>
              </w:rPr>
            </w:pPr>
            <w:r>
              <w:rPr>
                <w:rFonts w:ascii="宋体" w:hAnsi="宋体" w:cs="宋体"/>
                <w:color w:val="000000"/>
                <w:kern w:val="0"/>
                <w:highlight w:val="none"/>
              </w:rPr>
              <w:t>17</w:t>
            </w:r>
            <w:r>
              <w:rPr>
                <w:rFonts w:hint="eastAsia" w:ascii="宋体" w:hAnsi="宋体" w:cs="宋体"/>
                <w:color w:val="000000"/>
                <w:kern w:val="0"/>
                <w:highlight w:val="none"/>
              </w:rPr>
              <w:t>、柳瓶</w:t>
            </w:r>
            <w:r>
              <w:rPr>
                <w:rFonts w:ascii="宋体" w:hAnsi="宋体" w:cs="宋体"/>
                <w:color w:val="000000"/>
                <w:kern w:val="0"/>
                <w:highlight w:val="none"/>
              </w:rPr>
              <w:t>*</w:t>
            </w:r>
            <w:r>
              <w:rPr>
                <w:rFonts w:hint="eastAsia" w:ascii="宋体" w:hAnsi="宋体" w:cs="宋体"/>
                <w:color w:val="000000"/>
                <w:kern w:val="0"/>
                <w:highlight w:val="none"/>
              </w:rPr>
              <w:t>10个，小号&lt;黑色&gt;，口径:约6.5cm；高:约26cm；</w:t>
            </w:r>
          </w:p>
          <w:p w14:paraId="538AA5CA">
            <w:pPr>
              <w:rPr>
                <w:rFonts w:ascii="宋体" w:hAnsi="宋体" w:cs="宋体"/>
                <w:color w:val="000000"/>
                <w:kern w:val="0"/>
                <w:highlight w:val="none"/>
              </w:rPr>
            </w:pPr>
            <w:r>
              <w:rPr>
                <w:rFonts w:ascii="宋体" w:hAnsi="宋体" w:cs="宋体"/>
                <w:color w:val="000000"/>
                <w:kern w:val="0"/>
                <w:highlight w:val="none"/>
              </w:rPr>
              <w:t>18</w:t>
            </w:r>
            <w:r>
              <w:rPr>
                <w:rFonts w:hint="eastAsia" w:ascii="宋体" w:hAnsi="宋体" w:cs="宋体"/>
                <w:color w:val="000000"/>
                <w:kern w:val="0"/>
                <w:highlight w:val="none"/>
              </w:rPr>
              <w:t>、华瓶&lt;黑色&gt;</w:t>
            </w:r>
            <w:r>
              <w:rPr>
                <w:rFonts w:ascii="宋体" w:hAnsi="宋体" w:cs="宋体"/>
                <w:color w:val="000000"/>
                <w:kern w:val="0"/>
                <w:highlight w:val="none"/>
              </w:rPr>
              <w:t>*</w:t>
            </w:r>
            <w:r>
              <w:rPr>
                <w:rFonts w:hint="eastAsia" w:ascii="宋体" w:hAnsi="宋体" w:cs="宋体"/>
                <w:color w:val="000000"/>
                <w:kern w:val="0"/>
                <w:highlight w:val="none"/>
              </w:rPr>
              <w:t>10个，口径:约3.5cm高:约18.5cm；</w:t>
            </w:r>
          </w:p>
          <w:p w14:paraId="090706A2">
            <w:pPr>
              <w:rPr>
                <w:rFonts w:ascii="宋体" w:hAnsi="宋体" w:cs="宋体"/>
                <w:color w:val="000000"/>
                <w:kern w:val="0"/>
                <w:highlight w:val="none"/>
              </w:rPr>
            </w:pPr>
            <w:r>
              <w:rPr>
                <w:rFonts w:ascii="宋体" w:hAnsi="宋体" w:cs="宋体"/>
                <w:color w:val="000000"/>
                <w:kern w:val="0"/>
                <w:highlight w:val="none"/>
              </w:rPr>
              <w:t>19</w:t>
            </w:r>
            <w:r>
              <w:rPr>
                <w:rFonts w:hint="eastAsia" w:ascii="宋体" w:hAnsi="宋体" w:cs="宋体"/>
                <w:color w:val="000000"/>
                <w:kern w:val="0"/>
                <w:highlight w:val="none"/>
              </w:rPr>
              <w:t>、瓶美人肩&lt;黑色&gt;</w:t>
            </w:r>
            <w:r>
              <w:rPr>
                <w:rFonts w:ascii="宋体" w:hAnsi="宋体" w:cs="宋体"/>
                <w:color w:val="000000"/>
                <w:kern w:val="0"/>
                <w:highlight w:val="none"/>
              </w:rPr>
              <w:t>*</w:t>
            </w:r>
            <w:r>
              <w:rPr>
                <w:rFonts w:hint="eastAsia" w:ascii="宋体" w:hAnsi="宋体" w:cs="宋体"/>
                <w:color w:val="000000"/>
                <w:kern w:val="0"/>
                <w:highlight w:val="none"/>
              </w:rPr>
              <w:t>10个，口径:约7.5cm；高:约15cm；</w:t>
            </w:r>
          </w:p>
          <w:p w14:paraId="6D963CEE">
            <w:pPr>
              <w:rPr>
                <w:rFonts w:ascii="宋体" w:hAnsi="宋体" w:cs="宋体"/>
                <w:color w:val="000000"/>
                <w:kern w:val="0"/>
                <w:highlight w:val="none"/>
              </w:rPr>
            </w:pPr>
            <w:r>
              <w:rPr>
                <w:rFonts w:ascii="宋体" w:hAnsi="宋体" w:cs="宋体"/>
                <w:color w:val="000000"/>
                <w:kern w:val="0"/>
                <w:highlight w:val="none"/>
              </w:rPr>
              <w:t>20</w:t>
            </w:r>
            <w:r>
              <w:rPr>
                <w:rFonts w:hint="eastAsia" w:ascii="宋体" w:hAnsi="宋体" w:cs="宋体"/>
                <w:color w:val="000000"/>
                <w:kern w:val="0"/>
                <w:highlight w:val="none"/>
              </w:rPr>
              <w:t>、小原流投入瓶&lt;黑色&gt;</w:t>
            </w:r>
            <w:r>
              <w:rPr>
                <w:rFonts w:ascii="宋体" w:hAnsi="宋体" w:cs="宋体"/>
                <w:color w:val="000000"/>
                <w:kern w:val="0"/>
                <w:highlight w:val="none"/>
              </w:rPr>
              <w:t>*</w:t>
            </w:r>
            <w:r>
              <w:rPr>
                <w:rFonts w:hint="eastAsia" w:ascii="宋体" w:hAnsi="宋体" w:cs="宋体"/>
                <w:color w:val="000000"/>
                <w:kern w:val="0"/>
                <w:highlight w:val="none"/>
              </w:rPr>
              <w:t>10个，口径:约9cm；高:约31cm。</w:t>
            </w:r>
          </w:p>
        </w:tc>
        <w:tc>
          <w:tcPr>
            <w:tcW w:w="720" w:type="dxa"/>
            <w:shd w:val="clear" w:color="auto" w:fill="auto"/>
            <w:vAlign w:val="center"/>
          </w:tcPr>
          <w:p w14:paraId="37AC6CA0">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6CCFFAD5">
            <w:pPr>
              <w:jc w:val="center"/>
              <w:rPr>
                <w:rFonts w:ascii="宋体" w:hAnsi="宋体" w:cs="宋体"/>
                <w:color w:val="000000"/>
                <w:kern w:val="0"/>
                <w:highlight w:val="none"/>
              </w:rPr>
            </w:pPr>
            <w:r>
              <w:rPr>
                <w:rFonts w:hint="eastAsia" w:ascii="宋体" w:hAnsi="宋体" w:cs="宋体"/>
                <w:color w:val="000000"/>
                <w:kern w:val="0"/>
                <w:highlight w:val="none"/>
              </w:rPr>
              <w:t>套</w:t>
            </w:r>
          </w:p>
        </w:tc>
      </w:tr>
      <w:tr w14:paraId="4BAE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23B2CBA4">
            <w:pPr>
              <w:jc w:val="center"/>
              <w:rPr>
                <w:rFonts w:ascii="宋体" w:hAnsi="宋体" w:cs="宋体"/>
                <w:color w:val="000000"/>
                <w:kern w:val="0"/>
                <w:highlight w:val="none"/>
              </w:rPr>
            </w:pPr>
            <w:r>
              <w:rPr>
                <w:rFonts w:hint="eastAsia" w:ascii="宋体" w:hAnsi="宋体" w:cs="宋体"/>
                <w:color w:val="000000"/>
                <w:kern w:val="0"/>
                <w:highlight w:val="none"/>
              </w:rPr>
              <w:t>9</w:t>
            </w:r>
          </w:p>
        </w:tc>
        <w:tc>
          <w:tcPr>
            <w:tcW w:w="900" w:type="dxa"/>
            <w:shd w:val="clear" w:color="auto" w:fill="auto"/>
            <w:vAlign w:val="center"/>
          </w:tcPr>
          <w:p w14:paraId="1D3B2A40">
            <w:pPr>
              <w:jc w:val="center"/>
              <w:rPr>
                <w:rFonts w:ascii="宋体" w:hAnsi="宋体" w:cs="宋体"/>
                <w:color w:val="000000"/>
                <w:kern w:val="0"/>
                <w:highlight w:val="none"/>
              </w:rPr>
            </w:pPr>
            <w:r>
              <w:rPr>
                <w:rFonts w:hint="eastAsia" w:ascii="宋体" w:hAnsi="宋体" w:cs="宋体"/>
                <w:color w:val="000000"/>
                <w:kern w:val="0"/>
                <w:highlight w:val="none"/>
              </w:rPr>
              <w:t>全景对讲摄像机</w:t>
            </w:r>
          </w:p>
        </w:tc>
        <w:tc>
          <w:tcPr>
            <w:tcW w:w="5940" w:type="dxa"/>
            <w:shd w:val="clear" w:color="auto" w:fill="auto"/>
            <w:noWrap/>
            <w:vAlign w:val="center"/>
          </w:tcPr>
          <w:p w14:paraId="01D0914D">
            <w:pPr>
              <w:rPr>
                <w:rFonts w:ascii="宋体" w:hAnsi="宋体" w:cs="宋体"/>
                <w:color w:val="000000"/>
                <w:kern w:val="0"/>
                <w:highlight w:val="none"/>
              </w:rPr>
            </w:pPr>
            <w:r>
              <w:rPr>
                <w:rFonts w:ascii="宋体" w:hAnsi="宋体" w:cs="宋体"/>
                <w:color w:val="000000"/>
                <w:kern w:val="0"/>
                <w:highlight w:val="none"/>
              </w:rPr>
              <w:t>1、≥400万，1/3" CMOS ；支持宽动态，背光补偿，强光抑制，水平：0°~340°，垂直：-5°~105°旋转，适应不同监控环境；1个内置麦克风，1个内置扬声器，支持双向语音对讲；支持红外补光，红外最远可达30m；支持Micro SD/Micro SDHC/Micro SDXC 卡，最大256GB；</w:t>
            </w:r>
          </w:p>
        </w:tc>
        <w:tc>
          <w:tcPr>
            <w:tcW w:w="720" w:type="dxa"/>
            <w:shd w:val="clear" w:color="auto" w:fill="auto"/>
            <w:vAlign w:val="center"/>
          </w:tcPr>
          <w:p w14:paraId="3962E55B">
            <w:pPr>
              <w:jc w:val="center"/>
              <w:rPr>
                <w:rFonts w:ascii="宋体" w:hAnsi="宋体" w:cs="宋体"/>
                <w:color w:val="000000"/>
                <w:kern w:val="0"/>
                <w:highlight w:val="none"/>
              </w:rPr>
            </w:pPr>
            <w:r>
              <w:rPr>
                <w:rFonts w:hint="eastAsia" w:ascii="宋体" w:hAnsi="宋体" w:cs="宋体"/>
                <w:color w:val="000000"/>
                <w:kern w:val="0"/>
                <w:highlight w:val="none"/>
              </w:rPr>
              <w:t>2</w:t>
            </w:r>
          </w:p>
        </w:tc>
        <w:tc>
          <w:tcPr>
            <w:tcW w:w="720" w:type="dxa"/>
            <w:shd w:val="clear" w:color="auto" w:fill="auto"/>
            <w:vAlign w:val="center"/>
          </w:tcPr>
          <w:p w14:paraId="2205983F">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49F7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003BD25C">
            <w:pPr>
              <w:jc w:val="center"/>
              <w:rPr>
                <w:rFonts w:ascii="宋体" w:hAnsi="宋体" w:cs="宋体"/>
                <w:color w:val="000000"/>
                <w:kern w:val="0"/>
                <w:highlight w:val="none"/>
              </w:rPr>
            </w:pPr>
            <w:r>
              <w:rPr>
                <w:rFonts w:hint="eastAsia" w:ascii="宋体" w:hAnsi="宋体" w:cs="宋体"/>
                <w:color w:val="000000"/>
                <w:kern w:val="0"/>
                <w:highlight w:val="none"/>
              </w:rPr>
              <w:t>10</w:t>
            </w:r>
          </w:p>
        </w:tc>
        <w:tc>
          <w:tcPr>
            <w:tcW w:w="900" w:type="dxa"/>
            <w:shd w:val="clear" w:color="auto" w:fill="auto"/>
            <w:vAlign w:val="center"/>
          </w:tcPr>
          <w:p w14:paraId="1201C2EE">
            <w:pPr>
              <w:jc w:val="center"/>
              <w:rPr>
                <w:rFonts w:ascii="宋体" w:hAnsi="宋体" w:cs="宋体"/>
                <w:color w:val="000000"/>
                <w:kern w:val="0"/>
                <w:highlight w:val="none"/>
              </w:rPr>
            </w:pPr>
            <w:r>
              <w:rPr>
                <w:rFonts w:hint="eastAsia" w:ascii="宋体" w:hAnsi="宋体" w:cs="宋体"/>
                <w:color w:val="000000"/>
                <w:kern w:val="0"/>
                <w:highlight w:val="none"/>
              </w:rPr>
              <w:t>高清智慧服务终端</w:t>
            </w:r>
          </w:p>
        </w:tc>
        <w:tc>
          <w:tcPr>
            <w:tcW w:w="5940" w:type="dxa"/>
            <w:shd w:val="clear" w:color="auto" w:fill="auto"/>
            <w:noWrap/>
            <w:vAlign w:val="bottom"/>
          </w:tcPr>
          <w:p w14:paraId="5817A79F">
            <w:pPr>
              <w:rPr>
                <w:rFonts w:ascii="宋体" w:hAnsi="宋体" w:cs="宋体"/>
                <w:color w:val="000000"/>
                <w:kern w:val="0"/>
                <w:highlight w:val="none"/>
              </w:rPr>
            </w:pPr>
            <w:r>
              <w:rPr>
                <w:rFonts w:hint="eastAsia" w:ascii="宋体" w:hAnsi="宋体" w:cs="宋体"/>
                <w:color w:val="000000"/>
                <w:kern w:val="0"/>
                <w:highlight w:val="none"/>
              </w:rPr>
              <w:t>一、整体硬件要求</w:t>
            </w:r>
          </w:p>
          <w:p w14:paraId="1E866292">
            <w:pPr>
              <w:rPr>
                <w:rFonts w:ascii="宋体" w:hAnsi="宋体" w:cs="宋体"/>
                <w:color w:val="000000"/>
                <w:kern w:val="0"/>
                <w:highlight w:val="none"/>
              </w:rPr>
            </w:pPr>
            <w:r>
              <w:rPr>
                <w:rFonts w:ascii="宋体" w:hAnsi="宋体" w:cs="宋体"/>
                <w:color w:val="000000"/>
                <w:kern w:val="0"/>
                <w:highlight w:val="none"/>
              </w:rPr>
              <w:t>1</w:t>
            </w:r>
            <w:r>
              <w:rPr>
                <w:rFonts w:hint="eastAsia" w:ascii="宋体" w:hAnsi="宋体" w:cs="宋体"/>
                <w:color w:val="000000"/>
                <w:kern w:val="0"/>
                <w:highlight w:val="none"/>
              </w:rPr>
              <w:t>、高度集成视频录制、自动跟踪导播、视音频互动、实时直播、音频处理功能。支持扩展基于计算机视觉技术的 AI 师生课堂行为分析、课堂语音识别能力的AI教学语音分析功能以及基于深度学习算法与图像处理能力的 AI板书增强功能；</w:t>
            </w:r>
          </w:p>
          <w:p w14:paraId="24802C6B">
            <w:pPr>
              <w:rPr>
                <w:rFonts w:hint="eastAsia" w:ascii="宋体" w:hAnsi="宋体" w:eastAsia="宋体" w:cs="宋体"/>
                <w:color w:val="000000"/>
                <w:kern w:val="0"/>
                <w:highlight w:val="none"/>
                <w:lang w:eastAsia="zh-CN"/>
              </w:rPr>
            </w:pPr>
            <w:r>
              <w:rPr>
                <w:rFonts w:ascii="宋体" w:hAnsi="宋体" w:cs="宋体"/>
                <w:color w:val="000000"/>
                <w:kern w:val="0"/>
                <w:highlight w:val="none"/>
              </w:rPr>
              <w:t>2</w:t>
            </w:r>
            <w:r>
              <w:rPr>
                <w:rFonts w:hint="eastAsia" w:ascii="宋体" w:hAnsi="宋体" w:cs="宋体"/>
                <w:color w:val="000000"/>
                <w:kern w:val="0"/>
                <w:highlight w:val="none"/>
              </w:rPr>
              <w:t>、主机算力集成≥4个Arm Cortex-A76 CPU核心、≥4个Cortex-A55 CPU核心、≥1个Mali-G52 GPU、≥1个NPU，核心频率最高可达2.8GHZ</w:t>
            </w:r>
            <w:r>
              <w:rPr>
                <w:rFonts w:hint="eastAsia" w:ascii="宋体" w:hAnsi="宋体" w:cs="宋体"/>
                <w:color w:val="000000"/>
                <w:kern w:val="0"/>
                <w:highlight w:val="none"/>
                <w:lang w:eastAsia="zh-CN"/>
              </w:rPr>
              <w:t>；</w:t>
            </w:r>
          </w:p>
          <w:p w14:paraId="6434D33F">
            <w:pPr>
              <w:rPr>
                <w:rFonts w:ascii="宋体" w:hAnsi="宋体" w:cs="宋体"/>
                <w:color w:val="000000"/>
                <w:kern w:val="0"/>
                <w:highlight w:val="none"/>
              </w:rPr>
            </w:pPr>
            <w:r>
              <w:rPr>
                <w:rFonts w:ascii="宋体" w:hAnsi="宋体" w:cs="宋体"/>
                <w:color w:val="000000"/>
                <w:kern w:val="0"/>
                <w:highlight w:val="none"/>
              </w:rPr>
              <w:t>3</w:t>
            </w:r>
            <w:r>
              <w:rPr>
                <w:rFonts w:hint="eastAsia" w:ascii="宋体" w:hAnsi="宋体" w:cs="宋体"/>
                <w:color w:val="000000"/>
                <w:kern w:val="0"/>
                <w:highlight w:val="none"/>
              </w:rPr>
              <w:t>、主机支持≥4路D-Video输入、≥2路HDMI 输入；≥2路HDMI 输出，且输入输出分辨率均支持1080P@30fps；</w:t>
            </w:r>
          </w:p>
          <w:p w14:paraId="5998F193">
            <w:pPr>
              <w:rPr>
                <w:rFonts w:ascii="宋体" w:hAnsi="宋体" w:cs="宋体"/>
                <w:color w:val="000000"/>
                <w:kern w:val="0"/>
                <w:highlight w:val="none"/>
              </w:rPr>
            </w:pPr>
            <w:r>
              <w:rPr>
                <w:rFonts w:ascii="宋体" w:hAnsi="宋体" w:cs="宋体"/>
                <w:color w:val="000000"/>
                <w:kern w:val="0"/>
                <w:highlight w:val="none"/>
              </w:rPr>
              <w:t>4</w:t>
            </w:r>
            <w:r>
              <w:rPr>
                <w:rFonts w:hint="eastAsia" w:ascii="宋体" w:hAnsi="宋体" w:cs="宋体"/>
                <w:color w:val="000000"/>
                <w:kern w:val="0"/>
                <w:highlight w:val="none"/>
              </w:rPr>
              <w:t>、支持连接摄像机与主机之间通过一根双绞线进行供电、控制、视频信号同传，不接受使用转接器的方式；</w:t>
            </w:r>
          </w:p>
          <w:p w14:paraId="5B787E80">
            <w:pPr>
              <w:rPr>
                <w:rFonts w:ascii="宋体" w:hAnsi="宋体" w:cs="宋体"/>
                <w:color w:val="000000"/>
                <w:kern w:val="0"/>
                <w:highlight w:val="none"/>
              </w:rPr>
            </w:pPr>
            <w:r>
              <w:rPr>
                <w:rFonts w:ascii="宋体" w:hAnsi="宋体" w:cs="宋体"/>
                <w:color w:val="000000"/>
                <w:kern w:val="0"/>
                <w:highlight w:val="none"/>
              </w:rPr>
              <w:t>5</w:t>
            </w:r>
            <w:r>
              <w:rPr>
                <w:rFonts w:hint="eastAsia" w:ascii="宋体" w:hAnsi="宋体" w:cs="宋体"/>
                <w:color w:val="000000"/>
                <w:kern w:val="0"/>
                <w:highlight w:val="none"/>
              </w:rPr>
              <w:t>、主机支持≥2路3.5mm线性音频模拟信号输入接口；≥2路3.5mm线性音频输出接口；≥6路数字音频Digital Mic输入接口；</w:t>
            </w:r>
          </w:p>
          <w:p w14:paraId="3899D622">
            <w:pPr>
              <w:rPr>
                <w:rFonts w:ascii="宋体" w:hAnsi="宋体" w:cs="宋体"/>
                <w:color w:val="000000"/>
                <w:kern w:val="0"/>
                <w:highlight w:val="none"/>
              </w:rPr>
            </w:pPr>
            <w:r>
              <w:rPr>
                <w:rFonts w:ascii="宋体" w:hAnsi="宋体" w:cs="宋体"/>
                <w:color w:val="000000"/>
                <w:kern w:val="0"/>
                <w:highlight w:val="none"/>
              </w:rPr>
              <w:t>6</w:t>
            </w:r>
            <w:r>
              <w:rPr>
                <w:rFonts w:hint="eastAsia" w:ascii="宋体" w:hAnsi="宋体" w:cs="宋体"/>
                <w:color w:val="000000"/>
                <w:kern w:val="0"/>
                <w:highlight w:val="none"/>
              </w:rPr>
              <w:t>、主机支持≥2路Console控制接口（RJ45），支持RS232串行通信协议进行外接控制；≥2路USB 接口，可用于连接U盘等外设；</w:t>
            </w:r>
          </w:p>
          <w:p w14:paraId="00B8A3D5">
            <w:pPr>
              <w:rPr>
                <w:rFonts w:ascii="宋体" w:hAnsi="宋体" w:cs="宋体"/>
                <w:color w:val="000000"/>
                <w:kern w:val="0"/>
                <w:highlight w:val="none"/>
              </w:rPr>
            </w:pPr>
            <w:r>
              <w:rPr>
                <w:rFonts w:ascii="宋体" w:hAnsi="宋体" w:cs="宋体"/>
                <w:color w:val="000000"/>
                <w:kern w:val="0"/>
                <w:highlight w:val="none"/>
              </w:rPr>
              <w:t>7</w:t>
            </w:r>
            <w:r>
              <w:rPr>
                <w:rFonts w:hint="eastAsia" w:ascii="宋体" w:hAnsi="宋体" w:cs="宋体"/>
                <w:color w:val="000000"/>
                <w:kern w:val="0"/>
                <w:highlight w:val="none"/>
              </w:rPr>
              <w:t>、主机支持音频“一线通”功能，数字音频输入Digtital mic仅通过一条双绞线即可通过RJ45接口同时实现数字音频信号的采集以及数字麦克风的供电，实现音频信号的高品质、抗干扰稳定传输；</w:t>
            </w:r>
          </w:p>
          <w:p w14:paraId="4671CED0">
            <w:pPr>
              <w:rPr>
                <w:rFonts w:ascii="宋体" w:hAnsi="宋体" w:cs="宋体"/>
                <w:color w:val="000000"/>
                <w:kern w:val="0"/>
                <w:highlight w:val="none"/>
              </w:rPr>
            </w:pPr>
            <w:r>
              <w:rPr>
                <w:rFonts w:ascii="宋体" w:hAnsi="宋体" w:cs="宋体"/>
                <w:color w:val="000000"/>
                <w:kern w:val="0"/>
                <w:highlight w:val="none"/>
              </w:rPr>
              <w:t>8</w:t>
            </w:r>
            <w:r>
              <w:rPr>
                <w:rFonts w:hint="eastAsia" w:ascii="宋体" w:hAnsi="宋体" w:cs="宋体"/>
                <w:color w:val="000000"/>
                <w:kern w:val="0"/>
                <w:highlight w:val="none"/>
              </w:rPr>
              <w:t>、主机兼容标准H.264视频编解码能力，</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1080P@30fps、720P@30fps，以及AAC音频编解码协议标准且内置音频处理功能；</w:t>
            </w:r>
          </w:p>
          <w:p w14:paraId="1717D064">
            <w:pPr>
              <w:rPr>
                <w:rFonts w:ascii="宋体" w:hAnsi="宋体" w:cs="宋体"/>
                <w:color w:val="000000"/>
                <w:kern w:val="0"/>
                <w:highlight w:val="none"/>
              </w:rPr>
            </w:pPr>
            <w:r>
              <w:rPr>
                <w:rFonts w:ascii="宋体" w:hAnsi="宋体" w:cs="宋体"/>
                <w:color w:val="000000"/>
                <w:kern w:val="0"/>
                <w:highlight w:val="none"/>
              </w:rPr>
              <w:t>9</w:t>
            </w:r>
            <w:r>
              <w:rPr>
                <w:rFonts w:hint="eastAsia" w:ascii="宋体" w:hAnsi="宋体" w:cs="宋体"/>
                <w:color w:val="000000"/>
                <w:kern w:val="0"/>
                <w:highlight w:val="none"/>
              </w:rPr>
              <w:t>、主机具备标准RJ45网络接口，支持100/1000M网络自适应以及IPv4、IPv6双协议栈；</w:t>
            </w:r>
          </w:p>
          <w:p w14:paraId="07A24E92">
            <w:pPr>
              <w:rPr>
                <w:rFonts w:ascii="宋体" w:hAnsi="宋体" w:cs="宋体"/>
                <w:color w:val="000000"/>
                <w:kern w:val="0"/>
                <w:highlight w:val="none"/>
              </w:rPr>
            </w:pPr>
            <w:r>
              <w:rPr>
                <w:rFonts w:hint="eastAsia" w:ascii="宋体" w:hAnsi="宋体" w:cs="宋体"/>
                <w:color w:val="000000"/>
                <w:kern w:val="0"/>
                <w:highlight w:val="none"/>
              </w:rPr>
              <w:t>1</w:t>
            </w:r>
            <w:r>
              <w:rPr>
                <w:rFonts w:ascii="宋体" w:hAnsi="宋体" w:cs="宋体"/>
                <w:color w:val="000000"/>
                <w:kern w:val="0"/>
                <w:highlight w:val="none"/>
              </w:rPr>
              <w:t>0</w:t>
            </w:r>
            <w:r>
              <w:rPr>
                <w:rFonts w:hint="eastAsia" w:ascii="宋体" w:hAnsi="宋体" w:cs="宋体"/>
                <w:color w:val="000000"/>
                <w:kern w:val="0"/>
                <w:highlight w:val="none"/>
              </w:rPr>
              <w:t>、存储容量：主机储存容量</w:t>
            </w:r>
            <w:r>
              <w:rPr>
                <w:rFonts w:hint="eastAsia" w:ascii="宋体" w:hAnsi="宋体" w:cs="宋体"/>
                <w:color w:val="000000"/>
                <w:kern w:val="0"/>
                <w:highlight w:val="none"/>
                <w:lang w:val="en-US" w:eastAsia="zh-CN"/>
              </w:rPr>
              <w:t>≥</w:t>
            </w:r>
            <w:r>
              <w:rPr>
                <w:rFonts w:hint="eastAsia" w:ascii="宋体" w:hAnsi="宋体" w:cs="宋体"/>
                <w:color w:val="000000"/>
                <w:kern w:val="0"/>
                <w:highlight w:val="none"/>
              </w:rPr>
              <w:t>1TB，用于录制视频文件的本地存储；</w:t>
            </w:r>
          </w:p>
          <w:p w14:paraId="78ACDA07">
            <w:pPr>
              <w:rPr>
                <w:rFonts w:ascii="宋体" w:hAnsi="宋体" w:cs="宋体"/>
                <w:color w:val="000000"/>
                <w:kern w:val="0"/>
                <w:highlight w:val="none"/>
              </w:rPr>
            </w:pPr>
            <w:r>
              <w:rPr>
                <w:rFonts w:hint="eastAsia" w:ascii="宋体" w:hAnsi="宋体" w:cs="宋体"/>
                <w:color w:val="000000"/>
                <w:kern w:val="0"/>
                <w:highlight w:val="none"/>
              </w:rPr>
              <w:t>1</w:t>
            </w:r>
            <w:r>
              <w:rPr>
                <w:rFonts w:ascii="宋体" w:hAnsi="宋体" w:cs="宋体"/>
                <w:color w:val="000000"/>
                <w:kern w:val="0"/>
                <w:highlight w:val="none"/>
              </w:rPr>
              <w:t>1</w:t>
            </w:r>
            <w:r>
              <w:rPr>
                <w:rFonts w:hint="eastAsia" w:ascii="宋体" w:hAnsi="宋体" w:cs="宋体"/>
                <w:color w:val="000000"/>
                <w:kern w:val="0"/>
                <w:highlight w:val="none"/>
              </w:rPr>
              <w:t>、数字视频传输：支持对同品牌高清摄像机实现基于RJ45双绞线的视频裸数据传输技术，区别于IP传输方式，摄像机到录播主机端的视频采集和传输过程无需经过编解码，无画质损耗。</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声画同步机制，实现≤100ms的声画同步，保障录制视频质量；</w:t>
            </w:r>
          </w:p>
          <w:p w14:paraId="1A353814">
            <w:pPr>
              <w:rPr>
                <w:rFonts w:ascii="宋体" w:hAnsi="宋体" w:cs="宋体"/>
                <w:color w:val="000000"/>
                <w:kern w:val="0"/>
                <w:highlight w:val="none"/>
              </w:rPr>
            </w:pPr>
            <w:r>
              <w:rPr>
                <w:rFonts w:hint="eastAsia" w:ascii="宋体" w:hAnsi="宋体" w:cs="宋体"/>
                <w:color w:val="000000"/>
                <w:kern w:val="0"/>
                <w:highlight w:val="none"/>
              </w:rPr>
              <w:t>二、软件要求</w:t>
            </w:r>
          </w:p>
          <w:p w14:paraId="06B522B9">
            <w:pPr>
              <w:rPr>
                <w:rFonts w:ascii="宋体" w:hAnsi="宋体" w:cs="宋体"/>
                <w:color w:val="000000"/>
                <w:kern w:val="0"/>
                <w:highlight w:val="none"/>
              </w:rPr>
            </w:pPr>
            <w:r>
              <w:rPr>
                <w:rFonts w:hint="eastAsia" w:ascii="宋体" w:hAnsi="宋体" w:cs="宋体"/>
                <w:color w:val="000000"/>
                <w:kern w:val="0"/>
                <w:highlight w:val="none"/>
              </w:rPr>
              <w:t>1</w:t>
            </w:r>
            <w:r>
              <w:rPr>
                <w:rFonts w:ascii="宋体" w:hAnsi="宋体" w:cs="宋体"/>
                <w:color w:val="000000"/>
                <w:kern w:val="0"/>
                <w:highlight w:val="none"/>
              </w:rPr>
              <w:t>2</w:t>
            </w:r>
            <w:r>
              <w:rPr>
                <w:rFonts w:hint="eastAsia" w:ascii="宋体" w:hAnsi="宋体" w:cs="宋体"/>
                <w:color w:val="000000"/>
                <w:kern w:val="0"/>
                <w:highlight w:val="none"/>
              </w:rPr>
              <w:t>、主机支持通过软件授权扩展基于计算机视觉 CV技术的 AI人工智能课堂行为分析功能。无需添加任何设备通过主机自身即可完成对课堂中老师和学生画面分析并生成相关教学行为数据。用户可查看录播本机的分析数据列表，通过点击查看结果操作按钮，查看单个分析任务请况；</w:t>
            </w:r>
          </w:p>
          <w:p w14:paraId="6E01C34F">
            <w:pPr>
              <w:rPr>
                <w:rFonts w:ascii="宋体" w:hAnsi="宋体" w:cs="宋体"/>
                <w:color w:val="000000"/>
                <w:kern w:val="0"/>
                <w:highlight w:val="none"/>
              </w:rPr>
            </w:pPr>
            <w:r>
              <w:rPr>
                <w:rFonts w:hint="eastAsia" w:ascii="宋体" w:hAnsi="宋体" w:cs="宋体"/>
                <w:color w:val="000000"/>
                <w:kern w:val="0"/>
                <w:highlight w:val="none"/>
              </w:rPr>
              <w:t>1</w:t>
            </w:r>
            <w:r>
              <w:rPr>
                <w:rFonts w:ascii="宋体" w:hAnsi="宋体" w:cs="宋体"/>
                <w:color w:val="000000"/>
                <w:kern w:val="0"/>
                <w:highlight w:val="none"/>
              </w:rPr>
              <w:t>3</w:t>
            </w:r>
            <w:r>
              <w:rPr>
                <w:rFonts w:hint="eastAsia" w:ascii="宋体" w:hAnsi="宋体" w:cs="宋体"/>
                <w:color w:val="000000"/>
                <w:kern w:val="0"/>
                <w:highlight w:val="none"/>
              </w:rPr>
              <w:t>、主机支持对课堂数据进行综合多维度的分析包括“课堂三率”“课堂语言分析”“教学行为分析”“教师活动轨迹”“课堂时间分配”“学生课堂动作表情书分析”等维度数据；</w:t>
            </w:r>
          </w:p>
          <w:p w14:paraId="54AE9F11">
            <w:pPr>
              <w:rPr>
                <w:rFonts w:ascii="宋体" w:hAnsi="宋体" w:cs="宋体"/>
                <w:color w:val="000000"/>
                <w:kern w:val="0"/>
                <w:highlight w:val="none"/>
              </w:rPr>
            </w:pPr>
            <w:r>
              <w:rPr>
                <w:rFonts w:hint="eastAsia" w:ascii="宋体" w:hAnsi="宋体" w:cs="宋体"/>
                <w:color w:val="000000"/>
                <w:kern w:val="0"/>
                <w:highlight w:val="none"/>
              </w:rPr>
              <w:t>1</w:t>
            </w:r>
            <w:r>
              <w:rPr>
                <w:rFonts w:ascii="宋体" w:hAnsi="宋体" w:cs="宋体"/>
                <w:color w:val="000000"/>
                <w:kern w:val="0"/>
                <w:highlight w:val="none"/>
              </w:rPr>
              <w:t>4</w:t>
            </w:r>
            <w:r>
              <w:rPr>
                <w:rFonts w:hint="eastAsia" w:ascii="宋体" w:hAnsi="宋体" w:cs="宋体"/>
                <w:color w:val="000000"/>
                <w:kern w:val="0"/>
                <w:highlight w:val="none"/>
              </w:rPr>
              <w:t>、主机支持以班级维度进行班级出勤人数统计，包括应出席人数，实际出席人数、出勤率、迟到人数、缺席人数等；</w:t>
            </w:r>
          </w:p>
          <w:p w14:paraId="4A192245">
            <w:pPr>
              <w:rPr>
                <w:rFonts w:ascii="宋体" w:hAnsi="宋体" w:cs="宋体"/>
                <w:color w:val="000000"/>
                <w:kern w:val="0"/>
                <w:highlight w:val="none"/>
              </w:rPr>
            </w:pPr>
            <w:r>
              <w:rPr>
                <w:rFonts w:hint="eastAsia" w:ascii="宋体" w:hAnsi="宋体" w:cs="宋体"/>
                <w:color w:val="000000"/>
                <w:kern w:val="0"/>
                <w:highlight w:val="none"/>
              </w:rPr>
              <w:t>1</w:t>
            </w:r>
            <w:r>
              <w:rPr>
                <w:rFonts w:ascii="宋体" w:hAnsi="宋体" w:cs="宋体"/>
                <w:color w:val="000000"/>
                <w:kern w:val="0"/>
                <w:highlight w:val="none"/>
              </w:rPr>
              <w:t>5</w:t>
            </w:r>
            <w:r>
              <w:rPr>
                <w:rFonts w:hint="eastAsia" w:ascii="宋体" w:hAnsi="宋体" w:cs="宋体"/>
                <w:color w:val="000000"/>
                <w:kern w:val="0"/>
                <w:highlight w:val="none"/>
              </w:rPr>
              <w:t>、支持以课堂时间为轴线，对各个时刻学生的听课率进行分析统计，同时统计峰值和平均值数据。</w:t>
            </w:r>
          </w:p>
          <w:p w14:paraId="41449BC4">
            <w:pPr>
              <w:rPr>
                <w:rFonts w:ascii="宋体" w:hAnsi="宋体" w:cs="宋体"/>
                <w:color w:val="000000"/>
                <w:kern w:val="0"/>
                <w:highlight w:val="none"/>
              </w:rPr>
            </w:pPr>
            <w:r>
              <w:rPr>
                <w:rFonts w:hint="eastAsia" w:ascii="宋体" w:hAnsi="宋体" w:cs="宋体"/>
                <w:color w:val="000000"/>
                <w:kern w:val="0"/>
                <w:highlight w:val="none"/>
              </w:rPr>
              <w:t>1</w:t>
            </w:r>
            <w:r>
              <w:rPr>
                <w:rFonts w:ascii="宋体" w:hAnsi="宋体" w:cs="宋体"/>
                <w:color w:val="000000"/>
                <w:kern w:val="0"/>
                <w:highlight w:val="none"/>
              </w:rPr>
              <w:t>6</w:t>
            </w:r>
            <w:r>
              <w:rPr>
                <w:rFonts w:hint="eastAsia" w:ascii="宋体" w:hAnsi="宋体" w:cs="宋体"/>
                <w:color w:val="000000"/>
                <w:kern w:val="0"/>
                <w:highlight w:val="none"/>
              </w:rPr>
              <w:t>、主机支持通过软件授权方式扩展AI板书增强功能。基于 AI技术、支持对教师在黑板上的板书内容实时识别进行电子化处理，对书写笔迹实时增粗、增强。具备高精度的数据采集能力，对于笔迹潦草与理工科公式画图均可实现板书内容的超清完整浮现板。板书增强效果可通过设备现场实时环出、录制保存以及播放展示。</w:t>
            </w:r>
          </w:p>
          <w:p w14:paraId="00187ADC">
            <w:pPr>
              <w:rPr>
                <w:rFonts w:ascii="宋体" w:hAnsi="宋体" w:cs="宋体"/>
                <w:color w:val="000000"/>
                <w:kern w:val="0"/>
                <w:highlight w:val="none"/>
              </w:rPr>
            </w:pPr>
            <w:r>
              <w:rPr>
                <w:rFonts w:ascii="宋体" w:hAnsi="宋体" w:cs="宋体"/>
                <w:color w:val="000000"/>
                <w:kern w:val="0"/>
                <w:highlight w:val="none"/>
              </w:rPr>
              <w:t>17</w:t>
            </w:r>
            <w:r>
              <w:rPr>
                <w:rFonts w:hint="eastAsia" w:ascii="宋体" w:hAnsi="宋体" w:cs="宋体"/>
                <w:color w:val="000000"/>
                <w:kern w:val="0"/>
                <w:highlight w:val="none"/>
              </w:rPr>
              <w:t>、支持通过自主配置调节板书画面大小与增强区域大小，实现用户自定义需要实现 AI板书笔迹增强的拍摄区域。</w:t>
            </w:r>
          </w:p>
          <w:p w14:paraId="462DF66E">
            <w:pPr>
              <w:rPr>
                <w:rFonts w:ascii="宋体" w:hAnsi="宋体" w:cs="宋体"/>
                <w:color w:val="000000"/>
                <w:kern w:val="0"/>
                <w:highlight w:val="none"/>
              </w:rPr>
            </w:pPr>
            <w:r>
              <w:rPr>
                <w:rFonts w:ascii="宋体" w:hAnsi="宋体" w:cs="宋体"/>
                <w:color w:val="000000"/>
                <w:kern w:val="0"/>
                <w:highlight w:val="none"/>
              </w:rPr>
              <w:t>18</w:t>
            </w:r>
            <w:r>
              <w:rPr>
                <w:rFonts w:hint="eastAsia" w:ascii="宋体" w:hAnsi="宋体" w:cs="宋体"/>
                <w:color w:val="000000"/>
                <w:kern w:val="0"/>
                <w:highlight w:val="none"/>
              </w:rPr>
              <w:t>、画面同步：要求录播主机配套同品牌摄像机支持在多机位接入的情况下所有画面高度同步。在多画面布局以及多流录制、多流直播的使用场景下不同画面保持≤150ms的同步效果，满足最佳的使用体验；</w:t>
            </w:r>
          </w:p>
          <w:p w14:paraId="6C53AFC1">
            <w:pPr>
              <w:rPr>
                <w:rFonts w:ascii="宋体" w:hAnsi="宋体" w:cs="宋体"/>
                <w:color w:val="000000"/>
                <w:kern w:val="0"/>
                <w:highlight w:val="none"/>
              </w:rPr>
            </w:pPr>
            <w:r>
              <w:rPr>
                <w:rFonts w:ascii="宋体" w:hAnsi="宋体" w:cs="宋体"/>
                <w:color w:val="000000"/>
                <w:kern w:val="0"/>
                <w:highlight w:val="none"/>
              </w:rPr>
              <w:t>19</w:t>
            </w:r>
            <w:r>
              <w:rPr>
                <w:rFonts w:hint="eastAsia" w:ascii="宋体" w:hAnsi="宋体" w:cs="宋体"/>
                <w:color w:val="000000"/>
                <w:kern w:val="0"/>
                <w:highlight w:val="none"/>
              </w:rPr>
              <w:t>、中英双语：</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中英双语版本切换，适合不同用户的应用需求。要求通过网络导播界面即可便捷切换，无需进行更改授权、系统升级等复杂操作；</w:t>
            </w:r>
          </w:p>
          <w:p w14:paraId="618A65C3">
            <w:pPr>
              <w:rPr>
                <w:rFonts w:ascii="宋体" w:hAnsi="宋体" w:cs="宋体"/>
                <w:color w:val="000000"/>
                <w:kern w:val="0"/>
                <w:highlight w:val="none"/>
              </w:rPr>
            </w:pPr>
            <w:r>
              <w:rPr>
                <w:rFonts w:hint="eastAsia" w:ascii="宋体" w:hAnsi="宋体" w:cs="宋体"/>
                <w:color w:val="000000"/>
                <w:kern w:val="0"/>
                <w:highlight w:val="none"/>
              </w:rPr>
              <w:t>2</w:t>
            </w:r>
            <w:r>
              <w:rPr>
                <w:rFonts w:ascii="宋体" w:hAnsi="宋体" w:cs="宋体"/>
                <w:color w:val="000000"/>
                <w:kern w:val="0"/>
                <w:highlight w:val="none"/>
              </w:rPr>
              <w:t>0</w:t>
            </w:r>
            <w:r>
              <w:rPr>
                <w:rFonts w:hint="eastAsia" w:ascii="宋体" w:hAnsi="宋体" w:cs="宋体"/>
                <w:color w:val="000000"/>
                <w:kern w:val="0"/>
                <w:highlight w:val="none"/>
              </w:rPr>
              <w:t>、上电模式：</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通电模式选择，实现主机通电后自动进入相应模式，包含但不限于自动开机、开机且休眠、不开机等模式；</w:t>
            </w:r>
          </w:p>
          <w:p w14:paraId="156EE45A">
            <w:pPr>
              <w:rPr>
                <w:rFonts w:ascii="宋体" w:hAnsi="宋体" w:cs="宋体"/>
                <w:color w:val="000000"/>
                <w:kern w:val="0"/>
                <w:highlight w:val="none"/>
              </w:rPr>
            </w:pPr>
            <w:r>
              <w:rPr>
                <w:rFonts w:hint="eastAsia" w:ascii="宋体" w:hAnsi="宋体" w:cs="宋体"/>
                <w:color w:val="000000"/>
                <w:kern w:val="0"/>
                <w:highlight w:val="none"/>
              </w:rPr>
              <w:t>2</w:t>
            </w:r>
            <w:r>
              <w:rPr>
                <w:rFonts w:ascii="宋体" w:hAnsi="宋体" w:cs="宋体"/>
                <w:color w:val="000000"/>
                <w:kern w:val="0"/>
                <w:highlight w:val="none"/>
              </w:rPr>
              <w:t>1</w:t>
            </w:r>
            <w:r>
              <w:rPr>
                <w:rFonts w:hint="eastAsia" w:ascii="宋体" w:hAnsi="宋体" w:cs="宋体"/>
                <w:color w:val="000000"/>
                <w:kern w:val="0"/>
                <w:highlight w:val="none"/>
              </w:rPr>
              <w:t>、版本管理：支持查看系统软件版本，提供离线文件升级、网络在线升级和定时自动升级三种升级方式，且支持导出和导入系统配置文件；</w:t>
            </w:r>
          </w:p>
          <w:p w14:paraId="5A3B037F">
            <w:pPr>
              <w:rPr>
                <w:rFonts w:ascii="宋体" w:hAnsi="宋体" w:cs="宋体"/>
                <w:color w:val="000000"/>
                <w:kern w:val="0"/>
                <w:highlight w:val="none"/>
              </w:rPr>
            </w:pPr>
            <w:r>
              <w:rPr>
                <w:rFonts w:hint="eastAsia" w:ascii="宋体" w:hAnsi="宋体" w:cs="宋体"/>
                <w:color w:val="000000"/>
                <w:kern w:val="0"/>
                <w:highlight w:val="none"/>
              </w:rPr>
              <w:t>2</w:t>
            </w:r>
            <w:r>
              <w:rPr>
                <w:rFonts w:ascii="宋体" w:hAnsi="宋体" w:cs="宋体"/>
                <w:color w:val="000000"/>
                <w:kern w:val="0"/>
                <w:highlight w:val="none"/>
              </w:rPr>
              <w:t>2</w:t>
            </w:r>
            <w:r>
              <w:rPr>
                <w:rFonts w:hint="eastAsia" w:ascii="宋体" w:hAnsi="宋体" w:cs="宋体"/>
                <w:color w:val="000000"/>
                <w:kern w:val="0"/>
                <w:highlight w:val="none"/>
              </w:rPr>
              <w:t>、安装信息：支持填写设备的安装信息，包括位置、所在学校、安装地点、联系人等；</w:t>
            </w:r>
          </w:p>
          <w:p w14:paraId="2501FED2">
            <w:pPr>
              <w:rPr>
                <w:rFonts w:ascii="宋体" w:hAnsi="宋体" w:cs="宋体"/>
                <w:color w:val="000000"/>
                <w:kern w:val="0"/>
                <w:highlight w:val="none"/>
              </w:rPr>
            </w:pPr>
            <w:r>
              <w:rPr>
                <w:rFonts w:hint="eastAsia" w:ascii="宋体" w:hAnsi="宋体" w:cs="宋体"/>
                <w:color w:val="000000"/>
                <w:kern w:val="0"/>
                <w:highlight w:val="none"/>
              </w:rPr>
              <w:t>2</w:t>
            </w:r>
            <w:r>
              <w:rPr>
                <w:rFonts w:ascii="宋体" w:hAnsi="宋体" w:cs="宋体"/>
                <w:color w:val="000000"/>
                <w:kern w:val="0"/>
                <w:highlight w:val="none"/>
              </w:rPr>
              <w:t>3</w:t>
            </w:r>
            <w:r>
              <w:rPr>
                <w:rFonts w:hint="eastAsia" w:ascii="宋体" w:hAnsi="宋体" w:cs="宋体"/>
                <w:color w:val="000000"/>
                <w:kern w:val="0"/>
                <w:highlight w:val="none"/>
              </w:rPr>
              <w:t>、休眠唤醒：</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定时休眠唤醒功能，提供精确到秒的自定义时间设置，可以单独设置是否定时休眠或者定时唤醒；</w:t>
            </w:r>
          </w:p>
          <w:p w14:paraId="58999667">
            <w:pPr>
              <w:rPr>
                <w:rFonts w:ascii="宋体" w:hAnsi="宋体" w:cs="宋体"/>
                <w:color w:val="000000"/>
                <w:kern w:val="0"/>
                <w:highlight w:val="none"/>
              </w:rPr>
            </w:pPr>
            <w:r>
              <w:rPr>
                <w:rFonts w:hint="eastAsia" w:ascii="宋体" w:hAnsi="宋体" w:cs="宋体"/>
                <w:color w:val="000000"/>
                <w:kern w:val="0"/>
                <w:highlight w:val="none"/>
              </w:rPr>
              <w:t>2</w:t>
            </w:r>
            <w:r>
              <w:rPr>
                <w:rFonts w:ascii="宋体" w:hAnsi="宋体" w:cs="宋体"/>
                <w:color w:val="000000"/>
                <w:kern w:val="0"/>
                <w:highlight w:val="none"/>
              </w:rPr>
              <w:t>4</w:t>
            </w:r>
            <w:r>
              <w:rPr>
                <w:rFonts w:hint="eastAsia" w:ascii="宋体" w:hAnsi="宋体" w:cs="宋体"/>
                <w:color w:val="000000"/>
                <w:kern w:val="0"/>
                <w:highlight w:val="none"/>
              </w:rPr>
              <w:t>、权限管理：</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对主机后台设置管理员用户与普通用户两种使用权限，普通用户无法进行相关参数与配置修改；</w:t>
            </w:r>
          </w:p>
          <w:p w14:paraId="172BDEA3">
            <w:pPr>
              <w:rPr>
                <w:rFonts w:ascii="宋体" w:hAnsi="宋体" w:cs="宋体"/>
                <w:color w:val="000000"/>
                <w:kern w:val="0"/>
                <w:highlight w:val="none"/>
              </w:rPr>
            </w:pPr>
            <w:r>
              <w:rPr>
                <w:rFonts w:hint="eastAsia" w:ascii="宋体" w:hAnsi="宋体" w:cs="宋体"/>
                <w:color w:val="000000"/>
                <w:kern w:val="0"/>
                <w:highlight w:val="none"/>
              </w:rPr>
              <w:t>2</w:t>
            </w:r>
            <w:r>
              <w:rPr>
                <w:rFonts w:ascii="宋体" w:hAnsi="宋体" w:cs="宋体"/>
                <w:color w:val="000000"/>
                <w:kern w:val="0"/>
                <w:highlight w:val="none"/>
              </w:rPr>
              <w:t>5</w:t>
            </w:r>
            <w:r>
              <w:rPr>
                <w:rFonts w:hint="eastAsia" w:ascii="宋体" w:hAnsi="宋体" w:cs="宋体"/>
                <w:color w:val="000000"/>
                <w:kern w:val="0"/>
                <w:highlight w:val="none"/>
              </w:rPr>
              <w:t>、系统状态：支持在导播界面实时查看主机当前CPU温度、磁盘空间占用情况、视频录制的参数配置和正在录制的视频时长与大小等信息；</w:t>
            </w:r>
          </w:p>
          <w:p w14:paraId="0908D84D">
            <w:pPr>
              <w:rPr>
                <w:rFonts w:ascii="宋体" w:hAnsi="宋体" w:cs="宋体"/>
                <w:color w:val="000000"/>
                <w:kern w:val="0"/>
                <w:highlight w:val="none"/>
              </w:rPr>
            </w:pPr>
            <w:r>
              <w:rPr>
                <w:rFonts w:hint="eastAsia" w:ascii="宋体" w:hAnsi="宋体" w:cs="宋体"/>
                <w:color w:val="000000"/>
                <w:kern w:val="0"/>
                <w:highlight w:val="none"/>
              </w:rPr>
              <w:t>2</w:t>
            </w:r>
            <w:r>
              <w:rPr>
                <w:rFonts w:ascii="宋体" w:hAnsi="宋体" w:cs="宋体"/>
                <w:color w:val="000000"/>
                <w:kern w:val="0"/>
                <w:highlight w:val="none"/>
              </w:rPr>
              <w:t>6</w:t>
            </w:r>
            <w:r>
              <w:rPr>
                <w:rFonts w:hint="eastAsia" w:ascii="宋体" w:hAnsi="宋体" w:cs="宋体"/>
                <w:color w:val="000000"/>
                <w:kern w:val="0"/>
                <w:highlight w:val="none"/>
              </w:rPr>
              <w:t>、音频处理：支持音频采样率的设置，且支持AGC自动增益、ANS噪声抑制、EQ均衡、AEC回声抑制等音频处理功能；</w:t>
            </w:r>
          </w:p>
          <w:p w14:paraId="335EC795">
            <w:pPr>
              <w:rPr>
                <w:rFonts w:ascii="宋体" w:hAnsi="宋体" w:cs="宋体"/>
                <w:color w:val="000000"/>
                <w:kern w:val="0"/>
                <w:highlight w:val="none"/>
              </w:rPr>
            </w:pPr>
            <w:r>
              <w:rPr>
                <w:rFonts w:ascii="宋体" w:hAnsi="宋体" w:cs="宋体"/>
                <w:color w:val="000000"/>
                <w:kern w:val="0"/>
                <w:highlight w:val="none"/>
              </w:rPr>
              <w:t>27</w:t>
            </w:r>
            <w:r>
              <w:rPr>
                <w:rFonts w:hint="eastAsia" w:ascii="宋体" w:hAnsi="宋体" w:cs="宋体"/>
                <w:color w:val="000000"/>
                <w:kern w:val="0"/>
                <w:highlight w:val="none"/>
              </w:rPr>
              <w:t>、录制码流：支持主码流和子码流的高低双码流录制，且支持自定义清晰度、帧率、码率和I帧间隔，支持动态比特率或静态比特率两种模式；</w:t>
            </w:r>
          </w:p>
          <w:p w14:paraId="561B6F27">
            <w:pPr>
              <w:rPr>
                <w:rFonts w:ascii="宋体" w:hAnsi="宋体" w:cs="宋体"/>
                <w:color w:val="000000"/>
                <w:kern w:val="0"/>
                <w:highlight w:val="none"/>
              </w:rPr>
            </w:pPr>
            <w:r>
              <w:rPr>
                <w:rFonts w:ascii="宋体" w:hAnsi="宋体" w:cs="宋体"/>
                <w:color w:val="000000"/>
                <w:kern w:val="0"/>
                <w:highlight w:val="none"/>
              </w:rPr>
              <w:t>28</w:t>
            </w:r>
            <w:r>
              <w:rPr>
                <w:rFonts w:hint="eastAsia" w:ascii="宋体" w:hAnsi="宋体" w:cs="宋体"/>
                <w:color w:val="000000"/>
                <w:kern w:val="0"/>
                <w:highlight w:val="none"/>
              </w:rPr>
              <w:t>、存储管理：</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录像文件循环覆盖功能，开启循环覆盖功能后，录播硬盘在已存储90%的空间时，再次启动录制将删除录播内现存时间最早的录像文件以应对录制频率比较高的情况；</w:t>
            </w:r>
          </w:p>
          <w:p w14:paraId="758404B4">
            <w:pPr>
              <w:rPr>
                <w:rFonts w:ascii="宋体" w:hAnsi="宋体" w:cs="宋体"/>
                <w:color w:val="000000"/>
                <w:kern w:val="0"/>
                <w:highlight w:val="none"/>
              </w:rPr>
            </w:pPr>
            <w:r>
              <w:rPr>
                <w:rFonts w:ascii="宋体" w:hAnsi="宋体" w:cs="宋体"/>
                <w:color w:val="000000"/>
                <w:kern w:val="0"/>
                <w:highlight w:val="none"/>
              </w:rPr>
              <w:t>29</w:t>
            </w:r>
            <w:r>
              <w:rPr>
                <w:rFonts w:hint="eastAsia" w:ascii="宋体" w:hAnsi="宋体" w:cs="宋体"/>
                <w:color w:val="000000"/>
                <w:kern w:val="0"/>
                <w:highlight w:val="none"/>
              </w:rPr>
              <w:t>、标签设置：</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视频信号源标签设置，对摄像机实时拍摄信号、HDMI高清输入信号均可自定义名称标签，为导播控制与编辑灵活性提供便利；</w:t>
            </w:r>
          </w:p>
          <w:p w14:paraId="64B56FEA">
            <w:pPr>
              <w:rPr>
                <w:rFonts w:ascii="宋体" w:hAnsi="宋体" w:cs="宋体"/>
                <w:color w:val="000000"/>
                <w:kern w:val="0"/>
                <w:highlight w:val="none"/>
              </w:rPr>
            </w:pPr>
            <w:r>
              <w:rPr>
                <w:rFonts w:hint="eastAsia" w:ascii="宋体" w:hAnsi="宋体" w:cs="宋体"/>
                <w:color w:val="000000"/>
                <w:kern w:val="0"/>
                <w:highlight w:val="none"/>
              </w:rPr>
              <w:t>3</w:t>
            </w:r>
            <w:r>
              <w:rPr>
                <w:rFonts w:ascii="宋体" w:hAnsi="宋体" w:cs="宋体"/>
                <w:color w:val="000000"/>
                <w:kern w:val="0"/>
                <w:highlight w:val="none"/>
              </w:rPr>
              <w:t>0</w:t>
            </w:r>
            <w:r>
              <w:rPr>
                <w:rFonts w:hint="eastAsia" w:ascii="宋体" w:hAnsi="宋体" w:cs="宋体"/>
                <w:color w:val="000000"/>
                <w:kern w:val="0"/>
                <w:highlight w:val="none"/>
              </w:rPr>
              <w:t>、多场景音频：</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录制模式和互动模式的独立音频场景设置，针对无线MIC和多媒体等不同设备类型，进行场景化的音频参数设置；</w:t>
            </w:r>
          </w:p>
          <w:p w14:paraId="1F934E09">
            <w:pPr>
              <w:rPr>
                <w:rFonts w:ascii="宋体" w:hAnsi="宋体" w:cs="宋体"/>
                <w:color w:val="000000"/>
                <w:kern w:val="0"/>
                <w:highlight w:val="none"/>
              </w:rPr>
            </w:pPr>
            <w:r>
              <w:rPr>
                <w:rFonts w:hint="eastAsia" w:ascii="宋体" w:hAnsi="宋体" w:cs="宋体"/>
                <w:color w:val="000000"/>
                <w:kern w:val="0"/>
                <w:highlight w:val="none"/>
              </w:rPr>
              <w:t>3</w:t>
            </w:r>
            <w:r>
              <w:rPr>
                <w:rFonts w:ascii="宋体" w:hAnsi="宋体" w:cs="宋体"/>
                <w:color w:val="000000"/>
                <w:kern w:val="0"/>
                <w:highlight w:val="none"/>
              </w:rPr>
              <w:t>1</w:t>
            </w:r>
            <w:r>
              <w:rPr>
                <w:rFonts w:hint="eastAsia" w:ascii="宋体" w:hAnsi="宋体" w:cs="宋体"/>
                <w:color w:val="000000"/>
                <w:kern w:val="0"/>
                <w:highlight w:val="none"/>
              </w:rPr>
              <w:t>、兼容拍摄：</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录播主机支持电子云镜和机械云台两种智能控制技术，对电子云镜生成的特写画面以及云台的拍摄画面进行控制，实现画面上下左右移动以及变焦切换，特写画面移动与切换支持鼠标定位实现，可以通过鼠标点击快速切换移动画面位置；</w:t>
            </w:r>
          </w:p>
          <w:p w14:paraId="71256391">
            <w:pPr>
              <w:rPr>
                <w:rFonts w:ascii="宋体" w:hAnsi="宋体" w:cs="宋体"/>
                <w:color w:val="000000"/>
                <w:kern w:val="0"/>
                <w:highlight w:val="none"/>
              </w:rPr>
            </w:pPr>
            <w:r>
              <w:rPr>
                <w:rFonts w:hint="eastAsia" w:ascii="宋体" w:hAnsi="宋体" w:cs="宋体"/>
                <w:color w:val="000000"/>
                <w:kern w:val="0"/>
                <w:highlight w:val="none"/>
              </w:rPr>
              <w:t>3</w:t>
            </w:r>
            <w:r>
              <w:rPr>
                <w:rFonts w:ascii="宋体" w:hAnsi="宋体" w:cs="宋体"/>
                <w:color w:val="000000"/>
                <w:kern w:val="0"/>
                <w:highlight w:val="none"/>
              </w:rPr>
              <w:t>2</w:t>
            </w:r>
            <w:r>
              <w:rPr>
                <w:rFonts w:hint="eastAsia" w:ascii="宋体" w:hAnsi="宋体" w:cs="宋体"/>
                <w:color w:val="000000"/>
                <w:kern w:val="0"/>
                <w:highlight w:val="none"/>
              </w:rPr>
              <w:t>、互动能力：</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内置互动模块，无需额外部署MCU类设备即可支持“1+3”的互动授课模式，实现专递课堂教学应用。同时也</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会议互动模式，创建或加入大规模视音频实时互动。</w:t>
            </w:r>
          </w:p>
          <w:p w14:paraId="4269A9A3">
            <w:pPr>
              <w:rPr>
                <w:rFonts w:ascii="宋体" w:hAnsi="宋体" w:cs="宋体"/>
                <w:color w:val="000000"/>
                <w:kern w:val="0"/>
                <w:highlight w:val="none"/>
              </w:rPr>
            </w:pPr>
            <w:r>
              <w:rPr>
                <w:rFonts w:hint="eastAsia" w:ascii="宋体" w:hAnsi="宋体" w:cs="宋体"/>
                <w:color w:val="000000"/>
                <w:kern w:val="0"/>
                <w:highlight w:val="none"/>
              </w:rPr>
              <w:t>3</w:t>
            </w:r>
            <w:r>
              <w:rPr>
                <w:rFonts w:ascii="宋体" w:hAnsi="宋体" w:cs="宋体"/>
                <w:color w:val="000000"/>
                <w:kern w:val="0"/>
                <w:highlight w:val="none"/>
              </w:rPr>
              <w:t>3</w:t>
            </w:r>
            <w:r>
              <w:rPr>
                <w:rFonts w:hint="eastAsia" w:ascii="宋体" w:hAnsi="宋体" w:cs="宋体"/>
                <w:color w:val="000000"/>
                <w:kern w:val="0"/>
                <w:highlight w:val="none"/>
              </w:rPr>
              <w:t>、主机支持基于内置人工智能技术自适应调整画面拍摄比例，若跟拍对象变速或高速移动，AI将辅助云台摄像机完成PTZ实时跟焦,保障画面比例不失调、拍摄不跟丢，始终保持对跟踪对象特写拍摄画面比例的稳定。</w:t>
            </w:r>
            <w:r>
              <w:rPr>
                <w:rFonts w:hint="eastAsia" w:ascii="宋体" w:hAnsi="宋体" w:cs="宋体"/>
                <w:b/>
                <w:bCs/>
                <w:color w:val="000000"/>
                <w:kern w:val="0"/>
                <w:highlight w:val="none"/>
              </w:rPr>
              <w:t>（提供含此功能描述的第三方机构出具的检测报</w:t>
            </w:r>
            <w:r>
              <w:rPr>
                <w:rFonts w:ascii="宋体" w:hAnsi="宋体" w:cs="宋体"/>
                <w:b/>
                <w:bCs/>
                <w:color w:val="000000"/>
                <w:kern w:val="0"/>
                <w:highlight w:val="none"/>
              </w:rPr>
              <w:t>告复印件，检测报告需提供官网平台查询网址及查询截图，并加盖供应商</w:t>
            </w:r>
            <w:r>
              <w:rPr>
                <w:rFonts w:hint="eastAsia" w:ascii="宋体" w:hAnsi="宋体" w:cs="宋体"/>
                <w:b/>
                <w:bCs/>
                <w:color w:val="000000"/>
                <w:kern w:val="0"/>
                <w:highlight w:val="none"/>
              </w:rPr>
              <w:t>公章</w:t>
            </w:r>
            <w:r>
              <w:rPr>
                <w:rFonts w:ascii="宋体" w:hAnsi="宋体" w:cs="宋体"/>
                <w:b/>
                <w:bCs/>
                <w:color w:val="000000"/>
                <w:kern w:val="0"/>
                <w:highlight w:val="none"/>
              </w:rPr>
              <w:t>）</w:t>
            </w:r>
          </w:p>
          <w:p w14:paraId="6A9DA4B5">
            <w:pPr>
              <w:rPr>
                <w:rFonts w:ascii="宋体" w:hAnsi="宋体" w:cs="宋体"/>
                <w:color w:val="000000"/>
                <w:kern w:val="0"/>
                <w:highlight w:val="none"/>
              </w:rPr>
            </w:pPr>
            <w:r>
              <w:rPr>
                <w:rFonts w:hint="eastAsia" w:ascii="宋体" w:hAnsi="宋体" w:cs="宋体"/>
                <w:color w:val="000000"/>
                <w:kern w:val="0"/>
                <w:highlight w:val="none"/>
              </w:rPr>
              <w:t>3</w:t>
            </w:r>
            <w:r>
              <w:rPr>
                <w:rFonts w:ascii="宋体" w:hAnsi="宋体" w:cs="宋体"/>
                <w:color w:val="000000"/>
                <w:kern w:val="0"/>
                <w:highlight w:val="none"/>
              </w:rPr>
              <w:t>4</w:t>
            </w:r>
            <w:r>
              <w:rPr>
                <w:rFonts w:hint="eastAsia" w:ascii="宋体" w:hAnsi="宋体" w:cs="宋体"/>
                <w:color w:val="000000"/>
                <w:kern w:val="0"/>
                <w:highlight w:val="none"/>
              </w:rPr>
              <w:t>、UVC/UAC功能：</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主机具备通过USB口直接输出音视频信号的能力，实现便捷的视频会议软件接入；</w:t>
            </w:r>
          </w:p>
          <w:p w14:paraId="3CC4B36F">
            <w:pPr>
              <w:rPr>
                <w:rFonts w:ascii="宋体" w:hAnsi="宋体" w:cs="宋体"/>
                <w:color w:val="000000"/>
                <w:kern w:val="0"/>
                <w:highlight w:val="none"/>
              </w:rPr>
            </w:pPr>
            <w:r>
              <w:rPr>
                <w:rFonts w:hint="eastAsia" w:ascii="宋体" w:hAnsi="宋体" w:cs="宋体"/>
                <w:color w:val="000000"/>
                <w:kern w:val="0"/>
                <w:highlight w:val="none"/>
              </w:rPr>
              <w:t>★3</w:t>
            </w:r>
            <w:r>
              <w:rPr>
                <w:rFonts w:ascii="宋体" w:hAnsi="宋体" w:cs="宋体"/>
                <w:color w:val="000000"/>
                <w:kern w:val="0"/>
                <w:highlight w:val="none"/>
              </w:rPr>
              <w:t>5</w:t>
            </w:r>
            <w:r>
              <w:rPr>
                <w:rFonts w:hint="eastAsia" w:ascii="宋体" w:hAnsi="宋体" w:cs="宋体"/>
                <w:color w:val="000000"/>
                <w:kern w:val="0"/>
                <w:highlight w:val="none"/>
              </w:rPr>
              <w:t>、</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录播主机可扩展AI课堂分析，实现对课堂视频进行 AI 分析，用户可查看录播本机的分析数据列表，通过点击查看结果操作按钮，查看单个分析任务情况。</w:t>
            </w:r>
            <w:r>
              <w:rPr>
                <w:rFonts w:hint="eastAsia" w:ascii="宋体" w:hAnsi="宋体" w:cs="宋体"/>
                <w:b/>
                <w:bCs/>
                <w:color w:val="000000"/>
                <w:kern w:val="0"/>
                <w:highlight w:val="none"/>
              </w:rPr>
              <w:t>（提供含此功能描述的第三方机构出具的检测报</w:t>
            </w:r>
            <w:r>
              <w:rPr>
                <w:rFonts w:ascii="宋体" w:hAnsi="宋体" w:cs="宋体"/>
                <w:b/>
                <w:bCs/>
                <w:color w:val="000000"/>
                <w:kern w:val="0"/>
                <w:highlight w:val="none"/>
              </w:rPr>
              <w:t>告复印件，检测报告需提供官网平台查询网址及查询截图，并加盖供应商</w:t>
            </w:r>
            <w:r>
              <w:rPr>
                <w:rFonts w:hint="eastAsia" w:ascii="宋体" w:hAnsi="宋体" w:cs="宋体"/>
                <w:b/>
                <w:bCs/>
                <w:color w:val="000000"/>
                <w:kern w:val="0"/>
                <w:highlight w:val="none"/>
              </w:rPr>
              <w:t>公章</w:t>
            </w:r>
            <w:r>
              <w:rPr>
                <w:rFonts w:ascii="宋体" w:hAnsi="宋体" w:cs="宋体"/>
                <w:b/>
                <w:bCs/>
                <w:color w:val="000000"/>
                <w:kern w:val="0"/>
                <w:highlight w:val="none"/>
              </w:rPr>
              <w:t>）</w:t>
            </w:r>
          </w:p>
          <w:p w14:paraId="61247094">
            <w:pPr>
              <w:rPr>
                <w:rFonts w:ascii="宋体" w:hAnsi="宋体" w:cs="宋体"/>
                <w:color w:val="000000"/>
                <w:kern w:val="0"/>
                <w:highlight w:val="none"/>
              </w:rPr>
            </w:pPr>
            <w:r>
              <w:rPr>
                <w:rFonts w:hint="eastAsia" w:ascii="宋体" w:hAnsi="宋体" w:cs="宋体"/>
                <w:color w:val="000000"/>
                <w:kern w:val="0"/>
                <w:highlight w:val="none"/>
              </w:rPr>
              <w:t>★3</w:t>
            </w:r>
            <w:r>
              <w:rPr>
                <w:rFonts w:ascii="宋体" w:hAnsi="宋体" w:cs="宋体"/>
                <w:color w:val="000000"/>
                <w:kern w:val="0"/>
                <w:highlight w:val="none"/>
              </w:rPr>
              <w:t>6</w:t>
            </w:r>
            <w:r>
              <w:rPr>
                <w:rFonts w:hint="eastAsia" w:ascii="宋体" w:hAnsi="宋体" w:cs="宋体"/>
                <w:color w:val="000000"/>
                <w:kern w:val="0"/>
                <w:highlight w:val="none"/>
              </w:rPr>
              <w:t>、录播主机可扩展板书增强模块，支持对书写错误或书写内容变化进行智能实时分析处理，对于擦出的书写内容，原有的电子化笔迹增强将智能消除，如有新的书写内容，笔迹将会自动完成消除与新内容的电子化替换，保障多次书写笔迹不重合。</w:t>
            </w:r>
            <w:r>
              <w:rPr>
                <w:rFonts w:hint="eastAsia" w:ascii="宋体" w:hAnsi="宋体" w:cs="宋体"/>
                <w:b/>
                <w:bCs/>
                <w:color w:val="000000"/>
                <w:kern w:val="0"/>
                <w:highlight w:val="none"/>
              </w:rPr>
              <w:t>（提供含此功能描述的第三方机构出具的检测报</w:t>
            </w:r>
            <w:r>
              <w:rPr>
                <w:rFonts w:ascii="宋体" w:hAnsi="宋体" w:cs="宋体"/>
                <w:b/>
                <w:bCs/>
                <w:color w:val="000000"/>
                <w:kern w:val="0"/>
                <w:highlight w:val="none"/>
              </w:rPr>
              <w:t>告复印件，检测报告需提供官网平台查询网址及查询截图，并加盖供应商</w:t>
            </w:r>
            <w:r>
              <w:rPr>
                <w:rFonts w:hint="eastAsia" w:ascii="宋体" w:hAnsi="宋体" w:cs="宋体"/>
                <w:b/>
                <w:bCs/>
                <w:color w:val="000000"/>
                <w:kern w:val="0"/>
                <w:highlight w:val="none"/>
              </w:rPr>
              <w:t>公章</w:t>
            </w:r>
            <w:r>
              <w:rPr>
                <w:rFonts w:ascii="宋体" w:hAnsi="宋体" w:cs="宋体"/>
                <w:b/>
                <w:bCs/>
                <w:color w:val="000000"/>
                <w:kern w:val="0"/>
                <w:highlight w:val="none"/>
              </w:rPr>
              <w:t>）</w:t>
            </w:r>
          </w:p>
          <w:p w14:paraId="4DFFD400">
            <w:pPr>
              <w:rPr>
                <w:rFonts w:ascii="宋体" w:hAnsi="宋体" w:cs="宋体"/>
                <w:color w:val="000000"/>
                <w:kern w:val="0"/>
                <w:highlight w:val="none"/>
              </w:rPr>
            </w:pPr>
            <w:r>
              <w:rPr>
                <w:rFonts w:hint="eastAsia" w:ascii="宋体" w:hAnsi="宋体" w:cs="宋体"/>
                <w:color w:val="000000"/>
                <w:kern w:val="0"/>
                <w:highlight w:val="none"/>
              </w:rPr>
              <w:t>★</w:t>
            </w:r>
            <w:r>
              <w:rPr>
                <w:rFonts w:ascii="宋体" w:hAnsi="宋体" w:cs="宋体"/>
                <w:color w:val="000000"/>
                <w:kern w:val="0"/>
                <w:highlight w:val="none"/>
              </w:rPr>
              <w:t>37</w:t>
            </w:r>
            <w:r>
              <w:rPr>
                <w:rFonts w:hint="eastAsia" w:ascii="宋体" w:hAnsi="宋体" w:cs="宋体"/>
                <w:color w:val="000000"/>
                <w:kern w:val="0"/>
                <w:highlight w:val="none"/>
              </w:rPr>
              <w:t>、录播主机</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可扩展课堂语音识别模块，基于语音语义识别完成课堂音频的文字转换，实现课堂教学过程语音全纪录，要求平台上可输出整节课的文字字幕。实现字幕与视频进度关联，通过点击字幕同步播放对应进度的视频。</w:t>
            </w:r>
            <w:r>
              <w:rPr>
                <w:rFonts w:hint="eastAsia" w:ascii="宋体" w:hAnsi="宋体" w:cs="宋体"/>
                <w:b/>
                <w:bCs/>
                <w:color w:val="000000"/>
                <w:kern w:val="0"/>
                <w:highlight w:val="none"/>
              </w:rPr>
              <w:t>（提供含此功能描述的第三方机构出具的检测报</w:t>
            </w:r>
            <w:r>
              <w:rPr>
                <w:rFonts w:ascii="宋体" w:hAnsi="宋体" w:cs="宋体"/>
                <w:b/>
                <w:bCs/>
                <w:color w:val="000000"/>
                <w:kern w:val="0"/>
                <w:highlight w:val="none"/>
              </w:rPr>
              <w:t>告复印件，检测报告需提供官网平台查询网址及查询截图，并加盖供应商</w:t>
            </w:r>
            <w:r>
              <w:rPr>
                <w:rFonts w:hint="eastAsia" w:ascii="宋体" w:hAnsi="宋体" w:cs="宋体"/>
                <w:b/>
                <w:bCs/>
                <w:color w:val="000000"/>
                <w:kern w:val="0"/>
                <w:highlight w:val="none"/>
              </w:rPr>
              <w:t>公章</w:t>
            </w:r>
            <w:r>
              <w:rPr>
                <w:rFonts w:ascii="宋体" w:hAnsi="宋体" w:cs="宋体"/>
                <w:b/>
                <w:bCs/>
                <w:color w:val="000000"/>
                <w:kern w:val="0"/>
                <w:highlight w:val="none"/>
              </w:rPr>
              <w:t>）</w:t>
            </w:r>
          </w:p>
          <w:p w14:paraId="75ACEF6D">
            <w:pPr>
              <w:rPr>
                <w:rFonts w:ascii="宋体" w:hAnsi="宋体" w:cs="宋体"/>
                <w:b/>
                <w:bCs/>
                <w:color w:val="000000"/>
                <w:kern w:val="0"/>
                <w:highlight w:val="none"/>
              </w:rPr>
            </w:pPr>
            <w:r>
              <w:rPr>
                <w:rFonts w:ascii="宋体" w:hAnsi="宋体" w:cs="宋体"/>
                <w:color w:val="000000"/>
                <w:kern w:val="0"/>
                <w:highlight w:val="none"/>
              </w:rPr>
              <w:t>38</w:t>
            </w:r>
            <w:r>
              <w:rPr>
                <w:rFonts w:hint="eastAsia" w:ascii="宋体" w:hAnsi="宋体" w:cs="宋体"/>
                <w:color w:val="000000"/>
                <w:kern w:val="0"/>
                <w:highlight w:val="none"/>
              </w:rPr>
              <w:t>、录播主机可扩展AI分析模块，支持展示当前班级已出勤的学生人数和姓名信息，同时支持显示当前课堂所属教师的姓名和上课时间等相关信息，以及显示当前考勤状态。</w:t>
            </w:r>
            <w:r>
              <w:rPr>
                <w:rFonts w:hint="eastAsia" w:ascii="宋体" w:hAnsi="宋体" w:cs="宋体"/>
                <w:b/>
                <w:bCs/>
                <w:color w:val="000000"/>
                <w:kern w:val="0"/>
                <w:highlight w:val="none"/>
              </w:rPr>
              <w:t>（提供含此功能描述的第三方机构出具的检测报</w:t>
            </w:r>
            <w:r>
              <w:rPr>
                <w:rFonts w:ascii="宋体" w:hAnsi="宋体" w:cs="宋体"/>
                <w:b/>
                <w:bCs/>
                <w:color w:val="000000"/>
                <w:kern w:val="0"/>
                <w:highlight w:val="none"/>
              </w:rPr>
              <w:t>告复印件，检测报告需提供官网平台查询网址及查询截图，并加盖供应商</w:t>
            </w:r>
            <w:r>
              <w:rPr>
                <w:rFonts w:hint="eastAsia" w:ascii="宋体" w:hAnsi="宋体" w:cs="宋体"/>
                <w:b/>
                <w:bCs/>
                <w:color w:val="000000"/>
                <w:kern w:val="0"/>
                <w:highlight w:val="none"/>
              </w:rPr>
              <w:t>公章</w:t>
            </w:r>
            <w:r>
              <w:rPr>
                <w:rFonts w:ascii="宋体" w:hAnsi="宋体" w:cs="宋体"/>
                <w:b/>
                <w:bCs/>
                <w:color w:val="000000"/>
                <w:kern w:val="0"/>
                <w:highlight w:val="none"/>
              </w:rPr>
              <w:t>）</w:t>
            </w:r>
          </w:p>
          <w:p w14:paraId="6A74F5F7">
            <w:pPr>
              <w:rPr>
                <w:rFonts w:ascii="宋体" w:hAnsi="宋体" w:cs="宋体"/>
                <w:color w:val="000000"/>
                <w:kern w:val="0"/>
                <w:highlight w:val="none"/>
              </w:rPr>
            </w:pPr>
            <w:r>
              <w:rPr>
                <w:rFonts w:ascii="宋体" w:hAnsi="宋体" w:cs="宋体"/>
                <w:color w:val="000000"/>
                <w:kern w:val="0"/>
                <w:highlight w:val="none"/>
              </w:rPr>
              <w:t>39</w:t>
            </w:r>
            <w:r>
              <w:rPr>
                <w:rFonts w:hint="eastAsia" w:ascii="宋体" w:hAnsi="宋体" w:cs="宋体"/>
                <w:color w:val="000000"/>
                <w:kern w:val="0"/>
                <w:highlight w:val="none"/>
              </w:rPr>
              <w:t>、智能板书拍摄：要求板书</w:t>
            </w:r>
            <w:r>
              <w:rPr>
                <w:rFonts w:ascii="宋体" w:hAnsi="宋体" w:cs="宋体"/>
                <w:color w:val="000000"/>
                <w:kern w:val="0"/>
                <w:highlight w:val="none"/>
              </w:rPr>
              <w:t>AI分析能力兼容各类传统教学黑板与智慧互联黑板，并可实现人物半透明与不透明处理，摄像机无惧人物遮挡正向拍摄安装不受限</w:t>
            </w:r>
            <w:r>
              <w:rPr>
                <w:rFonts w:hint="eastAsia" w:ascii="宋体" w:hAnsi="宋体" w:cs="宋体"/>
                <w:color w:val="000000"/>
                <w:kern w:val="0"/>
                <w:highlight w:val="none"/>
              </w:rPr>
              <w:t>。</w:t>
            </w:r>
          </w:p>
        </w:tc>
        <w:tc>
          <w:tcPr>
            <w:tcW w:w="720" w:type="dxa"/>
            <w:shd w:val="clear" w:color="auto" w:fill="auto"/>
            <w:vAlign w:val="center"/>
          </w:tcPr>
          <w:p w14:paraId="240CE923">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1E58A67A">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330C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33ADD10B">
            <w:pPr>
              <w:jc w:val="center"/>
              <w:rPr>
                <w:rFonts w:ascii="宋体" w:hAnsi="宋体" w:cs="宋体"/>
                <w:color w:val="000000"/>
                <w:kern w:val="0"/>
                <w:highlight w:val="none"/>
              </w:rPr>
            </w:pPr>
            <w:r>
              <w:rPr>
                <w:rFonts w:hint="eastAsia" w:ascii="宋体" w:hAnsi="宋体" w:cs="宋体"/>
                <w:color w:val="000000"/>
                <w:kern w:val="0"/>
                <w:highlight w:val="none"/>
              </w:rPr>
              <w:t>11</w:t>
            </w:r>
          </w:p>
        </w:tc>
        <w:tc>
          <w:tcPr>
            <w:tcW w:w="900" w:type="dxa"/>
            <w:shd w:val="clear" w:color="auto" w:fill="auto"/>
            <w:vAlign w:val="center"/>
          </w:tcPr>
          <w:p w14:paraId="2E3960EC">
            <w:pPr>
              <w:jc w:val="center"/>
              <w:rPr>
                <w:rFonts w:ascii="宋体" w:hAnsi="宋体" w:cs="宋体"/>
                <w:color w:val="000000"/>
                <w:kern w:val="0"/>
                <w:highlight w:val="none"/>
              </w:rPr>
            </w:pPr>
            <w:r>
              <w:rPr>
                <w:rFonts w:hint="eastAsia" w:ascii="宋体" w:hAnsi="宋体" w:cs="宋体"/>
                <w:color w:val="000000"/>
                <w:kern w:val="0"/>
                <w:highlight w:val="none"/>
              </w:rPr>
              <w:t>录播助手软件</w:t>
            </w:r>
          </w:p>
        </w:tc>
        <w:tc>
          <w:tcPr>
            <w:tcW w:w="5940" w:type="dxa"/>
            <w:shd w:val="clear" w:color="auto" w:fill="auto"/>
            <w:noWrap/>
            <w:vAlign w:val="bottom"/>
          </w:tcPr>
          <w:p w14:paraId="6A4813F9">
            <w:pPr>
              <w:rPr>
                <w:rFonts w:ascii="宋体" w:hAnsi="宋体" w:cs="宋体"/>
                <w:color w:val="000000"/>
                <w:kern w:val="0"/>
                <w:highlight w:val="none"/>
              </w:rPr>
            </w:pPr>
            <w:r>
              <w:rPr>
                <w:rFonts w:hint="eastAsia" w:ascii="宋体" w:hAnsi="宋体" w:cs="宋体"/>
                <w:color w:val="000000"/>
                <w:kern w:val="0"/>
                <w:highlight w:val="none"/>
              </w:rPr>
              <w:t>1、嵌入式录播主机出厂时内置流媒体处理软件以实现各个模块的功能应用；</w:t>
            </w:r>
          </w:p>
          <w:p w14:paraId="6A333A48">
            <w:pPr>
              <w:rPr>
                <w:rFonts w:ascii="宋体" w:hAnsi="宋体" w:cs="宋体"/>
                <w:color w:val="000000"/>
                <w:kern w:val="0"/>
                <w:highlight w:val="none"/>
              </w:rPr>
            </w:pPr>
            <w:r>
              <w:rPr>
                <w:rFonts w:hint="eastAsia" w:ascii="宋体" w:hAnsi="宋体" w:cs="宋体"/>
                <w:color w:val="000000"/>
                <w:kern w:val="0"/>
                <w:highlight w:val="none"/>
              </w:rPr>
              <w:t>2、录播主机内置的流媒体处理软件具备自主知识产权，</w:t>
            </w:r>
          </w:p>
          <w:p w14:paraId="4A4FBB8A">
            <w:pPr>
              <w:rPr>
                <w:rFonts w:ascii="宋体" w:hAnsi="宋体" w:cs="宋体"/>
                <w:color w:val="000000"/>
                <w:kern w:val="0"/>
                <w:highlight w:val="none"/>
              </w:rPr>
            </w:pPr>
            <w:r>
              <w:rPr>
                <w:rFonts w:hint="eastAsia" w:ascii="宋体" w:hAnsi="宋体" w:cs="宋体"/>
                <w:color w:val="000000"/>
                <w:kern w:val="0"/>
                <w:highlight w:val="none"/>
              </w:rPr>
              <w:t>3、录播主机在不接入互联网的情况下也可以进行视频录制，且支持1080P高清分辨率录制，用MP4视频格式封装自动归档至录播内置的硬盘当中存储；</w:t>
            </w:r>
          </w:p>
          <w:p w14:paraId="6FDA7FBC">
            <w:pPr>
              <w:rPr>
                <w:rFonts w:ascii="宋体" w:hAnsi="宋体" w:cs="宋体"/>
                <w:color w:val="000000"/>
                <w:kern w:val="0"/>
                <w:highlight w:val="none"/>
              </w:rPr>
            </w:pPr>
            <w:r>
              <w:rPr>
                <w:rFonts w:hint="eastAsia" w:ascii="宋体" w:hAnsi="宋体" w:cs="宋体"/>
                <w:color w:val="000000"/>
                <w:kern w:val="0"/>
                <w:highlight w:val="none"/>
              </w:rPr>
              <w:t>4、多流录制：支持教师画面、学生全景画面、学生特写画面等不少于3路摄像机画面和电脑画面的独立录制封装；</w:t>
            </w:r>
          </w:p>
          <w:p w14:paraId="2C635100">
            <w:pPr>
              <w:rPr>
                <w:rFonts w:ascii="宋体" w:hAnsi="宋体" w:cs="宋体"/>
                <w:color w:val="000000"/>
                <w:kern w:val="0"/>
                <w:highlight w:val="none"/>
              </w:rPr>
            </w:pPr>
            <w:r>
              <w:rPr>
                <w:rFonts w:hint="eastAsia" w:ascii="宋体" w:hAnsi="宋体" w:cs="宋体"/>
                <w:color w:val="000000"/>
                <w:kern w:val="0"/>
                <w:highlight w:val="none"/>
              </w:rPr>
              <w:t>5、要求录播主机支持录制质量设置，提供1080P、720P等高清标清质量选择，并支持自定义录制分辨率、帧率、码率等参数；</w:t>
            </w:r>
          </w:p>
          <w:p w14:paraId="792730A8">
            <w:pPr>
              <w:rPr>
                <w:rFonts w:ascii="宋体" w:hAnsi="宋体" w:cs="宋体"/>
                <w:color w:val="000000"/>
                <w:kern w:val="0"/>
                <w:highlight w:val="none"/>
              </w:rPr>
            </w:pPr>
            <w:r>
              <w:rPr>
                <w:rFonts w:hint="eastAsia" w:ascii="宋体" w:hAnsi="宋体" w:cs="宋体"/>
                <w:color w:val="000000"/>
                <w:kern w:val="0"/>
                <w:highlight w:val="none"/>
              </w:rPr>
              <w:t>6、要求录播主机支持分段录制的功能以应对长时间的视频录制情况，提供不分段、30分钟分段、60分钟分段三种方式选择。实现在不结束录制的条件下自动按选择时长将视频文件分割成多个视频归档保存；</w:t>
            </w:r>
          </w:p>
          <w:p w14:paraId="6F829E0E">
            <w:pPr>
              <w:rPr>
                <w:rFonts w:ascii="宋体" w:hAnsi="宋体" w:cs="宋体"/>
                <w:color w:val="000000"/>
                <w:kern w:val="0"/>
                <w:highlight w:val="none"/>
              </w:rPr>
            </w:pPr>
            <w:r>
              <w:rPr>
                <w:rFonts w:hint="eastAsia" w:ascii="宋体" w:hAnsi="宋体" w:cs="宋体"/>
                <w:color w:val="000000"/>
                <w:kern w:val="0"/>
                <w:highlight w:val="none"/>
              </w:rPr>
              <w:t>7、要求录播主机支持插入U盘后，主机正常进行录制可以同步另存一份视频文件到U盘中；</w:t>
            </w:r>
          </w:p>
          <w:p w14:paraId="00F67733">
            <w:pPr>
              <w:rPr>
                <w:rFonts w:ascii="宋体" w:hAnsi="宋体" w:cs="宋体"/>
                <w:color w:val="000000"/>
                <w:kern w:val="0"/>
                <w:highlight w:val="none"/>
              </w:rPr>
            </w:pPr>
            <w:r>
              <w:rPr>
                <w:rFonts w:hint="eastAsia" w:ascii="宋体" w:hAnsi="宋体" w:cs="宋体"/>
                <w:color w:val="000000"/>
                <w:kern w:val="0"/>
                <w:highlight w:val="none"/>
              </w:rPr>
              <w:t>8、要求录播主机支持录制、暂停、结束等基本功能操作，并支持外部设备通过基于HTTP协议的API接口以及RS232通信协议对设备进行相关控制；</w:t>
            </w:r>
          </w:p>
          <w:p w14:paraId="0A47999A">
            <w:pPr>
              <w:rPr>
                <w:rFonts w:ascii="宋体" w:hAnsi="宋体" w:cs="宋体"/>
                <w:color w:val="000000"/>
                <w:kern w:val="0"/>
                <w:highlight w:val="none"/>
              </w:rPr>
            </w:pPr>
            <w:r>
              <w:rPr>
                <w:rFonts w:hint="eastAsia" w:ascii="宋体" w:hAnsi="宋体" w:cs="宋体"/>
                <w:color w:val="000000"/>
                <w:kern w:val="0"/>
                <w:highlight w:val="none"/>
              </w:rPr>
              <w:t>9、录播主机支持B/S软件架构无需下载相关软件APP，以满足低配电脑也可通过浏览器访问录播主机导播界面，在导播界面实现对所有录制画面的实时预览，并支持在手动导播模式下点击预览画面窗口进行录制画面切换；</w:t>
            </w:r>
          </w:p>
          <w:p w14:paraId="77DC53A7">
            <w:pPr>
              <w:rPr>
                <w:rFonts w:ascii="宋体" w:hAnsi="宋体" w:cs="宋体"/>
                <w:color w:val="000000"/>
                <w:kern w:val="0"/>
                <w:highlight w:val="none"/>
              </w:rPr>
            </w:pPr>
            <w:r>
              <w:rPr>
                <w:rFonts w:hint="eastAsia" w:ascii="宋体" w:hAnsi="宋体" w:cs="宋体"/>
                <w:color w:val="000000"/>
                <w:kern w:val="0"/>
                <w:highlight w:val="none"/>
              </w:rPr>
              <w:t>10、录播主机支持8个摄像机电子云台预置位设置，在导播预览界面可便捷调取摄像机预设位置的画面；</w:t>
            </w:r>
          </w:p>
          <w:p w14:paraId="5A82278A">
            <w:pPr>
              <w:rPr>
                <w:rFonts w:ascii="宋体" w:hAnsi="宋体" w:cs="宋体"/>
                <w:color w:val="000000"/>
                <w:kern w:val="0"/>
                <w:highlight w:val="none"/>
              </w:rPr>
            </w:pPr>
            <w:r>
              <w:rPr>
                <w:rFonts w:hint="eastAsia" w:ascii="宋体" w:hAnsi="宋体" w:cs="宋体"/>
                <w:color w:val="000000"/>
                <w:kern w:val="0"/>
                <w:highlight w:val="none"/>
              </w:rPr>
              <w:t>11、录播主机支持在导播预览界面添加Logo台标与字幕，可自主上传Logo图标、设置logo位置、编辑字幕内容、选择字幕字体颜色与是否滚动显示，且后台管理设置可最多预设5个字幕作为备选，方便灵活调整与切换；</w:t>
            </w:r>
          </w:p>
          <w:p w14:paraId="4E33B0B9">
            <w:pPr>
              <w:rPr>
                <w:rFonts w:ascii="宋体" w:hAnsi="宋体" w:cs="宋体"/>
                <w:color w:val="000000"/>
                <w:kern w:val="0"/>
                <w:highlight w:val="none"/>
              </w:rPr>
            </w:pPr>
            <w:r>
              <w:rPr>
                <w:rFonts w:hint="eastAsia" w:ascii="宋体" w:hAnsi="宋体" w:cs="宋体"/>
                <w:color w:val="000000"/>
                <w:kern w:val="0"/>
                <w:highlight w:val="none"/>
              </w:rPr>
              <w:t>12、录播主机支持通过导播界面进行音量控制，调整音量大小与一键静音功能；</w:t>
            </w:r>
          </w:p>
          <w:p w14:paraId="300F9003">
            <w:pPr>
              <w:rPr>
                <w:rFonts w:ascii="宋体" w:hAnsi="宋体" w:cs="宋体"/>
                <w:color w:val="000000"/>
                <w:kern w:val="0"/>
                <w:highlight w:val="none"/>
              </w:rPr>
            </w:pPr>
            <w:r>
              <w:rPr>
                <w:rFonts w:hint="eastAsia" w:ascii="宋体" w:hAnsi="宋体" w:cs="宋体"/>
                <w:color w:val="000000"/>
                <w:kern w:val="0"/>
                <w:highlight w:val="none"/>
              </w:rPr>
              <w:t>13、录播主机支持片头片尾设置，可上传JPG格式图片作为录制默认的片头或片尾画面，并可自定义片头片尾显示时长，最高不超过10秒；</w:t>
            </w:r>
          </w:p>
          <w:p w14:paraId="60147EA8">
            <w:pPr>
              <w:rPr>
                <w:rFonts w:ascii="宋体" w:hAnsi="宋体" w:cs="宋体"/>
                <w:color w:val="000000"/>
                <w:kern w:val="0"/>
                <w:highlight w:val="none"/>
              </w:rPr>
            </w:pPr>
            <w:r>
              <w:rPr>
                <w:rFonts w:hint="eastAsia" w:ascii="宋体" w:hAnsi="宋体" w:cs="宋体"/>
                <w:color w:val="000000"/>
                <w:kern w:val="0"/>
                <w:highlight w:val="none"/>
              </w:rPr>
              <w:t>14、支持对录制、互动两个使用场景分别配置音频设置参数。并可在对应使用场景自动生效；</w:t>
            </w:r>
          </w:p>
          <w:p w14:paraId="0D4BDC62">
            <w:pPr>
              <w:rPr>
                <w:rFonts w:ascii="宋体" w:hAnsi="宋体" w:cs="宋体"/>
                <w:color w:val="000000"/>
                <w:kern w:val="0"/>
                <w:highlight w:val="none"/>
              </w:rPr>
            </w:pPr>
            <w:r>
              <w:rPr>
                <w:rFonts w:hint="eastAsia" w:ascii="宋体" w:hAnsi="宋体" w:cs="宋体"/>
                <w:color w:val="000000"/>
                <w:kern w:val="0"/>
                <w:highlight w:val="none"/>
              </w:rPr>
              <w:t>15、支持对录播主机任意线性音频输入通道做单独配置，提供无线MIC或多媒体设备等多种类型选择，支持对音频比特率与采样率进行配置，保障音频效果；</w:t>
            </w:r>
          </w:p>
          <w:p w14:paraId="32525DEA">
            <w:pPr>
              <w:rPr>
                <w:rFonts w:ascii="宋体" w:hAnsi="宋体" w:cs="宋体"/>
                <w:color w:val="000000"/>
                <w:kern w:val="0"/>
                <w:highlight w:val="none"/>
              </w:rPr>
            </w:pPr>
            <w:r>
              <w:rPr>
                <w:rFonts w:hint="eastAsia" w:ascii="宋体" w:hAnsi="宋体" w:cs="宋体"/>
                <w:color w:val="000000"/>
                <w:kern w:val="0"/>
                <w:highlight w:val="none"/>
              </w:rPr>
              <w:t>16、支持不少于4路RTMP同步推流直播，并要求自定义选择主码流或子码流信号源进行推流，实现多流直播；</w:t>
            </w:r>
          </w:p>
          <w:p w14:paraId="1CE9AA55">
            <w:pPr>
              <w:rPr>
                <w:rFonts w:ascii="宋体" w:hAnsi="宋体" w:cs="宋体"/>
                <w:color w:val="000000"/>
                <w:kern w:val="0"/>
                <w:highlight w:val="none"/>
              </w:rPr>
            </w:pPr>
            <w:r>
              <w:rPr>
                <w:rFonts w:hint="eastAsia" w:ascii="宋体" w:hAnsi="宋体" w:cs="宋体"/>
                <w:color w:val="000000"/>
                <w:kern w:val="0"/>
                <w:highlight w:val="none"/>
              </w:rPr>
              <w:t>17、支持自定义直播分辨率和码率，最高支持1080P@30fps，以适应不同网络环境下保持直播的流畅性；</w:t>
            </w:r>
          </w:p>
          <w:p w14:paraId="4B384DEE">
            <w:pPr>
              <w:rPr>
                <w:rFonts w:ascii="宋体" w:hAnsi="宋体" w:cs="宋体"/>
                <w:color w:val="000000"/>
                <w:kern w:val="0"/>
                <w:highlight w:val="none"/>
              </w:rPr>
            </w:pPr>
            <w:r>
              <w:rPr>
                <w:rFonts w:hint="eastAsia" w:ascii="宋体" w:hAnsi="宋体" w:cs="宋体"/>
                <w:color w:val="000000"/>
                <w:kern w:val="0"/>
                <w:highlight w:val="none"/>
              </w:rPr>
              <w:t>18、支持RTMP直播、TS直播、集控推流直播等不少于3种不同直播模式，以适应不同场景直播需求；</w:t>
            </w:r>
          </w:p>
          <w:p w14:paraId="4A126F23">
            <w:pPr>
              <w:rPr>
                <w:rFonts w:ascii="宋体" w:hAnsi="宋体" w:cs="宋体"/>
                <w:color w:val="000000"/>
                <w:kern w:val="0"/>
                <w:highlight w:val="none"/>
              </w:rPr>
            </w:pPr>
            <w:r>
              <w:rPr>
                <w:rFonts w:hint="eastAsia" w:ascii="宋体" w:hAnsi="宋体" w:cs="宋体"/>
                <w:color w:val="000000"/>
                <w:kern w:val="0"/>
                <w:highlight w:val="none"/>
              </w:rPr>
              <w:t>19、支持H.323、SIP、BFCP、WebRTC等视音频互动协议技术，便捷进行远程互动教学应用；</w:t>
            </w:r>
          </w:p>
          <w:p w14:paraId="403E7D16">
            <w:pPr>
              <w:rPr>
                <w:rFonts w:ascii="宋体" w:hAnsi="宋体" w:cs="宋体"/>
                <w:color w:val="000000"/>
                <w:kern w:val="0"/>
                <w:highlight w:val="none"/>
              </w:rPr>
            </w:pPr>
            <w:r>
              <w:rPr>
                <w:rFonts w:hint="eastAsia" w:ascii="宋体" w:hAnsi="宋体" w:cs="宋体"/>
                <w:color w:val="000000"/>
                <w:kern w:val="0"/>
                <w:highlight w:val="none"/>
              </w:rPr>
              <w:t>20、支持双流互动功能，在互动通讯过程中，支持教学场景信号与电脑课件信号以互相独立的信号进行传输，并最终接收端设备可通过两路HDMI接口将接收到的教学场景画面与电脑课件画面同时分别环出到两个显示设备上；</w:t>
            </w:r>
          </w:p>
          <w:p w14:paraId="385199FF">
            <w:pPr>
              <w:rPr>
                <w:rFonts w:ascii="宋体" w:hAnsi="宋体" w:cs="宋体"/>
                <w:color w:val="000000"/>
                <w:kern w:val="0"/>
                <w:highlight w:val="none"/>
              </w:rPr>
            </w:pPr>
            <w:r>
              <w:rPr>
                <w:rFonts w:hint="eastAsia" w:ascii="宋体" w:hAnsi="宋体" w:cs="宋体"/>
                <w:color w:val="000000"/>
                <w:kern w:val="0"/>
                <w:highlight w:val="none"/>
              </w:rPr>
              <w:t>21、通过录播主机的网络导播界面，</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主讲端在互动过程中对其余互动参与者的发言权限进行控制，支持单人禁言/开启以及全场禁言/开启的控制方式；</w:t>
            </w:r>
          </w:p>
          <w:p w14:paraId="2D8D9FC8">
            <w:pPr>
              <w:rPr>
                <w:rFonts w:ascii="宋体" w:hAnsi="宋体" w:cs="宋体"/>
                <w:color w:val="000000"/>
                <w:kern w:val="0"/>
                <w:highlight w:val="none"/>
              </w:rPr>
            </w:pPr>
            <w:r>
              <w:rPr>
                <w:rFonts w:hint="eastAsia" w:ascii="宋体" w:hAnsi="宋体" w:cs="宋体"/>
                <w:color w:val="000000"/>
                <w:kern w:val="0"/>
                <w:highlight w:val="none"/>
              </w:rPr>
              <w:t>22、录播主机在双向互动过程中，可实现1080P@30FPS画质，并支持基于SVC技术实现在不同网络状况下的画面质量自适应；</w:t>
            </w:r>
          </w:p>
          <w:p w14:paraId="2D3794D3">
            <w:pPr>
              <w:rPr>
                <w:rFonts w:ascii="宋体" w:hAnsi="宋体" w:cs="宋体"/>
                <w:color w:val="000000"/>
                <w:kern w:val="0"/>
                <w:highlight w:val="none"/>
              </w:rPr>
            </w:pPr>
            <w:r>
              <w:rPr>
                <w:rFonts w:hint="eastAsia" w:ascii="宋体" w:hAnsi="宋体" w:cs="宋体"/>
                <w:color w:val="000000"/>
                <w:kern w:val="0"/>
                <w:highlight w:val="none"/>
              </w:rPr>
              <w:t>23、</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录播主机支持呼叫应答设置，默认支持自动应答与勾选手动应答两种方式以满足在专递课堂场景下听讲端的自动入会，以及在其余场景下录播教室内的用户接收到互动申请可自主选择是否加入会议的情况。</w:t>
            </w:r>
          </w:p>
        </w:tc>
        <w:tc>
          <w:tcPr>
            <w:tcW w:w="720" w:type="dxa"/>
            <w:shd w:val="clear" w:color="auto" w:fill="auto"/>
            <w:vAlign w:val="center"/>
          </w:tcPr>
          <w:p w14:paraId="48551BF9">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041EF794">
            <w:pPr>
              <w:jc w:val="center"/>
              <w:rPr>
                <w:rFonts w:ascii="宋体" w:hAnsi="宋体" w:cs="宋体"/>
                <w:color w:val="000000"/>
                <w:kern w:val="0"/>
                <w:highlight w:val="none"/>
              </w:rPr>
            </w:pPr>
            <w:r>
              <w:rPr>
                <w:rFonts w:hint="eastAsia" w:ascii="宋体" w:hAnsi="宋体" w:cs="宋体"/>
                <w:color w:val="000000"/>
                <w:kern w:val="0"/>
                <w:highlight w:val="none"/>
              </w:rPr>
              <w:t>套</w:t>
            </w:r>
          </w:p>
        </w:tc>
      </w:tr>
      <w:tr w14:paraId="574F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0393E211">
            <w:pPr>
              <w:jc w:val="center"/>
              <w:rPr>
                <w:rFonts w:ascii="宋体" w:hAnsi="宋体" w:cs="宋体"/>
                <w:color w:val="000000"/>
                <w:kern w:val="0"/>
                <w:highlight w:val="none"/>
              </w:rPr>
            </w:pPr>
            <w:r>
              <w:rPr>
                <w:rFonts w:hint="eastAsia" w:ascii="宋体" w:hAnsi="宋体" w:cs="宋体"/>
                <w:color w:val="000000"/>
                <w:kern w:val="0"/>
                <w:highlight w:val="none"/>
              </w:rPr>
              <w:t>12</w:t>
            </w:r>
          </w:p>
        </w:tc>
        <w:tc>
          <w:tcPr>
            <w:tcW w:w="900" w:type="dxa"/>
            <w:shd w:val="clear" w:color="auto" w:fill="auto"/>
            <w:vAlign w:val="center"/>
          </w:tcPr>
          <w:p w14:paraId="5B54456B">
            <w:pPr>
              <w:jc w:val="center"/>
              <w:rPr>
                <w:rFonts w:ascii="宋体" w:hAnsi="宋体" w:cs="宋体"/>
                <w:color w:val="000000"/>
                <w:kern w:val="0"/>
                <w:highlight w:val="none"/>
              </w:rPr>
            </w:pPr>
            <w:r>
              <w:rPr>
                <w:rFonts w:hint="eastAsia" w:ascii="宋体" w:hAnsi="宋体" w:cs="宋体"/>
                <w:color w:val="000000"/>
                <w:kern w:val="0"/>
                <w:highlight w:val="none"/>
              </w:rPr>
              <w:t>双输出摄像机</w:t>
            </w:r>
          </w:p>
        </w:tc>
        <w:tc>
          <w:tcPr>
            <w:tcW w:w="5940" w:type="dxa"/>
            <w:shd w:val="clear" w:color="auto" w:fill="auto"/>
            <w:noWrap/>
            <w:vAlign w:val="bottom"/>
          </w:tcPr>
          <w:p w14:paraId="4AF81042">
            <w:pPr>
              <w:rPr>
                <w:rFonts w:ascii="宋体" w:hAnsi="宋体" w:cs="宋体"/>
                <w:color w:val="000000"/>
                <w:kern w:val="0"/>
                <w:highlight w:val="none"/>
              </w:rPr>
            </w:pPr>
            <w:r>
              <w:rPr>
                <w:rFonts w:hint="eastAsia" w:ascii="宋体" w:hAnsi="宋体" w:cs="宋体"/>
                <w:color w:val="000000"/>
                <w:kern w:val="0"/>
                <w:highlight w:val="none"/>
              </w:rPr>
              <w:t>一、硬件要求:</w:t>
            </w:r>
          </w:p>
          <w:p w14:paraId="29948D84">
            <w:pPr>
              <w:rPr>
                <w:rFonts w:ascii="宋体" w:hAnsi="宋体" w:cs="宋体"/>
                <w:color w:val="000000"/>
                <w:kern w:val="0"/>
                <w:highlight w:val="none"/>
              </w:rPr>
            </w:pPr>
            <w:r>
              <w:rPr>
                <w:rFonts w:hint="eastAsia" w:ascii="宋体" w:hAnsi="宋体" w:cs="宋体"/>
                <w:color w:val="000000"/>
                <w:kern w:val="0"/>
                <w:highlight w:val="none"/>
              </w:rPr>
              <w:t>1、传感器：要求采用CMOS类型图像传感器，尺寸≥1/2.5英寸；</w:t>
            </w:r>
          </w:p>
          <w:p w14:paraId="4305DD1D">
            <w:pPr>
              <w:rPr>
                <w:rFonts w:ascii="宋体" w:hAnsi="宋体" w:cs="宋体"/>
                <w:color w:val="000000"/>
                <w:kern w:val="0"/>
                <w:highlight w:val="none"/>
              </w:rPr>
            </w:pPr>
            <w:r>
              <w:rPr>
                <w:rFonts w:hint="eastAsia" w:ascii="宋体" w:hAnsi="宋体" w:cs="宋体"/>
                <w:color w:val="000000"/>
                <w:kern w:val="0"/>
                <w:highlight w:val="none"/>
              </w:rPr>
              <w:t>2、像素：有效像素≥800万，最大可支持3840×2160并向下兼容；</w:t>
            </w:r>
          </w:p>
          <w:p w14:paraId="53008B68">
            <w:pPr>
              <w:rPr>
                <w:rFonts w:ascii="宋体" w:hAnsi="宋体" w:cs="宋体"/>
                <w:color w:val="000000"/>
                <w:kern w:val="0"/>
                <w:highlight w:val="none"/>
              </w:rPr>
            </w:pPr>
            <w:r>
              <w:rPr>
                <w:rFonts w:hint="eastAsia" w:ascii="宋体" w:hAnsi="宋体" w:cs="宋体"/>
                <w:color w:val="000000"/>
                <w:kern w:val="0"/>
                <w:highlight w:val="none"/>
              </w:rPr>
              <w:t>3、变焦：</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自动和手动变焦，综合变焦倍数≥22倍；</w:t>
            </w:r>
          </w:p>
          <w:p w14:paraId="56F107DF">
            <w:pPr>
              <w:rPr>
                <w:rFonts w:ascii="宋体" w:hAnsi="宋体" w:cs="宋体"/>
                <w:color w:val="000000"/>
                <w:kern w:val="0"/>
                <w:highlight w:val="none"/>
              </w:rPr>
            </w:pPr>
            <w:r>
              <w:rPr>
                <w:rFonts w:hint="eastAsia" w:ascii="宋体" w:hAnsi="宋体" w:cs="宋体"/>
                <w:color w:val="000000"/>
                <w:kern w:val="0"/>
                <w:highlight w:val="none"/>
              </w:rPr>
              <w:t>4、云台转动：</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具备机械云台可进行转动跟踪。水平转动速度范围不少于1.0°~ 94.2°/s，垂直转动速度范围不少于1.0°~ 74.8°/s；</w:t>
            </w:r>
          </w:p>
          <w:p w14:paraId="77C7CFD9">
            <w:pPr>
              <w:rPr>
                <w:rFonts w:ascii="宋体" w:hAnsi="宋体" w:cs="宋体"/>
                <w:color w:val="000000"/>
                <w:kern w:val="0"/>
                <w:highlight w:val="none"/>
              </w:rPr>
            </w:pPr>
            <w:r>
              <w:rPr>
                <w:rFonts w:hint="eastAsia" w:ascii="宋体" w:hAnsi="宋体" w:cs="宋体"/>
                <w:color w:val="000000"/>
                <w:kern w:val="0"/>
                <w:highlight w:val="none"/>
              </w:rPr>
              <w:t>5、视频编码：</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H.265、H.264高清视频编码协议；</w:t>
            </w:r>
          </w:p>
          <w:p w14:paraId="477DAFDE">
            <w:pPr>
              <w:rPr>
                <w:rFonts w:ascii="宋体" w:hAnsi="宋体" w:cs="宋体"/>
                <w:color w:val="000000"/>
                <w:kern w:val="0"/>
                <w:highlight w:val="none"/>
              </w:rPr>
            </w:pPr>
            <w:r>
              <w:rPr>
                <w:rFonts w:hint="eastAsia" w:ascii="宋体" w:hAnsi="宋体" w:cs="宋体"/>
                <w:color w:val="000000"/>
                <w:kern w:val="0"/>
                <w:highlight w:val="none"/>
              </w:rPr>
              <w:t>6、视频输出：数字视频输出口（RJ45）≥1，HDMI视频输出口≥1；</w:t>
            </w:r>
          </w:p>
          <w:p w14:paraId="3BD0B130">
            <w:pPr>
              <w:rPr>
                <w:rFonts w:ascii="宋体" w:hAnsi="宋体" w:cs="宋体"/>
                <w:color w:val="000000"/>
                <w:kern w:val="0"/>
                <w:highlight w:val="none"/>
              </w:rPr>
            </w:pPr>
            <w:r>
              <w:rPr>
                <w:rFonts w:hint="eastAsia" w:ascii="宋体" w:hAnsi="宋体" w:cs="宋体"/>
                <w:color w:val="000000"/>
                <w:kern w:val="0"/>
                <w:highlight w:val="none"/>
              </w:rPr>
              <w:t>7、通讯接口：RS232/RS422≥1；</w:t>
            </w:r>
          </w:p>
          <w:p w14:paraId="502A5A99">
            <w:pPr>
              <w:rPr>
                <w:rFonts w:ascii="宋体" w:hAnsi="宋体" w:cs="宋体"/>
                <w:color w:val="000000"/>
                <w:kern w:val="0"/>
                <w:highlight w:val="none"/>
              </w:rPr>
            </w:pPr>
            <w:r>
              <w:rPr>
                <w:rFonts w:hint="eastAsia" w:ascii="宋体" w:hAnsi="宋体" w:cs="宋体"/>
                <w:color w:val="000000"/>
                <w:kern w:val="0"/>
                <w:highlight w:val="none"/>
              </w:rPr>
              <w:t>8、网络接入：RJ45网络接口≥1，并支持100M/1000M自适应以太网接入与RTSP协议网络视频输出；</w:t>
            </w:r>
          </w:p>
          <w:p w14:paraId="03E28976">
            <w:pPr>
              <w:rPr>
                <w:rFonts w:ascii="宋体" w:hAnsi="宋体" w:cs="宋体"/>
                <w:color w:val="000000"/>
                <w:kern w:val="0"/>
                <w:highlight w:val="none"/>
              </w:rPr>
            </w:pPr>
            <w:r>
              <w:rPr>
                <w:rFonts w:hint="eastAsia" w:ascii="宋体" w:hAnsi="宋体" w:cs="宋体"/>
                <w:color w:val="000000"/>
                <w:kern w:val="0"/>
                <w:highlight w:val="none"/>
              </w:rPr>
              <w:t>9、音频接口：Line in输入口≥1；</w:t>
            </w:r>
          </w:p>
          <w:p w14:paraId="24C01A3C">
            <w:pPr>
              <w:rPr>
                <w:rFonts w:ascii="宋体" w:hAnsi="宋体" w:cs="宋体"/>
                <w:color w:val="000000"/>
                <w:kern w:val="0"/>
                <w:highlight w:val="none"/>
              </w:rPr>
            </w:pPr>
            <w:r>
              <w:rPr>
                <w:rFonts w:hint="eastAsia" w:ascii="宋体" w:hAnsi="宋体" w:cs="宋体"/>
                <w:color w:val="000000"/>
                <w:kern w:val="0"/>
                <w:highlight w:val="none"/>
              </w:rPr>
              <w:t>10、USB接口：USB Type-A≥1；</w:t>
            </w:r>
          </w:p>
          <w:p w14:paraId="78BB2345">
            <w:pPr>
              <w:rPr>
                <w:rFonts w:ascii="宋体" w:hAnsi="宋体" w:cs="宋体"/>
                <w:color w:val="000000"/>
                <w:kern w:val="0"/>
                <w:highlight w:val="none"/>
              </w:rPr>
            </w:pPr>
            <w:r>
              <w:rPr>
                <w:rFonts w:hint="eastAsia" w:ascii="宋体" w:hAnsi="宋体" w:cs="宋体"/>
                <w:color w:val="000000"/>
                <w:kern w:val="0"/>
                <w:highlight w:val="none"/>
              </w:rPr>
              <w:t>11、协议支持：</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VISCA/ONVIF协议满足多种场景控制要求；</w:t>
            </w:r>
          </w:p>
          <w:p w14:paraId="3E45061A">
            <w:pPr>
              <w:rPr>
                <w:rFonts w:ascii="宋体" w:hAnsi="宋体" w:cs="宋体"/>
                <w:color w:val="000000"/>
                <w:kern w:val="0"/>
                <w:highlight w:val="none"/>
              </w:rPr>
            </w:pPr>
            <w:r>
              <w:rPr>
                <w:rFonts w:hint="eastAsia" w:ascii="宋体" w:hAnsi="宋体" w:cs="宋体"/>
                <w:color w:val="000000"/>
                <w:kern w:val="0"/>
                <w:highlight w:val="none"/>
              </w:rPr>
              <w:t>12、背光补偿：</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背光补偿功能；</w:t>
            </w:r>
          </w:p>
          <w:p w14:paraId="7907ECFB">
            <w:pPr>
              <w:rPr>
                <w:rFonts w:ascii="宋体" w:hAnsi="宋体" w:cs="宋体"/>
                <w:color w:val="000000"/>
                <w:kern w:val="0"/>
                <w:highlight w:val="none"/>
              </w:rPr>
            </w:pPr>
            <w:r>
              <w:rPr>
                <w:rFonts w:hint="eastAsia" w:ascii="宋体" w:hAnsi="宋体" w:cs="宋体"/>
                <w:color w:val="000000"/>
                <w:kern w:val="0"/>
                <w:highlight w:val="none"/>
              </w:rPr>
              <w:t>13、数字降噪：支持2D/3D数字降噪，信噪比≥55dB；</w:t>
            </w:r>
          </w:p>
          <w:p w14:paraId="401B5BB6">
            <w:pPr>
              <w:rPr>
                <w:rFonts w:ascii="宋体" w:hAnsi="宋体" w:cs="宋体"/>
                <w:color w:val="000000"/>
                <w:kern w:val="0"/>
                <w:highlight w:val="none"/>
              </w:rPr>
            </w:pPr>
            <w:r>
              <w:rPr>
                <w:rFonts w:hint="eastAsia" w:ascii="宋体" w:hAnsi="宋体" w:cs="宋体"/>
                <w:color w:val="000000"/>
                <w:kern w:val="0"/>
                <w:highlight w:val="none"/>
              </w:rPr>
              <w:t>14、一线通：</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与搭配的录播主机实现基于RJ45双绞线的一线通连接，完成摄像机供电、控制以及视频信号传输；</w:t>
            </w:r>
          </w:p>
          <w:p w14:paraId="749A18C6">
            <w:pPr>
              <w:rPr>
                <w:rFonts w:ascii="宋体" w:hAnsi="宋体" w:cs="宋体"/>
                <w:color w:val="000000"/>
                <w:kern w:val="0"/>
                <w:highlight w:val="none"/>
              </w:rPr>
            </w:pPr>
            <w:r>
              <w:rPr>
                <w:rFonts w:hint="eastAsia" w:ascii="宋体" w:hAnsi="宋体" w:cs="宋体"/>
                <w:color w:val="000000"/>
                <w:kern w:val="0"/>
                <w:highlight w:val="none"/>
              </w:rPr>
              <w:t>16、AI跟踪：</w:t>
            </w:r>
            <w:r>
              <w:rPr>
                <w:rFonts w:hint="eastAsia" w:ascii="宋体" w:hAnsi="宋体" w:cs="宋体"/>
                <w:color w:val="000000"/>
                <w:kern w:val="0"/>
                <w:highlight w:val="none"/>
                <w:lang w:val="en-US" w:eastAsia="zh-CN"/>
              </w:rPr>
              <w:t>支持</w:t>
            </w:r>
            <w:r>
              <w:rPr>
                <w:rFonts w:hint="eastAsia" w:ascii="宋体" w:hAnsi="宋体" w:cs="宋体"/>
                <w:color w:val="000000"/>
                <w:kern w:val="0"/>
                <w:highlight w:val="none"/>
              </w:rPr>
              <w:t>内置跟踪算法，摄像机内无额外辅助摄像头也无需增加任何设备即可实现人像自动跟踪，包括水平运动、俯仰运动、变焦、聚焦四维实时跟踪；</w:t>
            </w:r>
          </w:p>
          <w:p w14:paraId="56B564F5">
            <w:pPr>
              <w:rPr>
                <w:rFonts w:ascii="宋体" w:hAnsi="宋体" w:cs="宋体"/>
                <w:color w:val="000000"/>
                <w:kern w:val="0"/>
                <w:highlight w:val="none"/>
              </w:rPr>
            </w:pPr>
            <w:r>
              <w:rPr>
                <w:rFonts w:hint="eastAsia" w:ascii="宋体" w:hAnsi="宋体" w:cs="宋体"/>
                <w:color w:val="000000"/>
                <w:kern w:val="0"/>
                <w:highlight w:val="none"/>
              </w:rPr>
              <w:t>17、跟踪逻辑自选：</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根据AI智能算法，同一摄像机可根据部署使用场景智能应用为教师、学生跟踪模式，无需手动设置；</w:t>
            </w:r>
          </w:p>
          <w:p w14:paraId="07EEDCC1">
            <w:pPr>
              <w:rPr>
                <w:rFonts w:ascii="宋体" w:hAnsi="宋体" w:cs="宋体"/>
                <w:color w:val="000000"/>
                <w:kern w:val="0"/>
                <w:highlight w:val="none"/>
              </w:rPr>
            </w:pPr>
            <w:r>
              <w:rPr>
                <w:rFonts w:hint="eastAsia" w:ascii="宋体" w:hAnsi="宋体" w:cs="宋体"/>
                <w:color w:val="000000"/>
                <w:kern w:val="0"/>
                <w:highlight w:val="none"/>
              </w:rPr>
              <w:t>18、交叉识别：</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对锁定跟拍对象进行人脸特征与肢体双重认证识别，在多人同时进入拍摄画面的情况下，持续锁定跟踪对象，不出现跟丢和误跟的情况；</w:t>
            </w:r>
          </w:p>
          <w:p w14:paraId="7197921B">
            <w:pPr>
              <w:rPr>
                <w:rFonts w:ascii="宋体" w:hAnsi="宋体" w:cs="宋体"/>
                <w:color w:val="000000"/>
                <w:kern w:val="0"/>
                <w:highlight w:val="none"/>
              </w:rPr>
            </w:pPr>
            <w:r>
              <w:rPr>
                <w:rFonts w:hint="eastAsia" w:ascii="宋体" w:hAnsi="宋体" w:cs="宋体"/>
                <w:color w:val="000000"/>
                <w:kern w:val="0"/>
                <w:highlight w:val="none"/>
              </w:rPr>
              <w:t>19、AI抗干扰：支持在拍摄画面有显示设备或其他动态视频播放的情况下，自动启用AI抗干扰能力，保障画面始终锁定被跟踪对象，且跟踪效果不受影响；</w:t>
            </w:r>
          </w:p>
          <w:p w14:paraId="5ECD0646">
            <w:pPr>
              <w:rPr>
                <w:rFonts w:ascii="宋体" w:hAnsi="宋体" w:cs="宋体"/>
                <w:color w:val="000000"/>
                <w:kern w:val="0"/>
                <w:highlight w:val="none"/>
              </w:rPr>
            </w:pPr>
            <w:r>
              <w:rPr>
                <w:rFonts w:hint="eastAsia" w:ascii="宋体" w:hAnsi="宋体" w:cs="宋体"/>
                <w:color w:val="000000"/>
                <w:kern w:val="0"/>
                <w:highlight w:val="none"/>
              </w:rPr>
              <w:t>20、PTZ自适应：</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PTZ实时跟焦，AI跟踪的状态下能实现摄像机水平旋转、垂直旋转、变焦的实时同步变化，无需等待拍摄对象稳定后再变焦调整画面，移动过程不虚焦，实现拍摄画面的自适应稳定调整；</w:t>
            </w:r>
          </w:p>
          <w:p w14:paraId="7A769DFE">
            <w:pPr>
              <w:rPr>
                <w:rFonts w:ascii="宋体" w:hAnsi="宋体" w:cs="宋体"/>
                <w:color w:val="000000"/>
                <w:kern w:val="0"/>
                <w:highlight w:val="none"/>
              </w:rPr>
            </w:pPr>
            <w:r>
              <w:rPr>
                <w:rFonts w:hint="eastAsia" w:ascii="宋体" w:hAnsi="宋体" w:cs="宋体"/>
                <w:color w:val="000000"/>
                <w:kern w:val="0"/>
                <w:highlight w:val="none"/>
              </w:rPr>
              <w:t>21、电源支持：支持录播主机供电和DC12V电源适配器等供电方式；</w:t>
            </w:r>
          </w:p>
          <w:p w14:paraId="33980F10">
            <w:pPr>
              <w:rPr>
                <w:rFonts w:ascii="宋体" w:hAnsi="宋体" w:cs="宋体"/>
                <w:color w:val="000000"/>
                <w:kern w:val="0"/>
                <w:highlight w:val="none"/>
              </w:rPr>
            </w:pPr>
            <w:r>
              <w:rPr>
                <w:rFonts w:hint="eastAsia" w:ascii="宋体" w:hAnsi="宋体" w:cs="宋体"/>
                <w:color w:val="000000"/>
                <w:kern w:val="0"/>
                <w:highlight w:val="none"/>
              </w:rPr>
              <w:t>22、摄像机支持可拓展提取板书笔迹、识别板书文本、分析板书规范度的能力；</w:t>
            </w:r>
          </w:p>
          <w:p w14:paraId="6B86A0F7">
            <w:pPr>
              <w:rPr>
                <w:rFonts w:ascii="宋体" w:hAnsi="宋体" w:cs="宋体"/>
                <w:b/>
                <w:bCs/>
                <w:color w:val="000000"/>
                <w:kern w:val="0"/>
                <w:highlight w:val="none"/>
              </w:rPr>
            </w:pPr>
            <w:r>
              <w:rPr>
                <w:rFonts w:hint="eastAsia" w:ascii="宋体" w:hAnsi="宋体" w:cs="宋体"/>
                <w:color w:val="000000"/>
                <w:kern w:val="0"/>
                <w:highlight w:val="none"/>
              </w:rPr>
              <w:t>23、摄像机支持可拓展AI人脸特征对比能力，结合人脸信息库完成对取景范围内的人物进行身份识别，并结合应用平台完成具体的考勤管理工作；</w:t>
            </w:r>
          </w:p>
          <w:p w14:paraId="26DA20DD">
            <w:pPr>
              <w:rPr>
                <w:rFonts w:ascii="宋体" w:hAnsi="宋体" w:cs="宋体"/>
                <w:color w:val="000000"/>
                <w:kern w:val="0"/>
                <w:highlight w:val="none"/>
              </w:rPr>
            </w:pPr>
            <w:r>
              <w:rPr>
                <w:rFonts w:hint="eastAsia" w:ascii="宋体" w:hAnsi="宋体" w:cs="宋体"/>
                <w:color w:val="000000"/>
                <w:kern w:val="0"/>
                <w:highlight w:val="none"/>
              </w:rPr>
              <w:t>★24.摄像机支持内置 AI 课堂分析模型，支持在对教师、学生、板书不同景别下的视觉分析能力；</w:t>
            </w:r>
            <w:r>
              <w:rPr>
                <w:rFonts w:hint="eastAsia" w:ascii="宋体" w:hAnsi="宋体" w:cs="宋体"/>
                <w:b/>
                <w:bCs/>
                <w:color w:val="000000"/>
                <w:kern w:val="0"/>
                <w:highlight w:val="none"/>
              </w:rPr>
              <w:t>（提供含此功能描述的第三方机构出具的检测报</w:t>
            </w:r>
            <w:r>
              <w:rPr>
                <w:rFonts w:ascii="宋体" w:hAnsi="宋体" w:cs="宋体"/>
                <w:b/>
                <w:bCs/>
                <w:color w:val="000000"/>
                <w:kern w:val="0"/>
                <w:highlight w:val="none"/>
              </w:rPr>
              <w:t>告复印件，检测报告需提供官网平台查询网址及查询截图，并加盖供应商</w:t>
            </w:r>
            <w:r>
              <w:rPr>
                <w:rFonts w:hint="eastAsia" w:ascii="宋体" w:hAnsi="宋体" w:cs="宋体"/>
                <w:b/>
                <w:bCs/>
                <w:color w:val="000000"/>
                <w:kern w:val="0"/>
                <w:highlight w:val="none"/>
              </w:rPr>
              <w:t>公章</w:t>
            </w:r>
            <w:r>
              <w:rPr>
                <w:rFonts w:ascii="宋体" w:hAnsi="宋体" w:cs="宋体"/>
                <w:b/>
                <w:bCs/>
                <w:color w:val="000000"/>
                <w:kern w:val="0"/>
                <w:highlight w:val="none"/>
              </w:rPr>
              <w:t>）</w:t>
            </w:r>
          </w:p>
          <w:p w14:paraId="192B7EF3">
            <w:pPr>
              <w:rPr>
                <w:rFonts w:ascii="宋体" w:hAnsi="宋体" w:cs="宋体"/>
                <w:color w:val="000000"/>
                <w:kern w:val="0"/>
                <w:highlight w:val="none"/>
              </w:rPr>
            </w:pPr>
            <w:r>
              <w:rPr>
                <w:rFonts w:hint="eastAsia" w:ascii="宋体" w:hAnsi="宋体" w:cs="宋体"/>
                <w:color w:val="000000"/>
                <w:kern w:val="0"/>
                <w:highlight w:val="none"/>
              </w:rPr>
              <w:t>25.要求摄像机与录播主机为同一品牌。</w:t>
            </w:r>
          </w:p>
          <w:p w14:paraId="34B200C0">
            <w:pPr>
              <w:rPr>
                <w:rFonts w:ascii="宋体" w:hAnsi="宋体" w:cs="宋体"/>
                <w:color w:val="000000"/>
                <w:kern w:val="0"/>
                <w:highlight w:val="none"/>
              </w:rPr>
            </w:pPr>
            <w:r>
              <w:rPr>
                <w:rFonts w:hint="eastAsia" w:ascii="宋体" w:hAnsi="宋体" w:cs="宋体"/>
                <w:color w:val="000000"/>
                <w:kern w:val="0"/>
                <w:highlight w:val="none"/>
              </w:rPr>
              <w:t>二、管理软件要求：</w:t>
            </w:r>
          </w:p>
          <w:p w14:paraId="2BD3A2BD">
            <w:pPr>
              <w:rPr>
                <w:rFonts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摄像机控制功能，包括云台控制、预置位设置与调用、焦距调节等，预置位数≥255；</w:t>
            </w:r>
          </w:p>
          <w:p w14:paraId="7116F018">
            <w:pPr>
              <w:rPr>
                <w:rFonts w:ascii="宋体" w:hAnsi="宋体" w:cs="宋体"/>
                <w:color w:val="000000"/>
                <w:kern w:val="0"/>
                <w:highlight w:val="none"/>
              </w:rPr>
            </w:pPr>
            <w:r>
              <w:rPr>
                <w:rFonts w:hint="eastAsia" w:ascii="宋体" w:hAnsi="宋体" w:cs="宋体"/>
                <w:color w:val="000000"/>
                <w:kern w:val="0"/>
                <w:highlight w:val="none"/>
              </w:rPr>
              <w:t>2、支持配合录播主机设置五分像、七分像、全身像等多种教师图像跟踪画面模式，根据实际需要设置选用教师跟踪画面的大小；</w:t>
            </w:r>
          </w:p>
          <w:p w14:paraId="1805B4D8">
            <w:pPr>
              <w:rPr>
                <w:rFonts w:ascii="宋体" w:hAnsi="宋体" w:cs="宋体"/>
                <w:color w:val="000000"/>
                <w:kern w:val="0"/>
                <w:highlight w:val="none"/>
              </w:rPr>
            </w:pPr>
            <w:r>
              <w:rPr>
                <w:rFonts w:hint="eastAsia" w:ascii="宋体" w:hAnsi="宋体" w:cs="宋体"/>
                <w:color w:val="000000"/>
                <w:kern w:val="0"/>
                <w:highlight w:val="none"/>
              </w:rPr>
              <w:t>3、支持配合录播主机划分的自动跟踪区域，当锁定跟踪人物走出自动跟踪区域时即停止跟踪，直到重新回到区域出现在画面中为止；</w:t>
            </w:r>
          </w:p>
          <w:p w14:paraId="2DF77A24">
            <w:pPr>
              <w:rPr>
                <w:rFonts w:ascii="宋体" w:hAnsi="宋体" w:cs="宋体"/>
                <w:color w:val="000000"/>
                <w:kern w:val="0"/>
                <w:highlight w:val="none"/>
              </w:rPr>
            </w:pPr>
            <w:r>
              <w:rPr>
                <w:rFonts w:hint="eastAsia" w:ascii="宋体" w:hAnsi="宋体" w:cs="宋体"/>
                <w:color w:val="000000"/>
                <w:kern w:val="0"/>
                <w:highlight w:val="none"/>
              </w:rPr>
              <w:t>4、</w:t>
            </w:r>
            <w:r>
              <w:rPr>
                <w:rFonts w:hint="eastAsia" w:ascii="宋体" w:hAnsi="宋体" w:cs="宋体"/>
                <w:color w:val="000000"/>
                <w:kern w:val="0"/>
                <w:highlight w:val="none"/>
                <w:lang w:eastAsia="zh-CN"/>
              </w:rPr>
              <w:t>支持</w:t>
            </w:r>
            <w:r>
              <w:rPr>
                <w:rFonts w:hint="eastAsia" w:ascii="宋体" w:hAnsi="宋体" w:cs="宋体"/>
                <w:color w:val="000000"/>
                <w:kern w:val="0"/>
                <w:highlight w:val="none"/>
              </w:rPr>
              <w:t>依据录播主机设置的跟踪目标更新周期时间，被跟拍人员脱离跟踪拍摄区域后开始计时，到达更新周期时间后自动解除目标跟拍锁定，回归默认状态，待下一位人员进入画面中开始重新锁定跟踪；</w:t>
            </w:r>
            <w:r>
              <w:rPr>
                <w:rFonts w:hint="eastAsia" w:ascii="宋体" w:hAnsi="宋体" w:cs="宋体"/>
                <w:color w:val="000000"/>
                <w:kern w:val="0"/>
                <w:highlight w:val="none"/>
              </w:rPr>
              <w:br w:type="textWrapping"/>
            </w:r>
            <w:r>
              <w:rPr>
                <w:rFonts w:hint="eastAsia" w:ascii="宋体" w:hAnsi="宋体" w:cs="宋体"/>
                <w:color w:val="000000"/>
                <w:kern w:val="0"/>
                <w:highlight w:val="none"/>
              </w:rPr>
              <w:t>5、要求软件在出厂时内嵌于摄像机中，且应具备自主知识产权</w:t>
            </w:r>
            <w:r>
              <w:rPr>
                <w:rFonts w:hint="eastAsia" w:ascii="宋体" w:hAnsi="宋体" w:cs="宋体"/>
                <w:b/>
                <w:bCs/>
                <w:color w:val="000000"/>
                <w:kern w:val="0"/>
                <w:highlight w:val="none"/>
              </w:rPr>
              <w:t>；</w:t>
            </w:r>
          </w:p>
        </w:tc>
        <w:tc>
          <w:tcPr>
            <w:tcW w:w="720" w:type="dxa"/>
            <w:shd w:val="clear" w:color="auto" w:fill="auto"/>
            <w:vAlign w:val="center"/>
          </w:tcPr>
          <w:p w14:paraId="0A158F59">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7828FBC1">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2164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123F13EF">
            <w:pPr>
              <w:jc w:val="center"/>
              <w:rPr>
                <w:rFonts w:ascii="宋体" w:hAnsi="宋体" w:cs="宋体"/>
                <w:color w:val="000000"/>
                <w:kern w:val="0"/>
                <w:highlight w:val="none"/>
              </w:rPr>
            </w:pPr>
            <w:r>
              <w:rPr>
                <w:rFonts w:hint="eastAsia" w:ascii="宋体" w:hAnsi="宋体" w:cs="宋体"/>
                <w:color w:val="000000"/>
                <w:kern w:val="0"/>
                <w:highlight w:val="none"/>
              </w:rPr>
              <w:t>13</w:t>
            </w:r>
          </w:p>
        </w:tc>
        <w:tc>
          <w:tcPr>
            <w:tcW w:w="900" w:type="dxa"/>
            <w:shd w:val="clear" w:color="auto" w:fill="auto"/>
            <w:vAlign w:val="center"/>
          </w:tcPr>
          <w:p w14:paraId="18EC80CF">
            <w:pPr>
              <w:jc w:val="center"/>
              <w:rPr>
                <w:rFonts w:ascii="宋体" w:hAnsi="宋体" w:cs="宋体"/>
                <w:color w:val="000000"/>
                <w:kern w:val="0"/>
                <w:highlight w:val="none"/>
              </w:rPr>
            </w:pPr>
            <w:r>
              <w:rPr>
                <w:rFonts w:hint="eastAsia" w:ascii="宋体" w:hAnsi="宋体" w:cs="宋体"/>
                <w:color w:val="000000"/>
                <w:kern w:val="0"/>
                <w:highlight w:val="none"/>
              </w:rPr>
              <w:t>全向麦克风</w:t>
            </w:r>
          </w:p>
        </w:tc>
        <w:tc>
          <w:tcPr>
            <w:tcW w:w="5940" w:type="dxa"/>
            <w:shd w:val="clear" w:color="auto" w:fill="auto"/>
            <w:noWrap/>
            <w:vAlign w:val="bottom"/>
          </w:tcPr>
          <w:p w14:paraId="44163587">
            <w:pPr>
              <w:rPr>
                <w:rFonts w:ascii="宋体" w:hAnsi="宋体" w:cs="宋体"/>
                <w:color w:val="000000"/>
                <w:kern w:val="0"/>
                <w:highlight w:val="none"/>
              </w:rPr>
            </w:pPr>
            <w:r>
              <w:rPr>
                <w:rFonts w:ascii="宋体" w:hAnsi="宋体" w:cs="宋体"/>
                <w:color w:val="000000"/>
                <w:kern w:val="0"/>
                <w:highlight w:val="none"/>
              </w:rPr>
              <w:t>1.指向性：超心型</w:t>
            </w:r>
          </w:p>
          <w:p w14:paraId="23105BF4">
            <w:pPr>
              <w:rPr>
                <w:rFonts w:ascii="宋体" w:hAnsi="宋体" w:cs="宋体"/>
                <w:color w:val="000000"/>
                <w:kern w:val="0"/>
                <w:highlight w:val="none"/>
              </w:rPr>
            </w:pPr>
            <w:r>
              <w:rPr>
                <w:rFonts w:ascii="宋体" w:hAnsi="宋体" w:cs="宋体"/>
                <w:color w:val="000000"/>
                <w:kern w:val="0"/>
                <w:highlight w:val="none"/>
              </w:rPr>
              <w:t>2.频率响应：40Hz—16kHz</w:t>
            </w:r>
          </w:p>
          <w:p w14:paraId="45A4664C">
            <w:pPr>
              <w:rPr>
                <w:rFonts w:ascii="宋体" w:hAnsi="宋体" w:cs="宋体"/>
                <w:color w:val="000000"/>
                <w:kern w:val="0"/>
                <w:highlight w:val="none"/>
              </w:rPr>
            </w:pPr>
            <w:r>
              <w:rPr>
                <w:rFonts w:ascii="宋体" w:hAnsi="宋体" w:cs="宋体"/>
                <w:color w:val="000000"/>
                <w:kern w:val="0"/>
                <w:highlight w:val="none"/>
              </w:rPr>
              <w:t>3.灵敏度≥-7dB±1dB</w:t>
            </w:r>
          </w:p>
          <w:p w14:paraId="4EF55676">
            <w:pPr>
              <w:rPr>
                <w:rFonts w:ascii="宋体" w:hAnsi="宋体" w:cs="宋体"/>
                <w:color w:val="000000"/>
                <w:kern w:val="0"/>
                <w:highlight w:val="none"/>
              </w:rPr>
            </w:pPr>
            <w:r>
              <w:rPr>
                <w:rFonts w:ascii="宋体" w:hAnsi="宋体" w:cs="宋体"/>
                <w:color w:val="000000"/>
                <w:kern w:val="0"/>
                <w:highlight w:val="none"/>
              </w:rPr>
              <w:t>4.最大声压级≥110dB</w:t>
            </w:r>
          </w:p>
          <w:p w14:paraId="3502D970">
            <w:pPr>
              <w:rPr>
                <w:rFonts w:ascii="宋体" w:hAnsi="宋体" w:cs="宋体"/>
                <w:color w:val="000000"/>
                <w:kern w:val="0"/>
                <w:highlight w:val="none"/>
              </w:rPr>
            </w:pPr>
            <w:r>
              <w:rPr>
                <w:rFonts w:ascii="宋体" w:hAnsi="宋体" w:cs="宋体"/>
                <w:color w:val="000000"/>
                <w:kern w:val="0"/>
                <w:highlight w:val="none"/>
              </w:rPr>
              <w:t>5.信噪比≥62dB</w:t>
            </w:r>
          </w:p>
          <w:p w14:paraId="495C7F18">
            <w:pPr>
              <w:rPr>
                <w:rFonts w:ascii="宋体" w:hAnsi="宋体" w:cs="宋体"/>
                <w:color w:val="000000"/>
                <w:kern w:val="0"/>
                <w:highlight w:val="none"/>
              </w:rPr>
            </w:pPr>
            <w:r>
              <w:rPr>
                <w:rFonts w:ascii="宋体" w:hAnsi="宋体" w:cs="宋体"/>
                <w:color w:val="000000"/>
                <w:kern w:val="0"/>
                <w:highlight w:val="none"/>
              </w:rPr>
              <w:t>6.动态范围≥78.5dB</w:t>
            </w:r>
          </w:p>
          <w:p w14:paraId="7C849AA6">
            <w:pPr>
              <w:rPr>
                <w:rFonts w:ascii="宋体" w:hAnsi="宋体" w:cs="宋体"/>
                <w:color w:val="000000"/>
                <w:kern w:val="0"/>
                <w:highlight w:val="none"/>
              </w:rPr>
            </w:pPr>
            <w:r>
              <w:rPr>
                <w:rFonts w:ascii="宋体" w:hAnsi="宋体" w:cs="宋体"/>
                <w:color w:val="000000"/>
                <w:kern w:val="0"/>
                <w:highlight w:val="none"/>
              </w:rPr>
              <w:t>7.使用电源：麦克风一线通供电</w:t>
            </w:r>
          </w:p>
          <w:p w14:paraId="062DD7D5">
            <w:pPr>
              <w:rPr>
                <w:rFonts w:ascii="宋体" w:hAnsi="宋体" w:cs="宋体"/>
                <w:color w:val="000000"/>
                <w:kern w:val="0"/>
                <w:highlight w:val="none"/>
              </w:rPr>
            </w:pPr>
            <w:r>
              <w:rPr>
                <w:rFonts w:ascii="宋体" w:hAnsi="宋体" w:cs="宋体"/>
                <w:color w:val="000000"/>
                <w:kern w:val="0"/>
                <w:highlight w:val="none"/>
              </w:rPr>
              <w:t>8.输出接口：RJ45，数字音频接口</w:t>
            </w:r>
          </w:p>
        </w:tc>
        <w:tc>
          <w:tcPr>
            <w:tcW w:w="720" w:type="dxa"/>
            <w:shd w:val="clear" w:color="auto" w:fill="auto"/>
            <w:vAlign w:val="center"/>
          </w:tcPr>
          <w:p w14:paraId="27BDADDE">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32C3ECEC">
            <w:pPr>
              <w:jc w:val="center"/>
              <w:rPr>
                <w:rFonts w:ascii="宋体" w:hAnsi="宋体" w:cs="宋体"/>
                <w:color w:val="000000"/>
                <w:kern w:val="0"/>
                <w:highlight w:val="none"/>
              </w:rPr>
            </w:pPr>
            <w:r>
              <w:rPr>
                <w:rFonts w:hint="eastAsia" w:ascii="宋体" w:hAnsi="宋体" w:cs="宋体"/>
                <w:color w:val="000000"/>
                <w:kern w:val="0"/>
                <w:highlight w:val="none"/>
              </w:rPr>
              <w:t>只</w:t>
            </w:r>
          </w:p>
        </w:tc>
      </w:tr>
      <w:tr w14:paraId="77CD2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39E3D470">
            <w:pPr>
              <w:jc w:val="center"/>
              <w:rPr>
                <w:rFonts w:ascii="宋体" w:hAnsi="宋体" w:cs="宋体"/>
                <w:color w:val="000000"/>
                <w:kern w:val="0"/>
                <w:highlight w:val="none"/>
              </w:rPr>
            </w:pPr>
            <w:r>
              <w:rPr>
                <w:rFonts w:hint="eastAsia" w:ascii="宋体" w:hAnsi="宋体" w:cs="宋体"/>
                <w:color w:val="000000"/>
                <w:kern w:val="0"/>
                <w:highlight w:val="none"/>
              </w:rPr>
              <w:t>14</w:t>
            </w:r>
          </w:p>
        </w:tc>
        <w:tc>
          <w:tcPr>
            <w:tcW w:w="900" w:type="dxa"/>
            <w:shd w:val="clear" w:color="auto" w:fill="auto"/>
            <w:vAlign w:val="center"/>
          </w:tcPr>
          <w:p w14:paraId="74598C73">
            <w:pPr>
              <w:jc w:val="center"/>
              <w:rPr>
                <w:rFonts w:ascii="宋体" w:hAnsi="宋体" w:cs="宋体"/>
                <w:color w:val="000000"/>
                <w:kern w:val="0"/>
                <w:highlight w:val="none"/>
              </w:rPr>
            </w:pPr>
            <w:r>
              <w:rPr>
                <w:rFonts w:hint="eastAsia" w:ascii="宋体" w:hAnsi="宋体" w:cs="宋体"/>
                <w:color w:val="000000"/>
                <w:kern w:val="0"/>
                <w:highlight w:val="none"/>
              </w:rPr>
              <w:t>控制面板</w:t>
            </w:r>
          </w:p>
        </w:tc>
        <w:tc>
          <w:tcPr>
            <w:tcW w:w="5940" w:type="dxa"/>
            <w:shd w:val="clear" w:color="auto" w:fill="auto"/>
            <w:noWrap/>
            <w:vAlign w:val="center"/>
          </w:tcPr>
          <w:p w14:paraId="2A6E07B9">
            <w:pPr>
              <w:rPr>
                <w:rFonts w:ascii="宋体" w:hAnsi="宋体" w:cs="宋体"/>
                <w:kern w:val="0"/>
                <w:highlight w:val="none"/>
              </w:rPr>
            </w:pPr>
            <w:r>
              <w:rPr>
                <w:rFonts w:hint="eastAsia" w:ascii="宋体" w:hAnsi="宋体" w:cs="宋体"/>
                <w:b/>
                <w:bCs/>
                <w:kern w:val="0"/>
                <w:highlight w:val="none"/>
              </w:rPr>
              <w:t>1.硬件要求</w:t>
            </w:r>
          </w:p>
          <w:p w14:paraId="5A2B0611">
            <w:pPr>
              <w:rPr>
                <w:rFonts w:ascii="宋体" w:hAnsi="宋体" w:cs="宋体"/>
                <w:kern w:val="0"/>
                <w:highlight w:val="none"/>
              </w:rPr>
            </w:pPr>
            <w:r>
              <w:rPr>
                <w:rFonts w:hint="eastAsia" w:ascii="宋体" w:hAnsi="宋体" w:cs="宋体"/>
                <w:kern w:val="0"/>
                <w:highlight w:val="none"/>
              </w:rPr>
              <w:t>1）支持壁挂式上墙部署；</w:t>
            </w:r>
          </w:p>
          <w:p w14:paraId="3F94AD6A">
            <w:pPr>
              <w:rPr>
                <w:rFonts w:ascii="宋体" w:hAnsi="宋体" w:cs="宋体"/>
                <w:kern w:val="0"/>
                <w:highlight w:val="none"/>
              </w:rPr>
            </w:pPr>
            <w:r>
              <w:rPr>
                <w:rFonts w:hint="eastAsia" w:ascii="宋体" w:hAnsi="宋体" w:cs="宋体"/>
                <w:kern w:val="0"/>
                <w:highlight w:val="none"/>
              </w:rPr>
              <w:t>2）具备≥10.1英寸1280*800高清全视角显示屏幕；</w:t>
            </w:r>
          </w:p>
          <w:p w14:paraId="45CDA349">
            <w:pPr>
              <w:rPr>
                <w:rFonts w:ascii="宋体" w:hAnsi="宋体" w:cs="宋体"/>
                <w:kern w:val="0"/>
                <w:highlight w:val="none"/>
              </w:rPr>
            </w:pPr>
            <w:r>
              <w:rPr>
                <w:rFonts w:hint="eastAsia" w:ascii="宋体" w:hAnsi="宋体" w:cs="宋体"/>
                <w:kern w:val="0"/>
                <w:highlight w:val="none"/>
              </w:rPr>
              <w:t>3）存储性能：缓存容量不小于2G,存储容量不小于16G；</w:t>
            </w:r>
          </w:p>
          <w:p w14:paraId="7CFDF0F2">
            <w:pPr>
              <w:rPr>
                <w:rFonts w:ascii="宋体" w:hAnsi="宋体" w:cs="宋体"/>
                <w:kern w:val="0"/>
                <w:highlight w:val="none"/>
              </w:rPr>
            </w:pPr>
            <w:r>
              <w:rPr>
                <w:rFonts w:hint="eastAsia" w:ascii="宋体" w:hAnsi="宋体" w:cs="宋体"/>
                <w:kern w:val="0"/>
                <w:highlight w:val="none"/>
              </w:rPr>
              <w:t>4）操作系统 ：Android 5.1及以上版本；</w:t>
            </w:r>
          </w:p>
          <w:p w14:paraId="3511746B">
            <w:pPr>
              <w:rPr>
                <w:rFonts w:ascii="宋体" w:hAnsi="宋体" w:cs="宋体"/>
                <w:kern w:val="0"/>
                <w:highlight w:val="none"/>
              </w:rPr>
            </w:pPr>
            <w:r>
              <w:rPr>
                <w:rFonts w:hint="eastAsia" w:ascii="宋体" w:hAnsi="宋体" w:cs="宋体"/>
                <w:kern w:val="0"/>
                <w:highlight w:val="none"/>
              </w:rPr>
              <w:t>5）接口类型：SD 卡槽≥1，USB≥1， 网络接口≥1，3.5mm耳麦接口≥1；</w:t>
            </w:r>
          </w:p>
          <w:p w14:paraId="79ABF420">
            <w:pPr>
              <w:rPr>
                <w:rFonts w:ascii="宋体" w:hAnsi="宋体" w:cs="宋体"/>
                <w:kern w:val="0"/>
                <w:highlight w:val="none"/>
              </w:rPr>
            </w:pPr>
            <w:r>
              <w:rPr>
                <w:rFonts w:hint="eastAsia" w:ascii="宋体" w:hAnsi="宋体" w:cs="宋体"/>
                <w:b/>
                <w:bCs/>
                <w:kern w:val="0"/>
                <w:highlight w:val="none"/>
              </w:rPr>
              <w:t>2.整体要求</w:t>
            </w:r>
          </w:p>
          <w:p w14:paraId="54C165DC">
            <w:pPr>
              <w:rPr>
                <w:rFonts w:ascii="宋体" w:hAnsi="宋体" w:cs="宋体"/>
                <w:kern w:val="0"/>
                <w:highlight w:val="none"/>
              </w:rPr>
            </w:pPr>
            <w:r>
              <w:rPr>
                <w:rFonts w:hint="eastAsia" w:ascii="宋体" w:hAnsi="宋体" w:cs="宋体"/>
                <w:kern w:val="0"/>
                <w:highlight w:val="none"/>
              </w:rPr>
              <w:t>1）控制方式：支持通过网络连接进行录播主机的管理、控制；</w:t>
            </w:r>
          </w:p>
          <w:p w14:paraId="1A6D9B0A">
            <w:pPr>
              <w:rPr>
                <w:rFonts w:ascii="宋体" w:hAnsi="宋体" w:cs="宋体"/>
                <w:kern w:val="0"/>
                <w:highlight w:val="none"/>
              </w:rPr>
            </w:pPr>
            <w:r>
              <w:rPr>
                <w:rFonts w:hint="eastAsia" w:ascii="宋体" w:hAnsi="宋体" w:cs="宋体"/>
                <w:kern w:val="0"/>
                <w:highlight w:val="none"/>
              </w:rPr>
              <w:t>2）电源管理：支持控制录播主机的关机、休眠、唤醒操作；</w:t>
            </w:r>
          </w:p>
          <w:p w14:paraId="79E19A9B">
            <w:pPr>
              <w:rPr>
                <w:rFonts w:ascii="宋体" w:hAnsi="宋体" w:cs="宋体"/>
                <w:kern w:val="0"/>
                <w:highlight w:val="none"/>
              </w:rPr>
            </w:pPr>
            <w:r>
              <w:rPr>
                <w:rFonts w:hint="eastAsia" w:ascii="宋体" w:hAnsi="宋体" w:cs="宋体"/>
                <w:kern w:val="0"/>
                <w:highlight w:val="none"/>
              </w:rPr>
              <w:t>3）集成录课模式控制、互动模式控制、录像资源管理等控制应用；</w:t>
            </w:r>
          </w:p>
          <w:p w14:paraId="5EF5338D">
            <w:pPr>
              <w:rPr>
                <w:rFonts w:ascii="宋体" w:hAnsi="宋体" w:cs="宋体"/>
                <w:kern w:val="0"/>
                <w:highlight w:val="none"/>
              </w:rPr>
            </w:pPr>
            <w:r>
              <w:rPr>
                <w:rFonts w:hint="eastAsia" w:ascii="宋体" w:hAnsi="宋体" w:cs="宋体"/>
                <w:b/>
                <w:bCs/>
                <w:kern w:val="0"/>
                <w:highlight w:val="none"/>
              </w:rPr>
              <w:t>3.录课模式控制</w:t>
            </w:r>
          </w:p>
          <w:p w14:paraId="7FC7A32D">
            <w:pPr>
              <w:rPr>
                <w:rFonts w:ascii="宋体" w:hAnsi="宋体" w:cs="宋体"/>
                <w:kern w:val="0"/>
                <w:highlight w:val="none"/>
              </w:rPr>
            </w:pPr>
            <w:r>
              <w:rPr>
                <w:rFonts w:hint="eastAsia" w:ascii="宋体" w:hAnsi="宋体" w:cs="宋体"/>
                <w:kern w:val="0"/>
                <w:highlight w:val="none"/>
              </w:rPr>
              <w:t>1）支持通过触控面板实时预览录制信号画面，进行导播操作；</w:t>
            </w:r>
          </w:p>
          <w:p w14:paraId="28CBF853">
            <w:pPr>
              <w:rPr>
                <w:rFonts w:ascii="宋体" w:hAnsi="宋体" w:cs="宋体"/>
                <w:kern w:val="0"/>
                <w:highlight w:val="none"/>
              </w:rPr>
            </w:pPr>
            <w:r>
              <w:rPr>
                <w:rFonts w:hint="eastAsia" w:ascii="宋体" w:hAnsi="宋体" w:cs="宋体"/>
                <w:kern w:val="0"/>
                <w:highlight w:val="none"/>
              </w:rPr>
              <w:t>2）支持录制开始/停止、录制暂停/恢复、直播开启/关闭、电脑画面锁定/解锁等功能操作；</w:t>
            </w:r>
          </w:p>
          <w:p w14:paraId="34024F1C">
            <w:pPr>
              <w:rPr>
                <w:rFonts w:ascii="宋体" w:hAnsi="宋体" w:cs="宋体"/>
                <w:kern w:val="0"/>
                <w:highlight w:val="none"/>
              </w:rPr>
            </w:pPr>
            <w:r>
              <w:rPr>
                <w:rFonts w:hint="eastAsia" w:ascii="宋体" w:hAnsi="宋体" w:cs="宋体"/>
                <w:kern w:val="0"/>
                <w:highlight w:val="none"/>
              </w:rPr>
              <w:t>3）支持常用键位设置，可设置各镜头快速切换、画面布局等相关录课操作常用键位；</w:t>
            </w:r>
          </w:p>
          <w:p w14:paraId="57A1BF89">
            <w:pPr>
              <w:rPr>
                <w:rFonts w:ascii="宋体" w:hAnsi="宋体" w:cs="宋体"/>
                <w:kern w:val="0"/>
                <w:highlight w:val="none"/>
              </w:rPr>
            </w:pPr>
            <w:r>
              <w:rPr>
                <w:rFonts w:hint="eastAsia" w:ascii="宋体" w:hAnsi="宋体" w:cs="宋体"/>
                <w:b/>
                <w:bCs/>
                <w:kern w:val="0"/>
                <w:highlight w:val="none"/>
              </w:rPr>
              <w:t>4.互动模式控制</w:t>
            </w:r>
          </w:p>
          <w:p w14:paraId="733DC6DB">
            <w:pPr>
              <w:rPr>
                <w:rFonts w:ascii="宋体" w:hAnsi="宋体" w:cs="宋体"/>
                <w:kern w:val="0"/>
                <w:highlight w:val="none"/>
              </w:rPr>
            </w:pPr>
            <w:r>
              <w:rPr>
                <w:rFonts w:hint="eastAsia" w:ascii="宋体" w:hAnsi="宋体" w:cs="宋体"/>
                <w:kern w:val="0"/>
                <w:highlight w:val="none"/>
              </w:rPr>
              <w:t>1）支持通讯录呼叫功能，读取显示录播主机通讯录，并能够通过通讯录进行快速呼叫；</w:t>
            </w:r>
          </w:p>
          <w:p w14:paraId="2402A277">
            <w:pPr>
              <w:rPr>
                <w:rFonts w:ascii="宋体" w:hAnsi="宋体" w:cs="宋体"/>
                <w:kern w:val="0"/>
                <w:highlight w:val="none"/>
              </w:rPr>
            </w:pPr>
            <w:r>
              <w:rPr>
                <w:rFonts w:hint="eastAsia" w:ascii="宋体" w:hAnsi="宋体" w:cs="宋体"/>
                <w:kern w:val="0"/>
                <w:highlight w:val="none"/>
              </w:rPr>
              <w:t>2）支持快速拨号呼叫功能，输入用户短号实现快速呼叫；</w:t>
            </w:r>
          </w:p>
          <w:p w14:paraId="141F8015">
            <w:pPr>
              <w:rPr>
                <w:rFonts w:ascii="宋体" w:hAnsi="宋体" w:cs="宋体"/>
                <w:kern w:val="0"/>
                <w:highlight w:val="none"/>
              </w:rPr>
            </w:pPr>
            <w:r>
              <w:rPr>
                <w:rFonts w:hint="eastAsia" w:ascii="宋体" w:hAnsi="宋体" w:cs="宋体"/>
                <w:kern w:val="0"/>
                <w:highlight w:val="none"/>
              </w:rPr>
              <w:t>3）支持通过触控面板实时预览互动信号画面，实现直观互动控制；</w:t>
            </w:r>
          </w:p>
          <w:p w14:paraId="178158BC">
            <w:pPr>
              <w:rPr>
                <w:rFonts w:ascii="宋体" w:hAnsi="宋体" w:cs="宋体"/>
                <w:kern w:val="0"/>
                <w:highlight w:val="none"/>
              </w:rPr>
            </w:pPr>
            <w:r>
              <w:rPr>
                <w:rFonts w:hint="eastAsia" w:ascii="宋体" w:hAnsi="宋体" w:cs="宋体"/>
                <w:kern w:val="0"/>
                <w:highlight w:val="none"/>
              </w:rPr>
              <w:t>4）支持互动过程的录制、暂停、直播等操作；</w:t>
            </w:r>
          </w:p>
          <w:p w14:paraId="5835D320">
            <w:pPr>
              <w:rPr>
                <w:rFonts w:ascii="宋体" w:hAnsi="宋体" w:cs="宋体"/>
                <w:kern w:val="0"/>
                <w:highlight w:val="none"/>
              </w:rPr>
            </w:pPr>
            <w:r>
              <w:rPr>
                <w:rFonts w:hint="eastAsia" w:ascii="宋体" w:hAnsi="宋体" w:cs="宋体"/>
                <w:kern w:val="0"/>
                <w:highlight w:val="none"/>
              </w:rPr>
              <w:t>5）支持互动过程的自动导播控制、互动导播画面自由选择控制功能；</w:t>
            </w:r>
          </w:p>
          <w:p w14:paraId="23F1609F">
            <w:pPr>
              <w:rPr>
                <w:rFonts w:ascii="宋体" w:hAnsi="宋体" w:cs="宋体"/>
                <w:kern w:val="0"/>
                <w:highlight w:val="none"/>
              </w:rPr>
            </w:pPr>
            <w:r>
              <w:rPr>
                <w:rFonts w:hint="eastAsia" w:ascii="宋体" w:hAnsi="宋体" w:cs="宋体"/>
                <w:b/>
                <w:bCs/>
                <w:kern w:val="0"/>
                <w:highlight w:val="none"/>
              </w:rPr>
              <w:t>5.录像资源管理控制</w:t>
            </w:r>
          </w:p>
          <w:p w14:paraId="7E14801C">
            <w:pPr>
              <w:rPr>
                <w:rFonts w:ascii="宋体" w:hAnsi="宋体" w:cs="宋体"/>
                <w:kern w:val="0"/>
                <w:highlight w:val="none"/>
              </w:rPr>
            </w:pPr>
            <w:r>
              <w:rPr>
                <w:rFonts w:hint="eastAsia" w:ascii="宋体" w:hAnsi="宋体" w:cs="宋体"/>
                <w:kern w:val="0"/>
                <w:highlight w:val="none"/>
              </w:rPr>
              <w:t>1）支持录像资源管理，通过导播控制软件直观呈现当前录播主机的录像资源信息，并支持选择相关的录课资源进行回放；</w:t>
            </w:r>
          </w:p>
          <w:p w14:paraId="7383B5E5">
            <w:pPr>
              <w:rPr>
                <w:rFonts w:ascii="宋体" w:hAnsi="宋体" w:cs="宋体"/>
                <w:b/>
                <w:bCs/>
                <w:kern w:val="0"/>
                <w:highlight w:val="none"/>
              </w:rPr>
            </w:pPr>
            <w:r>
              <w:rPr>
                <w:rFonts w:hint="eastAsia" w:ascii="宋体" w:hAnsi="宋体" w:cs="宋体"/>
                <w:kern w:val="0"/>
                <w:highlight w:val="none"/>
              </w:rPr>
              <w:t>2）支持录制资源下载操作，将文件下载至U盘进行移动共享。</w:t>
            </w:r>
          </w:p>
        </w:tc>
        <w:tc>
          <w:tcPr>
            <w:tcW w:w="720" w:type="dxa"/>
            <w:shd w:val="clear" w:color="auto" w:fill="auto"/>
            <w:vAlign w:val="center"/>
          </w:tcPr>
          <w:p w14:paraId="1EE5F89F">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777FAAEC">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6D80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140423DD">
            <w:pPr>
              <w:jc w:val="center"/>
              <w:rPr>
                <w:rFonts w:ascii="宋体" w:hAnsi="宋体" w:cs="宋体"/>
                <w:color w:val="000000"/>
                <w:kern w:val="0"/>
                <w:highlight w:val="none"/>
              </w:rPr>
            </w:pPr>
            <w:r>
              <w:rPr>
                <w:rFonts w:hint="eastAsia" w:ascii="宋体" w:hAnsi="宋体" w:cs="宋体"/>
                <w:color w:val="000000"/>
                <w:kern w:val="0"/>
                <w:highlight w:val="none"/>
              </w:rPr>
              <w:t>15</w:t>
            </w:r>
          </w:p>
        </w:tc>
        <w:tc>
          <w:tcPr>
            <w:tcW w:w="900" w:type="dxa"/>
            <w:shd w:val="clear" w:color="auto" w:fill="auto"/>
            <w:vAlign w:val="center"/>
          </w:tcPr>
          <w:p w14:paraId="7DE09F3C">
            <w:pPr>
              <w:jc w:val="center"/>
              <w:rPr>
                <w:rFonts w:ascii="宋体" w:hAnsi="宋体" w:cs="宋体"/>
                <w:color w:val="000000"/>
                <w:kern w:val="0"/>
                <w:highlight w:val="none"/>
              </w:rPr>
            </w:pPr>
            <w:r>
              <w:rPr>
                <w:rFonts w:hint="eastAsia" w:ascii="宋体" w:hAnsi="宋体" w:cs="宋体"/>
                <w:color w:val="000000"/>
                <w:kern w:val="0"/>
                <w:highlight w:val="none"/>
              </w:rPr>
              <w:t>移动实训推车</w:t>
            </w:r>
          </w:p>
        </w:tc>
        <w:tc>
          <w:tcPr>
            <w:tcW w:w="5940" w:type="dxa"/>
            <w:shd w:val="clear" w:color="auto" w:fill="auto"/>
            <w:noWrap/>
            <w:vAlign w:val="bottom"/>
          </w:tcPr>
          <w:p w14:paraId="2D49CBB7">
            <w:pPr>
              <w:rPr>
                <w:rFonts w:ascii="宋体" w:hAnsi="宋体" w:cs="宋体"/>
                <w:color w:val="000000"/>
                <w:kern w:val="0"/>
                <w:highlight w:val="none"/>
              </w:rPr>
            </w:pPr>
            <w:r>
              <w:rPr>
                <w:rFonts w:ascii="宋体" w:hAnsi="宋体" w:cs="宋体"/>
                <w:color w:val="000000"/>
                <w:kern w:val="0"/>
                <w:highlight w:val="none"/>
              </w:rPr>
              <w:t>1、移动推车配备≥14寸触摸显示屏；</w:t>
            </w:r>
          </w:p>
          <w:p w14:paraId="0318FC55">
            <w:pPr>
              <w:rPr>
                <w:rFonts w:ascii="宋体" w:hAnsi="宋体" w:cs="宋体"/>
                <w:color w:val="000000"/>
                <w:kern w:val="0"/>
                <w:highlight w:val="none"/>
              </w:rPr>
            </w:pPr>
            <w:r>
              <w:rPr>
                <w:rFonts w:ascii="宋体" w:hAnsi="宋体" w:cs="宋体"/>
                <w:color w:val="000000"/>
                <w:kern w:val="0"/>
                <w:highlight w:val="none"/>
              </w:rPr>
              <w:t>2、主拍广角镜头像素：≥800万自动对焦（分辨率3264*2448），俯拍标准镜头像素：≥800万自动对焦（分辨率3264*2448）；</w:t>
            </w:r>
          </w:p>
          <w:p w14:paraId="7094FBFA">
            <w:pPr>
              <w:rPr>
                <w:rFonts w:ascii="宋体" w:hAnsi="宋体" w:cs="宋体"/>
                <w:color w:val="000000"/>
                <w:kern w:val="0"/>
                <w:highlight w:val="none"/>
              </w:rPr>
            </w:pPr>
            <w:r>
              <w:rPr>
                <w:rFonts w:ascii="宋体" w:hAnsi="宋体" w:cs="宋体"/>
                <w:color w:val="000000"/>
                <w:kern w:val="0"/>
                <w:highlight w:val="none"/>
              </w:rPr>
              <w:t>3、移动推车铝合金管支架，升降设计支持调整上下高度，松紧螺杆可调节显示屏角度。</w:t>
            </w:r>
          </w:p>
          <w:p w14:paraId="1E93A162">
            <w:pPr>
              <w:rPr>
                <w:rFonts w:ascii="宋体" w:hAnsi="宋体" w:cs="宋体"/>
                <w:color w:val="000000"/>
                <w:kern w:val="0"/>
                <w:highlight w:val="none"/>
              </w:rPr>
            </w:pPr>
            <w:r>
              <w:rPr>
                <w:rFonts w:ascii="宋体" w:hAnsi="宋体" w:cs="宋体"/>
                <w:color w:val="000000"/>
                <w:kern w:val="0"/>
                <w:highlight w:val="none"/>
              </w:rPr>
              <w:t>4、移动推车自带万向静音轮，可任意移动；</w:t>
            </w:r>
          </w:p>
          <w:p w14:paraId="20A2E4E0">
            <w:pPr>
              <w:rPr>
                <w:rFonts w:ascii="宋体" w:hAnsi="宋体" w:cs="宋体"/>
                <w:color w:val="000000"/>
                <w:kern w:val="0"/>
                <w:highlight w:val="none"/>
              </w:rPr>
            </w:pPr>
            <w:r>
              <w:rPr>
                <w:rFonts w:ascii="宋体" w:hAnsi="宋体" w:cs="宋体"/>
                <w:color w:val="000000"/>
                <w:kern w:val="0"/>
                <w:highlight w:val="none"/>
              </w:rPr>
              <w:t>5、采用万向软管式设计，360度任意方向可调，</w:t>
            </w:r>
          </w:p>
          <w:p w14:paraId="243328AA">
            <w:pPr>
              <w:rPr>
                <w:rFonts w:ascii="宋体" w:hAnsi="宋体" w:cs="宋体"/>
                <w:color w:val="000000"/>
                <w:kern w:val="0"/>
                <w:highlight w:val="none"/>
              </w:rPr>
            </w:pPr>
            <w:r>
              <w:rPr>
                <w:rFonts w:ascii="宋体" w:hAnsi="宋体" w:cs="宋体"/>
                <w:color w:val="000000"/>
                <w:kern w:val="0"/>
                <w:highlight w:val="none"/>
              </w:rPr>
              <w:t>6、连接方式：5G无线WiFi连接、HDMI直连、有线连接 ，支持通过HDMI接口直连电视机使用，直连即用。</w:t>
            </w:r>
          </w:p>
          <w:p w14:paraId="59ABB994">
            <w:pPr>
              <w:rPr>
                <w:rFonts w:ascii="宋体" w:hAnsi="宋体" w:cs="宋体"/>
                <w:color w:val="000000"/>
                <w:kern w:val="0"/>
                <w:highlight w:val="none"/>
              </w:rPr>
            </w:pPr>
            <w:r>
              <w:rPr>
                <w:rFonts w:ascii="宋体" w:hAnsi="宋体" w:cs="宋体"/>
                <w:color w:val="000000"/>
                <w:kern w:val="0"/>
                <w:highlight w:val="none"/>
              </w:rPr>
              <w:t>7、移动推车设置HDMI接口、以太网接口、USB接口、音频接口，实现多场景的使用需求，简单方便。</w:t>
            </w:r>
          </w:p>
          <w:p w14:paraId="2BFB48F8">
            <w:pPr>
              <w:rPr>
                <w:rFonts w:ascii="宋体" w:hAnsi="宋体" w:cs="宋体"/>
                <w:color w:val="000000"/>
                <w:kern w:val="0"/>
                <w:highlight w:val="none"/>
              </w:rPr>
            </w:pPr>
            <w:r>
              <w:rPr>
                <w:rFonts w:ascii="宋体" w:hAnsi="宋体" w:cs="宋体"/>
                <w:color w:val="000000"/>
                <w:kern w:val="0"/>
                <w:highlight w:val="none"/>
              </w:rPr>
              <w:t>8、移动推车支持无线5Gwifi连接，通过智慧实训教学软件无线调取移动推车的实时画面；</w:t>
            </w:r>
          </w:p>
          <w:p w14:paraId="622B22A4">
            <w:pPr>
              <w:rPr>
                <w:rFonts w:ascii="宋体" w:hAnsi="宋体" w:cs="宋体"/>
                <w:color w:val="000000"/>
                <w:kern w:val="0"/>
                <w:highlight w:val="none"/>
              </w:rPr>
            </w:pPr>
            <w:r>
              <w:rPr>
                <w:rFonts w:ascii="宋体" w:hAnsi="宋体" w:cs="宋体"/>
                <w:color w:val="000000"/>
                <w:kern w:val="0"/>
                <w:highlight w:val="none"/>
              </w:rPr>
              <w:t>9、支持移动推车画面的单双屏切换，触摸双击当前画面，实现控制单屏和双屏画面任意切换展示。</w:t>
            </w:r>
          </w:p>
          <w:p w14:paraId="2BDCD189">
            <w:pPr>
              <w:rPr>
                <w:rFonts w:ascii="宋体" w:hAnsi="宋体" w:cs="宋体"/>
                <w:color w:val="000000"/>
                <w:kern w:val="0"/>
                <w:highlight w:val="none"/>
              </w:rPr>
            </w:pPr>
            <w:r>
              <w:rPr>
                <w:rFonts w:ascii="宋体" w:hAnsi="宋体" w:cs="宋体"/>
                <w:color w:val="000000"/>
                <w:kern w:val="0"/>
                <w:highlight w:val="none"/>
              </w:rPr>
              <w:t>10、支持微距展示，放大展示微距细节画面，支持自动对焦，电路板IC型号也都可看清楚。</w:t>
            </w:r>
          </w:p>
          <w:p w14:paraId="515F3415">
            <w:pPr>
              <w:rPr>
                <w:rFonts w:ascii="宋体" w:hAnsi="宋体" w:cs="宋体"/>
                <w:color w:val="000000"/>
                <w:kern w:val="0"/>
                <w:highlight w:val="none"/>
              </w:rPr>
            </w:pPr>
            <w:r>
              <w:rPr>
                <w:rFonts w:ascii="宋体" w:hAnsi="宋体" w:cs="宋体"/>
                <w:color w:val="000000"/>
                <w:kern w:val="0"/>
                <w:highlight w:val="none"/>
              </w:rPr>
              <w:t>11、支持调节分辨率，实现当前画面的分辨率调节。</w:t>
            </w:r>
          </w:p>
        </w:tc>
        <w:tc>
          <w:tcPr>
            <w:tcW w:w="720" w:type="dxa"/>
            <w:shd w:val="clear" w:color="auto" w:fill="auto"/>
            <w:vAlign w:val="center"/>
          </w:tcPr>
          <w:p w14:paraId="4C5DF620">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4BB80410">
            <w:pPr>
              <w:jc w:val="center"/>
              <w:rPr>
                <w:rFonts w:ascii="宋体" w:hAnsi="宋体" w:cs="宋体"/>
                <w:color w:val="000000"/>
                <w:kern w:val="0"/>
                <w:highlight w:val="none"/>
              </w:rPr>
            </w:pPr>
            <w:r>
              <w:rPr>
                <w:rFonts w:hint="eastAsia" w:ascii="宋体" w:hAnsi="宋体" w:cs="宋体"/>
                <w:color w:val="000000"/>
                <w:kern w:val="0"/>
                <w:highlight w:val="none"/>
              </w:rPr>
              <w:t>套</w:t>
            </w:r>
          </w:p>
        </w:tc>
      </w:tr>
      <w:tr w14:paraId="60E0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7EDA6F6E">
            <w:pPr>
              <w:jc w:val="center"/>
              <w:rPr>
                <w:rFonts w:ascii="宋体" w:hAnsi="宋体" w:cs="宋体"/>
                <w:color w:val="000000"/>
                <w:kern w:val="0"/>
                <w:highlight w:val="none"/>
              </w:rPr>
            </w:pPr>
            <w:r>
              <w:rPr>
                <w:rFonts w:hint="eastAsia" w:ascii="宋体" w:hAnsi="宋体" w:cs="宋体"/>
                <w:color w:val="000000"/>
                <w:kern w:val="0"/>
                <w:highlight w:val="none"/>
              </w:rPr>
              <w:t>16</w:t>
            </w:r>
          </w:p>
        </w:tc>
        <w:tc>
          <w:tcPr>
            <w:tcW w:w="900" w:type="dxa"/>
            <w:shd w:val="clear" w:color="auto" w:fill="auto"/>
            <w:vAlign w:val="center"/>
          </w:tcPr>
          <w:p w14:paraId="1CF1C6A0">
            <w:pPr>
              <w:jc w:val="center"/>
              <w:rPr>
                <w:rFonts w:ascii="宋体" w:hAnsi="宋体" w:cs="宋体"/>
                <w:color w:val="000000"/>
                <w:kern w:val="0"/>
                <w:highlight w:val="none"/>
              </w:rPr>
            </w:pPr>
            <w:r>
              <w:rPr>
                <w:rFonts w:hint="eastAsia" w:ascii="宋体" w:hAnsi="宋体" w:cs="宋体"/>
                <w:color w:val="000000"/>
                <w:kern w:val="0"/>
                <w:highlight w:val="none"/>
              </w:rPr>
              <w:t>智慧实训教学软件</w:t>
            </w:r>
          </w:p>
        </w:tc>
        <w:tc>
          <w:tcPr>
            <w:tcW w:w="5940" w:type="dxa"/>
            <w:shd w:val="clear" w:color="auto" w:fill="auto"/>
            <w:noWrap/>
            <w:vAlign w:val="bottom"/>
          </w:tcPr>
          <w:p w14:paraId="025D9EC0">
            <w:pPr>
              <w:rPr>
                <w:rFonts w:ascii="宋体" w:hAnsi="宋体" w:cs="宋体"/>
                <w:color w:val="000000"/>
                <w:kern w:val="0"/>
                <w:highlight w:val="none"/>
              </w:rPr>
            </w:pPr>
            <w:r>
              <w:rPr>
                <w:rFonts w:ascii="宋体" w:hAnsi="宋体" w:cs="宋体"/>
                <w:color w:val="000000"/>
                <w:kern w:val="0"/>
                <w:highlight w:val="none"/>
              </w:rPr>
              <w:t>1.支持笔记本、台式机、一体机、电子白板同时无线接入观看实物展示，无线传输距离可达30米。</w:t>
            </w:r>
          </w:p>
          <w:p w14:paraId="5C9FEF2F">
            <w:pPr>
              <w:rPr>
                <w:rFonts w:ascii="宋体" w:hAnsi="宋体" w:cs="宋体"/>
                <w:color w:val="000000"/>
                <w:kern w:val="0"/>
                <w:highlight w:val="none"/>
              </w:rPr>
            </w:pPr>
            <w:r>
              <w:rPr>
                <w:rFonts w:ascii="宋体" w:hAnsi="宋体" w:cs="宋体"/>
                <w:color w:val="000000"/>
                <w:kern w:val="0"/>
                <w:highlight w:val="none"/>
              </w:rPr>
              <w:t>2.支持双屏显示，支持全屏，放大，缩小、切换展示，支持画面的动态即时旋转。</w:t>
            </w:r>
          </w:p>
          <w:p w14:paraId="7EA7CA32">
            <w:pPr>
              <w:rPr>
                <w:rFonts w:ascii="宋体" w:hAnsi="宋体" w:cs="宋体"/>
                <w:color w:val="000000"/>
                <w:kern w:val="0"/>
                <w:highlight w:val="none"/>
              </w:rPr>
            </w:pPr>
            <w:r>
              <w:rPr>
                <w:rFonts w:ascii="宋体" w:hAnsi="宋体" w:cs="宋体"/>
                <w:color w:val="000000"/>
                <w:kern w:val="0"/>
                <w:highlight w:val="none"/>
              </w:rPr>
              <w:t>3.支持实时视频展示、本地图片展示、旋转、缩放、拍照等教学功能。</w:t>
            </w:r>
          </w:p>
          <w:p w14:paraId="0604D522">
            <w:pPr>
              <w:rPr>
                <w:rFonts w:ascii="宋体" w:hAnsi="宋体" w:cs="宋体"/>
                <w:color w:val="000000"/>
                <w:kern w:val="0"/>
                <w:highlight w:val="none"/>
              </w:rPr>
            </w:pPr>
            <w:r>
              <w:rPr>
                <w:rFonts w:ascii="宋体" w:hAnsi="宋体" w:cs="宋体"/>
                <w:color w:val="000000"/>
                <w:kern w:val="0"/>
                <w:highlight w:val="none"/>
              </w:rPr>
              <w:t>4.支持一体机或电脑使用本软件时，不影响一体机或电脑与外部网络连接。</w:t>
            </w:r>
          </w:p>
          <w:p w14:paraId="02711B4C">
            <w:pPr>
              <w:rPr>
                <w:rFonts w:ascii="宋体" w:hAnsi="宋体" w:cs="宋体"/>
                <w:color w:val="000000"/>
                <w:kern w:val="0"/>
                <w:highlight w:val="none"/>
              </w:rPr>
            </w:pPr>
            <w:r>
              <w:rPr>
                <w:rFonts w:ascii="宋体" w:hAnsi="宋体" w:cs="宋体"/>
                <w:color w:val="000000"/>
                <w:kern w:val="0"/>
                <w:highlight w:val="none"/>
              </w:rPr>
              <w:t>5.支持电子白板讲解批注功能，支持画笔选择、一键清空、颜色、线宽，返回桌面、截图保存等功能。</w:t>
            </w:r>
          </w:p>
          <w:p w14:paraId="4830F0F3">
            <w:pPr>
              <w:rPr>
                <w:rFonts w:ascii="宋体" w:hAnsi="宋体" w:cs="宋体"/>
                <w:color w:val="000000"/>
                <w:kern w:val="0"/>
                <w:highlight w:val="none"/>
              </w:rPr>
            </w:pPr>
            <w:r>
              <w:rPr>
                <w:rFonts w:ascii="宋体" w:hAnsi="宋体" w:cs="宋体"/>
                <w:color w:val="000000"/>
                <w:kern w:val="0"/>
                <w:highlight w:val="none"/>
              </w:rPr>
              <w:t>6.支持在软件画面和电脑桌面进行批注，支持对批注后的画面内容进行截图存储，支持在内容管理中进行查看，</w:t>
            </w:r>
          </w:p>
          <w:p w14:paraId="189878EB">
            <w:pPr>
              <w:rPr>
                <w:rFonts w:ascii="宋体" w:hAnsi="宋体" w:cs="宋体"/>
                <w:color w:val="000000"/>
                <w:kern w:val="0"/>
                <w:highlight w:val="none"/>
              </w:rPr>
            </w:pPr>
            <w:r>
              <w:rPr>
                <w:rFonts w:ascii="宋体" w:hAnsi="宋体" w:cs="宋体"/>
                <w:color w:val="000000"/>
                <w:kern w:val="0"/>
                <w:highlight w:val="none"/>
              </w:rPr>
              <w:t>7.支持软件画面与电脑桌面的一键切换，方便老师在软件和其他使用界面之间进行快速切换。</w:t>
            </w:r>
          </w:p>
          <w:p w14:paraId="2C63834C">
            <w:pPr>
              <w:rPr>
                <w:rFonts w:ascii="宋体" w:hAnsi="宋体" w:cs="宋体"/>
                <w:color w:val="000000"/>
                <w:kern w:val="0"/>
                <w:highlight w:val="none"/>
              </w:rPr>
            </w:pPr>
            <w:r>
              <w:rPr>
                <w:rFonts w:ascii="宋体" w:hAnsi="宋体" w:cs="宋体"/>
                <w:color w:val="000000"/>
                <w:kern w:val="0"/>
                <w:highlight w:val="none"/>
              </w:rPr>
              <w:t>8.通过配套软件和局域网可以在不同地方查看移动推车的操作实时画面；</w:t>
            </w:r>
          </w:p>
          <w:p w14:paraId="00B0CFBB">
            <w:pPr>
              <w:rPr>
                <w:rFonts w:ascii="宋体" w:hAnsi="宋体" w:cs="宋体"/>
                <w:color w:val="000000"/>
                <w:kern w:val="0"/>
                <w:highlight w:val="none"/>
              </w:rPr>
            </w:pPr>
            <w:r>
              <w:rPr>
                <w:rFonts w:ascii="宋体" w:hAnsi="宋体" w:cs="宋体"/>
                <w:color w:val="000000"/>
                <w:kern w:val="0"/>
                <w:highlight w:val="none"/>
              </w:rPr>
              <w:t>9.支持移动推车上的2路实操画面与课件PPT进行展示对比，支持画面切换；</w:t>
            </w:r>
          </w:p>
          <w:p w14:paraId="1A1DF999">
            <w:pPr>
              <w:rPr>
                <w:rFonts w:ascii="宋体" w:hAnsi="宋体" w:cs="宋体"/>
                <w:color w:val="000000"/>
                <w:kern w:val="0"/>
                <w:highlight w:val="none"/>
              </w:rPr>
            </w:pPr>
            <w:r>
              <w:rPr>
                <w:rFonts w:ascii="宋体" w:hAnsi="宋体" w:cs="宋体"/>
                <w:color w:val="000000"/>
                <w:kern w:val="0"/>
                <w:highlight w:val="none"/>
              </w:rPr>
              <w:t>10.支持远程调用推车上录制的视频和拍摄的照片，通过微课平台，支持分类查看、下载、删除等操作。</w:t>
            </w:r>
          </w:p>
          <w:p w14:paraId="0AFD330F">
            <w:pPr>
              <w:rPr>
                <w:rFonts w:ascii="宋体" w:hAnsi="宋体" w:cs="宋体"/>
                <w:color w:val="000000"/>
                <w:kern w:val="0"/>
                <w:highlight w:val="none"/>
              </w:rPr>
            </w:pPr>
            <w:r>
              <w:rPr>
                <w:rFonts w:ascii="宋体" w:hAnsi="宋体" w:cs="宋体"/>
                <w:color w:val="000000"/>
                <w:kern w:val="0"/>
                <w:highlight w:val="none"/>
              </w:rPr>
              <w:t>11.支持微课录制，录制成MP4格式的视频文件，录制的视频文件可导出。</w:t>
            </w:r>
          </w:p>
          <w:p w14:paraId="2E9C8893">
            <w:pPr>
              <w:rPr>
                <w:rFonts w:ascii="宋体" w:hAnsi="宋体" w:cs="宋体"/>
                <w:color w:val="000000"/>
                <w:kern w:val="0"/>
                <w:highlight w:val="none"/>
              </w:rPr>
            </w:pPr>
            <w:r>
              <w:rPr>
                <w:rFonts w:ascii="宋体" w:hAnsi="宋体" w:cs="宋体"/>
                <w:color w:val="000000"/>
                <w:kern w:val="0"/>
                <w:highlight w:val="none"/>
              </w:rPr>
              <w:t>12.微课录制支持全屏录制和局部录制，支持倒数提醒、暂停、继续录制、停止等功能。</w:t>
            </w:r>
          </w:p>
          <w:p w14:paraId="4630417C">
            <w:pPr>
              <w:rPr>
                <w:rFonts w:ascii="宋体" w:hAnsi="宋体" w:cs="宋体"/>
                <w:color w:val="000000"/>
                <w:kern w:val="0"/>
                <w:highlight w:val="none"/>
              </w:rPr>
            </w:pPr>
            <w:r>
              <w:rPr>
                <w:rFonts w:ascii="宋体" w:hAnsi="宋体" w:cs="宋体"/>
                <w:color w:val="000000"/>
                <w:kern w:val="0"/>
                <w:highlight w:val="none"/>
              </w:rPr>
              <w:t>13.支持内容分类管理，系统自动按照图片、视频、文摘等分类存档，图片及视频文件按生成的日期自动归档；</w:t>
            </w:r>
          </w:p>
          <w:p w14:paraId="444D1E95">
            <w:pPr>
              <w:rPr>
                <w:rFonts w:ascii="宋体" w:hAnsi="宋体" w:cs="宋体"/>
                <w:color w:val="000000"/>
                <w:kern w:val="0"/>
                <w:highlight w:val="none"/>
              </w:rPr>
            </w:pPr>
            <w:r>
              <w:rPr>
                <w:rFonts w:ascii="宋体" w:hAnsi="宋体" w:cs="宋体"/>
                <w:color w:val="000000"/>
                <w:kern w:val="0"/>
                <w:highlight w:val="none"/>
              </w:rPr>
              <w:t>14.双软件：含智慧实训教学软件和微课宝视频编辑软件。</w:t>
            </w:r>
          </w:p>
          <w:p w14:paraId="5D9B04E8">
            <w:pPr>
              <w:rPr>
                <w:rFonts w:ascii="宋体" w:hAnsi="宋体" w:cs="宋体"/>
                <w:color w:val="000000"/>
                <w:kern w:val="0"/>
                <w:highlight w:val="none"/>
              </w:rPr>
            </w:pPr>
            <w:r>
              <w:rPr>
                <w:rFonts w:ascii="宋体" w:hAnsi="宋体" w:cs="宋体"/>
                <w:color w:val="000000"/>
                <w:kern w:val="0"/>
                <w:highlight w:val="none"/>
              </w:rPr>
              <w:t>15.支持微课云平台功能，可以直接在软件端登入平台，支持微课上传、下载和在线观看。</w:t>
            </w:r>
          </w:p>
          <w:p w14:paraId="173D19F7">
            <w:pPr>
              <w:rPr>
                <w:rFonts w:ascii="宋体" w:hAnsi="宋体" w:cs="宋体"/>
                <w:color w:val="000000"/>
                <w:kern w:val="0"/>
                <w:highlight w:val="none"/>
              </w:rPr>
            </w:pPr>
            <w:r>
              <w:rPr>
                <w:rFonts w:hint="eastAsia"/>
                <w:highlight w:val="none"/>
              </w:rPr>
              <w:t>1</w:t>
            </w:r>
            <w:r>
              <w:rPr>
                <w:highlight w:val="none"/>
              </w:rPr>
              <w:t>6</w:t>
            </w:r>
            <w:r>
              <w:rPr>
                <w:rFonts w:hint="eastAsia"/>
                <w:highlight w:val="none"/>
              </w:rPr>
              <w:t>、</w:t>
            </w:r>
            <w:r>
              <w:rPr>
                <w:highlight w:val="none"/>
              </w:rPr>
              <w:t>支持远程锁定设置功能：进行传输算法设置，提交文件，维护热键信息，添加远程桌面信息、远程协助信息、屏幕广播信息、视频直播信息、发送作业信息、回收作业信息、主题讨论信息；</w:t>
            </w:r>
          </w:p>
          <w:p w14:paraId="1F181CC3">
            <w:pPr>
              <w:rPr>
                <w:rFonts w:ascii="宋体" w:hAnsi="宋体" w:cs="宋体"/>
                <w:color w:val="000000"/>
                <w:kern w:val="0"/>
                <w:highlight w:val="none"/>
              </w:rPr>
            </w:pPr>
            <w:r>
              <w:rPr>
                <w:rFonts w:ascii="宋体" w:hAnsi="宋体" w:cs="宋体"/>
                <w:color w:val="000000"/>
                <w:kern w:val="0"/>
                <w:highlight w:val="none"/>
              </w:rPr>
              <w:t>17</w:t>
            </w:r>
            <w:r>
              <w:rPr>
                <w:rFonts w:hint="eastAsia" w:ascii="宋体" w:hAnsi="宋体" w:cs="宋体"/>
                <w:color w:val="000000"/>
                <w:kern w:val="0"/>
                <w:highlight w:val="none"/>
              </w:rPr>
              <w:t>、</w:t>
            </w:r>
            <w:r>
              <w:rPr>
                <w:rFonts w:ascii="宋体" w:hAnsi="宋体" w:cs="宋体"/>
                <w:color w:val="000000"/>
                <w:kern w:val="0"/>
                <w:highlight w:val="none"/>
              </w:rPr>
              <w:t>支持微课编辑功能：可以对录制的微课添加片头、片尾、水印、字幕等；</w:t>
            </w:r>
          </w:p>
          <w:p w14:paraId="7B142E91">
            <w:pPr>
              <w:rPr>
                <w:rFonts w:ascii="宋体" w:hAnsi="宋体" w:cs="宋体"/>
                <w:color w:val="000000"/>
                <w:kern w:val="0"/>
                <w:highlight w:val="none"/>
              </w:rPr>
            </w:pPr>
            <w:r>
              <w:rPr>
                <w:rFonts w:ascii="宋体" w:hAnsi="宋体" w:cs="宋体"/>
                <w:color w:val="000000"/>
                <w:kern w:val="0"/>
                <w:highlight w:val="none"/>
              </w:rPr>
              <w:t>18</w:t>
            </w:r>
            <w:r>
              <w:rPr>
                <w:rFonts w:hint="eastAsia" w:ascii="宋体" w:hAnsi="宋体" w:cs="宋体"/>
                <w:color w:val="000000"/>
                <w:kern w:val="0"/>
                <w:highlight w:val="none"/>
              </w:rPr>
              <w:t>、</w:t>
            </w:r>
            <w:r>
              <w:rPr>
                <w:rFonts w:ascii="宋体" w:hAnsi="宋体" w:cs="宋体"/>
                <w:color w:val="000000"/>
                <w:kern w:val="0"/>
                <w:highlight w:val="none"/>
              </w:rPr>
              <w:t>可以对微课任意位置的视频和音频进行剪切，且剪切后的视频、音频可恢复。</w:t>
            </w:r>
          </w:p>
          <w:p w14:paraId="504B66B0">
            <w:pPr>
              <w:rPr>
                <w:rFonts w:ascii="宋体" w:hAnsi="宋体" w:cs="宋体"/>
                <w:color w:val="000000"/>
                <w:kern w:val="0"/>
                <w:highlight w:val="none"/>
              </w:rPr>
            </w:pPr>
            <w:r>
              <w:rPr>
                <w:rFonts w:ascii="宋体" w:hAnsi="宋体" w:cs="宋体"/>
                <w:color w:val="000000"/>
                <w:kern w:val="0"/>
                <w:highlight w:val="none"/>
              </w:rPr>
              <w:t>19</w:t>
            </w:r>
            <w:r>
              <w:rPr>
                <w:rFonts w:hint="eastAsia" w:ascii="宋体" w:hAnsi="宋体" w:cs="宋体"/>
                <w:color w:val="000000"/>
                <w:kern w:val="0"/>
                <w:highlight w:val="none"/>
              </w:rPr>
              <w:t>、</w:t>
            </w:r>
            <w:r>
              <w:rPr>
                <w:rFonts w:ascii="宋体" w:hAnsi="宋体" w:cs="宋体"/>
                <w:color w:val="000000"/>
                <w:kern w:val="0"/>
                <w:highlight w:val="none"/>
              </w:rPr>
              <w:t>支持微课录制完成后，可根据微课语音中的普通话转化成声音同步的字幕。</w:t>
            </w:r>
          </w:p>
          <w:p w14:paraId="77AF4B12">
            <w:pPr>
              <w:rPr>
                <w:rFonts w:ascii="宋体" w:hAnsi="宋体" w:cs="宋体"/>
                <w:color w:val="000000"/>
                <w:kern w:val="0"/>
                <w:highlight w:val="none"/>
              </w:rPr>
            </w:pPr>
            <w:r>
              <w:rPr>
                <w:rFonts w:ascii="宋体" w:hAnsi="宋体" w:cs="宋体"/>
                <w:color w:val="000000"/>
                <w:kern w:val="0"/>
                <w:highlight w:val="none"/>
              </w:rPr>
              <w:t>20</w:t>
            </w:r>
            <w:r>
              <w:rPr>
                <w:rFonts w:hint="eastAsia" w:ascii="宋体" w:hAnsi="宋体" w:cs="宋体"/>
                <w:color w:val="000000"/>
                <w:kern w:val="0"/>
                <w:highlight w:val="none"/>
              </w:rPr>
              <w:t>、</w:t>
            </w:r>
            <w:r>
              <w:rPr>
                <w:rFonts w:ascii="宋体" w:hAnsi="宋体" w:cs="宋体"/>
                <w:color w:val="000000"/>
                <w:kern w:val="0"/>
                <w:highlight w:val="none"/>
              </w:rPr>
              <w:t>系统自动按照图片、微课等分类存档，微课按生成的日期自动归档，可以对图片、微课分类查看；</w:t>
            </w:r>
          </w:p>
          <w:p w14:paraId="1ADFE947">
            <w:pPr>
              <w:rPr>
                <w:rFonts w:ascii="宋体" w:hAnsi="宋体" w:cs="宋体"/>
                <w:color w:val="000000"/>
                <w:kern w:val="0"/>
                <w:highlight w:val="none"/>
              </w:rPr>
            </w:pPr>
            <w:r>
              <w:rPr>
                <w:rFonts w:ascii="宋体" w:hAnsi="宋体" w:cs="宋体"/>
                <w:color w:val="000000"/>
                <w:kern w:val="0"/>
                <w:highlight w:val="none"/>
              </w:rPr>
              <w:t>21</w:t>
            </w:r>
            <w:r>
              <w:rPr>
                <w:rFonts w:hint="eastAsia" w:ascii="宋体" w:hAnsi="宋体" w:cs="宋体"/>
                <w:color w:val="000000"/>
                <w:kern w:val="0"/>
                <w:highlight w:val="none"/>
              </w:rPr>
              <w:t>、</w:t>
            </w:r>
            <w:r>
              <w:rPr>
                <w:rFonts w:ascii="宋体" w:hAnsi="宋体" w:cs="宋体"/>
                <w:color w:val="000000"/>
                <w:kern w:val="0"/>
                <w:highlight w:val="none"/>
              </w:rPr>
              <w:t>可以对图片进行亮度、对比度、饱合度、智能裁边、剪裁、灰度、黑白、反相、浮雕、锐化等处理。</w:t>
            </w:r>
          </w:p>
        </w:tc>
        <w:tc>
          <w:tcPr>
            <w:tcW w:w="720" w:type="dxa"/>
            <w:shd w:val="clear" w:color="auto" w:fill="auto"/>
            <w:vAlign w:val="center"/>
          </w:tcPr>
          <w:p w14:paraId="1B050676">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2AD5A327">
            <w:pPr>
              <w:jc w:val="center"/>
              <w:rPr>
                <w:rFonts w:ascii="宋体" w:hAnsi="宋体" w:cs="宋体"/>
                <w:color w:val="000000"/>
                <w:kern w:val="0"/>
                <w:highlight w:val="none"/>
              </w:rPr>
            </w:pPr>
            <w:r>
              <w:rPr>
                <w:rFonts w:hint="eastAsia" w:ascii="宋体" w:hAnsi="宋体" w:cs="宋体"/>
                <w:color w:val="000000"/>
                <w:kern w:val="0"/>
                <w:highlight w:val="none"/>
              </w:rPr>
              <w:t>套</w:t>
            </w:r>
          </w:p>
        </w:tc>
      </w:tr>
      <w:tr w14:paraId="3666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2BC5AC87">
            <w:pPr>
              <w:jc w:val="center"/>
              <w:rPr>
                <w:rFonts w:ascii="宋体" w:hAnsi="宋体" w:cs="宋体"/>
                <w:color w:val="000000"/>
                <w:kern w:val="0"/>
                <w:highlight w:val="none"/>
              </w:rPr>
            </w:pPr>
            <w:r>
              <w:rPr>
                <w:rFonts w:hint="eastAsia" w:ascii="宋体" w:hAnsi="宋体" w:cs="宋体"/>
                <w:color w:val="000000"/>
                <w:kern w:val="0"/>
                <w:highlight w:val="none"/>
              </w:rPr>
              <w:t>17</w:t>
            </w:r>
          </w:p>
        </w:tc>
        <w:tc>
          <w:tcPr>
            <w:tcW w:w="900" w:type="dxa"/>
            <w:shd w:val="clear" w:color="auto" w:fill="auto"/>
            <w:vAlign w:val="center"/>
          </w:tcPr>
          <w:p w14:paraId="59787036">
            <w:pPr>
              <w:jc w:val="center"/>
              <w:rPr>
                <w:rFonts w:ascii="宋体" w:hAnsi="宋体" w:cs="宋体"/>
                <w:color w:val="000000"/>
                <w:kern w:val="0"/>
                <w:highlight w:val="none"/>
              </w:rPr>
            </w:pPr>
            <w:r>
              <w:rPr>
                <w:rFonts w:hint="eastAsia" w:ascii="宋体" w:hAnsi="宋体" w:cs="宋体"/>
                <w:color w:val="000000"/>
                <w:kern w:val="0"/>
                <w:highlight w:val="none"/>
              </w:rPr>
              <w:t>特写摄像机</w:t>
            </w:r>
          </w:p>
        </w:tc>
        <w:tc>
          <w:tcPr>
            <w:tcW w:w="5940" w:type="dxa"/>
            <w:shd w:val="clear" w:color="auto" w:fill="auto"/>
            <w:noWrap/>
            <w:vAlign w:val="bottom"/>
          </w:tcPr>
          <w:p w14:paraId="7C75B828">
            <w:pPr>
              <w:rPr>
                <w:rFonts w:ascii="宋体" w:hAnsi="宋体" w:cs="宋体"/>
                <w:color w:val="000000"/>
                <w:kern w:val="0"/>
                <w:highlight w:val="none"/>
              </w:rPr>
            </w:pPr>
            <w:r>
              <w:rPr>
                <w:rFonts w:ascii="宋体" w:hAnsi="宋体" w:cs="宋体"/>
                <w:color w:val="000000"/>
                <w:kern w:val="0"/>
                <w:highlight w:val="none"/>
              </w:rPr>
              <w:t>1、支持最大2560×1440@30fps高清画面输出；</w:t>
            </w:r>
          </w:p>
          <w:p w14:paraId="4B26CFFD">
            <w:pPr>
              <w:rPr>
                <w:rFonts w:ascii="宋体" w:hAnsi="宋体" w:cs="宋体"/>
                <w:color w:val="000000"/>
                <w:kern w:val="0"/>
                <w:highlight w:val="none"/>
              </w:rPr>
            </w:pPr>
            <w:r>
              <w:rPr>
                <w:rFonts w:ascii="宋体" w:hAnsi="宋体" w:cs="宋体"/>
                <w:color w:val="000000"/>
                <w:kern w:val="0"/>
                <w:highlight w:val="none"/>
              </w:rPr>
              <w:t>2、支持smart265高效压缩算法；</w:t>
            </w:r>
          </w:p>
          <w:p w14:paraId="2B0607AF">
            <w:pPr>
              <w:rPr>
                <w:rFonts w:ascii="宋体" w:hAnsi="宋体" w:cs="宋体"/>
                <w:color w:val="000000"/>
                <w:kern w:val="0"/>
                <w:highlight w:val="none"/>
              </w:rPr>
            </w:pPr>
            <w:r>
              <w:rPr>
                <w:rFonts w:ascii="宋体" w:hAnsi="宋体" w:cs="宋体"/>
                <w:color w:val="000000"/>
                <w:kern w:val="0"/>
                <w:highlight w:val="none"/>
              </w:rPr>
              <w:t>3、支持超低照度，≤0.005Lux/F1.6(彩色),0.001Lux/F1.6(黑白) ,0 Lux with IR；</w:t>
            </w:r>
          </w:p>
          <w:p w14:paraId="21619832">
            <w:pPr>
              <w:rPr>
                <w:rFonts w:ascii="宋体" w:hAnsi="宋体" w:cs="宋体"/>
                <w:color w:val="000000"/>
                <w:kern w:val="0"/>
                <w:highlight w:val="none"/>
              </w:rPr>
            </w:pPr>
            <w:r>
              <w:rPr>
                <w:rFonts w:ascii="宋体" w:hAnsi="宋体" w:cs="宋体"/>
                <w:color w:val="000000"/>
                <w:kern w:val="0"/>
                <w:highlight w:val="none"/>
              </w:rPr>
              <w:t>4、支持≥23倍光学变倍，≥16倍数字变倍；</w:t>
            </w:r>
          </w:p>
          <w:p w14:paraId="381884EA">
            <w:pPr>
              <w:rPr>
                <w:rFonts w:ascii="宋体" w:hAnsi="宋体" w:cs="宋体"/>
                <w:color w:val="000000"/>
                <w:kern w:val="0"/>
                <w:highlight w:val="none"/>
              </w:rPr>
            </w:pPr>
            <w:r>
              <w:rPr>
                <w:rFonts w:ascii="宋体" w:hAnsi="宋体" w:cs="宋体"/>
                <w:color w:val="000000"/>
                <w:kern w:val="0"/>
                <w:highlight w:val="none"/>
              </w:rPr>
              <w:t>5、采用红外阵列照射距离最远可达50m；</w:t>
            </w:r>
          </w:p>
          <w:p w14:paraId="1FAFDB2D">
            <w:pPr>
              <w:rPr>
                <w:rFonts w:ascii="宋体" w:hAnsi="宋体" w:cs="宋体"/>
                <w:color w:val="000000"/>
                <w:kern w:val="0"/>
                <w:highlight w:val="none"/>
              </w:rPr>
            </w:pPr>
            <w:r>
              <w:rPr>
                <w:rFonts w:ascii="宋体" w:hAnsi="宋体" w:cs="宋体"/>
                <w:color w:val="000000"/>
                <w:kern w:val="0"/>
                <w:highlight w:val="none"/>
              </w:rPr>
              <w:t>6、支持1080P@60fps 、960p@60fps、720p@60fps高帧率输出；</w:t>
            </w:r>
          </w:p>
          <w:p w14:paraId="387822D7">
            <w:pPr>
              <w:rPr>
                <w:rFonts w:ascii="宋体" w:hAnsi="宋体" w:cs="宋体"/>
                <w:color w:val="000000"/>
                <w:kern w:val="0"/>
                <w:highlight w:val="none"/>
              </w:rPr>
            </w:pPr>
            <w:r>
              <w:rPr>
                <w:rFonts w:ascii="宋体" w:hAnsi="宋体" w:cs="宋体"/>
                <w:color w:val="000000"/>
                <w:kern w:val="0"/>
                <w:highlight w:val="none"/>
              </w:rPr>
              <w:t>7、支持三码流技术，每路码流可独立配置分辨率及帧率；</w:t>
            </w:r>
          </w:p>
          <w:p w14:paraId="73DD759B">
            <w:pPr>
              <w:rPr>
                <w:rFonts w:ascii="宋体" w:hAnsi="宋体" w:cs="宋体"/>
                <w:color w:val="000000"/>
                <w:kern w:val="0"/>
                <w:highlight w:val="none"/>
              </w:rPr>
            </w:pPr>
            <w:r>
              <w:rPr>
                <w:rFonts w:ascii="宋体" w:hAnsi="宋体" w:cs="宋体"/>
                <w:color w:val="000000"/>
                <w:kern w:val="0"/>
                <w:highlight w:val="none"/>
              </w:rPr>
              <w:t>8、支持宽动态范围达120dB，适合逆光环境监控；</w:t>
            </w:r>
          </w:p>
          <w:p w14:paraId="11F5C3E8">
            <w:pPr>
              <w:rPr>
                <w:rFonts w:ascii="宋体" w:hAnsi="宋体" w:cs="宋体"/>
                <w:color w:val="000000"/>
                <w:kern w:val="0"/>
                <w:highlight w:val="none"/>
              </w:rPr>
            </w:pPr>
            <w:r>
              <w:rPr>
                <w:rFonts w:ascii="宋体" w:hAnsi="宋体" w:cs="宋体"/>
                <w:color w:val="000000"/>
                <w:kern w:val="0"/>
                <w:highlight w:val="none"/>
              </w:rPr>
              <w:t>9、支持3D数字降噪、强光抑制、电子防抖、SmartIR；</w:t>
            </w:r>
          </w:p>
          <w:p w14:paraId="1C6953DB">
            <w:pPr>
              <w:rPr>
                <w:rFonts w:ascii="宋体" w:hAnsi="宋体" w:cs="宋体"/>
                <w:color w:val="000000"/>
                <w:kern w:val="0"/>
                <w:highlight w:val="none"/>
              </w:rPr>
            </w:pPr>
            <w:r>
              <w:rPr>
                <w:rFonts w:ascii="宋体" w:hAnsi="宋体" w:cs="宋体"/>
                <w:color w:val="000000"/>
                <w:kern w:val="0"/>
                <w:highlight w:val="none"/>
              </w:rPr>
              <w:t>10、支持360°水平旋转，垂直方向-5°-90°；</w:t>
            </w:r>
          </w:p>
          <w:p w14:paraId="0FC2B15C">
            <w:pPr>
              <w:rPr>
                <w:rFonts w:ascii="宋体" w:hAnsi="宋体" w:cs="宋体"/>
                <w:color w:val="000000"/>
                <w:kern w:val="0"/>
                <w:highlight w:val="none"/>
              </w:rPr>
            </w:pPr>
            <w:r>
              <w:rPr>
                <w:rFonts w:ascii="宋体" w:hAnsi="宋体" w:cs="宋体"/>
                <w:color w:val="000000"/>
                <w:kern w:val="0"/>
                <w:highlight w:val="none"/>
              </w:rPr>
              <w:t>11、支持300个预置位，8条巡航扫描；</w:t>
            </w:r>
          </w:p>
          <w:p w14:paraId="3B1ABDC3">
            <w:pPr>
              <w:rPr>
                <w:rFonts w:ascii="宋体" w:hAnsi="宋体" w:cs="宋体"/>
                <w:color w:val="000000"/>
                <w:kern w:val="0"/>
                <w:highlight w:val="none"/>
              </w:rPr>
            </w:pPr>
            <w:r>
              <w:rPr>
                <w:rFonts w:ascii="宋体" w:hAnsi="宋体" w:cs="宋体"/>
                <w:color w:val="000000"/>
                <w:kern w:val="0"/>
                <w:highlight w:val="none"/>
              </w:rPr>
              <w:t>12、支持1路音频输入和1路音频输出；内置2路报警输入和2路报警输出，支持报警联动功能；</w:t>
            </w:r>
          </w:p>
          <w:p w14:paraId="0BEEA32E">
            <w:pPr>
              <w:rPr>
                <w:rFonts w:ascii="宋体" w:hAnsi="宋体" w:cs="宋体"/>
                <w:color w:val="000000"/>
                <w:kern w:val="0"/>
                <w:highlight w:val="none"/>
              </w:rPr>
            </w:pPr>
            <w:r>
              <w:rPr>
                <w:rFonts w:ascii="宋体" w:hAnsi="宋体" w:cs="宋体"/>
                <w:color w:val="000000"/>
                <w:kern w:val="0"/>
                <w:highlight w:val="none"/>
              </w:rPr>
              <w:t>13、支持 PoE（802.3at）；防雷、防浪涌、防突波，IP66防护等级；</w:t>
            </w:r>
          </w:p>
        </w:tc>
        <w:tc>
          <w:tcPr>
            <w:tcW w:w="720" w:type="dxa"/>
            <w:shd w:val="clear" w:color="auto" w:fill="auto"/>
            <w:noWrap/>
            <w:vAlign w:val="center"/>
          </w:tcPr>
          <w:p w14:paraId="5CF6DE2C">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noWrap/>
            <w:vAlign w:val="center"/>
          </w:tcPr>
          <w:p w14:paraId="05B61C40">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60E3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110B7018">
            <w:pPr>
              <w:jc w:val="center"/>
              <w:rPr>
                <w:rFonts w:ascii="宋体" w:hAnsi="宋体" w:cs="宋体"/>
                <w:color w:val="000000"/>
                <w:kern w:val="0"/>
                <w:highlight w:val="none"/>
              </w:rPr>
            </w:pPr>
            <w:r>
              <w:rPr>
                <w:rFonts w:hint="eastAsia" w:ascii="宋体" w:hAnsi="宋体" w:cs="宋体"/>
                <w:color w:val="000000"/>
                <w:kern w:val="0"/>
                <w:highlight w:val="none"/>
              </w:rPr>
              <w:t>18</w:t>
            </w:r>
          </w:p>
        </w:tc>
        <w:tc>
          <w:tcPr>
            <w:tcW w:w="900" w:type="dxa"/>
            <w:shd w:val="clear" w:color="auto" w:fill="auto"/>
            <w:vAlign w:val="center"/>
          </w:tcPr>
          <w:p w14:paraId="7ED806AE">
            <w:pPr>
              <w:jc w:val="center"/>
              <w:rPr>
                <w:rFonts w:ascii="宋体" w:hAnsi="宋体" w:cs="宋体"/>
                <w:color w:val="000000"/>
                <w:kern w:val="0"/>
                <w:highlight w:val="none"/>
              </w:rPr>
            </w:pPr>
            <w:r>
              <w:rPr>
                <w:rFonts w:hint="eastAsia" w:ascii="宋体" w:hAnsi="宋体" w:cs="宋体"/>
                <w:color w:val="000000"/>
                <w:kern w:val="0"/>
                <w:highlight w:val="none"/>
              </w:rPr>
              <w:t>网络解码器</w:t>
            </w:r>
          </w:p>
        </w:tc>
        <w:tc>
          <w:tcPr>
            <w:tcW w:w="5940" w:type="dxa"/>
            <w:shd w:val="clear" w:color="auto" w:fill="auto"/>
            <w:noWrap/>
            <w:vAlign w:val="center"/>
          </w:tcPr>
          <w:p w14:paraId="408549BB">
            <w:pPr>
              <w:rPr>
                <w:rFonts w:ascii="宋体" w:hAnsi="宋体" w:cs="宋体"/>
                <w:color w:val="000000"/>
                <w:kern w:val="0"/>
                <w:highlight w:val="none"/>
              </w:rPr>
            </w:pPr>
            <w:r>
              <w:rPr>
                <w:rFonts w:ascii="宋体" w:hAnsi="宋体" w:cs="宋体"/>
                <w:color w:val="000000"/>
                <w:kern w:val="0"/>
                <w:highlight w:val="none"/>
              </w:rPr>
              <w:t>1、网络信号输入，视频输出</w:t>
            </w:r>
            <w:r>
              <w:rPr>
                <w:rFonts w:hint="eastAsia" w:ascii="宋体" w:hAnsi="宋体" w:cs="宋体"/>
                <w:color w:val="000000"/>
                <w:kern w:val="0"/>
                <w:highlight w:val="none"/>
                <w:lang w:val="en-US" w:eastAsia="zh-CN"/>
              </w:rPr>
              <w:t>≥</w:t>
            </w:r>
            <w:r>
              <w:rPr>
                <w:rFonts w:ascii="宋体" w:hAnsi="宋体" w:cs="宋体"/>
                <w:color w:val="000000"/>
                <w:kern w:val="0"/>
                <w:highlight w:val="none"/>
              </w:rPr>
              <w:t xml:space="preserve"> 1路HDMI高清输出，</w:t>
            </w:r>
            <w:r>
              <w:rPr>
                <w:rFonts w:hint="eastAsia" w:ascii="宋体" w:hAnsi="宋体" w:cs="宋体"/>
                <w:color w:val="000000"/>
                <w:kern w:val="0"/>
                <w:highlight w:val="none"/>
                <w:lang w:val="en-US" w:eastAsia="zh-CN"/>
              </w:rPr>
              <w:t>≥</w:t>
            </w:r>
            <w:r>
              <w:rPr>
                <w:rFonts w:ascii="宋体" w:hAnsi="宋体" w:cs="宋体"/>
                <w:color w:val="000000"/>
                <w:kern w:val="0"/>
                <w:highlight w:val="none"/>
              </w:rPr>
              <w:t>1路VGA输出；</w:t>
            </w:r>
          </w:p>
        </w:tc>
        <w:tc>
          <w:tcPr>
            <w:tcW w:w="720" w:type="dxa"/>
            <w:shd w:val="clear" w:color="auto" w:fill="auto"/>
            <w:noWrap/>
            <w:vAlign w:val="center"/>
          </w:tcPr>
          <w:p w14:paraId="546A62F9">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noWrap/>
            <w:vAlign w:val="center"/>
          </w:tcPr>
          <w:p w14:paraId="1063D4B5">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2CAE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23065E9A">
            <w:pPr>
              <w:jc w:val="center"/>
              <w:rPr>
                <w:rFonts w:ascii="宋体" w:hAnsi="宋体" w:cs="宋体"/>
                <w:color w:val="000000"/>
                <w:kern w:val="0"/>
                <w:highlight w:val="none"/>
              </w:rPr>
            </w:pPr>
            <w:r>
              <w:rPr>
                <w:rFonts w:hint="eastAsia" w:ascii="宋体" w:hAnsi="宋体" w:cs="宋体"/>
                <w:color w:val="000000"/>
                <w:kern w:val="0"/>
                <w:highlight w:val="none"/>
              </w:rPr>
              <w:t>19</w:t>
            </w:r>
          </w:p>
        </w:tc>
        <w:tc>
          <w:tcPr>
            <w:tcW w:w="900" w:type="dxa"/>
            <w:shd w:val="clear" w:color="auto" w:fill="auto"/>
            <w:vAlign w:val="center"/>
          </w:tcPr>
          <w:p w14:paraId="46680D7E">
            <w:pPr>
              <w:jc w:val="center"/>
              <w:rPr>
                <w:rFonts w:ascii="宋体" w:hAnsi="宋体" w:cs="宋体"/>
                <w:color w:val="000000"/>
                <w:kern w:val="0"/>
                <w:highlight w:val="none"/>
              </w:rPr>
            </w:pPr>
            <w:r>
              <w:rPr>
                <w:rFonts w:hint="eastAsia" w:ascii="宋体" w:hAnsi="宋体" w:cs="宋体"/>
                <w:color w:val="000000"/>
                <w:kern w:val="0"/>
                <w:highlight w:val="none"/>
              </w:rPr>
              <w:t>8路视频服务终端</w:t>
            </w:r>
          </w:p>
        </w:tc>
        <w:tc>
          <w:tcPr>
            <w:tcW w:w="5940" w:type="dxa"/>
            <w:shd w:val="clear" w:color="auto" w:fill="auto"/>
            <w:noWrap/>
            <w:vAlign w:val="center"/>
          </w:tcPr>
          <w:p w14:paraId="20DA628F">
            <w:pPr>
              <w:rPr>
                <w:rFonts w:ascii="宋体" w:hAnsi="宋体" w:cs="宋体"/>
                <w:color w:val="000000"/>
                <w:kern w:val="0"/>
                <w:highlight w:val="none"/>
              </w:rPr>
            </w:pPr>
            <w:r>
              <w:rPr>
                <w:rFonts w:ascii="宋体" w:hAnsi="宋体" w:cs="宋体"/>
                <w:color w:val="000000"/>
                <w:kern w:val="0"/>
                <w:highlight w:val="none"/>
              </w:rPr>
              <w:t>1、支持接入H.265、Smart265、H.264、Smart264视频编码码流；解码性能强劲，最大支持8路1080P解码；</w:t>
            </w:r>
          </w:p>
          <w:p w14:paraId="7503BBDF">
            <w:pPr>
              <w:rPr>
                <w:rFonts w:ascii="宋体" w:hAnsi="宋体" w:cs="宋体"/>
                <w:color w:val="000000"/>
                <w:kern w:val="0"/>
                <w:highlight w:val="none"/>
              </w:rPr>
            </w:pPr>
            <w:r>
              <w:rPr>
                <w:rFonts w:ascii="宋体" w:hAnsi="宋体" w:cs="宋体"/>
                <w:color w:val="000000"/>
                <w:kern w:val="0"/>
                <w:highlight w:val="none"/>
              </w:rPr>
              <w:t>2、支持600万像素高清网络视频的预览、存储与回放；</w:t>
            </w:r>
          </w:p>
          <w:p w14:paraId="2B4B557F">
            <w:pPr>
              <w:rPr>
                <w:rFonts w:ascii="宋体" w:hAnsi="宋体" w:cs="宋体"/>
                <w:color w:val="000000"/>
                <w:kern w:val="0"/>
                <w:highlight w:val="none"/>
              </w:rPr>
            </w:pPr>
            <w:r>
              <w:rPr>
                <w:rFonts w:ascii="宋体" w:hAnsi="宋体" w:cs="宋体"/>
                <w:color w:val="000000"/>
                <w:kern w:val="0"/>
                <w:highlight w:val="none"/>
              </w:rPr>
              <w:t>3、支持HDMI与VGA同源输出，双硬盘位，存储：≥4T；</w:t>
            </w:r>
          </w:p>
        </w:tc>
        <w:tc>
          <w:tcPr>
            <w:tcW w:w="720" w:type="dxa"/>
            <w:shd w:val="clear" w:color="auto" w:fill="auto"/>
            <w:noWrap/>
            <w:vAlign w:val="center"/>
          </w:tcPr>
          <w:p w14:paraId="041BA9CE">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noWrap/>
            <w:vAlign w:val="center"/>
          </w:tcPr>
          <w:p w14:paraId="344DEDF2">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04FF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32F0165B">
            <w:pPr>
              <w:jc w:val="center"/>
              <w:rPr>
                <w:rFonts w:ascii="宋体" w:hAnsi="宋体" w:cs="宋体"/>
                <w:color w:val="000000"/>
                <w:kern w:val="0"/>
                <w:highlight w:val="none"/>
              </w:rPr>
            </w:pPr>
            <w:r>
              <w:rPr>
                <w:rFonts w:hint="eastAsia" w:ascii="宋体" w:hAnsi="宋体" w:cs="宋体"/>
                <w:color w:val="000000"/>
                <w:kern w:val="0"/>
                <w:highlight w:val="none"/>
              </w:rPr>
              <w:t>20</w:t>
            </w:r>
          </w:p>
        </w:tc>
        <w:tc>
          <w:tcPr>
            <w:tcW w:w="900" w:type="dxa"/>
            <w:shd w:val="clear" w:color="auto" w:fill="auto"/>
            <w:vAlign w:val="center"/>
          </w:tcPr>
          <w:p w14:paraId="3F9666D1">
            <w:pPr>
              <w:jc w:val="center"/>
              <w:rPr>
                <w:rFonts w:ascii="宋体" w:hAnsi="宋体" w:cs="宋体"/>
                <w:color w:val="000000"/>
                <w:kern w:val="0"/>
                <w:highlight w:val="none"/>
              </w:rPr>
            </w:pPr>
            <w:r>
              <w:rPr>
                <w:rFonts w:hint="eastAsia" w:ascii="宋体" w:hAnsi="宋体" w:cs="宋体"/>
                <w:color w:val="000000"/>
                <w:kern w:val="0"/>
                <w:highlight w:val="none"/>
              </w:rPr>
              <w:t>全千兆交换机</w:t>
            </w:r>
          </w:p>
        </w:tc>
        <w:tc>
          <w:tcPr>
            <w:tcW w:w="5940" w:type="dxa"/>
            <w:shd w:val="clear" w:color="auto" w:fill="auto"/>
            <w:noWrap/>
            <w:vAlign w:val="center"/>
          </w:tcPr>
          <w:p w14:paraId="07F33DE4">
            <w:pPr>
              <w:rPr>
                <w:rFonts w:ascii="宋体" w:hAnsi="宋体" w:cs="宋体"/>
                <w:color w:val="000000"/>
                <w:kern w:val="0"/>
                <w:highlight w:val="none"/>
              </w:rPr>
            </w:pPr>
            <w:r>
              <w:rPr>
                <w:rFonts w:ascii="宋体" w:hAnsi="宋体" w:cs="宋体"/>
                <w:color w:val="000000"/>
                <w:kern w:val="0"/>
                <w:highlight w:val="none"/>
              </w:rPr>
              <w:t>1、≥16个10/100/1000Base-T电口；</w:t>
            </w:r>
          </w:p>
        </w:tc>
        <w:tc>
          <w:tcPr>
            <w:tcW w:w="720" w:type="dxa"/>
            <w:shd w:val="clear" w:color="auto" w:fill="auto"/>
            <w:noWrap/>
            <w:vAlign w:val="center"/>
          </w:tcPr>
          <w:p w14:paraId="1999FEC4">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noWrap/>
            <w:vAlign w:val="center"/>
          </w:tcPr>
          <w:p w14:paraId="43CF5BC0">
            <w:pPr>
              <w:jc w:val="center"/>
              <w:rPr>
                <w:rFonts w:ascii="宋体" w:hAnsi="宋体" w:cs="宋体"/>
                <w:color w:val="000000"/>
                <w:kern w:val="0"/>
                <w:highlight w:val="none"/>
              </w:rPr>
            </w:pPr>
            <w:r>
              <w:rPr>
                <w:rFonts w:hint="eastAsia" w:ascii="宋体" w:hAnsi="宋体" w:cs="宋体"/>
                <w:color w:val="000000"/>
                <w:kern w:val="0"/>
                <w:highlight w:val="none"/>
              </w:rPr>
              <w:t>台</w:t>
            </w:r>
          </w:p>
        </w:tc>
      </w:tr>
      <w:tr w14:paraId="246E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shd w:val="clear" w:color="auto" w:fill="auto"/>
            <w:vAlign w:val="center"/>
          </w:tcPr>
          <w:p w14:paraId="61329902">
            <w:pPr>
              <w:jc w:val="center"/>
              <w:rPr>
                <w:rFonts w:ascii="宋体" w:hAnsi="宋体" w:cs="宋体"/>
                <w:color w:val="000000"/>
                <w:kern w:val="0"/>
                <w:highlight w:val="none"/>
              </w:rPr>
            </w:pPr>
            <w:r>
              <w:rPr>
                <w:rFonts w:hint="eastAsia" w:ascii="宋体" w:hAnsi="宋体" w:cs="宋体"/>
                <w:color w:val="000000"/>
                <w:kern w:val="0"/>
                <w:highlight w:val="none"/>
              </w:rPr>
              <w:t>21</w:t>
            </w:r>
          </w:p>
        </w:tc>
        <w:tc>
          <w:tcPr>
            <w:tcW w:w="900" w:type="dxa"/>
            <w:shd w:val="clear" w:color="auto" w:fill="auto"/>
            <w:vAlign w:val="center"/>
          </w:tcPr>
          <w:p w14:paraId="6D24BF4F">
            <w:pPr>
              <w:jc w:val="center"/>
              <w:rPr>
                <w:rFonts w:ascii="宋体" w:hAnsi="宋体" w:cs="宋体"/>
                <w:color w:val="000000"/>
                <w:kern w:val="0"/>
                <w:highlight w:val="none"/>
              </w:rPr>
            </w:pPr>
            <w:r>
              <w:rPr>
                <w:rFonts w:hint="eastAsia" w:ascii="宋体" w:hAnsi="宋体" w:cs="宋体"/>
                <w:color w:val="000000"/>
                <w:kern w:val="0"/>
                <w:highlight w:val="none"/>
              </w:rPr>
              <w:t>音箱系统</w:t>
            </w:r>
          </w:p>
        </w:tc>
        <w:tc>
          <w:tcPr>
            <w:tcW w:w="594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5CC34E2">
            <w:pPr>
              <w:rPr>
                <w:rFonts w:ascii="宋体" w:hAnsi="宋体" w:cs="宋体"/>
                <w:color w:val="000000"/>
                <w:kern w:val="0"/>
                <w:highlight w:val="none"/>
              </w:rPr>
            </w:pPr>
            <w:r>
              <w:rPr>
                <w:rFonts w:hint="eastAsia" w:ascii="宋体" w:hAnsi="宋体" w:cs="宋体"/>
                <w:color w:val="000000"/>
                <w:kern w:val="0"/>
                <w:highlight w:val="none"/>
              </w:rPr>
              <w:t>一、音箱</w:t>
            </w:r>
            <w:r>
              <w:rPr>
                <w:rFonts w:ascii="宋体" w:hAnsi="宋体" w:cs="宋体"/>
                <w:color w:val="000000"/>
                <w:kern w:val="0"/>
                <w:highlight w:val="none"/>
              </w:rPr>
              <w:t>*2</w:t>
            </w:r>
            <w:r>
              <w:rPr>
                <w:rFonts w:hint="eastAsia" w:ascii="宋体" w:hAnsi="宋体" w:cs="宋体"/>
                <w:color w:val="000000"/>
                <w:kern w:val="0"/>
                <w:highlight w:val="none"/>
              </w:rPr>
              <w:t>个</w:t>
            </w:r>
          </w:p>
          <w:p w14:paraId="76158D40">
            <w:pPr>
              <w:rPr>
                <w:rFonts w:ascii="宋体" w:hAnsi="宋体" w:cs="宋体"/>
                <w:color w:val="000000"/>
                <w:kern w:val="0"/>
                <w:highlight w:val="none"/>
              </w:rPr>
            </w:pPr>
            <w:r>
              <w:rPr>
                <w:rFonts w:hint="eastAsia" w:ascii="宋体" w:hAnsi="宋体" w:cs="宋体"/>
                <w:color w:val="000000"/>
                <w:kern w:val="0"/>
                <w:highlight w:val="none"/>
              </w:rPr>
              <w:t>1、内置≥四个全频喇叭单元组成阵列，不同角度组合，抵消相互之间的干涉；</w:t>
            </w:r>
          </w:p>
          <w:p w14:paraId="33D8D792">
            <w:pPr>
              <w:rPr>
                <w:rFonts w:ascii="宋体" w:hAnsi="宋体" w:cs="宋体"/>
                <w:color w:val="000000"/>
                <w:kern w:val="0"/>
                <w:highlight w:val="none"/>
              </w:rPr>
            </w:pPr>
            <w:r>
              <w:rPr>
                <w:rFonts w:hint="eastAsia" w:ascii="宋体" w:hAnsi="宋体" w:cs="宋体"/>
                <w:color w:val="000000"/>
                <w:kern w:val="0"/>
                <w:highlight w:val="none"/>
              </w:rPr>
              <w:t>2、金属网设计，能有效防尘腐化，增加使用寿命；</w:t>
            </w:r>
          </w:p>
          <w:p w14:paraId="20D2D7AE">
            <w:pPr>
              <w:rPr>
                <w:rFonts w:ascii="宋体" w:hAnsi="宋体" w:cs="宋体"/>
                <w:color w:val="000000"/>
                <w:kern w:val="0"/>
                <w:highlight w:val="none"/>
              </w:rPr>
            </w:pPr>
            <w:r>
              <w:rPr>
                <w:rFonts w:hint="eastAsia" w:ascii="宋体" w:hAnsi="宋体" w:cs="宋体"/>
                <w:color w:val="000000"/>
                <w:kern w:val="0"/>
                <w:highlight w:val="none"/>
              </w:rPr>
              <w:t>3、箱体表面采用喷漆油性处理；</w:t>
            </w:r>
          </w:p>
          <w:p w14:paraId="53A8E74E">
            <w:pPr>
              <w:rPr>
                <w:rFonts w:ascii="宋体" w:hAnsi="宋体" w:cs="宋体"/>
                <w:color w:val="000000"/>
                <w:kern w:val="0"/>
                <w:highlight w:val="none"/>
              </w:rPr>
            </w:pPr>
            <w:r>
              <w:rPr>
                <w:rFonts w:hint="eastAsia" w:ascii="宋体" w:hAnsi="宋体" w:cs="宋体"/>
                <w:color w:val="000000"/>
                <w:kern w:val="0"/>
                <w:highlight w:val="none"/>
              </w:rPr>
              <w:t>4、单元组成：LF≥3"x 4；</w:t>
            </w:r>
          </w:p>
          <w:p w14:paraId="11BE84EA">
            <w:pPr>
              <w:rPr>
                <w:rFonts w:ascii="宋体" w:hAnsi="宋体" w:cs="宋体"/>
                <w:color w:val="000000"/>
                <w:kern w:val="0"/>
                <w:highlight w:val="none"/>
              </w:rPr>
            </w:pPr>
            <w:r>
              <w:rPr>
                <w:rFonts w:hint="eastAsia" w:ascii="宋体" w:hAnsi="宋体" w:cs="宋体"/>
                <w:color w:val="000000"/>
                <w:kern w:val="0"/>
                <w:highlight w:val="none"/>
              </w:rPr>
              <w:t>5、标称阻抗: 8Ω；</w:t>
            </w:r>
          </w:p>
          <w:p w14:paraId="54FDB5DC">
            <w:pPr>
              <w:rPr>
                <w:rFonts w:ascii="宋体" w:hAnsi="宋体" w:cs="宋体"/>
                <w:color w:val="000000"/>
                <w:kern w:val="0"/>
                <w:highlight w:val="none"/>
              </w:rPr>
            </w:pPr>
            <w:r>
              <w:rPr>
                <w:rFonts w:hint="eastAsia" w:ascii="宋体" w:hAnsi="宋体" w:cs="宋体"/>
                <w:color w:val="000000"/>
                <w:kern w:val="0"/>
                <w:highlight w:val="none"/>
              </w:rPr>
              <w:t>6、额定功率: ≥120W；</w:t>
            </w:r>
          </w:p>
          <w:p w14:paraId="2436A33F">
            <w:pPr>
              <w:rPr>
                <w:rFonts w:ascii="宋体" w:hAnsi="宋体" w:cs="宋体"/>
                <w:color w:val="000000"/>
                <w:kern w:val="0"/>
                <w:highlight w:val="none"/>
              </w:rPr>
            </w:pPr>
            <w:r>
              <w:rPr>
                <w:rFonts w:hint="eastAsia" w:ascii="宋体" w:hAnsi="宋体" w:cs="宋体"/>
                <w:color w:val="000000"/>
                <w:kern w:val="0"/>
                <w:highlight w:val="none"/>
              </w:rPr>
              <w:t>7、频率响应(-10 dB):≥100Hz---20KHz；</w:t>
            </w:r>
          </w:p>
          <w:p w14:paraId="5F21780F">
            <w:pPr>
              <w:rPr>
                <w:rFonts w:ascii="宋体" w:hAnsi="宋体" w:cs="宋体"/>
                <w:color w:val="000000"/>
                <w:kern w:val="0"/>
                <w:highlight w:val="none"/>
              </w:rPr>
            </w:pPr>
            <w:r>
              <w:rPr>
                <w:rFonts w:hint="eastAsia" w:ascii="宋体" w:hAnsi="宋体" w:cs="宋体"/>
                <w:color w:val="000000"/>
                <w:kern w:val="0"/>
                <w:highlight w:val="none"/>
              </w:rPr>
              <w:t>8、辐射角度(-6 dB): ≥H x V 90°x 60°；</w:t>
            </w:r>
          </w:p>
          <w:p w14:paraId="2207BEED">
            <w:pPr>
              <w:rPr>
                <w:rFonts w:ascii="宋体" w:hAnsi="宋体" w:cs="宋体"/>
                <w:color w:val="000000"/>
                <w:kern w:val="0"/>
                <w:highlight w:val="none"/>
              </w:rPr>
            </w:pPr>
            <w:r>
              <w:rPr>
                <w:rFonts w:hint="eastAsia" w:ascii="宋体" w:hAnsi="宋体" w:cs="宋体"/>
                <w:color w:val="000000"/>
                <w:kern w:val="0"/>
                <w:highlight w:val="none"/>
              </w:rPr>
              <w:t>9、灵敏度: ≥90dB/1w/1m；</w:t>
            </w:r>
          </w:p>
          <w:p w14:paraId="1E345E05">
            <w:pPr>
              <w:rPr>
                <w:rFonts w:ascii="宋体" w:hAnsi="宋体" w:cs="宋体"/>
                <w:color w:val="000000"/>
                <w:kern w:val="0"/>
                <w:highlight w:val="none"/>
              </w:rPr>
            </w:pPr>
            <w:r>
              <w:rPr>
                <w:rFonts w:hint="eastAsia" w:ascii="宋体" w:hAnsi="宋体" w:cs="宋体"/>
                <w:color w:val="000000"/>
                <w:kern w:val="0"/>
                <w:highlight w:val="none"/>
              </w:rPr>
              <w:t>10、最大声压级:≥110dB；</w:t>
            </w:r>
          </w:p>
          <w:p w14:paraId="5A07AA13">
            <w:pPr>
              <w:rPr>
                <w:rFonts w:ascii="宋体" w:hAnsi="宋体" w:cs="宋体"/>
                <w:color w:val="000000"/>
                <w:kern w:val="0"/>
                <w:highlight w:val="none"/>
              </w:rPr>
            </w:pPr>
            <w:r>
              <w:rPr>
                <w:rFonts w:hint="eastAsia" w:ascii="宋体" w:hAnsi="宋体" w:cs="宋体"/>
                <w:color w:val="000000"/>
                <w:kern w:val="0"/>
                <w:highlight w:val="none"/>
              </w:rPr>
              <w:t>二、无线功率放大器*</w:t>
            </w:r>
            <w:r>
              <w:rPr>
                <w:rFonts w:ascii="宋体" w:hAnsi="宋体" w:cs="宋体"/>
                <w:color w:val="000000"/>
                <w:kern w:val="0"/>
                <w:highlight w:val="none"/>
              </w:rPr>
              <w:t>1</w:t>
            </w:r>
            <w:r>
              <w:rPr>
                <w:rFonts w:hint="eastAsia" w:ascii="宋体" w:hAnsi="宋体" w:cs="宋体"/>
                <w:color w:val="000000"/>
                <w:kern w:val="0"/>
                <w:highlight w:val="none"/>
              </w:rPr>
              <w:t>台</w:t>
            </w:r>
          </w:p>
          <w:p w14:paraId="731486F2">
            <w:pPr>
              <w:rPr>
                <w:rFonts w:ascii="宋体" w:hAnsi="宋体" w:cs="宋体"/>
                <w:color w:val="000000"/>
                <w:kern w:val="0"/>
                <w:highlight w:val="none"/>
              </w:rPr>
            </w:pPr>
            <w:r>
              <w:rPr>
                <w:rFonts w:hint="eastAsia" w:ascii="宋体" w:hAnsi="宋体" w:cs="宋体"/>
                <w:color w:val="000000"/>
                <w:kern w:val="0"/>
                <w:highlight w:val="none"/>
              </w:rPr>
              <w:t>1、DSP前级处理器+D类数字开关电源功放；</w:t>
            </w:r>
          </w:p>
          <w:p w14:paraId="7589EF44">
            <w:pPr>
              <w:rPr>
                <w:rFonts w:ascii="宋体" w:hAnsi="宋体" w:cs="宋体"/>
                <w:color w:val="000000"/>
                <w:kern w:val="0"/>
                <w:highlight w:val="none"/>
              </w:rPr>
            </w:pPr>
            <w:r>
              <w:rPr>
                <w:rFonts w:hint="eastAsia" w:ascii="宋体" w:hAnsi="宋体" w:cs="宋体"/>
                <w:color w:val="000000"/>
                <w:kern w:val="0"/>
                <w:highlight w:val="none"/>
              </w:rPr>
              <w:t>2、支持DSP调节：啸叫抑制、移频处理、噪声门设置，压限调节、均衡调节；</w:t>
            </w:r>
          </w:p>
          <w:p w14:paraId="47ACFF8F">
            <w:pPr>
              <w:rPr>
                <w:rFonts w:ascii="宋体" w:hAnsi="宋体" w:cs="宋体"/>
                <w:color w:val="000000"/>
                <w:kern w:val="0"/>
                <w:highlight w:val="none"/>
              </w:rPr>
            </w:pPr>
            <w:r>
              <w:rPr>
                <w:rFonts w:hint="eastAsia" w:ascii="宋体" w:hAnsi="宋体" w:cs="宋体"/>
                <w:color w:val="000000"/>
                <w:kern w:val="0"/>
                <w:highlight w:val="none"/>
              </w:rPr>
              <w:t>3、效果、音乐、人声都独立配置≥10段参量均衡调节；</w:t>
            </w:r>
          </w:p>
          <w:p w14:paraId="52D4F487">
            <w:pPr>
              <w:rPr>
                <w:rFonts w:ascii="宋体" w:hAnsi="宋体" w:cs="宋体"/>
                <w:color w:val="000000"/>
                <w:kern w:val="0"/>
                <w:highlight w:val="none"/>
              </w:rPr>
            </w:pPr>
            <w:r>
              <w:rPr>
                <w:rFonts w:hint="eastAsia" w:ascii="宋体" w:hAnsi="宋体" w:cs="宋体"/>
                <w:color w:val="000000"/>
                <w:kern w:val="0"/>
                <w:highlight w:val="none"/>
              </w:rPr>
              <w:t>4、≥3种效果模式：会议、小厅、中厅，实现一键切换，</w:t>
            </w:r>
            <w:r>
              <w:rPr>
                <w:rFonts w:hint="eastAsia" w:ascii="宋体" w:hAnsi="宋体" w:cs="宋体"/>
                <w:color w:val="000000"/>
                <w:kern w:val="0"/>
                <w:highlight w:val="none"/>
                <w:lang w:eastAsia="zh-CN"/>
              </w:rPr>
              <w:t>演讲效果可供选择</w:t>
            </w:r>
            <w:r>
              <w:rPr>
                <w:rFonts w:hint="eastAsia" w:ascii="宋体" w:hAnsi="宋体" w:cs="宋体"/>
                <w:color w:val="000000"/>
                <w:kern w:val="0"/>
                <w:highlight w:val="none"/>
              </w:rPr>
              <w:t>；</w:t>
            </w:r>
          </w:p>
          <w:p w14:paraId="4EB5C83E">
            <w:pPr>
              <w:rPr>
                <w:rFonts w:ascii="宋体" w:hAnsi="宋体" w:cs="宋体"/>
                <w:color w:val="000000"/>
                <w:kern w:val="0"/>
                <w:highlight w:val="none"/>
              </w:rPr>
            </w:pPr>
            <w:r>
              <w:rPr>
                <w:rFonts w:hint="eastAsia" w:ascii="宋体" w:hAnsi="宋体" w:cs="宋体"/>
                <w:color w:val="000000"/>
                <w:kern w:val="0"/>
                <w:highlight w:val="none"/>
              </w:rPr>
              <w:t>5、配置带≥5.0蓝牙与USB播放器接口，可播放音乐；</w:t>
            </w:r>
          </w:p>
          <w:p w14:paraId="2ECFCD43">
            <w:pPr>
              <w:rPr>
                <w:rFonts w:ascii="宋体" w:hAnsi="宋体" w:cs="宋体"/>
                <w:color w:val="000000"/>
                <w:kern w:val="0"/>
                <w:highlight w:val="none"/>
              </w:rPr>
            </w:pPr>
            <w:r>
              <w:rPr>
                <w:rFonts w:hint="eastAsia" w:ascii="宋体" w:hAnsi="宋体" w:cs="宋体"/>
                <w:color w:val="000000"/>
                <w:kern w:val="0"/>
                <w:highlight w:val="none"/>
              </w:rPr>
              <w:t>6、提供≥两路话筒输入、≥2路线路输入、同轴输入，方便工程使用；</w:t>
            </w:r>
          </w:p>
          <w:p w14:paraId="75025BE7">
            <w:pPr>
              <w:rPr>
                <w:rFonts w:ascii="宋体" w:hAnsi="宋体" w:cs="宋体"/>
                <w:b/>
                <w:bCs/>
                <w:color w:val="000000"/>
                <w:kern w:val="0"/>
                <w:highlight w:val="none"/>
              </w:rPr>
            </w:pPr>
            <w:r>
              <w:rPr>
                <w:rFonts w:hint="eastAsia" w:ascii="宋体" w:hAnsi="宋体" w:cs="宋体"/>
                <w:color w:val="000000"/>
                <w:kern w:val="0"/>
                <w:highlight w:val="none"/>
              </w:rPr>
              <w:t>7、支持SUB超低音输出接口、左右主输出接口、中置输出接口；</w:t>
            </w:r>
          </w:p>
          <w:p w14:paraId="768CA194">
            <w:pPr>
              <w:rPr>
                <w:rFonts w:ascii="宋体" w:hAnsi="宋体" w:cs="宋体"/>
                <w:color w:val="000000"/>
                <w:kern w:val="0"/>
                <w:highlight w:val="none"/>
              </w:rPr>
            </w:pPr>
            <w:r>
              <w:rPr>
                <w:rFonts w:hint="eastAsia" w:ascii="宋体" w:hAnsi="宋体" w:cs="宋体"/>
                <w:color w:val="000000"/>
                <w:kern w:val="0"/>
                <w:highlight w:val="none"/>
              </w:rPr>
              <w:t>8、内置麦克风自动静噪电路与反馈拟制电路；</w:t>
            </w:r>
          </w:p>
          <w:p w14:paraId="0C1FA3EE">
            <w:pPr>
              <w:rPr>
                <w:rFonts w:ascii="宋体" w:hAnsi="宋体" w:cs="宋体"/>
                <w:color w:val="000000"/>
                <w:kern w:val="0"/>
                <w:highlight w:val="none"/>
              </w:rPr>
            </w:pPr>
            <w:r>
              <w:rPr>
                <w:rFonts w:hint="eastAsia" w:ascii="宋体" w:hAnsi="宋体" w:cs="宋体"/>
                <w:color w:val="000000"/>
                <w:kern w:val="0"/>
                <w:highlight w:val="none"/>
              </w:rPr>
              <w:t>9、专业级全电子音量控制，音乐音量、话筒音量、效果音量调节；</w:t>
            </w:r>
          </w:p>
          <w:p w14:paraId="34E08A00">
            <w:pPr>
              <w:rPr>
                <w:rFonts w:ascii="宋体" w:hAnsi="宋体" w:cs="宋体"/>
                <w:color w:val="000000"/>
                <w:kern w:val="0"/>
                <w:highlight w:val="none"/>
              </w:rPr>
            </w:pPr>
            <w:r>
              <w:rPr>
                <w:rFonts w:hint="eastAsia" w:ascii="宋体" w:hAnsi="宋体" w:cs="宋体"/>
                <w:color w:val="000000"/>
                <w:kern w:val="0"/>
                <w:highlight w:val="none"/>
              </w:rPr>
              <w:t>10、完善的过热，短路、直流等扬声器保护功能；</w:t>
            </w:r>
          </w:p>
          <w:p w14:paraId="251ADFBE">
            <w:pPr>
              <w:rPr>
                <w:rFonts w:ascii="宋体" w:hAnsi="宋体" w:cs="宋体"/>
                <w:color w:val="000000"/>
                <w:kern w:val="0"/>
                <w:highlight w:val="none"/>
              </w:rPr>
            </w:pPr>
            <w:r>
              <w:rPr>
                <w:rFonts w:hint="eastAsia" w:ascii="宋体" w:hAnsi="宋体" w:cs="宋体"/>
                <w:color w:val="000000"/>
                <w:kern w:val="0"/>
                <w:highlight w:val="none"/>
              </w:rPr>
              <w:t>11、配置温控冷却风扇加强本机的散热，满足长时间工作；</w:t>
            </w:r>
          </w:p>
          <w:p w14:paraId="13064947">
            <w:pPr>
              <w:rPr>
                <w:rFonts w:ascii="宋体" w:hAnsi="宋体" w:cs="宋体"/>
                <w:color w:val="000000"/>
                <w:kern w:val="0"/>
                <w:highlight w:val="none"/>
              </w:rPr>
            </w:pPr>
            <w:r>
              <w:rPr>
                <w:rFonts w:hint="eastAsia" w:ascii="宋体" w:hAnsi="宋体" w:cs="宋体"/>
                <w:color w:val="000000"/>
                <w:kern w:val="0"/>
                <w:highlight w:val="none"/>
              </w:rPr>
              <w:t>12、中文面板，操作简易，真正的一步开始会议；</w:t>
            </w:r>
          </w:p>
          <w:p w14:paraId="7335E6AE">
            <w:pPr>
              <w:rPr>
                <w:rFonts w:ascii="宋体" w:hAnsi="宋体" w:cs="宋体"/>
                <w:color w:val="000000"/>
                <w:kern w:val="0"/>
                <w:highlight w:val="none"/>
              </w:rPr>
            </w:pPr>
            <w:r>
              <w:rPr>
                <w:rFonts w:hint="eastAsia" w:ascii="宋体" w:hAnsi="宋体" w:cs="宋体"/>
                <w:color w:val="000000"/>
                <w:kern w:val="0"/>
                <w:highlight w:val="none"/>
              </w:rPr>
              <w:t>13、电源开关带灯指示按键，直观显示开关状态；</w:t>
            </w:r>
          </w:p>
          <w:p w14:paraId="75DFA2C2">
            <w:pPr>
              <w:rPr>
                <w:rFonts w:ascii="宋体" w:hAnsi="宋体" w:cs="宋体"/>
                <w:color w:val="000000"/>
                <w:kern w:val="0"/>
                <w:highlight w:val="none"/>
              </w:rPr>
            </w:pPr>
            <w:r>
              <w:rPr>
                <w:rFonts w:hint="eastAsia" w:ascii="宋体" w:hAnsi="宋体" w:cs="宋体"/>
                <w:color w:val="000000"/>
                <w:kern w:val="0"/>
                <w:highlight w:val="none"/>
              </w:rPr>
              <w:t>14、立体声功率：≥2*300W /8Ω、≥2*450W/4Ω；</w:t>
            </w:r>
          </w:p>
          <w:p w14:paraId="1F73EEEE">
            <w:pPr>
              <w:rPr>
                <w:rFonts w:ascii="宋体" w:hAnsi="宋体" w:cs="宋体"/>
                <w:color w:val="000000"/>
                <w:kern w:val="0"/>
                <w:highlight w:val="none"/>
              </w:rPr>
            </w:pPr>
            <w:r>
              <w:rPr>
                <w:rFonts w:hint="eastAsia" w:ascii="宋体" w:hAnsi="宋体" w:cs="宋体"/>
                <w:color w:val="000000"/>
                <w:kern w:val="0"/>
                <w:highlight w:val="none"/>
              </w:rPr>
              <w:t>15、频率响应：≥20Hz-20KHz(±0.5dB)；</w:t>
            </w:r>
          </w:p>
          <w:p w14:paraId="3DA1DD14">
            <w:pPr>
              <w:rPr>
                <w:rFonts w:ascii="宋体" w:hAnsi="宋体" w:cs="宋体"/>
                <w:color w:val="000000"/>
                <w:kern w:val="0"/>
                <w:highlight w:val="none"/>
              </w:rPr>
            </w:pPr>
            <w:r>
              <w:rPr>
                <w:rFonts w:hint="eastAsia" w:ascii="宋体" w:hAnsi="宋体" w:cs="宋体"/>
                <w:color w:val="000000"/>
                <w:kern w:val="0"/>
                <w:highlight w:val="none"/>
              </w:rPr>
              <w:t>16、输入接口：RCA*≥2、6.35*≥2、同轴*≥1；</w:t>
            </w:r>
          </w:p>
          <w:p w14:paraId="05AB2016">
            <w:pPr>
              <w:rPr>
                <w:rFonts w:ascii="宋体" w:hAnsi="宋体" w:cs="宋体"/>
                <w:color w:val="000000"/>
                <w:kern w:val="0"/>
                <w:highlight w:val="none"/>
              </w:rPr>
            </w:pPr>
            <w:r>
              <w:rPr>
                <w:rFonts w:hint="eastAsia" w:ascii="宋体" w:hAnsi="宋体" w:cs="宋体"/>
                <w:color w:val="000000"/>
                <w:kern w:val="0"/>
                <w:highlight w:val="none"/>
              </w:rPr>
              <w:t>17、输出接口：RCA*≥4；</w:t>
            </w:r>
          </w:p>
          <w:p w14:paraId="10FA9AFA">
            <w:pPr>
              <w:rPr>
                <w:rFonts w:ascii="宋体" w:hAnsi="宋体" w:cs="宋体"/>
                <w:color w:val="000000"/>
                <w:kern w:val="0"/>
                <w:highlight w:val="none"/>
              </w:rPr>
            </w:pPr>
            <w:r>
              <w:rPr>
                <w:rFonts w:hint="eastAsia" w:ascii="宋体" w:hAnsi="宋体" w:cs="宋体"/>
                <w:color w:val="000000"/>
                <w:kern w:val="0"/>
                <w:highlight w:val="none"/>
              </w:rPr>
              <w:t>三、无线麦克风*</w:t>
            </w:r>
            <w:r>
              <w:rPr>
                <w:rFonts w:ascii="宋体" w:hAnsi="宋体" w:cs="宋体"/>
                <w:color w:val="000000"/>
                <w:kern w:val="0"/>
                <w:highlight w:val="none"/>
              </w:rPr>
              <w:t>1</w:t>
            </w:r>
            <w:r>
              <w:rPr>
                <w:rFonts w:hint="eastAsia" w:ascii="宋体" w:hAnsi="宋体" w:cs="宋体"/>
                <w:color w:val="000000"/>
                <w:kern w:val="0"/>
                <w:highlight w:val="none"/>
              </w:rPr>
              <w:t>台</w:t>
            </w:r>
          </w:p>
          <w:p w14:paraId="79181806">
            <w:pPr>
              <w:rPr>
                <w:rFonts w:ascii="宋体" w:hAnsi="宋体" w:cs="宋体"/>
                <w:b/>
                <w:bCs/>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eastAsia="zh-CN"/>
              </w:rPr>
              <w:t>支持背光式LED显示屏，满足显示 RF 和 AF 信号强度</w:t>
            </w:r>
            <w:r>
              <w:rPr>
                <w:rFonts w:hint="eastAsia" w:ascii="宋体" w:hAnsi="宋体" w:cs="宋体"/>
                <w:color w:val="000000"/>
                <w:kern w:val="0"/>
                <w:highlight w:val="none"/>
              </w:rPr>
              <w:t>，电池状态，频率，频率组/频道等工作状态；</w:t>
            </w:r>
          </w:p>
          <w:p w14:paraId="2C5E88A8">
            <w:pPr>
              <w:rPr>
                <w:rFonts w:ascii="宋体" w:hAnsi="宋体" w:cs="宋体"/>
                <w:color w:val="000000"/>
                <w:kern w:val="0"/>
                <w:highlight w:val="none"/>
              </w:rPr>
            </w:pPr>
            <w:r>
              <w:rPr>
                <w:rFonts w:hint="eastAsia" w:ascii="宋体" w:hAnsi="宋体" w:cs="宋体"/>
                <w:color w:val="000000"/>
                <w:kern w:val="0"/>
                <w:highlight w:val="none"/>
              </w:rPr>
              <w:t>2、采用数字音码锁定技术，有效阻隔使用环境中的杂讯干扰；</w:t>
            </w:r>
          </w:p>
          <w:p w14:paraId="41AD4CDA">
            <w:pPr>
              <w:rPr>
                <w:rFonts w:ascii="宋体" w:hAnsi="宋体" w:cs="宋体"/>
                <w:color w:val="000000"/>
                <w:kern w:val="0"/>
                <w:highlight w:val="none"/>
              </w:rPr>
            </w:pPr>
            <w:r>
              <w:rPr>
                <w:rFonts w:hint="eastAsia" w:ascii="宋体" w:hAnsi="宋体" w:cs="宋体"/>
                <w:color w:val="000000"/>
                <w:kern w:val="0"/>
                <w:highlight w:val="none"/>
              </w:rPr>
              <w:t>3、采用最新红外线自动对频（IR）技术，设定和操作更简便；</w:t>
            </w:r>
          </w:p>
          <w:p w14:paraId="306A2D66">
            <w:pPr>
              <w:rPr>
                <w:rFonts w:ascii="宋体" w:hAnsi="宋体" w:cs="宋体"/>
                <w:color w:val="000000"/>
                <w:kern w:val="0"/>
                <w:highlight w:val="none"/>
              </w:rPr>
            </w:pPr>
            <w:r>
              <w:rPr>
                <w:rFonts w:hint="eastAsia" w:ascii="宋体" w:hAnsi="宋体" w:cs="宋体"/>
                <w:color w:val="000000"/>
                <w:kern w:val="0"/>
                <w:highlight w:val="none"/>
              </w:rPr>
              <w:t>4、独立隐藏式系统锁键；</w:t>
            </w:r>
          </w:p>
          <w:p w14:paraId="745C729A">
            <w:pPr>
              <w:rPr>
                <w:rFonts w:ascii="宋体" w:hAnsi="宋体" w:cs="宋体"/>
                <w:color w:val="000000"/>
                <w:kern w:val="0"/>
                <w:highlight w:val="none"/>
              </w:rPr>
            </w:pPr>
            <w:r>
              <w:rPr>
                <w:rFonts w:hint="eastAsia" w:ascii="宋体" w:hAnsi="宋体" w:cs="宋体"/>
                <w:color w:val="000000"/>
                <w:kern w:val="0"/>
                <w:highlight w:val="none"/>
              </w:rPr>
              <w:t>5、话筒可互换使用；</w:t>
            </w:r>
          </w:p>
          <w:p w14:paraId="19A561E7">
            <w:pPr>
              <w:rPr>
                <w:rFonts w:ascii="宋体" w:hAnsi="宋体" w:cs="宋体"/>
                <w:color w:val="000000"/>
                <w:kern w:val="0"/>
                <w:highlight w:val="none"/>
              </w:rPr>
            </w:pPr>
            <w:r>
              <w:rPr>
                <w:rFonts w:hint="eastAsia" w:ascii="宋体" w:hAnsi="宋体" w:cs="宋体"/>
                <w:color w:val="000000"/>
                <w:kern w:val="0"/>
                <w:highlight w:val="none"/>
              </w:rPr>
              <w:t>6、频率范围：≥610MHz-670MHz；</w:t>
            </w:r>
          </w:p>
          <w:p w14:paraId="78A99A61">
            <w:pPr>
              <w:rPr>
                <w:rFonts w:ascii="宋体" w:hAnsi="宋体" w:cs="宋体"/>
                <w:color w:val="000000"/>
                <w:kern w:val="0"/>
                <w:highlight w:val="none"/>
              </w:rPr>
            </w:pPr>
            <w:r>
              <w:rPr>
                <w:rFonts w:hint="eastAsia" w:ascii="宋体" w:hAnsi="宋体" w:cs="宋体"/>
                <w:color w:val="000000"/>
                <w:kern w:val="0"/>
                <w:highlight w:val="none"/>
              </w:rPr>
              <w:t>7、信道数目: ≥200 个；</w:t>
            </w:r>
          </w:p>
          <w:p w14:paraId="1D9475AC">
            <w:pPr>
              <w:rPr>
                <w:rFonts w:ascii="宋体" w:hAnsi="宋体" w:cs="宋体"/>
                <w:color w:val="000000"/>
                <w:kern w:val="0"/>
                <w:highlight w:val="none"/>
              </w:rPr>
            </w:pPr>
            <w:r>
              <w:rPr>
                <w:rFonts w:hint="eastAsia" w:ascii="宋体" w:hAnsi="宋体" w:cs="宋体"/>
                <w:color w:val="000000"/>
                <w:kern w:val="0"/>
                <w:highlight w:val="none"/>
              </w:rPr>
              <w:t>8、信道间隔: 300KHZ；</w:t>
            </w:r>
          </w:p>
          <w:p w14:paraId="637319D4">
            <w:pPr>
              <w:rPr>
                <w:rFonts w:ascii="宋体" w:hAnsi="宋体" w:cs="宋体"/>
                <w:color w:val="000000"/>
                <w:kern w:val="0"/>
                <w:highlight w:val="none"/>
              </w:rPr>
            </w:pPr>
            <w:r>
              <w:rPr>
                <w:rFonts w:hint="eastAsia" w:ascii="宋体" w:hAnsi="宋体" w:cs="宋体"/>
                <w:color w:val="000000"/>
                <w:kern w:val="0"/>
                <w:highlight w:val="none"/>
              </w:rPr>
              <w:t>9、音频动态范围：≥100db；</w:t>
            </w:r>
          </w:p>
          <w:p w14:paraId="51B2CBC2">
            <w:pPr>
              <w:rPr>
                <w:rFonts w:ascii="宋体" w:hAnsi="宋体" w:cs="宋体"/>
                <w:color w:val="000000"/>
                <w:kern w:val="0"/>
                <w:highlight w:val="none"/>
              </w:rPr>
            </w:pPr>
            <w:r>
              <w:rPr>
                <w:rFonts w:hint="eastAsia" w:ascii="宋体" w:hAnsi="宋体" w:cs="宋体"/>
                <w:color w:val="000000"/>
                <w:kern w:val="0"/>
                <w:highlight w:val="none"/>
              </w:rPr>
              <w:t>10、最大偏移：±120KHz；</w:t>
            </w:r>
          </w:p>
          <w:p w14:paraId="533FA0FA">
            <w:pPr>
              <w:rPr>
                <w:rFonts w:ascii="宋体" w:hAnsi="宋体" w:cs="宋体"/>
                <w:color w:val="000000"/>
                <w:kern w:val="0"/>
                <w:highlight w:val="none"/>
              </w:rPr>
            </w:pPr>
            <w:r>
              <w:rPr>
                <w:rFonts w:hint="eastAsia" w:ascii="宋体" w:hAnsi="宋体" w:cs="宋体"/>
                <w:color w:val="000000"/>
                <w:kern w:val="0"/>
                <w:highlight w:val="none"/>
              </w:rPr>
              <w:t>11、音频频率响应：≥100HZ-16KHZ(±2db)；</w:t>
            </w:r>
          </w:p>
          <w:p w14:paraId="4B0F65F2">
            <w:pPr>
              <w:rPr>
                <w:rFonts w:ascii="宋体" w:hAnsi="宋体" w:cs="宋体"/>
                <w:color w:val="000000"/>
                <w:kern w:val="0"/>
                <w:highlight w:val="none"/>
              </w:rPr>
            </w:pPr>
            <w:r>
              <w:rPr>
                <w:rFonts w:hint="eastAsia" w:ascii="宋体" w:hAnsi="宋体" w:cs="宋体"/>
                <w:color w:val="000000"/>
                <w:kern w:val="0"/>
                <w:highlight w:val="none"/>
              </w:rPr>
              <w:t>12、综合信噪比：&gt;90db；</w:t>
            </w:r>
            <w:r>
              <w:rPr>
                <w:rFonts w:hint="eastAsia" w:ascii="宋体" w:hAnsi="宋体" w:cs="宋体"/>
                <w:b/>
                <w:bCs/>
                <w:color w:val="000000"/>
                <w:kern w:val="0"/>
                <w:highlight w:val="none"/>
              </w:rPr>
              <w:t>（提供含此功能描述的第三方机构出具的检测报</w:t>
            </w:r>
            <w:r>
              <w:rPr>
                <w:rFonts w:ascii="宋体" w:hAnsi="宋体" w:cs="宋体"/>
                <w:b/>
                <w:bCs/>
                <w:color w:val="000000"/>
                <w:kern w:val="0"/>
                <w:highlight w:val="none"/>
              </w:rPr>
              <w:t>告复印件，检测报告需提供官网平台查询网址及查询截图，并加盖供应商</w:t>
            </w:r>
            <w:r>
              <w:rPr>
                <w:rFonts w:hint="eastAsia" w:ascii="宋体" w:hAnsi="宋体" w:cs="宋体"/>
                <w:b/>
                <w:bCs/>
                <w:color w:val="000000"/>
                <w:kern w:val="0"/>
                <w:highlight w:val="none"/>
              </w:rPr>
              <w:t>公章</w:t>
            </w:r>
            <w:r>
              <w:rPr>
                <w:rFonts w:ascii="宋体" w:hAnsi="宋体" w:cs="宋体"/>
                <w:b/>
                <w:bCs/>
                <w:color w:val="000000"/>
                <w:kern w:val="0"/>
                <w:highlight w:val="none"/>
              </w:rPr>
              <w:t>）</w:t>
            </w:r>
          </w:p>
          <w:p w14:paraId="28C6C790">
            <w:pPr>
              <w:rPr>
                <w:rFonts w:ascii="宋体" w:hAnsi="宋体" w:cs="宋体"/>
                <w:color w:val="000000"/>
                <w:kern w:val="0"/>
                <w:highlight w:val="none"/>
              </w:rPr>
            </w:pPr>
            <w:r>
              <w:rPr>
                <w:rFonts w:hint="eastAsia" w:ascii="宋体" w:hAnsi="宋体" w:cs="宋体"/>
                <w:color w:val="000000"/>
                <w:kern w:val="0"/>
                <w:highlight w:val="none"/>
              </w:rPr>
              <w:t>13、综合失真：≤0.5%；</w:t>
            </w:r>
            <w:r>
              <w:rPr>
                <w:rFonts w:hint="eastAsia" w:ascii="宋体" w:hAnsi="宋体" w:cs="宋体"/>
                <w:b/>
                <w:bCs/>
                <w:color w:val="000000"/>
                <w:kern w:val="0"/>
                <w:highlight w:val="none"/>
              </w:rPr>
              <w:t>（提供含此功能描述的第三方机构出具的检测报</w:t>
            </w:r>
            <w:r>
              <w:rPr>
                <w:rFonts w:ascii="宋体" w:hAnsi="宋体" w:cs="宋体"/>
                <w:b/>
                <w:bCs/>
                <w:color w:val="000000"/>
                <w:kern w:val="0"/>
                <w:highlight w:val="none"/>
              </w:rPr>
              <w:t>告复印件，检测报告需提供官网平台查询网址及查询截图，并加盖供应商</w:t>
            </w:r>
            <w:r>
              <w:rPr>
                <w:rFonts w:hint="eastAsia" w:ascii="宋体" w:hAnsi="宋体" w:cs="宋体"/>
                <w:b/>
                <w:bCs/>
                <w:color w:val="000000"/>
                <w:kern w:val="0"/>
                <w:highlight w:val="none"/>
              </w:rPr>
              <w:t>公章</w:t>
            </w:r>
            <w:r>
              <w:rPr>
                <w:rFonts w:ascii="宋体" w:hAnsi="宋体" w:cs="宋体"/>
                <w:b/>
                <w:bCs/>
                <w:color w:val="000000"/>
                <w:kern w:val="0"/>
                <w:highlight w:val="none"/>
              </w:rPr>
              <w:t>）</w:t>
            </w:r>
          </w:p>
          <w:p w14:paraId="6CE2A033">
            <w:pPr>
              <w:rPr>
                <w:rFonts w:ascii="宋体" w:hAnsi="宋体" w:cs="宋体"/>
                <w:color w:val="000000"/>
                <w:kern w:val="0"/>
                <w:highlight w:val="none"/>
              </w:rPr>
            </w:pPr>
            <w:r>
              <w:rPr>
                <w:rFonts w:hint="eastAsia" w:ascii="宋体" w:hAnsi="宋体" w:cs="宋体"/>
                <w:color w:val="000000"/>
                <w:kern w:val="0"/>
                <w:highlight w:val="none"/>
              </w:rPr>
              <w:t>14、天线接入：BNC/50Ω；</w:t>
            </w:r>
          </w:p>
          <w:p w14:paraId="4D28A9E8">
            <w:pPr>
              <w:rPr>
                <w:rFonts w:ascii="宋体" w:hAnsi="宋体" w:cs="宋体"/>
                <w:color w:val="000000"/>
                <w:kern w:val="0"/>
                <w:highlight w:val="none"/>
              </w:rPr>
            </w:pPr>
            <w:r>
              <w:rPr>
                <w:rFonts w:hint="eastAsia" w:ascii="宋体" w:hAnsi="宋体" w:cs="宋体"/>
                <w:color w:val="000000"/>
                <w:kern w:val="0"/>
                <w:highlight w:val="none"/>
              </w:rPr>
              <w:t>15、灵敏度：&lt;-108dbm@12db SINAD；</w:t>
            </w:r>
          </w:p>
          <w:p w14:paraId="2C0AF9FB">
            <w:pPr>
              <w:rPr>
                <w:rFonts w:ascii="宋体" w:hAnsi="宋体" w:cs="宋体"/>
                <w:color w:val="000000"/>
                <w:kern w:val="0"/>
                <w:highlight w:val="none"/>
              </w:rPr>
            </w:pPr>
            <w:r>
              <w:rPr>
                <w:rFonts w:hint="eastAsia" w:ascii="宋体" w:hAnsi="宋体" w:cs="宋体"/>
                <w:color w:val="000000"/>
                <w:kern w:val="0"/>
                <w:highlight w:val="none"/>
              </w:rPr>
              <w:t>16、音频动态范围：≥106db；</w:t>
            </w:r>
          </w:p>
          <w:p w14:paraId="3C24DDB6">
            <w:pPr>
              <w:rPr>
                <w:rFonts w:ascii="宋体" w:hAnsi="宋体" w:cs="宋体"/>
                <w:color w:val="000000"/>
                <w:kern w:val="0"/>
                <w:highlight w:val="none"/>
              </w:rPr>
            </w:pPr>
            <w:r>
              <w:rPr>
                <w:rFonts w:hint="eastAsia" w:ascii="宋体" w:hAnsi="宋体" w:cs="宋体"/>
                <w:color w:val="000000"/>
                <w:kern w:val="0"/>
                <w:highlight w:val="none"/>
              </w:rPr>
              <w:t>17、THD：≤0.5%；</w:t>
            </w:r>
          </w:p>
          <w:p w14:paraId="6D5A6C8D">
            <w:pPr>
              <w:rPr>
                <w:rFonts w:ascii="宋体" w:hAnsi="宋体" w:cs="宋体"/>
                <w:color w:val="000000"/>
                <w:kern w:val="0"/>
                <w:highlight w:val="none"/>
              </w:rPr>
            </w:pPr>
            <w:r>
              <w:rPr>
                <w:rFonts w:hint="eastAsia" w:ascii="宋体" w:hAnsi="宋体" w:cs="宋体"/>
                <w:color w:val="000000"/>
                <w:kern w:val="0"/>
                <w:highlight w:val="none"/>
              </w:rPr>
              <w:t>18、频率响应：100HZ-18KHZ(±2db)；</w:t>
            </w:r>
          </w:p>
          <w:p w14:paraId="41034A78">
            <w:pPr>
              <w:rPr>
                <w:rFonts w:ascii="宋体" w:hAnsi="宋体" w:cs="宋体"/>
                <w:color w:val="000000"/>
                <w:kern w:val="0"/>
                <w:highlight w:val="none"/>
              </w:rPr>
            </w:pPr>
            <w:r>
              <w:rPr>
                <w:rFonts w:hint="eastAsia" w:ascii="宋体" w:hAnsi="宋体" w:cs="宋体"/>
                <w:color w:val="000000"/>
                <w:kern w:val="0"/>
                <w:highlight w:val="none"/>
              </w:rPr>
              <w:t>19、最大频偏：120KHz；</w:t>
            </w:r>
          </w:p>
          <w:p w14:paraId="364CB124">
            <w:pPr>
              <w:rPr>
                <w:rFonts w:ascii="宋体" w:hAnsi="宋体" w:cs="宋体"/>
                <w:color w:val="000000"/>
                <w:kern w:val="0"/>
                <w:highlight w:val="none"/>
              </w:rPr>
            </w:pPr>
            <w:r>
              <w:rPr>
                <w:rFonts w:hint="eastAsia" w:ascii="宋体" w:hAnsi="宋体" w:cs="宋体"/>
                <w:color w:val="000000"/>
                <w:kern w:val="0"/>
                <w:highlight w:val="none"/>
              </w:rPr>
              <w:t>20、最大输出电平：-13dbV；</w:t>
            </w:r>
          </w:p>
        </w:tc>
        <w:tc>
          <w:tcPr>
            <w:tcW w:w="720" w:type="dxa"/>
            <w:shd w:val="clear" w:color="auto" w:fill="auto"/>
            <w:vAlign w:val="center"/>
          </w:tcPr>
          <w:p w14:paraId="373479DC">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7333C735">
            <w:pPr>
              <w:jc w:val="center"/>
              <w:rPr>
                <w:rFonts w:ascii="宋体" w:hAnsi="宋体" w:cs="宋体"/>
                <w:color w:val="000000"/>
                <w:kern w:val="0"/>
                <w:highlight w:val="none"/>
              </w:rPr>
            </w:pPr>
            <w:r>
              <w:rPr>
                <w:rFonts w:hint="eastAsia" w:ascii="宋体" w:hAnsi="宋体" w:cs="宋体"/>
                <w:color w:val="000000"/>
                <w:kern w:val="0"/>
                <w:highlight w:val="none"/>
              </w:rPr>
              <w:t>套</w:t>
            </w:r>
          </w:p>
        </w:tc>
      </w:tr>
      <w:tr w14:paraId="1686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20" w:type="dxa"/>
            <w:shd w:val="clear" w:color="auto" w:fill="auto"/>
            <w:vAlign w:val="center"/>
          </w:tcPr>
          <w:p w14:paraId="335D0E53">
            <w:pPr>
              <w:jc w:val="center"/>
              <w:rPr>
                <w:rFonts w:ascii="宋体" w:hAnsi="宋体" w:cs="宋体"/>
                <w:color w:val="000000"/>
                <w:kern w:val="0"/>
                <w:highlight w:val="none"/>
              </w:rPr>
            </w:pPr>
            <w:r>
              <w:rPr>
                <w:rFonts w:hint="eastAsia" w:ascii="宋体" w:hAnsi="宋体" w:cs="宋体"/>
                <w:color w:val="000000"/>
                <w:kern w:val="0"/>
                <w:highlight w:val="none"/>
              </w:rPr>
              <w:t>22</w:t>
            </w:r>
          </w:p>
        </w:tc>
        <w:tc>
          <w:tcPr>
            <w:tcW w:w="900" w:type="dxa"/>
            <w:shd w:val="clear" w:color="auto" w:fill="auto"/>
            <w:vAlign w:val="center"/>
          </w:tcPr>
          <w:p w14:paraId="13FB56A1">
            <w:pPr>
              <w:jc w:val="center"/>
              <w:rPr>
                <w:rFonts w:ascii="宋体" w:hAnsi="宋体" w:cs="宋体"/>
                <w:color w:val="000000"/>
                <w:kern w:val="0"/>
                <w:highlight w:val="none"/>
              </w:rPr>
            </w:pPr>
            <w:r>
              <w:rPr>
                <w:rFonts w:hint="eastAsia" w:ascii="宋体" w:hAnsi="宋体" w:cs="宋体"/>
                <w:color w:val="000000"/>
                <w:kern w:val="0"/>
                <w:highlight w:val="none"/>
              </w:rPr>
              <w:t>电源控制器</w:t>
            </w:r>
          </w:p>
        </w:tc>
        <w:tc>
          <w:tcPr>
            <w:tcW w:w="5940" w:type="dxa"/>
            <w:shd w:val="clear" w:color="auto" w:fill="auto"/>
            <w:noWrap/>
            <w:vAlign w:val="center"/>
          </w:tcPr>
          <w:p w14:paraId="2C37151D">
            <w:pPr>
              <w:rPr>
                <w:rFonts w:ascii="宋体" w:hAnsi="宋体" w:cs="宋体"/>
                <w:color w:val="000000"/>
                <w:kern w:val="0"/>
                <w:highlight w:val="none"/>
              </w:rPr>
            </w:pPr>
            <w:r>
              <w:rPr>
                <w:rFonts w:ascii="宋体" w:hAnsi="宋体" w:cs="宋体"/>
                <w:color w:val="000000"/>
                <w:kern w:val="0"/>
                <w:highlight w:val="none"/>
              </w:rPr>
              <w:t>1、额定输出电压 交流220V，50HZ；</w:t>
            </w:r>
          </w:p>
          <w:p w14:paraId="5831BCF8">
            <w:pPr>
              <w:rPr>
                <w:rFonts w:ascii="宋体" w:hAnsi="宋体" w:cs="宋体"/>
                <w:color w:val="000000"/>
                <w:kern w:val="0"/>
                <w:highlight w:val="none"/>
              </w:rPr>
            </w:pPr>
            <w:r>
              <w:rPr>
                <w:rFonts w:ascii="宋体" w:hAnsi="宋体" w:cs="宋体"/>
                <w:color w:val="000000"/>
                <w:kern w:val="0"/>
                <w:highlight w:val="none"/>
              </w:rPr>
              <w:t>2、额定输出电流≥20A；</w:t>
            </w:r>
          </w:p>
          <w:p w14:paraId="072B6238">
            <w:pPr>
              <w:rPr>
                <w:rFonts w:ascii="宋体" w:hAnsi="宋体" w:cs="宋体"/>
                <w:color w:val="000000"/>
                <w:kern w:val="0"/>
                <w:highlight w:val="none"/>
              </w:rPr>
            </w:pPr>
            <w:r>
              <w:rPr>
                <w:rFonts w:ascii="宋体" w:hAnsi="宋体" w:cs="宋体"/>
                <w:color w:val="000000"/>
                <w:kern w:val="0"/>
                <w:highlight w:val="none"/>
              </w:rPr>
              <w:t>3、可控制电源≥8路（可连接8Xn路电源，n=1,2,3）；</w:t>
            </w:r>
          </w:p>
          <w:p w14:paraId="2663B5F1">
            <w:pPr>
              <w:rPr>
                <w:rFonts w:ascii="宋体" w:hAnsi="宋体" w:cs="宋体"/>
                <w:color w:val="000000"/>
                <w:kern w:val="0"/>
                <w:highlight w:val="none"/>
              </w:rPr>
            </w:pPr>
            <w:r>
              <w:rPr>
                <w:rFonts w:ascii="宋体" w:hAnsi="宋体" w:cs="宋体"/>
                <w:color w:val="000000"/>
                <w:kern w:val="0"/>
                <w:highlight w:val="none"/>
              </w:rPr>
              <w:t>4、每路动作延时时间≤1S；RS232接口。</w:t>
            </w:r>
          </w:p>
        </w:tc>
        <w:tc>
          <w:tcPr>
            <w:tcW w:w="720" w:type="dxa"/>
            <w:shd w:val="clear" w:color="auto" w:fill="auto"/>
            <w:vAlign w:val="center"/>
          </w:tcPr>
          <w:p w14:paraId="5A47AFD9">
            <w:pPr>
              <w:jc w:val="center"/>
              <w:rPr>
                <w:rFonts w:ascii="宋体" w:hAnsi="宋体" w:cs="宋体"/>
                <w:color w:val="000000"/>
                <w:kern w:val="0"/>
                <w:highlight w:val="none"/>
              </w:rPr>
            </w:pPr>
            <w:r>
              <w:rPr>
                <w:rFonts w:hint="eastAsia" w:ascii="宋体" w:hAnsi="宋体" w:cs="宋体"/>
                <w:color w:val="000000"/>
                <w:kern w:val="0"/>
                <w:highlight w:val="none"/>
              </w:rPr>
              <w:t>1</w:t>
            </w:r>
          </w:p>
        </w:tc>
        <w:tc>
          <w:tcPr>
            <w:tcW w:w="720" w:type="dxa"/>
            <w:shd w:val="clear" w:color="auto" w:fill="auto"/>
            <w:vAlign w:val="center"/>
          </w:tcPr>
          <w:p w14:paraId="0B31F4BF">
            <w:pPr>
              <w:jc w:val="center"/>
              <w:rPr>
                <w:rFonts w:ascii="宋体" w:hAnsi="宋体" w:cs="宋体"/>
                <w:color w:val="000000"/>
                <w:kern w:val="0"/>
                <w:highlight w:val="none"/>
              </w:rPr>
            </w:pPr>
            <w:r>
              <w:rPr>
                <w:rFonts w:hint="eastAsia" w:ascii="宋体" w:hAnsi="宋体" w:cs="宋体"/>
                <w:color w:val="000000"/>
                <w:kern w:val="0"/>
                <w:highlight w:val="none"/>
              </w:rPr>
              <w:t>台</w:t>
            </w:r>
          </w:p>
        </w:tc>
      </w:tr>
    </w:tbl>
    <w:p w14:paraId="06192F85">
      <w:pPr>
        <w:rPr>
          <w:highlight w:val="none"/>
        </w:rPr>
      </w:pPr>
    </w:p>
    <w:p w14:paraId="1B6A56C4">
      <w:pPr>
        <w:numPr>
          <w:ilvl w:val="0"/>
          <w:numId w:val="3"/>
        </w:numPr>
        <w:adjustRightInd/>
        <w:spacing w:line="360" w:lineRule="auto"/>
        <w:outlineLvl w:val="0"/>
        <w:rPr>
          <w:rFonts w:ascii="宋体" w:hAnsi="宋体" w:cs="宋体"/>
          <w:b/>
          <w:sz w:val="24"/>
          <w:highlight w:val="none"/>
        </w:rPr>
      </w:pPr>
      <w:r>
        <w:rPr>
          <w:rFonts w:hint="eastAsia" w:ascii="宋体" w:hAnsi="宋体" w:cs="宋体"/>
          <w:b/>
          <w:sz w:val="24"/>
          <w:highlight w:val="none"/>
        </w:rPr>
        <w:t>供货要求：</w:t>
      </w:r>
    </w:p>
    <w:p w14:paraId="10F62262">
      <w:pPr>
        <w:tabs>
          <w:tab w:val="left" w:pos="0"/>
        </w:tabs>
        <w:spacing w:line="360" w:lineRule="auto"/>
        <w:ind w:firstLine="480" w:firstLineChars="200"/>
        <w:rPr>
          <w:rFonts w:ascii="宋体" w:hAnsi="宋体" w:cs="宋体"/>
          <w:bCs/>
          <w:sz w:val="24"/>
          <w:highlight w:val="none"/>
        </w:rPr>
      </w:pPr>
      <w:r>
        <w:rPr>
          <w:rFonts w:hint="eastAsia" w:ascii="宋体" w:hAnsi="宋体" w:cs="宋体"/>
          <w:bCs/>
          <w:sz w:val="24"/>
          <w:highlight w:val="none"/>
        </w:rPr>
        <w:t>1、投标人投标提供的设备必须是厂商原装的、全新的，配置与装箱单相符；数量、质量及性能不低于本标书中提出的要求；应准确无误地表明设备型号、规格、制造厂商；</w:t>
      </w:r>
    </w:p>
    <w:p w14:paraId="5DF83DF7">
      <w:pPr>
        <w:tabs>
          <w:tab w:val="left" w:pos="0"/>
        </w:tabs>
        <w:spacing w:line="360" w:lineRule="auto"/>
        <w:ind w:firstLine="480" w:firstLineChars="200"/>
        <w:rPr>
          <w:rFonts w:ascii="宋体" w:hAnsi="宋体" w:cs="宋体"/>
          <w:bCs/>
          <w:sz w:val="24"/>
          <w:highlight w:val="none"/>
        </w:rPr>
      </w:pPr>
      <w:r>
        <w:rPr>
          <w:rFonts w:hint="eastAsia" w:ascii="宋体" w:hAnsi="宋体" w:cs="宋体"/>
          <w:bCs/>
          <w:sz w:val="24"/>
          <w:highlight w:val="none"/>
        </w:rPr>
        <w:t>2、中标后30日内签订合同。</w:t>
      </w:r>
    </w:p>
    <w:p w14:paraId="1CD8084F">
      <w:pPr>
        <w:tabs>
          <w:tab w:val="left" w:pos="0"/>
        </w:tabs>
        <w:spacing w:line="360" w:lineRule="auto"/>
        <w:ind w:firstLine="480" w:firstLineChars="200"/>
        <w:rPr>
          <w:rFonts w:ascii="宋体" w:hAnsi="宋体" w:cs="宋体"/>
          <w:bCs/>
          <w:sz w:val="24"/>
          <w:highlight w:val="none"/>
        </w:rPr>
      </w:pPr>
      <w:r>
        <w:rPr>
          <w:rFonts w:hint="eastAsia" w:ascii="宋体" w:hAnsi="宋体" w:cs="宋体"/>
          <w:bCs/>
          <w:sz w:val="24"/>
          <w:highlight w:val="none"/>
        </w:rPr>
        <w:t>3、所供货物不会侵犯任何第三方知识产权；</w:t>
      </w:r>
    </w:p>
    <w:p w14:paraId="6F28896F">
      <w:pPr>
        <w:tabs>
          <w:tab w:val="left" w:pos="0"/>
        </w:tabs>
        <w:spacing w:line="360" w:lineRule="auto"/>
        <w:ind w:firstLine="480" w:firstLineChars="200"/>
        <w:rPr>
          <w:rFonts w:ascii="宋体" w:hAnsi="宋体" w:cs="宋体"/>
          <w:bCs/>
          <w:sz w:val="24"/>
          <w:highlight w:val="none"/>
        </w:rPr>
      </w:pPr>
      <w:r>
        <w:rPr>
          <w:rFonts w:hint="eastAsia" w:ascii="宋体" w:hAnsi="宋体" w:cs="宋体"/>
          <w:bCs/>
          <w:sz w:val="24"/>
          <w:highlight w:val="none"/>
        </w:rPr>
        <w:t>4、送货地址：采购人指定地点。</w:t>
      </w:r>
    </w:p>
    <w:p w14:paraId="6E12EB44">
      <w:pPr>
        <w:tabs>
          <w:tab w:val="left" w:pos="0"/>
        </w:tabs>
        <w:spacing w:line="360" w:lineRule="auto"/>
        <w:ind w:firstLine="480" w:firstLineChars="200"/>
        <w:rPr>
          <w:rFonts w:ascii="宋体" w:hAnsi="宋体" w:cs="宋体"/>
          <w:bCs/>
          <w:sz w:val="24"/>
          <w:highlight w:val="none"/>
        </w:rPr>
      </w:pPr>
      <w:r>
        <w:rPr>
          <w:rFonts w:hint="eastAsia" w:ascii="宋体" w:hAnsi="宋体" w:cs="宋体"/>
          <w:bCs/>
          <w:sz w:val="24"/>
          <w:highlight w:val="none"/>
        </w:rPr>
        <w:t>5、签订合同后，供应商按照其与采购人的事先约定将所供货物免费上门送货至采购人指定地点后拆箱，负责免费安装调试，正常运行后交采购人单位并通过验收；</w:t>
      </w:r>
    </w:p>
    <w:p w14:paraId="788DCE6D">
      <w:pPr>
        <w:tabs>
          <w:tab w:val="left" w:pos="0"/>
        </w:tabs>
        <w:spacing w:line="360" w:lineRule="auto"/>
        <w:ind w:firstLine="482" w:firstLineChars="200"/>
        <w:rPr>
          <w:rFonts w:ascii="宋体" w:hAnsi="宋体" w:cs="宋体"/>
          <w:b/>
          <w:sz w:val="24"/>
          <w:highlight w:val="none"/>
        </w:rPr>
      </w:pPr>
      <w:r>
        <w:rPr>
          <w:rFonts w:hint="eastAsia" w:ascii="宋体" w:hAnsi="宋体" w:cs="宋体"/>
          <w:b/>
          <w:sz w:val="24"/>
          <w:highlight w:val="none"/>
        </w:rPr>
        <w:t>6、若所投设备有规定外形尺寸，则外形尺寸（SIZE）的长、宽、高允许在±</w:t>
      </w:r>
      <w:r>
        <w:rPr>
          <w:rFonts w:hint="eastAsia" w:ascii="宋体" w:hAnsi="宋体" w:cs="宋体"/>
          <w:b/>
          <w:sz w:val="24"/>
          <w:highlight w:val="none"/>
          <w:lang w:val="en-US" w:eastAsia="zh-CN"/>
        </w:rPr>
        <w:t>1</w:t>
      </w:r>
      <w:r>
        <w:rPr>
          <w:rFonts w:hint="eastAsia" w:ascii="宋体" w:hAnsi="宋体" w:cs="宋体"/>
          <w:b/>
          <w:sz w:val="24"/>
          <w:highlight w:val="none"/>
        </w:rPr>
        <w:t>%以内偏差；</w:t>
      </w:r>
    </w:p>
    <w:p w14:paraId="137A8A09">
      <w:pPr>
        <w:tabs>
          <w:tab w:val="left" w:pos="0"/>
        </w:tabs>
        <w:spacing w:line="360" w:lineRule="auto"/>
        <w:ind w:firstLine="480" w:firstLineChars="200"/>
        <w:rPr>
          <w:rFonts w:ascii="宋体" w:hAnsi="宋体" w:cs="宋体"/>
          <w:bCs/>
          <w:sz w:val="24"/>
          <w:highlight w:val="none"/>
        </w:rPr>
      </w:pPr>
      <w:r>
        <w:rPr>
          <w:rFonts w:hint="eastAsia" w:ascii="宋体" w:hAnsi="宋体" w:cs="宋体"/>
          <w:bCs/>
          <w:sz w:val="24"/>
          <w:highlight w:val="none"/>
        </w:rPr>
        <w:t>7、以上部分设备如采购人提供品牌的，欢迎供应商提供等于或优于采购人提供品牌的产品。</w:t>
      </w:r>
    </w:p>
    <w:p w14:paraId="70028D79">
      <w:pPr>
        <w:adjustRightInd/>
        <w:spacing w:line="360" w:lineRule="auto"/>
        <w:outlineLvl w:val="0"/>
        <w:rPr>
          <w:rFonts w:ascii="宋体" w:hAnsi="宋体" w:cs="宋体"/>
          <w:b/>
          <w:sz w:val="24"/>
          <w:highlight w:val="none"/>
        </w:rPr>
      </w:pPr>
      <w:r>
        <w:rPr>
          <w:rFonts w:hint="eastAsia" w:ascii="宋体" w:hAnsi="宋体" w:cs="宋体"/>
          <w:b/>
          <w:sz w:val="24"/>
          <w:highlight w:val="none"/>
        </w:rPr>
        <w:t>▲四、售后服务要求：</w:t>
      </w:r>
    </w:p>
    <w:p w14:paraId="5AABF4EE">
      <w:pPr>
        <w:numPr>
          <w:ilvl w:val="0"/>
          <w:numId w:val="5"/>
        </w:numPr>
        <w:tabs>
          <w:tab w:val="left" w:pos="0"/>
        </w:tabs>
        <w:spacing w:line="360" w:lineRule="auto"/>
        <w:ind w:firstLine="482" w:firstLineChars="200"/>
        <w:rPr>
          <w:rFonts w:ascii="宋体" w:hAnsi="宋体" w:cs="宋体"/>
          <w:b/>
          <w:sz w:val="24"/>
          <w:highlight w:val="none"/>
        </w:rPr>
      </w:pPr>
      <w:r>
        <w:rPr>
          <w:rFonts w:hint="eastAsia" w:ascii="宋体" w:hAnsi="宋体" w:cs="宋体"/>
          <w:b/>
          <w:sz w:val="24"/>
          <w:highlight w:val="none"/>
        </w:rPr>
        <w:t>质保期要求：三年。</w:t>
      </w:r>
    </w:p>
    <w:p w14:paraId="6CE3BD02">
      <w:pPr>
        <w:tabs>
          <w:tab w:val="left" w:pos="0"/>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2、质保期内提供免费上门维护服务，对故障能在1小时内响应，2小时内及时处理， 6小时以内解决问题，7*24小时电话支持；</w:t>
      </w:r>
    </w:p>
    <w:p w14:paraId="7426C456">
      <w:pPr>
        <w:tabs>
          <w:tab w:val="left" w:pos="0"/>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3、中标人必须有可靠的售后服务保障，能提供正常的技术、备品备件服务。中标人在接到招标人通知后，2小时内及时处理，12小时内不能修复的，则无偿提供备机或备用零件供采购人使用。</w:t>
      </w:r>
    </w:p>
    <w:p w14:paraId="6D70562D">
      <w:pPr>
        <w:tabs>
          <w:tab w:val="left" w:pos="0"/>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 xml:space="preserve">4、质保期内的维修费用（包括配件）全部由中标单位负责，质保修期后的维修酌情以成本价收费。             </w:t>
      </w:r>
    </w:p>
    <w:p w14:paraId="194AEA24">
      <w:pPr>
        <w:adjustRightInd/>
        <w:spacing w:line="360" w:lineRule="auto"/>
        <w:outlineLvl w:val="0"/>
        <w:rPr>
          <w:rFonts w:ascii="宋体" w:hAnsi="宋体" w:cs="宋体"/>
          <w:b/>
          <w:sz w:val="24"/>
          <w:highlight w:val="none"/>
        </w:rPr>
      </w:pPr>
      <w:r>
        <w:rPr>
          <w:rFonts w:hint="eastAsia" w:ascii="宋体" w:hAnsi="宋体" w:cs="宋体"/>
          <w:b/>
          <w:sz w:val="24"/>
          <w:highlight w:val="none"/>
        </w:rPr>
        <w:t>▲五、供货期要求</w:t>
      </w:r>
    </w:p>
    <w:p w14:paraId="6C439F68">
      <w:pPr>
        <w:tabs>
          <w:tab w:val="left" w:pos="0"/>
        </w:tabs>
        <w:spacing w:line="360" w:lineRule="auto"/>
        <w:ind w:firstLine="480" w:firstLineChars="200"/>
        <w:rPr>
          <w:rFonts w:ascii="宋体" w:hAnsi="宋体" w:cs="宋体"/>
          <w:kern w:val="0"/>
          <w:sz w:val="24"/>
          <w:highlight w:val="none"/>
        </w:rPr>
      </w:pPr>
      <w:r>
        <w:rPr>
          <w:rFonts w:hint="eastAsia" w:ascii="宋体" w:hAnsi="宋体" w:cs="宋体"/>
          <w:bCs/>
          <w:sz w:val="24"/>
          <w:highlight w:val="none"/>
        </w:rPr>
        <w:t>签订合同后30天内完成所有设备的供货、安装、调试等所有工作内容。</w:t>
      </w:r>
    </w:p>
    <w:p w14:paraId="2F64EABF">
      <w:pPr>
        <w:snapToGrid w:val="0"/>
        <w:spacing w:line="360" w:lineRule="auto"/>
        <w:ind w:firstLine="241" w:firstLineChars="100"/>
        <w:rPr>
          <w:rFonts w:ascii="宋体" w:hAnsi="宋体" w:cs="宋体"/>
          <w:b/>
          <w:sz w:val="24"/>
          <w:highlight w:val="none"/>
        </w:rPr>
      </w:pPr>
      <w:r>
        <w:rPr>
          <w:rFonts w:hint="eastAsia" w:ascii="宋体" w:hAnsi="宋体" w:cs="宋体"/>
          <w:b/>
          <w:sz w:val="24"/>
          <w:highlight w:val="none"/>
        </w:rPr>
        <w:t>六、验收要求：</w:t>
      </w:r>
    </w:p>
    <w:p w14:paraId="4374D37B">
      <w:pPr>
        <w:snapToGrid w:val="0"/>
        <w:spacing w:line="360" w:lineRule="auto"/>
        <w:ind w:firstLine="480" w:firstLineChars="200"/>
        <w:rPr>
          <w:rFonts w:ascii="宋体" w:hAnsi="宋体" w:cs="宋体"/>
          <w:kern w:val="0"/>
          <w:sz w:val="24"/>
          <w:highlight w:val="none"/>
        </w:rPr>
      </w:pPr>
      <w:r>
        <w:rPr>
          <w:rFonts w:hint="eastAsia" w:ascii="宋体" w:hAnsi="宋体" w:cs="宋体"/>
          <w:bCs/>
          <w:sz w:val="24"/>
          <w:highlight w:val="none"/>
        </w:rPr>
        <w:t>根据临财采〔2021〕6号《关于转发&lt;杭州市政府采购履约验收暂行办法&gt;的通知》要求，采购合同签订并备案之后，采购人通过杭州市政府采购监管平台向采购代理机构发出验收启动通知，受委托的采购代理机构制定项目验收方案。验收方案应当包括项目基本情况、验收组织主体、验收小组组建方式、验收方法、验收流程、验收指标和标准等要素。受委托的采购代理机构应当按照采购文件确定的技术指标或者服务要求确定验收指标和标准</w:t>
      </w:r>
    </w:p>
    <w:p w14:paraId="44D3F1EB">
      <w:pPr>
        <w:tabs>
          <w:tab w:val="left" w:pos="0"/>
        </w:tabs>
        <w:spacing w:line="360" w:lineRule="auto"/>
        <w:ind w:firstLine="482" w:firstLineChars="200"/>
        <w:rPr>
          <w:rFonts w:ascii="宋体" w:hAnsi="宋体" w:cs="宋体"/>
          <w:b/>
          <w:bCs/>
          <w:kern w:val="0"/>
          <w:sz w:val="24"/>
          <w:highlight w:val="none"/>
        </w:rPr>
      </w:pPr>
      <w:r>
        <w:rPr>
          <w:rFonts w:hint="eastAsia" w:ascii="宋体" w:hAnsi="宋体" w:cs="宋体"/>
          <w:b/>
          <w:bCs/>
          <w:kern w:val="0"/>
          <w:sz w:val="24"/>
          <w:highlight w:val="none"/>
        </w:rPr>
        <w:t>七、货款结算方式</w:t>
      </w:r>
    </w:p>
    <w:p w14:paraId="1491AEE8">
      <w:pPr>
        <w:snapToGrid w:val="0"/>
        <w:spacing w:line="360" w:lineRule="auto"/>
        <w:ind w:firstLine="480" w:firstLineChars="200"/>
        <w:rPr>
          <w:rFonts w:ascii="宋体" w:hAnsi="宋体" w:cs="宋体"/>
          <w:sz w:val="24"/>
          <w:highlight w:val="none"/>
        </w:rPr>
      </w:pPr>
      <w:r>
        <w:rPr>
          <w:rFonts w:hint="eastAsia" w:ascii="宋体" w:hAnsi="宋体" w:cs="仿宋"/>
          <w:bCs/>
          <w:color w:val="000000"/>
          <w:sz w:val="24"/>
          <w:highlight w:val="none"/>
        </w:rPr>
        <w:t>合同生效并具备实施条件后，采购人支付合同价的</w:t>
      </w:r>
      <w:r>
        <w:rPr>
          <w:rFonts w:hint="eastAsia" w:ascii="宋体" w:hAnsi="宋体" w:cs="仿宋"/>
          <w:bCs/>
          <w:color w:val="000000"/>
          <w:sz w:val="24"/>
          <w:highlight w:val="none"/>
          <w:lang w:val="en-US" w:eastAsia="zh-CN"/>
        </w:rPr>
        <w:t>6</w:t>
      </w:r>
      <w:r>
        <w:rPr>
          <w:rFonts w:hint="eastAsia" w:ascii="宋体" w:hAnsi="宋体" w:cs="仿宋"/>
          <w:bCs/>
          <w:color w:val="000000"/>
          <w:sz w:val="24"/>
          <w:highlight w:val="none"/>
        </w:rPr>
        <w:t>0%作为预付款；</w:t>
      </w:r>
      <w:r>
        <w:rPr>
          <w:rFonts w:hint="eastAsia" w:ascii="宋体" w:hAnsi="宋体" w:cs="宋体"/>
          <w:sz w:val="24"/>
          <w:highlight w:val="none"/>
        </w:rPr>
        <w:t>在供应商根据合同规定将项目交付、验收通过后</w:t>
      </w:r>
      <w:r>
        <w:rPr>
          <w:rFonts w:hint="eastAsia" w:ascii="宋体" w:hAnsi="宋体" w:cs="仿宋"/>
          <w:bCs/>
          <w:color w:val="000000"/>
          <w:sz w:val="24"/>
          <w:highlight w:val="none"/>
        </w:rPr>
        <w:t>，支付合同价剩余的</w:t>
      </w:r>
      <w:r>
        <w:rPr>
          <w:rFonts w:hint="eastAsia" w:ascii="宋体" w:hAnsi="宋体" w:cs="仿宋"/>
          <w:bCs/>
          <w:color w:val="000000"/>
          <w:sz w:val="24"/>
          <w:highlight w:val="none"/>
          <w:lang w:val="en-US" w:eastAsia="zh-CN"/>
        </w:rPr>
        <w:t>4</w:t>
      </w:r>
      <w:r>
        <w:rPr>
          <w:rFonts w:hint="eastAsia" w:ascii="宋体" w:hAnsi="宋体" w:cs="仿宋"/>
          <w:bCs/>
          <w:color w:val="000000"/>
          <w:sz w:val="24"/>
          <w:highlight w:val="none"/>
        </w:rPr>
        <w:t>0%。（最终以实际合同签订为准）</w:t>
      </w:r>
    </w:p>
    <w:p w14:paraId="7B3717E5">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八、履约保证金和质量保证金：</w:t>
      </w:r>
    </w:p>
    <w:p w14:paraId="43E2249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本项目不收取履约保证金及质量保证金。</w:t>
      </w:r>
    </w:p>
    <w:p w14:paraId="5CBF7A80">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九、培训要求</w:t>
      </w:r>
    </w:p>
    <w:p w14:paraId="503B188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投标方必须提供项目中所有设备及设备配套软件的使用培训。</w:t>
      </w:r>
    </w:p>
    <w:p w14:paraId="0A939BD6">
      <w:pPr>
        <w:snapToGrid w:val="0"/>
        <w:spacing w:line="360" w:lineRule="auto"/>
        <w:ind w:firstLine="480" w:firstLineChars="200"/>
        <w:rPr>
          <w:rFonts w:ascii="宋体" w:hAnsi="宋体" w:cs="宋体"/>
          <w:bCs/>
          <w:sz w:val="24"/>
          <w:highlight w:val="none"/>
        </w:rPr>
      </w:pPr>
      <w:r>
        <w:rPr>
          <w:rFonts w:hint="eastAsia" w:ascii="宋体" w:hAnsi="宋体" w:cs="宋体"/>
          <w:kern w:val="0"/>
          <w:sz w:val="24"/>
          <w:highlight w:val="none"/>
        </w:rPr>
        <w:t xml:space="preserve">  </w:t>
      </w:r>
    </w:p>
    <w:p w14:paraId="5415740E">
      <w:pPr>
        <w:rPr>
          <w:rFonts w:ascii="宋体" w:hAnsi="宋体" w:cs="宋体"/>
          <w:snapToGrid w:val="0"/>
          <w:kern w:val="0"/>
          <w:sz w:val="24"/>
          <w:highlight w:val="none"/>
        </w:rPr>
      </w:pPr>
    </w:p>
    <w:p w14:paraId="30DA866C">
      <w:pPr>
        <w:spacing w:line="360" w:lineRule="auto"/>
        <w:jc w:val="center"/>
        <w:outlineLvl w:val="0"/>
        <w:rPr>
          <w:rFonts w:ascii="宋体" w:hAnsi="宋体" w:cs="宋体"/>
          <w:b/>
          <w:sz w:val="36"/>
          <w:szCs w:val="36"/>
          <w:highlight w:val="none"/>
        </w:rPr>
      </w:pPr>
      <w:r>
        <w:rPr>
          <w:rFonts w:hint="eastAsia" w:ascii="宋体" w:hAnsi="宋体" w:cs="宋体"/>
          <w:b/>
          <w:sz w:val="24"/>
          <w:highlight w:val="none"/>
        </w:rPr>
        <w:br w:type="page"/>
      </w:r>
      <w:r>
        <w:rPr>
          <w:rFonts w:hint="eastAsia" w:ascii="宋体" w:hAnsi="宋体" w:cs="宋体"/>
          <w:b/>
          <w:sz w:val="36"/>
          <w:szCs w:val="36"/>
          <w:highlight w:val="none"/>
        </w:rPr>
        <w:t xml:space="preserve">第四部分   </w:t>
      </w:r>
      <w:bookmarkStart w:id="46" w:name="_Toc184312093"/>
      <w:bookmarkEnd w:id="46"/>
      <w:bookmarkStart w:id="47" w:name="_Toc184310318"/>
      <w:bookmarkEnd w:id="47"/>
      <w:bookmarkStart w:id="48" w:name="_Toc184308069"/>
      <w:bookmarkEnd w:id="48"/>
      <w:bookmarkStart w:id="49" w:name="_Toc184314477"/>
      <w:bookmarkEnd w:id="49"/>
      <w:bookmarkStart w:id="50" w:name="_Toc184310307"/>
      <w:bookmarkEnd w:id="50"/>
      <w:bookmarkStart w:id="51" w:name="_Toc184308100"/>
      <w:bookmarkEnd w:id="51"/>
      <w:bookmarkStart w:id="52" w:name="_Toc184312100"/>
      <w:bookmarkEnd w:id="52"/>
      <w:bookmarkStart w:id="53" w:name="_Toc184310286"/>
      <w:bookmarkEnd w:id="53"/>
      <w:bookmarkStart w:id="54" w:name="_Toc184313282"/>
      <w:bookmarkEnd w:id="54"/>
      <w:bookmarkStart w:id="55" w:name="_Toc184313245"/>
      <w:bookmarkEnd w:id="55"/>
      <w:bookmarkStart w:id="56" w:name="_Toc184312101"/>
      <w:bookmarkEnd w:id="56"/>
      <w:bookmarkStart w:id="57" w:name="_Toc184314480"/>
      <w:bookmarkEnd w:id="57"/>
      <w:bookmarkStart w:id="58" w:name="_Toc184313262"/>
      <w:bookmarkEnd w:id="58"/>
      <w:bookmarkStart w:id="59" w:name="_Toc184312135"/>
      <w:bookmarkEnd w:id="59"/>
      <w:bookmarkStart w:id="60" w:name="_Toc184308092"/>
      <w:bookmarkEnd w:id="60"/>
      <w:bookmarkStart w:id="61" w:name="_Toc184312107"/>
      <w:bookmarkEnd w:id="61"/>
      <w:bookmarkStart w:id="62" w:name="_Toc184310337"/>
      <w:bookmarkEnd w:id="62"/>
      <w:bookmarkStart w:id="63" w:name="_Toc184308087"/>
      <w:bookmarkEnd w:id="63"/>
      <w:bookmarkStart w:id="64" w:name="_Toc184308088"/>
      <w:bookmarkEnd w:id="64"/>
      <w:bookmarkStart w:id="65" w:name="_Toc184313265"/>
      <w:bookmarkEnd w:id="65"/>
      <w:bookmarkStart w:id="66" w:name="_Toc184310341"/>
      <w:bookmarkEnd w:id="66"/>
      <w:bookmarkStart w:id="67" w:name="_Toc184310298"/>
      <w:bookmarkEnd w:id="67"/>
      <w:bookmarkStart w:id="68" w:name="_Toc184310324"/>
      <w:bookmarkEnd w:id="68"/>
      <w:bookmarkStart w:id="69" w:name="_Toc184310314"/>
      <w:bookmarkEnd w:id="69"/>
      <w:bookmarkStart w:id="70" w:name="_Toc184314478"/>
      <w:bookmarkEnd w:id="70"/>
      <w:bookmarkStart w:id="71" w:name="_Toc184310274"/>
      <w:bookmarkEnd w:id="71"/>
      <w:bookmarkStart w:id="72" w:name="_Toc184312118"/>
      <w:bookmarkEnd w:id="72"/>
      <w:bookmarkStart w:id="73" w:name="_Toc184312121"/>
      <w:bookmarkEnd w:id="73"/>
      <w:bookmarkStart w:id="74" w:name="_Toc184308096"/>
      <w:bookmarkEnd w:id="74"/>
      <w:bookmarkStart w:id="75" w:name="_Toc184310317"/>
      <w:bookmarkEnd w:id="75"/>
      <w:bookmarkStart w:id="76" w:name="_Toc184310334"/>
      <w:bookmarkEnd w:id="76"/>
      <w:bookmarkStart w:id="77" w:name="_Toc184314451"/>
      <w:bookmarkEnd w:id="77"/>
      <w:bookmarkStart w:id="78" w:name="_Toc184312094"/>
      <w:bookmarkEnd w:id="78"/>
      <w:bookmarkStart w:id="79" w:name="_Toc184312133"/>
      <w:bookmarkEnd w:id="79"/>
      <w:bookmarkStart w:id="80" w:name="_Toc184312097"/>
      <w:bookmarkEnd w:id="80"/>
      <w:bookmarkStart w:id="81" w:name="_Toc184310309"/>
      <w:bookmarkEnd w:id="81"/>
      <w:bookmarkStart w:id="82" w:name="_Toc184310330"/>
      <w:bookmarkEnd w:id="82"/>
      <w:bookmarkStart w:id="83" w:name="_Toc184314469"/>
      <w:bookmarkEnd w:id="83"/>
      <w:bookmarkStart w:id="84" w:name="_Toc184313241"/>
      <w:bookmarkEnd w:id="84"/>
      <w:bookmarkStart w:id="85" w:name="_Toc184312115"/>
      <w:bookmarkEnd w:id="85"/>
      <w:bookmarkStart w:id="86" w:name="_Toc184312122"/>
      <w:bookmarkEnd w:id="86"/>
      <w:bookmarkStart w:id="87" w:name="_Toc184313281"/>
      <w:bookmarkEnd w:id="87"/>
      <w:bookmarkStart w:id="88" w:name="_Toc184310306"/>
      <w:bookmarkEnd w:id="88"/>
      <w:bookmarkStart w:id="89" w:name="_Toc184313242"/>
      <w:bookmarkEnd w:id="89"/>
      <w:bookmarkStart w:id="90" w:name="_Toc184313239"/>
      <w:bookmarkEnd w:id="90"/>
      <w:bookmarkStart w:id="91" w:name="_Toc184310310"/>
      <w:bookmarkEnd w:id="91"/>
      <w:bookmarkStart w:id="92" w:name="_Toc184313246"/>
      <w:bookmarkEnd w:id="92"/>
      <w:bookmarkStart w:id="93" w:name="_Toc184310272"/>
      <w:bookmarkEnd w:id="93"/>
      <w:bookmarkStart w:id="94" w:name="_Toc184314416"/>
      <w:bookmarkEnd w:id="94"/>
      <w:bookmarkStart w:id="95" w:name="_Toc184314411"/>
      <w:bookmarkEnd w:id="95"/>
      <w:bookmarkStart w:id="96" w:name="_Toc184308063"/>
      <w:bookmarkEnd w:id="96"/>
      <w:bookmarkStart w:id="97" w:name="_Toc184308081"/>
      <w:bookmarkEnd w:id="97"/>
      <w:bookmarkStart w:id="98" w:name="_Toc184312095"/>
      <w:bookmarkEnd w:id="98"/>
      <w:bookmarkStart w:id="99" w:name="_Toc184308102"/>
      <w:bookmarkEnd w:id="99"/>
      <w:bookmarkStart w:id="100" w:name="_Toc184312108"/>
      <w:bookmarkEnd w:id="100"/>
      <w:bookmarkStart w:id="101" w:name="_Toc184314443"/>
      <w:bookmarkEnd w:id="101"/>
      <w:bookmarkStart w:id="102" w:name="_Toc184308056"/>
      <w:bookmarkEnd w:id="102"/>
      <w:bookmarkStart w:id="103" w:name="_Toc184310342"/>
      <w:bookmarkEnd w:id="103"/>
      <w:bookmarkStart w:id="104" w:name="_Toc184312073"/>
      <w:bookmarkEnd w:id="104"/>
      <w:bookmarkStart w:id="105" w:name="_Toc184314410"/>
      <w:bookmarkEnd w:id="105"/>
      <w:bookmarkStart w:id="106" w:name="_Toc184314460"/>
      <w:bookmarkEnd w:id="106"/>
      <w:bookmarkStart w:id="107" w:name="_Toc184312085"/>
      <w:bookmarkEnd w:id="107"/>
      <w:bookmarkStart w:id="108" w:name="_Toc184310329"/>
      <w:bookmarkEnd w:id="108"/>
      <w:bookmarkStart w:id="109" w:name="_Toc184310343"/>
      <w:bookmarkEnd w:id="109"/>
      <w:bookmarkStart w:id="110" w:name="_Toc184312134"/>
      <w:bookmarkEnd w:id="110"/>
      <w:bookmarkStart w:id="111" w:name="_Toc184308101"/>
      <w:bookmarkEnd w:id="111"/>
      <w:bookmarkStart w:id="112" w:name="_Toc184313263"/>
      <w:bookmarkEnd w:id="112"/>
      <w:bookmarkStart w:id="113" w:name="_Toc184312109"/>
      <w:bookmarkEnd w:id="113"/>
      <w:bookmarkStart w:id="114" w:name="_Toc184314472"/>
      <w:bookmarkEnd w:id="114"/>
      <w:bookmarkStart w:id="115" w:name="_Toc184308070"/>
      <w:bookmarkEnd w:id="115"/>
      <w:bookmarkStart w:id="116" w:name="_Toc184314412"/>
      <w:bookmarkEnd w:id="116"/>
      <w:bookmarkStart w:id="117" w:name="_Toc184314448"/>
      <w:bookmarkEnd w:id="117"/>
      <w:bookmarkStart w:id="118" w:name="_Toc184314458"/>
      <w:bookmarkEnd w:id="118"/>
      <w:bookmarkStart w:id="119" w:name="_Toc184314457"/>
      <w:bookmarkEnd w:id="119"/>
      <w:bookmarkStart w:id="120" w:name="_Toc184310302"/>
      <w:bookmarkEnd w:id="120"/>
      <w:bookmarkStart w:id="121" w:name="_Toc184312137"/>
      <w:bookmarkEnd w:id="121"/>
      <w:bookmarkStart w:id="122" w:name="_Toc184312071"/>
      <w:bookmarkEnd w:id="122"/>
      <w:bookmarkStart w:id="123" w:name="_Toc184312098"/>
      <w:bookmarkEnd w:id="123"/>
      <w:bookmarkStart w:id="124" w:name="_Toc184313310"/>
      <w:bookmarkEnd w:id="124"/>
      <w:bookmarkStart w:id="125" w:name="_Toc184314470"/>
      <w:bookmarkEnd w:id="125"/>
      <w:bookmarkStart w:id="126" w:name="_Toc184310338"/>
      <w:bookmarkEnd w:id="126"/>
      <w:bookmarkStart w:id="127" w:name="_Toc184310311"/>
      <w:bookmarkEnd w:id="127"/>
      <w:bookmarkStart w:id="128" w:name="_Toc184310328"/>
      <w:bookmarkEnd w:id="128"/>
      <w:bookmarkStart w:id="129" w:name="_Toc184313244"/>
      <w:bookmarkEnd w:id="129"/>
      <w:bookmarkStart w:id="130" w:name="_Toc184313306"/>
      <w:bookmarkEnd w:id="130"/>
      <w:bookmarkStart w:id="131" w:name="_Toc184313290"/>
      <w:bookmarkEnd w:id="131"/>
      <w:bookmarkStart w:id="132" w:name="_Toc184308066"/>
      <w:bookmarkEnd w:id="132"/>
      <w:bookmarkStart w:id="133" w:name="_Toc184314464"/>
      <w:bookmarkEnd w:id="133"/>
      <w:bookmarkStart w:id="134" w:name="_Toc184314439"/>
      <w:bookmarkEnd w:id="134"/>
      <w:bookmarkStart w:id="135" w:name="_Toc184314449"/>
      <w:bookmarkEnd w:id="135"/>
      <w:bookmarkStart w:id="136" w:name="_Toc184313255"/>
      <w:bookmarkEnd w:id="136"/>
      <w:bookmarkStart w:id="137" w:name="_Toc184312090"/>
      <w:bookmarkEnd w:id="137"/>
      <w:bookmarkStart w:id="138" w:name="_Toc184310308"/>
      <w:bookmarkEnd w:id="138"/>
      <w:bookmarkStart w:id="139" w:name="_Toc184313264"/>
      <w:bookmarkEnd w:id="139"/>
      <w:bookmarkStart w:id="140" w:name="_Toc184312138"/>
      <w:bookmarkEnd w:id="140"/>
      <w:bookmarkStart w:id="141" w:name="_Toc184312079"/>
      <w:bookmarkEnd w:id="141"/>
      <w:bookmarkStart w:id="142" w:name="_Toc184313303"/>
      <w:bookmarkEnd w:id="142"/>
      <w:bookmarkStart w:id="143" w:name="_Toc184310335"/>
      <w:bookmarkEnd w:id="143"/>
      <w:bookmarkStart w:id="144" w:name="_Toc184312111"/>
      <w:bookmarkEnd w:id="144"/>
      <w:bookmarkStart w:id="145" w:name="_Toc184310277"/>
      <w:bookmarkEnd w:id="145"/>
      <w:bookmarkStart w:id="146" w:name="_Toc184313298"/>
      <w:bookmarkEnd w:id="146"/>
      <w:bookmarkStart w:id="147" w:name="_Toc184314418"/>
      <w:bookmarkEnd w:id="147"/>
      <w:bookmarkStart w:id="148" w:name="_Toc184310316"/>
      <w:bookmarkEnd w:id="148"/>
      <w:bookmarkStart w:id="149" w:name="_Toc184314433"/>
      <w:bookmarkEnd w:id="149"/>
      <w:bookmarkStart w:id="150" w:name="_Toc184313280"/>
      <w:bookmarkEnd w:id="150"/>
      <w:bookmarkStart w:id="151" w:name="_Toc184314474"/>
      <w:bookmarkEnd w:id="151"/>
      <w:bookmarkStart w:id="152" w:name="_Toc184310281"/>
      <w:bookmarkEnd w:id="152"/>
      <w:bookmarkStart w:id="153" w:name="_Toc184308046"/>
      <w:bookmarkEnd w:id="153"/>
      <w:bookmarkStart w:id="154" w:name="_Toc184312116"/>
      <w:bookmarkEnd w:id="154"/>
      <w:bookmarkStart w:id="155" w:name="_Toc184308104"/>
      <w:bookmarkEnd w:id="155"/>
      <w:bookmarkStart w:id="156" w:name="_Toc184308093"/>
      <w:bookmarkEnd w:id="156"/>
      <w:bookmarkStart w:id="157" w:name="_Toc184313308"/>
      <w:bookmarkEnd w:id="157"/>
      <w:bookmarkStart w:id="158" w:name="_Toc184312088"/>
      <w:bookmarkEnd w:id="158"/>
      <w:bookmarkStart w:id="159" w:name="_Toc184312078"/>
      <w:bookmarkEnd w:id="159"/>
      <w:bookmarkStart w:id="160" w:name="_Toc184310304"/>
      <w:bookmarkEnd w:id="160"/>
      <w:bookmarkStart w:id="161" w:name="_Toc184314420"/>
      <w:bookmarkEnd w:id="161"/>
      <w:bookmarkStart w:id="162" w:name="_Toc184308050"/>
      <w:bookmarkEnd w:id="162"/>
      <w:bookmarkStart w:id="163" w:name="_Toc184312103"/>
      <w:bookmarkEnd w:id="163"/>
      <w:bookmarkStart w:id="164" w:name="_Toc184308061"/>
      <w:bookmarkEnd w:id="164"/>
      <w:bookmarkStart w:id="165" w:name="_Toc184308082"/>
      <w:bookmarkEnd w:id="165"/>
      <w:bookmarkStart w:id="166" w:name="_Toc184312072"/>
      <w:bookmarkEnd w:id="166"/>
      <w:bookmarkStart w:id="167" w:name="_Toc184310282"/>
      <w:bookmarkEnd w:id="167"/>
      <w:bookmarkStart w:id="168" w:name="_Toc184314455"/>
      <w:bookmarkEnd w:id="168"/>
      <w:bookmarkStart w:id="169" w:name="_Toc184310284"/>
      <w:bookmarkEnd w:id="169"/>
      <w:bookmarkStart w:id="170" w:name="_Toc184308080"/>
      <w:bookmarkEnd w:id="170"/>
      <w:bookmarkStart w:id="171" w:name="_Toc184312069"/>
      <w:bookmarkEnd w:id="171"/>
      <w:bookmarkStart w:id="172" w:name="_Toc184308057"/>
      <w:bookmarkEnd w:id="172"/>
      <w:bookmarkStart w:id="173" w:name="_Toc184310290"/>
      <w:bookmarkEnd w:id="173"/>
      <w:bookmarkStart w:id="174" w:name="_Toc184308103"/>
      <w:bookmarkEnd w:id="174"/>
      <w:bookmarkStart w:id="175" w:name="_Toc184308067"/>
      <w:bookmarkEnd w:id="175"/>
      <w:bookmarkStart w:id="176" w:name="_Toc184308072"/>
      <w:bookmarkEnd w:id="176"/>
      <w:bookmarkStart w:id="177" w:name="_Toc184308048"/>
      <w:bookmarkEnd w:id="177"/>
      <w:bookmarkStart w:id="178" w:name="_Toc184310344"/>
      <w:bookmarkEnd w:id="178"/>
      <w:bookmarkStart w:id="179" w:name="_Toc184312081"/>
      <w:bookmarkEnd w:id="179"/>
      <w:bookmarkStart w:id="180" w:name="_Toc184312075"/>
      <w:bookmarkEnd w:id="180"/>
      <w:bookmarkStart w:id="181" w:name="_Toc184308065"/>
      <w:bookmarkEnd w:id="181"/>
      <w:bookmarkStart w:id="182" w:name="_Toc184313261"/>
      <w:bookmarkEnd w:id="182"/>
      <w:bookmarkStart w:id="183" w:name="_Toc184313277"/>
      <w:bookmarkEnd w:id="183"/>
      <w:bookmarkStart w:id="184" w:name="_Toc184308051"/>
      <w:bookmarkEnd w:id="184"/>
      <w:bookmarkStart w:id="185" w:name="_Toc184308040"/>
      <w:bookmarkEnd w:id="185"/>
      <w:bookmarkStart w:id="186" w:name="_Toc184310321"/>
      <w:bookmarkEnd w:id="186"/>
      <w:bookmarkStart w:id="187" w:name="_Toc184313240"/>
      <w:bookmarkEnd w:id="187"/>
      <w:bookmarkStart w:id="188" w:name="_Toc184314434"/>
      <w:bookmarkEnd w:id="188"/>
      <w:bookmarkStart w:id="189" w:name="_Toc184310339"/>
      <w:bookmarkEnd w:id="189"/>
      <w:bookmarkStart w:id="190" w:name="_Toc184312077"/>
      <w:bookmarkEnd w:id="190"/>
      <w:bookmarkStart w:id="191" w:name="_Toc184310325"/>
      <w:bookmarkEnd w:id="191"/>
      <w:bookmarkStart w:id="192" w:name="_Toc184314465"/>
      <w:bookmarkEnd w:id="192"/>
      <w:bookmarkStart w:id="193" w:name="_Toc184313296"/>
      <w:bookmarkEnd w:id="193"/>
      <w:bookmarkStart w:id="194" w:name="_Toc184310333"/>
      <w:bookmarkEnd w:id="194"/>
      <w:bookmarkStart w:id="195" w:name="_Toc184310323"/>
      <w:bookmarkEnd w:id="195"/>
      <w:bookmarkStart w:id="196" w:name="_Toc184308044"/>
      <w:bookmarkEnd w:id="196"/>
      <w:bookmarkStart w:id="197" w:name="_Toc184308078"/>
      <w:bookmarkEnd w:id="197"/>
      <w:bookmarkStart w:id="198" w:name="_Toc184310332"/>
      <w:bookmarkEnd w:id="198"/>
      <w:bookmarkStart w:id="199" w:name="_Toc184308097"/>
      <w:bookmarkEnd w:id="199"/>
      <w:bookmarkStart w:id="200" w:name="_Toc184313269"/>
      <w:bookmarkEnd w:id="200"/>
      <w:bookmarkStart w:id="201" w:name="_Toc184314441"/>
      <w:bookmarkEnd w:id="201"/>
      <w:bookmarkStart w:id="202" w:name="_Toc184314479"/>
      <w:bookmarkEnd w:id="202"/>
      <w:bookmarkStart w:id="203" w:name="_Toc184312130"/>
      <w:bookmarkEnd w:id="203"/>
      <w:bookmarkStart w:id="204" w:name="_Toc184313300"/>
      <w:bookmarkEnd w:id="204"/>
      <w:bookmarkStart w:id="205" w:name="_Toc184313299"/>
      <w:bookmarkEnd w:id="205"/>
      <w:bookmarkStart w:id="206" w:name="_Toc184313259"/>
      <w:bookmarkEnd w:id="206"/>
      <w:bookmarkStart w:id="207" w:name="_Toc184308098"/>
      <w:bookmarkEnd w:id="207"/>
      <w:bookmarkStart w:id="208" w:name="_Toc184310292"/>
      <w:bookmarkEnd w:id="208"/>
      <w:bookmarkStart w:id="209" w:name="_Toc184312139"/>
      <w:bookmarkEnd w:id="209"/>
      <w:bookmarkStart w:id="210" w:name="_Toc184314461"/>
      <w:bookmarkEnd w:id="210"/>
      <w:bookmarkStart w:id="211" w:name="_Toc184312068"/>
      <w:bookmarkEnd w:id="211"/>
      <w:bookmarkStart w:id="212" w:name="_Toc184312070"/>
      <w:bookmarkEnd w:id="212"/>
      <w:bookmarkStart w:id="213" w:name="_Toc184313275"/>
      <w:bookmarkEnd w:id="213"/>
      <w:bookmarkStart w:id="214" w:name="_Toc184312080"/>
      <w:bookmarkEnd w:id="214"/>
      <w:bookmarkStart w:id="215" w:name="_Toc184313251"/>
      <w:bookmarkEnd w:id="215"/>
      <w:bookmarkStart w:id="216" w:name="_Toc184308074"/>
      <w:bookmarkEnd w:id="216"/>
      <w:bookmarkStart w:id="217" w:name="_Toc184312105"/>
      <w:bookmarkEnd w:id="217"/>
      <w:bookmarkStart w:id="218" w:name="_Toc184310327"/>
      <w:bookmarkEnd w:id="218"/>
      <w:bookmarkStart w:id="219" w:name="_Toc184312120"/>
      <w:bookmarkEnd w:id="219"/>
      <w:bookmarkStart w:id="220" w:name="_Toc184310326"/>
      <w:bookmarkEnd w:id="220"/>
      <w:bookmarkStart w:id="221" w:name="_Toc184308075"/>
      <w:bookmarkEnd w:id="221"/>
      <w:bookmarkStart w:id="222" w:name="_Toc184312096"/>
      <w:bookmarkEnd w:id="222"/>
      <w:bookmarkStart w:id="223" w:name="_Toc184308049"/>
      <w:bookmarkEnd w:id="223"/>
      <w:bookmarkStart w:id="224" w:name="_Toc184314430"/>
      <w:bookmarkEnd w:id="224"/>
      <w:bookmarkStart w:id="225" w:name="_Toc184308043"/>
      <w:bookmarkEnd w:id="225"/>
      <w:bookmarkStart w:id="226" w:name="_Toc184314436"/>
      <w:bookmarkEnd w:id="226"/>
      <w:bookmarkStart w:id="227" w:name="_Toc184313284"/>
      <w:bookmarkEnd w:id="227"/>
      <w:bookmarkStart w:id="228" w:name="_Toc184314476"/>
      <w:bookmarkEnd w:id="228"/>
      <w:bookmarkStart w:id="229" w:name="_Toc184314429"/>
      <w:bookmarkEnd w:id="229"/>
      <w:bookmarkStart w:id="230" w:name="_Toc184313267"/>
      <w:bookmarkEnd w:id="230"/>
      <w:bookmarkStart w:id="231" w:name="_Toc184314445"/>
      <w:bookmarkEnd w:id="231"/>
      <w:bookmarkStart w:id="232" w:name="_Toc184313285"/>
      <w:bookmarkEnd w:id="232"/>
      <w:bookmarkStart w:id="233" w:name="_Toc184310294"/>
      <w:bookmarkEnd w:id="233"/>
      <w:bookmarkStart w:id="234" w:name="_Toc184313273"/>
      <w:bookmarkEnd w:id="234"/>
      <w:bookmarkStart w:id="235" w:name="_Toc184312087"/>
      <w:bookmarkEnd w:id="235"/>
      <w:bookmarkStart w:id="236" w:name="_Toc184313248"/>
      <w:bookmarkEnd w:id="236"/>
      <w:bookmarkStart w:id="237" w:name="_Toc184312082"/>
      <w:bookmarkEnd w:id="237"/>
      <w:bookmarkStart w:id="238" w:name="_Toc184314440"/>
      <w:bookmarkEnd w:id="238"/>
      <w:bookmarkStart w:id="239" w:name="_Toc184314473"/>
      <w:bookmarkEnd w:id="239"/>
      <w:bookmarkStart w:id="240" w:name="_Toc184314482"/>
      <w:bookmarkEnd w:id="240"/>
      <w:bookmarkStart w:id="241" w:name="_Toc184308064"/>
      <w:bookmarkEnd w:id="241"/>
      <w:bookmarkStart w:id="242" w:name="_Toc184314413"/>
      <w:bookmarkEnd w:id="242"/>
      <w:bookmarkStart w:id="243" w:name="_Toc184312076"/>
      <w:bookmarkEnd w:id="243"/>
      <w:bookmarkStart w:id="244" w:name="_Toc184313274"/>
      <w:bookmarkEnd w:id="244"/>
      <w:bookmarkStart w:id="245" w:name="_Toc184312067"/>
      <w:bookmarkEnd w:id="245"/>
      <w:bookmarkStart w:id="246" w:name="_Toc184313256"/>
      <w:bookmarkEnd w:id="246"/>
      <w:bookmarkStart w:id="247" w:name="_Toc184310289"/>
      <w:bookmarkEnd w:id="247"/>
      <w:bookmarkStart w:id="248" w:name="_Toc184314417"/>
      <w:bookmarkEnd w:id="248"/>
      <w:bookmarkStart w:id="249" w:name="_Toc184310280"/>
      <w:bookmarkEnd w:id="249"/>
      <w:bookmarkStart w:id="250" w:name="_Toc184314475"/>
      <w:bookmarkEnd w:id="250"/>
      <w:bookmarkStart w:id="251" w:name="_Toc184310301"/>
      <w:bookmarkEnd w:id="251"/>
      <w:bookmarkStart w:id="252" w:name="_Toc184310276"/>
      <w:bookmarkEnd w:id="252"/>
      <w:bookmarkStart w:id="253" w:name="_Toc184314442"/>
      <w:bookmarkEnd w:id="253"/>
      <w:bookmarkStart w:id="254" w:name="_Toc184314421"/>
      <w:bookmarkEnd w:id="254"/>
      <w:bookmarkStart w:id="255" w:name="_Toc184310287"/>
      <w:bookmarkEnd w:id="255"/>
      <w:bookmarkStart w:id="256" w:name="_Toc184314415"/>
      <w:bookmarkEnd w:id="256"/>
      <w:bookmarkStart w:id="257" w:name="_Toc184310273"/>
      <w:bookmarkEnd w:id="257"/>
      <w:bookmarkStart w:id="258" w:name="_Toc184313252"/>
      <w:bookmarkEnd w:id="258"/>
      <w:bookmarkStart w:id="259" w:name="_Toc184312113"/>
      <w:bookmarkEnd w:id="259"/>
      <w:bookmarkStart w:id="260" w:name="_Toc184308090"/>
      <w:bookmarkEnd w:id="260"/>
      <w:bookmarkStart w:id="261" w:name="_Toc184310312"/>
      <w:bookmarkEnd w:id="261"/>
      <w:bookmarkStart w:id="262" w:name="_Toc184313276"/>
      <w:bookmarkEnd w:id="262"/>
      <w:bookmarkStart w:id="263" w:name="_Toc184310293"/>
      <w:bookmarkEnd w:id="263"/>
      <w:bookmarkStart w:id="264" w:name="_Toc184308054"/>
      <w:bookmarkEnd w:id="264"/>
      <w:bookmarkStart w:id="265" w:name="_Toc184312131"/>
      <w:bookmarkEnd w:id="265"/>
      <w:bookmarkStart w:id="266" w:name="_Toc184313238"/>
      <w:bookmarkEnd w:id="266"/>
      <w:bookmarkStart w:id="267" w:name="_Toc184314447"/>
      <w:bookmarkEnd w:id="267"/>
      <w:bookmarkStart w:id="268" w:name="_Toc184314422"/>
      <w:bookmarkEnd w:id="268"/>
      <w:bookmarkStart w:id="269" w:name="_Toc184314463"/>
      <w:bookmarkEnd w:id="269"/>
      <w:bookmarkStart w:id="270" w:name="_Toc184308079"/>
      <w:bookmarkEnd w:id="270"/>
      <w:bookmarkStart w:id="271" w:name="_Toc184313258"/>
      <w:bookmarkEnd w:id="271"/>
      <w:bookmarkStart w:id="272" w:name="_Toc184314428"/>
      <w:bookmarkEnd w:id="272"/>
      <w:bookmarkStart w:id="273" w:name="_Toc184314435"/>
      <w:bookmarkEnd w:id="273"/>
      <w:bookmarkStart w:id="274" w:name="_Toc184314437"/>
      <w:bookmarkEnd w:id="274"/>
      <w:bookmarkStart w:id="275" w:name="_Toc184308089"/>
      <w:bookmarkEnd w:id="275"/>
      <w:bookmarkStart w:id="276" w:name="_Toc184308058"/>
      <w:bookmarkEnd w:id="276"/>
      <w:bookmarkStart w:id="277" w:name="_Toc184308071"/>
      <w:bookmarkEnd w:id="277"/>
      <w:bookmarkStart w:id="278" w:name="_Toc184308037"/>
      <w:bookmarkEnd w:id="278"/>
      <w:bookmarkStart w:id="279" w:name="_Toc184308095"/>
      <w:bookmarkEnd w:id="279"/>
      <w:bookmarkStart w:id="280" w:name="_Toc184308084"/>
      <w:bookmarkEnd w:id="280"/>
      <w:bookmarkStart w:id="281" w:name="_Toc184313257"/>
      <w:bookmarkEnd w:id="281"/>
      <w:bookmarkStart w:id="282" w:name="_Toc184314432"/>
      <w:bookmarkEnd w:id="282"/>
      <w:bookmarkStart w:id="283" w:name="_Toc184313286"/>
      <w:bookmarkEnd w:id="283"/>
      <w:bookmarkStart w:id="284" w:name="_Toc184313302"/>
      <w:bookmarkEnd w:id="284"/>
      <w:bookmarkStart w:id="285" w:name="_Toc184308052"/>
      <w:bookmarkEnd w:id="285"/>
      <w:bookmarkStart w:id="286" w:name="_Toc184310331"/>
      <w:bookmarkEnd w:id="286"/>
      <w:bookmarkStart w:id="287" w:name="_Toc184308105"/>
      <w:bookmarkEnd w:id="287"/>
      <w:bookmarkStart w:id="288" w:name="_Toc184310340"/>
      <w:bookmarkEnd w:id="288"/>
      <w:bookmarkStart w:id="289" w:name="_Toc184313271"/>
      <w:bookmarkEnd w:id="289"/>
      <w:bookmarkStart w:id="290" w:name="_Toc184312132"/>
      <w:bookmarkEnd w:id="290"/>
      <w:bookmarkStart w:id="291" w:name="_Toc184312125"/>
      <w:bookmarkEnd w:id="291"/>
      <w:bookmarkStart w:id="292" w:name="_Toc184313305"/>
      <w:bookmarkEnd w:id="292"/>
      <w:bookmarkStart w:id="293" w:name="_Toc184313309"/>
      <w:bookmarkEnd w:id="293"/>
      <w:bookmarkStart w:id="294" w:name="_Toc184313268"/>
      <w:bookmarkEnd w:id="294"/>
      <w:bookmarkStart w:id="295" w:name="_Toc184310297"/>
      <w:bookmarkEnd w:id="295"/>
      <w:bookmarkStart w:id="296" w:name="_Toc184308055"/>
      <w:bookmarkEnd w:id="296"/>
      <w:bookmarkStart w:id="297" w:name="_Toc184308059"/>
      <w:bookmarkEnd w:id="297"/>
      <w:bookmarkStart w:id="298" w:name="_Toc184314456"/>
      <w:bookmarkEnd w:id="298"/>
      <w:bookmarkStart w:id="299" w:name="_Toc184314471"/>
      <w:bookmarkEnd w:id="299"/>
      <w:bookmarkStart w:id="300" w:name="_Toc184313266"/>
      <w:bookmarkEnd w:id="300"/>
      <w:bookmarkStart w:id="301" w:name="_Toc184312114"/>
      <w:bookmarkEnd w:id="301"/>
      <w:bookmarkStart w:id="302" w:name="_Toc184314444"/>
      <w:bookmarkEnd w:id="302"/>
      <w:bookmarkStart w:id="303" w:name="_Toc184313291"/>
      <w:bookmarkEnd w:id="303"/>
      <w:bookmarkStart w:id="304" w:name="_Toc184312102"/>
      <w:bookmarkEnd w:id="304"/>
      <w:bookmarkStart w:id="305" w:name="_Toc184313272"/>
      <w:bookmarkEnd w:id="305"/>
      <w:bookmarkStart w:id="306" w:name="_Toc184313243"/>
      <w:bookmarkEnd w:id="306"/>
      <w:bookmarkStart w:id="307" w:name="_Toc184313292"/>
      <w:bookmarkEnd w:id="307"/>
      <w:bookmarkStart w:id="308" w:name="_Toc184310303"/>
      <w:bookmarkEnd w:id="308"/>
      <w:bookmarkStart w:id="309" w:name="_Toc184313249"/>
      <w:bookmarkEnd w:id="309"/>
      <w:bookmarkStart w:id="310" w:name="_Toc184308042"/>
      <w:bookmarkEnd w:id="310"/>
      <w:bookmarkStart w:id="311" w:name="_Toc184310288"/>
      <w:bookmarkEnd w:id="311"/>
      <w:bookmarkStart w:id="312" w:name="_Toc184308045"/>
      <w:bookmarkEnd w:id="312"/>
      <w:bookmarkStart w:id="313" w:name="_Toc184312099"/>
      <w:bookmarkEnd w:id="313"/>
      <w:bookmarkStart w:id="314" w:name="_Toc184312106"/>
      <w:bookmarkEnd w:id="314"/>
      <w:bookmarkStart w:id="315" w:name="_Toc184314450"/>
      <w:bookmarkEnd w:id="315"/>
      <w:bookmarkStart w:id="316" w:name="_Toc184310275"/>
      <w:bookmarkEnd w:id="316"/>
      <w:bookmarkStart w:id="317" w:name="_Toc184308091"/>
      <w:bookmarkEnd w:id="317"/>
      <w:bookmarkStart w:id="318" w:name="_Toc184308108"/>
      <w:bookmarkEnd w:id="318"/>
      <w:bookmarkStart w:id="319" w:name="_Toc184308083"/>
      <w:bookmarkEnd w:id="319"/>
      <w:bookmarkStart w:id="320" w:name="_Toc184310320"/>
      <w:bookmarkEnd w:id="320"/>
      <w:bookmarkStart w:id="321" w:name="_Toc184310295"/>
      <w:bookmarkEnd w:id="321"/>
      <w:bookmarkStart w:id="322" w:name="_Toc184312126"/>
      <w:bookmarkEnd w:id="322"/>
      <w:bookmarkStart w:id="323" w:name="_Toc184314468"/>
      <w:bookmarkEnd w:id="323"/>
      <w:bookmarkStart w:id="324" w:name="_Toc184312112"/>
      <w:bookmarkEnd w:id="324"/>
      <w:bookmarkStart w:id="325" w:name="_Toc184313283"/>
      <w:bookmarkEnd w:id="325"/>
      <w:bookmarkStart w:id="326" w:name="_Toc184308038"/>
      <w:bookmarkEnd w:id="326"/>
      <w:bookmarkStart w:id="327" w:name="_Toc184308053"/>
      <w:bookmarkEnd w:id="327"/>
      <w:bookmarkStart w:id="328" w:name="_Toc184312074"/>
      <w:bookmarkEnd w:id="328"/>
      <w:bookmarkStart w:id="329" w:name="_Toc184313270"/>
      <w:bookmarkEnd w:id="329"/>
      <w:bookmarkStart w:id="330" w:name="_Toc184312128"/>
      <w:bookmarkEnd w:id="330"/>
      <w:bookmarkStart w:id="331" w:name="_Toc184312117"/>
      <w:bookmarkEnd w:id="331"/>
      <w:bookmarkStart w:id="332" w:name="_Toc184313301"/>
      <w:bookmarkEnd w:id="332"/>
      <w:bookmarkStart w:id="333" w:name="_Toc184312083"/>
      <w:bookmarkEnd w:id="333"/>
      <w:bookmarkStart w:id="334" w:name="_Toc184312123"/>
      <w:bookmarkEnd w:id="334"/>
      <w:bookmarkStart w:id="335" w:name="_Toc184314426"/>
      <w:bookmarkEnd w:id="335"/>
      <w:bookmarkStart w:id="336" w:name="_Toc184308094"/>
      <w:bookmarkEnd w:id="336"/>
      <w:bookmarkStart w:id="337" w:name="_Toc184308036"/>
      <w:bookmarkEnd w:id="337"/>
      <w:bookmarkStart w:id="338" w:name="_Toc184313304"/>
      <w:bookmarkEnd w:id="338"/>
      <w:bookmarkStart w:id="339" w:name="_Toc184314481"/>
      <w:bookmarkEnd w:id="339"/>
      <w:bookmarkStart w:id="340" w:name="_Toc184314438"/>
      <w:bookmarkEnd w:id="340"/>
      <w:bookmarkStart w:id="341" w:name="_Toc184314427"/>
      <w:bookmarkEnd w:id="341"/>
      <w:bookmarkStart w:id="342" w:name="_Toc184314446"/>
      <w:bookmarkEnd w:id="342"/>
      <w:bookmarkStart w:id="343" w:name="_Toc184310313"/>
      <w:bookmarkEnd w:id="343"/>
      <w:bookmarkStart w:id="344" w:name="_Toc184314431"/>
      <w:bookmarkEnd w:id="344"/>
      <w:bookmarkStart w:id="345" w:name="_Toc184310300"/>
      <w:bookmarkEnd w:id="345"/>
      <w:bookmarkStart w:id="346" w:name="_Toc184312136"/>
      <w:bookmarkEnd w:id="346"/>
      <w:bookmarkStart w:id="347" w:name="_Toc184308073"/>
      <w:bookmarkEnd w:id="347"/>
      <w:bookmarkStart w:id="348" w:name="_Toc184310296"/>
      <w:bookmarkEnd w:id="348"/>
      <w:bookmarkStart w:id="349" w:name="_Toc184308086"/>
      <w:bookmarkEnd w:id="349"/>
      <w:bookmarkStart w:id="350" w:name="_Toc184308039"/>
      <w:bookmarkEnd w:id="350"/>
      <w:bookmarkStart w:id="351" w:name="_Toc184312119"/>
      <w:bookmarkEnd w:id="351"/>
      <w:bookmarkStart w:id="352" w:name="_Toc184308047"/>
      <w:bookmarkEnd w:id="352"/>
      <w:bookmarkStart w:id="353" w:name="_Toc184312129"/>
      <w:bookmarkEnd w:id="353"/>
      <w:bookmarkStart w:id="354" w:name="_Toc184314459"/>
      <w:bookmarkEnd w:id="354"/>
      <w:bookmarkStart w:id="355" w:name="_Toc184314462"/>
      <w:bookmarkEnd w:id="355"/>
      <w:bookmarkStart w:id="356" w:name="_Toc184310291"/>
      <w:bookmarkEnd w:id="356"/>
      <w:bookmarkStart w:id="357" w:name="_Toc184308085"/>
      <w:bookmarkEnd w:id="357"/>
      <w:bookmarkStart w:id="358" w:name="_Toc184313279"/>
      <w:bookmarkEnd w:id="358"/>
      <w:bookmarkStart w:id="359" w:name="_Toc184313295"/>
      <w:bookmarkEnd w:id="359"/>
      <w:bookmarkStart w:id="360" w:name="_Toc184308077"/>
      <w:bookmarkEnd w:id="360"/>
      <w:bookmarkStart w:id="361" w:name="_Toc184313260"/>
      <w:bookmarkEnd w:id="361"/>
      <w:bookmarkStart w:id="362" w:name="_Toc184313307"/>
      <w:bookmarkEnd w:id="362"/>
      <w:bookmarkStart w:id="363" w:name="_Toc184310279"/>
      <w:bookmarkEnd w:id="363"/>
      <w:bookmarkStart w:id="364" w:name="_Toc184313247"/>
      <w:bookmarkEnd w:id="364"/>
      <w:bookmarkStart w:id="365" w:name="_Toc184312089"/>
      <w:bookmarkEnd w:id="365"/>
      <w:bookmarkStart w:id="366" w:name="_Toc184313254"/>
      <w:bookmarkEnd w:id="366"/>
      <w:bookmarkStart w:id="367" w:name="_Toc184312110"/>
      <w:bookmarkEnd w:id="367"/>
      <w:bookmarkStart w:id="368" w:name="_Toc184313253"/>
      <w:bookmarkEnd w:id="368"/>
      <w:bookmarkStart w:id="369" w:name="_Toc184314454"/>
      <w:bookmarkEnd w:id="369"/>
      <w:bookmarkStart w:id="370" w:name="_Toc184308107"/>
      <w:bookmarkEnd w:id="370"/>
      <w:bookmarkStart w:id="371" w:name="_Toc184313278"/>
      <w:bookmarkEnd w:id="371"/>
      <w:bookmarkStart w:id="372" w:name="_Toc184312091"/>
      <w:bookmarkEnd w:id="372"/>
      <w:bookmarkStart w:id="373" w:name="_Toc184310299"/>
      <w:bookmarkEnd w:id="373"/>
      <w:bookmarkStart w:id="374" w:name="_Toc184310278"/>
      <w:bookmarkEnd w:id="374"/>
      <w:bookmarkStart w:id="375" w:name="_Toc184313250"/>
      <w:bookmarkEnd w:id="375"/>
      <w:bookmarkStart w:id="376" w:name="_Toc184313297"/>
      <w:bookmarkEnd w:id="376"/>
      <w:bookmarkStart w:id="377" w:name="_Toc184314466"/>
      <w:bookmarkEnd w:id="377"/>
      <w:bookmarkStart w:id="378" w:name="_Toc184313288"/>
      <w:bookmarkEnd w:id="378"/>
      <w:bookmarkStart w:id="379" w:name="_Toc184310285"/>
      <w:bookmarkEnd w:id="379"/>
      <w:bookmarkStart w:id="380" w:name="_Toc184308060"/>
      <w:bookmarkEnd w:id="380"/>
      <w:bookmarkStart w:id="381" w:name="_Toc184310283"/>
      <w:bookmarkEnd w:id="381"/>
      <w:bookmarkStart w:id="382" w:name="_Toc184312104"/>
      <w:bookmarkEnd w:id="382"/>
      <w:bookmarkStart w:id="383" w:name="_Toc184312092"/>
      <w:bookmarkEnd w:id="383"/>
      <w:bookmarkStart w:id="384" w:name="_Toc184310322"/>
      <w:bookmarkEnd w:id="384"/>
      <w:bookmarkStart w:id="385" w:name="_Toc184308106"/>
      <w:bookmarkEnd w:id="385"/>
      <w:bookmarkStart w:id="386" w:name="_Toc184314425"/>
      <w:bookmarkEnd w:id="386"/>
      <w:bookmarkStart w:id="387" w:name="_Toc184314414"/>
      <w:bookmarkEnd w:id="387"/>
      <w:bookmarkStart w:id="388" w:name="_Toc184313289"/>
      <w:bookmarkEnd w:id="388"/>
      <w:bookmarkStart w:id="389" w:name="_Toc184314423"/>
      <w:bookmarkEnd w:id="389"/>
      <w:bookmarkStart w:id="390" w:name="_Toc184314453"/>
      <w:bookmarkEnd w:id="390"/>
      <w:bookmarkStart w:id="391" w:name="_Toc184308099"/>
      <w:bookmarkEnd w:id="391"/>
      <w:bookmarkStart w:id="392" w:name="_Toc184308076"/>
      <w:bookmarkEnd w:id="392"/>
      <w:bookmarkStart w:id="393" w:name="_Toc184312127"/>
      <w:bookmarkEnd w:id="393"/>
      <w:bookmarkStart w:id="394" w:name="_Toc184313293"/>
      <w:bookmarkEnd w:id="394"/>
      <w:bookmarkStart w:id="395" w:name="_Toc184310305"/>
      <w:bookmarkEnd w:id="395"/>
      <w:bookmarkStart w:id="396" w:name="_Toc184310336"/>
      <w:bookmarkEnd w:id="396"/>
      <w:bookmarkStart w:id="397" w:name="_Toc184308062"/>
      <w:bookmarkEnd w:id="397"/>
      <w:bookmarkStart w:id="398" w:name="_Toc184308041"/>
      <w:bookmarkEnd w:id="398"/>
      <w:bookmarkStart w:id="399" w:name="_Toc184312084"/>
      <w:bookmarkEnd w:id="399"/>
      <w:bookmarkStart w:id="400" w:name="_Toc184308068"/>
      <w:bookmarkEnd w:id="400"/>
      <w:bookmarkStart w:id="401" w:name="_Toc184313294"/>
      <w:bookmarkEnd w:id="401"/>
      <w:bookmarkStart w:id="402" w:name="_Toc184313287"/>
      <w:bookmarkEnd w:id="402"/>
      <w:bookmarkStart w:id="403" w:name="_Toc184314467"/>
      <w:bookmarkEnd w:id="403"/>
      <w:bookmarkStart w:id="404" w:name="_Toc184312124"/>
      <w:bookmarkEnd w:id="404"/>
      <w:bookmarkStart w:id="405" w:name="_Toc184314452"/>
      <w:bookmarkEnd w:id="405"/>
      <w:bookmarkStart w:id="406" w:name="_Toc184310315"/>
      <w:bookmarkEnd w:id="406"/>
      <w:bookmarkStart w:id="407" w:name="_Toc184314424"/>
      <w:bookmarkEnd w:id="407"/>
      <w:bookmarkStart w:id="408" w:name="_Toc184314419"/>
      <w:bookmarkEnd w:id="408"/>
      <w:bookmarkStart w:id="409" w:name="_Toc184310319"/>
      <w:bookmarkEnd w:id="409"/>
      <w:bookmarkStart w:id="410" w:name="_Toc184312086"/>
      <w:bookmarkEnd w:id="410"/>
      <w:r>
        <w:rPr>
          <w:rFonts w:hint="eastAsia" w:ascii="宋体" w:hAnsi="宋体" w:cs="宋体"/>
          <w:b/>
          <w:sz w:val="36"/>
          <w:szCs w:val="36"/>
          <w:highlight w:val="none"/>
        </w:rPr>
        <w:t>评标办法</w:t>
      </w:r>
    </w:p>
    <w:p w14:paraId="5EAF8F0A">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p w14:paraId="562775BB">
      <w:pPr>
        <w:pStyle w:val="132"/>
        <w:snapToGrid w:val="0"/>
        <w:spacing w:before="0" w:line="440" w:lineRule="exact"/>
        <w:ind w:firstLine="0" w:firstLineChars="0"/>
        <w:jc w:val="left"/>
        <w:rPr>
          <w:rFonts w:ascii="宋体" w:hAnsi="宋体" w:cs="宋体"/>
          <w:b/>
          <w:highlight w:val="none"/>
        </w:rPr>
      </w:pPr>
      <w:r>
        <w:rPr>
          <w:rFonts w:ascii="宋体" w:hAnsi="宋体" w:cs="宋体"/>
          <w:b/>
          <w:highlight w:val="none"/>
        </w:rPr>
        <w:t>1、评标办法前附表</w:t>
      </w:r>
    </w:p>
    <w:p w14:paraId="1034A2D6">
      <w:pPr>
        <w:pStyle w:val="132"/>
        <w:snapToGrid w:val="0"/>
        <w:spacing w:before="0" w:line="440" w:lineRule="exact"/>
        <w:ind w:firstLine="482"/>
        <w:jc w:val="left"/>
        <w:rPr>
          <w:rFonts w:ascii="宋体" w:hAnsi="宋体" w:cs="宋体"/>
          <w:bCs/>
          <w:highlight w:val="none"/>
        </w:rPr>
      </w:pPr>
      <w:r>
        <w:rPr>
          <w:rFonts w:ascii="宋体" w:hAnsi="宋体" w:cs="宋体"/>
          <w:b/>
          <w:highlight w:val="none"/>
        </w:rPr>
        <w:t>本次评标采用综合评分法，总分为100分。</w:t>
      </w:r>
      <w:r>
        <w:rPr>
          <w:rFonts w:ascii="宋体" w:hAnsi="宋体" w:cs="宋体"/>
          <w:bCs/>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18DE6D8B">
      <w:pPr>
        <w:pStyle w:val="132"/>
        <w:snapToGrid w:val="0"/>
        <w:spacing w:before="0" w:line="440" w:lineRule="exact"/>
        <w:ind w:firstLine="482"/>
        <w:jc w:val="left"/>
        <w:rPr>
          <w:rFonts w:ascii="宋体" w:hAnsi="宋体" w:cs="宋体"/>
          <w:b/>
          <w:highlight w:val="none"/>
        </w:rPr>
      </w:pPr>
      <w:r>
        <w:rPr>
          <w:rFonts w:ascii="宋体" w:hAnsi="宋体" w:cs="宋体"/>
          <w:b/>
          <w:highlight w:val="none"/>
        </w:rPr>
        <w:t>各投标人的综合得分为：投标价格得分+商务技术得分。</w:t>
      </w:r>
    </w:p>
    <w:p w14:paraId="2400B869">
      <w:pPr>
        <w:pStyle w:val="132"/>
        <w:snapToGrid w:val="0"/>
        <w:spacing w:before="0" w:line="440" w:lineRule="exact"/>
        <w:ind w:firstLine="482"/>
        <w:jc w:val="left"/>
        <w:rPr>
          <w:rFonts w:ascii="宋体" w:hAnsi="宋体" w:cs="宋体"/>
          <w:b/>
          <w:highlight w:val="none"/>
        </w:rPr>
      </w:pPr>
      <w:r>
        <w:rPr>
          <w:rFonts w:ascii="宋体" w:hAnsi="宋体" w:cs="宋体"/>
          <w:b/>
          <w:highlight w:val="none"/>
        </w:rPr>
        <w:t>评分细则：</w:t>
      </w:r>
    </w:p>
    <w:tbl>
      <w:tblPr>
        <w:tblStyle w:val="62"/>
        <w:tblW w:w="5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5536"/>
        <w:gridCol w:w="783"/>
        <w:gridCol w:w="783"/>
        <w:gridCol w:w="1199"/>
      </w:tblGrid>
      <w:tr w14:paraId="3D01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D8D8D8"/>
            <w:vAlign w:val="center"/>
          </w:tcPr>
          <w:p w14:paraId="15A4420E">
            <w:pPr>
              <w:jc w:val="center"/>
              <w:rPr>
                <w:rFonts w:ascii="宋体" w:hAnsi="宋体" w:cs="宋体"/>
                <w:b/>
                <w:bCs/>
                <w:sz w:val="22"/>
                <w:szCs w:val="22"/>
                <w:highlight w:val="none"/>
                <w:lang w:eastAsia="zh-Hans"/>
              </w:rPr>
            </w:pPr>
            <w:r>
              <w:rPr>
                <w:rFonts w:hint="eastAsia" w:ascii="宋体" w:hAnsi="宋体" w:cs="宋体"/>
                <w:b/>
                <w:bCs/>
                <w:sz w:val="22"/>
                <w:szCs w:val="22"/>
                <w:highlight w:val="none"/>
                <w:lang w:eastAsia="zh-Hans"/>
              </w:rPr>
              <w:t>序号</w:t>
            </w:r>
          </w:p>
        </w:tc>
        <w:tc>
          <w:tcPr>
            <w:tcW w:w="3096" w:type="pct"/>
            <w:tcBorders>
              <w:top w:val="single" w:color="auto" w:sz="4" w:space="0"/>
              <w:left w:val="single" w:color="000000" w:sz="4" w:space="0"/>
              <w:bottom w:val="single" w:color="auto" w:sz="4" w:space="0"/>
              <w:right w:val="single" w:color="auto" w:sz="4" w:space="0"/>
            </w:tcBorders>
            <w:shd w:val="clear" w:color="auto" w:fill="D8D8D8"/>
            <w:vAlign w:val="center"/>
          </w:tcPr>
          <w:p w14:paraId="1B267083">
            <w:pPr>
              <w:jc w:val="center"/>
              <w:rPr>
                <w:rFonts w:ascii="宋体" w:hAnsi="宋体" w:cs="宋体"/>
                <w:b/>
                <w:bCs/>
                <w:sz w:val="22"/>
                <w:szCs w:val="22"/>
                <w:highlight w:val="none"/>
                <w:lang w:eastAsia="zh-Hans"/>
              </w:rPr>
            </w:pPr>
            <w:r>
              <w:rPr>
                <w:rFonts w:hint="eastAsia" w:ascii="宋体" w:hAnsi="宋体" w:cs="宋体"/>
                <w:b/>
                <w:bCs/>
                <w:sz w:val="22"/>
                <w:szCs w:val="22"/>
                <w:highlight w:val="none"/>
              </w:rPr>
              <w:t>评标标准</w:t>
            </w:r>
          </w:p>
        </w:tc>
        <w:tc>
          <w:tcPr>
            <w:tcW w:w="438" w:type="pct"/>
            <w:tcBorders>
              <w:top w:val="single" w:color="auto" w:sz="4" w:space="0"/>
              <w:left w:val="single" w:color="000000" w:sz="4" w:space="0"/>
              <w:bottom w:val="single" w:color="auto" w:sz="4" w:space="0"/>
              <w:right w:val="single" w:color="auto" w:sz="4" w:space="0"/>
            </w:tcBorders>
            <w:shd w:val="clear" w:color="auto" w:fill="D8D8D8"/>
            <w:vAlign w:val="center"/>
          </w:tcPr>
          <w:p w14:paraId="40BF9212">
            <w:pPr>
              <w:jc w:val="center"/>
              <w:rPr>
                <w:rFonts w:ascii="宋体" w:hAnsi="宋体" w:cs="宋体"/>
                <w:b/>
                <w:bCs/>
                <w:sz w:val="22"/>
                <w:szCs w:val="22"/>
                <w:highlight w:val="none"/>
              </w:rPr>
            </w:pPr>
            <w:r>
              <w:rPr>
                <w:rFonts w:hint="eastAsia" w:ascii="宋体" w:hAnsi="宋体" w:cs="宋体"/>
                <w:b/>
                <w:bCs/>
                <w:sz w:val="22"/>
                <w:szCs w:val="22"/>
                <w:highlight w:val="none"/>
              </w:rPr>
              <w:t>全资</w:t>
            </w:r>
          </w:p>
        </w:tc>
        <w:tc>
          <w:tcPr>
            <w:tcW w:w="438" w:type="pct"/>
            <w:tcBorders>
              <w:top w:val="single" w:color="auto" w:sz="4" w:space="0"/>
              <w:left w:val="single" w:color="000000" w:sz="4" w:space="0"/>
              <w:bottom w:val="single" w:color="auto" w:sz="4" w:space="0"/>
              <w:right w:val="single" w:color="auto" w:sz="4" w:space="0"/>
            </w:tcBorders>
            <w:shd w:val="clear" w:color="auto" w:fill="D8D8D8"/>
            <w:vAlign w:val="center"/>
          </w:tcPr>
          <w:p w14:paraId="3CBDF5A0">
            <w:pPr>
              <w:jc w:val="center"/>
              <w:rPr>
                <w:rFonts w:ascii="宋体" w:hAnsi="宋体" w:cs="宋体"/>
                <w:b/>
                <w:bCs/>
                <w:sz w:val="22"/>
                <w:szCs w:val="22"/>
                <w:highlight w:val="none"/>
                <w:lang w:eastAsia="zh-Hans"/>
              </w:rPr>
            </w:pPr>
            <w:r>
              <w:rPr>
                <w:rFonts w:hint="eastAsia" w:ascii="宋体" w:hAnsi="宋体" w:cs="宋体"/>
                <w:b/>
                <w:bCs/>
                <w:sz w:val="22"/>
                <w:szCs w:val="22"/>
                <w:highlight w:val="none"/>
              </w:rPr>
              <w:t>主/客观分属性</w:t>
            </w:r>
          </w:p>
        </w:tc>
        <w:tc>
          <w:tcPr>
            <w:tcW w:w="671" w:type="pct"/>
            <w:tcBorders>
              <w:top w:val="single" w:color="auto" w:sz="4" w:space="0"/>
              <w:left w:val="single" w:color="000000" w:sz="4" w:space="0"/>
              <w:bottom w:val="single" w:color="auto" w:sz="4" w:space="0"/>
              <w:right w:val="single" w:color="auto" w:sz="4" w:space="0"/>
            </w:tcBorders>
            <w:shd w:val="clear" w:color="auto" w:fill="D8D8D8"/>
            <w:vAlign w:val="center"/>
          </w:tcPr>
          <w:p w14:paraId="2341DE08">
            <w:pPr>
              <w:jc w:val="center"/>
              <w:rPr>
                <w:rFonts w:ascii="宋体" w:hAnsi="宋体" w:cs="宋体"/>
                <w:b/>
                <w:bCs/>
                <w:sz w:val="22"/>
                <w:szCs w:val="22"/>
                <w:highlight w:val="none"/>
              </w:rPr>
            </w:pPr>
            <w:r>
              <w:rPr>
                <w:rFonts w:hint="eastAsia" w:ascii="宋体" w:hAnsi="宋体" w:cs="宋体"/>
                <w:b/>
                <w:bCs/>
                <w:color w:val="000000"/>
                <w:sz w:val="22"/>
                <w:szCs w:val="22"/>
                <w:highlight w:val="none"/>
              </w:rPr>
              <w:t>投标文件中评标标准相应的商务技术资料目录*</w:t>
            </w:r>
          </w:p>
        </w:tc>
      </w:tr>
      <w:tr w14:paraId="3BE8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tcBorders>
              <w:top w:val="single" w:color="auto" w:sz="4" w:space="0"/>
              <w:left w:val="single" w:color="auto" w:sz="4" w:space="0"/>
              <w:bottom w:val="single" w:color="auto" w:sz="4" w:space="0"/>
              <w:right w:val="single" w:color="auto" w:sz="4" w:space="0"/>
            </w:tcBorders>
            <w:vAlign w:val="center"/>
          </w:tcPr>
          <w:p w14:paraId="0394F32D">
            <w:pPr>
              <w:jc w:val="center"/>
              <w:rPr>
                <w:rFonts w:ascii="宋体" w:hAnsi="宋体" w:cs="宋体"/>
                <w:kern w:val="0"/>
                <w:szCs w:val="21"/>
                <w:highlight w:val="none"/>
              </w:rPr>
            </w:pPr>
            <w:r>
              <w:rPr>
                <w:rFonts w:hint="eastAsia" w:ascii="宋体" w:hAnsi="宋体" w:cs="宋体"/>
                <w:szCs w:val="21"/>
                <w:highlight w:val="none"/>
              </w:rPr>
              <w:t>1</w:t>
            </w:r>
          </w:p>
        </w:tc>
        <w:tc>
          <w:tcPr>
            <w:tcW w:w="3096" w:type="pct"/>
            <w:tcBorders>
              <w:top w:val="single" w:color="auto" w:sz="4" w:space="0"/>
              <w:left w:val="single" w:color="auto" w:sz="4" w:space="0"/>
              <w:bottom w:val="single" w:color="auto" w:sz="4" w:space="0"/>
              <w:right w:val="single" w:color="auto" w:sz="4" w:space="0"/>
            </w:tcBorders>
            <w:vAlign w:val="center"/>
          </w:tcPr>
          <w:p w14:paraId="78EB9399">
            <w:pPr>
              <w:rPr>
                <w:rFonts w:ascii="宋体" w:hAnsi="宋体" w:cs="宋体"/>
                <w:szCs w:val="21"/>
                <w:highlight w:val="none"/>
                <w:lang w:eastAsia="zh-Hans"/>
              </w:rPr>
            </w:pPr>
            <w:r>
              <w:rPr>
                <w:rFonts w:hint="eastAsia" w:ascii="宋体" w:hAnsi="宋体" w:cs="宋体"/>
                <w:szCs w:val="21"/>
                <w:highlight w:val="none"/>
                <w:lang w:eastAsia="zh-Hans"/>
              </w:rPr>
              <w:t>投标人提供以下相关证书的：</w:t>
            </w:r>
          </w:p>
          <w:p w14:paraId="2A7A57CD">
            <w:pPr>
              <w:rPr>
                <w:rFonts w:ascii="宋体" w:hAnsi="宋体" w:cs="宋体"/>
                <w:szCs w:val="21"/>
                <w:highlight w:val="none"/>
                <w:lang w:eastAsia="zh-Hans"/>
              </w:rPr>
            </w:pPr>
            <w:r>
              <w:rPr>
                <w:rFonts w:hint="eastAsia" w:ascii="宋体" w:hAnsi="宋体" w:cs="宋体"/>
                <w:szCs w:val="21"/>
                <w:highlight w:val="none"/>
                <w:lang w:eastAsia="zh-Hans"/>
              </w:rPr>
              <w:t>（1）投标人具有有效期内的环境管理体系认证证书；</w:t>
            </w:r>
          </w:p>
          <w:p w14:paraId="5C6EDA03">
            <w:pPr>
              <w:rPr>
                <w:rFonts w:ascii="宋体" w:hAnsi="宋体" w:cs="宋体"/>
                <w:szCs w:val="21"/>
                <w:highlight w:val="none"/>
                <w:lang w:eastAsia="zh-Hans"/>
              </w:rPr>
            </w:pPr>
            <w:r>
              <w:rPr>
                <w:rFonts w:hint="eastAsia" w:ascii="宋体" w:hAnsi="宋体" w:cs="宋体"/>
                <w:szCs w:val="21"/>
                <w:highlight w:val="none"/>
                <w:lang w:eastAsia="zh-Hans"/>
              </w:rPr>
              <w:t>（2）投标人具有有效期内的质量管理体系认证证书；</w:t>
            </w:r>
          </w:p>
          <w:p w14:paraId="64D54E72">
            <w:pPr>
              <w:rPr>
                <w:rFonts w:ascii="宋体" w:hAnsi="宋体" w:cs="宋体"/>
                <w:szCs w:val="21"/>
                <w:highlight w:val="none"/>
                <w:lang w:eastAsia="zh-Hans"/>
              </w:rPr>
            </w:pPr>
            <w:r>
              <w:rPr>
                <w:rFonts w:hint="eastAsia" w:ascii="宋体" w:hAnsi="宋体" w:cs="宋体"/>
                <w:szCs w:val="21"/>
                <w:highlight w:val="none"/>
                <w:lang w:eastAsia="zh-Hans"/>
              </w:rPr>
              <w:t>（3）投标人具有有效期内的职业健康安全管理体系认证证书；</w:t>
            </w:r>
          </w:p>
          <w:p w14:paraId="79BDCAAE">
            <w:pPr>
              <w:rPr>
                <w:rFonts w:ascii="宋体" w:hAnsi="宋体" w:cs="宋体"/>
                <w:szCs w:val="21"/>
                <w:highlight w:val="none"/>
                <w:lang w:eastAsia="zh-Hans"/>
              </w:rPr>
            </w:pPr>
            <w:r>
              <w:rPr>
                <w:rFonts w:hint="eastAsia" w:ascii="宋体" w:hAnsi="宋体" w:cs="宋体"/>
                <w:szCs w:val="21"/>
                <w:highlight w:val="none"/>
                <w:lang w:eastAsia="zh-Hans"/>
              </w:rPr>
              <w:t>投标人每提供一个证书得1分，最高得3分。</w:t>
            </w:r>
          </w:p>
          <w:p w14:paraId="288FA9EF">
            <w:pPr>
              <w:rPr>
                <w:rFonts w:ascii="宋体" w:hAnsi="宋体" w:cs="宋体"/>
                <w:szCs w:val="21"/>
                <w:highlight w:val="none"/>
                <w:lang w:eastAsia="zh-Hans"/>
              </w:rPr>
            </w:pPr>
            <w:r>
              <w:rPr>
                <w:rFonts w:hint="eastAsia" w:ascii="宋体" w:hAnsi="宋体" w:cs="宋体"/>
                <w:szCs w:val="21"/>
                <w:highlight w:val="none"/>
                <w:lang w:eastAsia="zh-Hans"/>
              </w:rPr>
              <w:t>注：投标文件中同时提供证书原件扫描件并加盖公章；</w:t>
            </w:r>
          </w:p>
        </w:tc>
        <w:tc>
          <w:tcPr>
            <w:tcW w:w="438" w:type="pct"/>
            <w:tcBorders>
              <w:top w:val="single" w:color="auto" w:sz="4" w:space="0"/>
              <w:left w:val="single" w:color="auto" w:sz="4" w:space="0"/>
              <w:bottom w:val="single" w:color="auto" w:sz="4" w:space="0"/>
              <w:right w:val="single" w:color="auto" w:sz="4" w:space="0"/>
            </w:tcBorders>
            <w:vAlign w:val="center"/>
          </w:tcPr>
          <w:p w14:paraId="000530C6">
            <w:pPr>
              <w:ind w:firstLine="285" w:firstLineChars="136"/>
              <w:rPr>
                <w:rFonts w:ascii="宋体" w:hAnsi="宋体" w:cs="宋体"/>
                <w:szCs w:val="21"/>
                <w:highlight w:val="none"/>
                <w:lang w:eastAsia="zh-Hans"/>
              </w:rPr>
            </w:pPr>
            <w:r>
              <w:rPr>
                <w:rFonts w:hint="eastAsia" w:ascii="宋体" w:hAnsi="宋体" w:cs="宋体"/>
                <w:szCs w:val="21"/>
                <w:highlight w:val="none"/>
                <w:lang w:eastAsia="zh-Hans"/>
              </w:rPr>
              <w:t>3</w:t>
            </w:r>
          </w:p>
        </w:tc>
        <w:tc>
          <w:tcPr>
            <w:tcW w:w="438" w:type="pct"/>
            <w:tcBorders>
              <w:top w:val="single" w:color="auto" w:sz="4" w:space="0"/>
              <w:left w:val="single" w:color="auto" w:sz="4" w:space="0"/>
              <w:bottom w:val="single" w:color="auto" w:sz="4" w:space="0"/>
              <w:right w:val="single" w:color="auto" w:sz="4" w:space="0"/>
            </w:tcBorders>
            <w:vAlign w:val="center"/>
          </w:tcPr>
          <w:p w14:paraId="0018D20C">
            <w:pPr>
              <w:jc w:val="center"/>
              <w:rPr>
                <w:rFonts w:ascii="宋体" w:hAnsi="宋体" w:cs="宋体"/>
                <w:szCs w:val="21"/>
                <w:highlight w:val="none"/>
              </w:rPr>
            </w:pPr>
            <w:r>
              <w:rPr>
                <w:rFonts w:hint="eastAsia" w:ascii="宋体" w:hAnsi="宋体" w:cs="宋体"/>
                <w:szCs w:val="21"/>
                <w:highlight w:val="none"/>
              </w:rPr>
              <w:t>客观分</w:t>
            </w:r>
          </w:p>
        </w:tc>
        <w:tc>
          <w:tcPr>
            <w:tcW w:w="671" w:type="pct"/>
            <w:tcBorders>
              <w:top w:val="single" w:color="auto" w:sz="4" w:space="0"/>
              <w:left w:val="single" w:color="auto" w:sz="4" w:space="0"/>
              <w:bottom w:val="single" w:color="auto" w:sz="4" w:space="0"/>
              <w:right w:val="single" w:color="auto" w:sz="4" w:space="0"/>
            </w:tcBorders>
            <w:vAlign w:val="center"/>
          </w:tcPr>
          <w:p w14:paraId="1B7C705C">
            <w:pPr>
              <w:jc w:val="center"/>
              <w:rPr>
                <w:rFonts w:ascii="宋体" w:hAnsi="宋体" w:cs="宋体"/>
                <w:szCs w:val="21"/>
                <w:highlight w:val="none"/>
                <w:lang w:eastAsia="zh-Hans"/>
              </w:rPr>
            </w:pPr>
          </w:p>
        </w:tc>
      </w:tr>
      <w:tr w14:paraId="5EF3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tcBorders>
              <w:top w:val="single" w:color="auto" w:sz="4" w:space="0"/>
              <w:left w:val="single" w:color="auto" w:sz="4" w:space="0"/>
              <w:bottom w:val="single" w:color="auto" w:sz="4" w:space="0"/>
              <w:right w:val="single" w:color="auto" w:sz="4" w:space="0"/>
            </w:tcBorders>
            <w:vAlign w:val="center"/>
          </w:tcPr>
          <w:p w14:paraId="0DA5B010">
            <w:pPr>
              <w:jc w:val="center"/>
              <w:rPr>
                <w:rFonts w:ascii="宋体" w:hAnsi="宋体" w:cs="宋体"/>
                <w:szCs w:val="21"/>
                <w:highlight w:val="none"/>
              </w:rPr>
            </w:pPr>
            <w:r>
              <w:rPr>
                <w:rFonts w:hint="eastAsia" w:ascii="宋体" w:hAnsi="宋体" w:cs="宋体"/>
                <w:szCs w:val="21"/>
                <w:highlight w:val="none"/>
              </w:rPr>
              <w:t>2</w:t>
            </w:r>
          </w:p>
        </w:tc>
        <w:tc>
          <w:tcPr>
            <w:tcW w:w="3096" w:type="pct"/>
            <w:tcBorders>
              <w:top w:val="single" w:color="auto" w:sz="4" w:space="0"/>
              <w:left w:val="single" w:color="auto" w:sz="4" w:space="0"/>
              <w:bottom w:val="single" w:color="auto" w:sz="4" w:space="0"/>
              <w:right w:val="single" w:color="auto" w:sz="4" w:space="0"/>
            </w:tcBorders>
            <w:vAlign w:val="center"/>
          </w:tcPr>
          <w:p w14:paraId="6D10A64E">
            <w:pPr>
              <w:rPr>
                <w:rFonts w:ascii="宋体" w:hAnsi="宋体" w:cs="宋体"/>
                <w:szCs w:val="21"/>
                <w:highlight w:val="none"/>
                <w:lang w:eastAsia="zh-Hans"/>
              </w:rPr>
            </w:pPr>
            <w:r>
              <w:rPr>
                <w:rFonts w:hint="eastAsia" w:ascii="宋体" w:hAnsi="宋体" w:cs="宋体"/>
                <w:szCs w:val="21"/>
                <w:highlight w:val="none"/>
                <w:lang w:eastAsia="zh-Hans"/>
              </w:rPr>
              <w:t>项目组织实施方案评价</w:t>
            </w:r>
          </w:p>
          <w:p w14:paraId="29133683">
            <w:pPr>
              <w:ind w:firstLine="285" w:firstLineChars="136"/>
              <w:rPr>
                <w:rFonts w:ascii="宋体" w:hAnsi="宋体" w:cs="宋体"/>
                <w:szCs w:val="21"/>
                <w:highlight w:val="none"/>
                <w:lang w:eastAsia="zh-Hans"/>
              </w:rPr>
            </w:pPr>
            <w:r>
              <w:rPr>
                <w:rFonts w:hint="eastAsia" w:ascii="宋体" w:hAnsi="宋体" w:cs="宋体"/>
                <w:szCs w:val="21"/>
                <w:highlight w:val="none"/>
                <w:lang w:eastAsia="zh-Hans"/>
              </w:rPr>
              <w:t>投标人组织实施方案的规范性和可操作性，包括产品供货、验货、试运行等内容，以及组织机构、时间进度表、工作程序和步骤、管理和协调方法、项目关键点的分析及解决等；方案内容完整、针对性强得5分；内容完整性、针对性描述与项目实际有欠缺但不影响项目具体实施的得3分；内容完整性、针对性描述与项目实际比较差但不影响项目具体实施的得1分，内容完全不符或未提供的得0分。</w:t>
            </w:r>
          </w:p>
        </w:tc>
        <w:tc>
          <w:tcPr>
            <w:tcW w:w="438" w:type="pct"/>
            <w:tcBorders>
              <w:top w:val="single" w:color="auto" w:sz="4" w:space="0"/>
              <w:left w:val="single" w:color="auto" w:sz="4" w:space="0"/>
              <w:bottom w:val="single" w:color="auto" w:sz="4" w:space="0"/>
              <w:right w:val="single" w:color="auto" w:sz="4" w:space="0"/>
            </w:tcBorders>
            <w:vAlign w:val="center"/>
          </w:tcPr>
          <w:p w14:paraId="40BE6F27">
            <w:pPr>
              <w:ind w:firstLine="285" w:firstLineChars="136"/>
              <w:rPr>
                <w:rFonts w:ascii="宋体" w:hAnsi="宋体" w:cs="宋体"/>
                <w:szCs w:val="21"/>
                <w:highlight w:val="none"/>
                <w:lang w:eastAsia="zh-Hans"/>
              </w:rPr>
            </w:pPr>
            <w:r>
              <w:rPr>
                <w:rFonts w:hint="eastAsia" w:ascii="宋体" w:hAnsi="宋体" w:cs="宋体"/>
                <w:szCs w:val="21"/>
                <w:highlight w:val="none"/>
                <w:lang w:eastAsia="zh-Hans"/>
              </w:rPr>
              <w:t>5</w:t>
            </w:r>
          </w:p>
        </w:tc>
        <w:tc>
          <w:tcPr>
            <w:tcW w:w="438" w:type="pct"/>
            <w:tcBorders>
              <w:top w:val="single" w:color="auto" w:sz="4" w:space="0"/>
              <w:left w:val="single" w:color="auto" w:sz="4" w:space="0"/>
              <w:bottom w:val="single" w:color="auto" w:sz="4" w:space="0"/>
              <w:right w:val="single" w:color="auto" w:sz="4" w:space="0"/>
            </w:tcBorders>
            <w:vAlign w:val="center"/>
          </w:tcPr>
          <w:p w14:paraId="2FF036C9">
            <w:pPr>
              <w:jc w:val="center"/>
              <w:rPr>
                <w:rFonts w:ascii="宋体" w:hAnsi="宋体" w:cs="宋体"/>
                <w:szCs w:val="21"/>
                <w:highlight w:val="none"/>
              </w:rPr>
            </w:pPr>
            <w:r>
              <w:rPr>
                <w:rFonts w:hint="eastAsia" w:ascii="宋体" w:hAnsi="宋体" w:cs="宋体"/>
                <w:szCs w:val="21"/>
                <w:highlight w:val="none"/>
              </w:rPr>
              <w:t>主观分</w:t>
            </w:r>
          </w:p>
        </w:tc>
        <w:tc>
          <w:tcPr>
            <w:tcW w:w="671" w:type="pct"/>
            <w:tcBorders>
              <w:top w:val="single" w:color="auto" w:sz="4" w:space="0"/>
              <w:left w:val="single" w:color="auto" w:sz="4" w:space="0"/>
              <w:bottom w:val="single" w:color="auto" w:sz="4" w:space="0"/>
              <w:right w:val="single" w:color="auto" w:sz="4" w:space="0"/>
            </w:tcBorders>
            <w:vAlign w:val="center"/>
          </w:tcPr>
          <w:p w14:paraId="508665CA">
            <w:pPr>
              <w:jc w:val="center"/>
              <w:rPr>
                <w:rFonts w:ascii="宋体" w:hAnsi="宋体" w:cs="宋体"/>
                <w:szCs w:val="21"/>
                <w:highlight w:val="none"/>
                <w:lang w:eastAsia="zh-Hans"/>
              </w:rPr>
            </w:pPr>
          </w:p>
        </w:tc>
      </w:tr>
      <w:tr w14:paraId="2AFD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tcBorders>
              <w:top w:val="single" w:color="auto" w:sz="4" w:space="0"/>
              <w:left w:val="single" w:color="auto" w:sz="4" w:space="0"/>
              <w:bottom w:val="single" w:color="auto" w:sz="4" w:space="0"/>
              <w:right w:val="single" w:color="auto" w:sz="4" w:space="0"/>
            </w:tcBorders>
            <w:vAlign w:val="center"/>
          </w:tcPr>
          <w:p w14:paraId="7F0CADC1">
            <w:pPr>
              <w:jc w:val="center"/>
              <w:rPr>
                <w:rFonts w:ascii="宋体" w:hAnsi="宋体" w:cs="宋体"/>
                <w:szCs w:val="21"/>
                <w:highlight w:val="none"/>
              </w:rPr>
            </w:pPr>
            <w:r>
              <w:rPr>
                <w:rFonts w:hint="eastAsia" w:ascii="宋体" w:hAnsi="宋体" w:cs="宋体"/>
                <w:szCs w:val="21"/>
                <w:highlight w:val="none"/>
              </w:rPr>
              <w:t>3</w:t>
            </w:r>
          </w:p>
        </w:tc>
        <w:tc>
          <w:tcPr>
            <w:tcW w:w="3096" w:type="pct"/>
            <w:tcBorders>
              <w:top w:val="single" w:color="auto" w:sz="4" w:space="0"/>
              <w:left w:val="single" w:color="auto" w:sz="4" w:space="0"/>
              <w:bottom w:val="single" w:color="auto" w:sz="4" w:space="0"/>
              <w:right w:val="single" w:color="auto" w:sz="4" w:space="0"/>
            </w:tcBorders>
            <w:vAlign w:val="center"/>
          </w:tcPr>
          <w:p w14:paraId="6410A00D">
            <w:pPr>
              <w:rPr>
                <w:rFonts w:ascii="宋体" w:hAnsi="宋体" w:cs="宋体"/>
                <w:szCs w:val="21"/>
                <w:highlight w:val="none"/>
                <w:lang w:eastAsia="zh-Hans"/>
              </w:rPr>
            </w:pPr>
            <w:r>
              <w:rPr>
                <w:rFonts w:hint="eastAsia" w:ascii="宋体" w:hAnsi="宋体" w:cs="宋体"/>
                <w:szCs w:val="21"/>
                <w:highlight w:val="none"/>
                <w:lang w:eastAsia="zh-Hans"/>
              </w:rPr>
              <w:t>售后服务方案</w:t>
            </w:r>
          </w:p>
          <w:p w14:paraId="605710FA">
            <w:pPr>
              <w:ind w:firstLine="285" w:firstLineChars="136"/>
              <w:rPr>
                <w:rFonts w:ascii="宋体" w:hAnsi="宋体" w:cs="宋体"/>
                <w:szCs w:val="21"/>
                <w:highlight w:val="none"/>
                <w:lang w:eastAsia="zh-Hans"/>
              </w:rPr>
            </w:pPr>
            <w:r>
              <w:rPr>
                <w:rFonts w:hint="eastAsia" w:ascii="宋体" w:hAnsi="宋体" w:cs="宋体"/>
                <w:szCs w:val="21"/>
                <w:highlight w:val="none"/>
              </w:rPr>
              <w:t>1、</w:t>
            </w:r>
            <w:r>
              <w:rPr>
                <w:rFonts w:hint="eastAsia" w:ascii="宋体" w:hAnsi="宋体" w:cs="宋体"/>
                <w:szCs w:val="21"/>
                <w:highlight w:val="none"/>
                <w:lang w:eastAsia="zh-Hans"/>
              </w:rPr>
              <w:t>售后服务方案：根据投标人提供的售后服务计划（含售后服务机构、售后服务人员、售后服务承诺、服务体系及措施、响应时间、定期巡检、回访制度、技术支持和维护能力、给予项目的合理化建议）等情况对比打分。（</w:t>
            </w:r>
            <w:r>
              <w:rPr>
                <w:rFonts w:hint="eastAsia" w:ascii="宋体" w:hAnsi="宋体" w:cs="宋体"/>
                <w:szCs w:val="21"/>
                <w:highlight w:val="none"/>
              </w:rPr>
              <w:t>0-3</w:t>
            </w:r>
            <w:r>
              <w:rPr>
                <w:rFonts w:hint="eastAsia" w:ascii="宋体" w:hAnsi="宋体" w:cs="宋体"/>
                <w:szCs w:val="21"/>
                <w:highlight w:val="none"/>
                <w:lang w:eastAsia="zh-Hans"/>
              </w:rPr>
              <w:t>分）</w:t>
            </w:r>
          </w:p>
          <w:p w14:paraId="71798DB6">
            <w:pPr>
              <w:ind w:firstLine="285" w:firstLineChars="136"/>
              <w:rPr>
                <w:rFonts w:ascii="宋体" w:hAnsi="宋体" w:cs="宋体"/>
                <w:szCs w:val="21"/>
                <w:highlight w:val="none"/>
              </w:rPr>
            </w:pPr>
            <w:r>
              <w:rPr>
                <w:rFonts w:hint="eastAsia" w:ascii="宋体" w:hAnsi="宋体" w:cs="宋体"/>
                <w:szCs w:val="21"/>
                <w:highlight w:val="none"/>
              </w:rPr>
              <w:t>2、投标人所派人员具有售后服务管理师证书，提供证书复印件得2分，不提供不得分。</w:t>
            </w:r>
          </w:p>
          <w:p w14:paraId="1FA5ADDE">
            <w:pPr>
              <w:ind w:firstLine="285" w:firstLineChars="136"/>
              <w:rPr>
                <w:rFonts w:ascii="宋体" w:hAnsi="宋体" w:cs="宋体"/>
                <w:szCs w:val="21"/>
                <w:highlight w:val="none"/>
              </w:rPr>
            </w:pPr>
            <w:r>
              <w:rPr>
                <w:rFonts w:hint="eastAsia" w:ascii="宋体" w:hAnsi="宋体" w:cs="宋体"/>
                <w:szCs w:val="21"/>
                <w:highlight w:val="none"/>
              </w:rPr>
              <w:t>有效证明文件：响应文件中提供售后人员履历、资质证书扫描件、在投标单位的在职证明（近一个月社保缴纳凭证，缴纳单位需为投标人，并加盖投标人公章，否则不得分）。</w:t>
            </w:r>
          </w:p>
        </w:tc>
        <w:tc>
          <w:tcPr>
            <w:tcW w:w="438" w:type="pct"/>
            <w:tcBorders>
              <w:top w:val="single" w:color="auto" w:sz="4" w:space="0"/>
              <w:left w:val="single" w:color="auto" w:sz="4" w:space="0"/>
              <w:bottom w:val="single" w:color="auto" w:sz="4" w:space="0"/>
              <w:right w:val="single" w:color="auto" w:sz="4" w:space="0"/>
            </w:tcBorders>
            <w:vAlign w:val="center"/>
          </w:tcPr>
          <w:p w14:paraId="1B9FCF07">
            <w:pPr>
              <w:ind w:firstLine="285" w:firstLineChars="136"/>
              <w:rPr>
                <w:rFonts w:ascii="宋体" w:hAnsi="宋体" w:cs="宋体"/>
                <w:szCs w:val="21"/>
                <w:highlight w:val="none"/>
              </w:rPr>
            </w:pPr>
            <w:r>
              <w:rPr>
                <w:rFonts w:hint="eastAsia" w:ascii="宋体" w:hAnsi="宋体" w:cs="宋体"/>
                <w:szCs w:val="21"/>
                <w:highlight w:val="none"/>
              </w:rPr>
              <w:t>5</w:t>
            </w:r>
          </w:p>
        </w:tc>
        <w:tc>
          <w:tcPr>
            <w:tcW w:w="438" w:type="pct"/>
            <w:tcBorders>
              <w:top w:val="single" w:color="auto" w:sz="4" w:space="0"/>
              <w:left w:val="single" w:color="auto" w:sz="4" w:space="0"/>
              <w:bottom w:val="single" w:color="auto" w:sz="4" w:space="0"/>
              <w:right w:val="single" w:color="auto" w:sz="4" w:space="0"/>
            </w:tcBorders>
            <w:vAlign w:val="center"/>
          </w:tcPr>
          <w:p w14:paraId="79FBF055">
            <w:pPr>
              <w:jc w:val="center"/>
              <w:rPr>
                <w:rFonts w:ascii="宋体" w:hAnsi="宋体" w:cs="宋体"/>
                <w:szCs w:val="21"/>
                <w:highlight w:val="none"/>
              </w:rPr>
            </w:pPr>
            <w:r>
              <w:rPr>
                <w:rFonts w:hint="eastAsia" w:ascii="宋体" w:hAnsi="宋体" w:cs="宋体"/>
                <w:szCs w:val="21"/>
                <w:highlight w:val="none"/>
              </w:rPr>
              <w:t>主观分</w:t>
            </w:r>
          </w:p>
        </w:tc>
        <w:tc>
          <w:tcPr>
            <w:tcW w:w="671" w:type="pct"/>
            <w:tcBorders>
              <w:top w:val="single" w:color="auto" w:sz="4" w:space="0"/>
              <w:left w:val="single" w:color="auto" w:sz="4" w:space="0"/>
              <w:bottom w:val="single" w:color="auto" w:sz="4" w:space="0"/>
              <w:right w:val="single" w:color="auto" w:sz="4" w:space="0"/>
            </w:tcBorders>
            <w:vAlign w:val="center"/>
          </w:tcPr>
          <w:p w14:paraId="7E1E3216">
            <w:pPr>
              <w:jc w:val="center"/>
              <w:rPr>
                <w:rFonts w:ascii="宋体" w:hAnsi="宋体" w:cs="宋体"/>
                <w:szCs w:val="21"/>
                <w:highlight w:val="none"/>
              </w:rPr>
            </w:pPr>
          </w:p>
        </w:tc>
      </w:tr>
      <w:tr w14:paraId="7C1A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tcBorders>
              <w:top w:val="single" w:color="auto" w:sz="4" w:space="0"/>
              <w:left w:val="single" w:color="auto" w:sz="4" w:space="0"/>
              <w:bottom w:val="single" w:color="auto" w:sz="4" w:space="0"/>
              <w:right w:val="single" w:color="auto" w:sz="4" w:space="0"/>
            </w:tcBorders>
            <w:vAlign w:val="center"/>
          </w:tcPr>
          <w:p w14:paraId="4B264332">
            <w:pPr>
              <w:jc w:val="center"/>
              <w:rPr>
                <w:rFonts w:ascii="宋体" w:hAnsi="宋体" w:cs="宋体"/>
                <w:kern w:val="0"/>
                <w:szCs w:val="21"/>
                <w:highlight w:val="none"/>
              </w:rPr>
            </w:pPr>
            <w:r>
              <w:rPr>
                <w:rFonts w:hint="eastAsia" w:ascii="宋体" w:hAnsi="宋体" w:cs="宋体"/>
                <w:szCs w:val="21"/>
                <w:highlight w:val="none"/>
              </w:rPr>
              <w:t>4</w:t>
            </w:r>
          </w:p>
        </w:tc>
        <w:tc>
          <w:tcPr>
            <w:tcW w:w="3096" w:type="pct"/>
            <w:tcBorders>
              <w:top w:val="single" w:color="auto" w:sz="4" w:space="0"/>
              <w:left w:val="single" w:color="auto" w:sz="4" w:space="0"/>
              <w:bottom w:val="single" w:color="auto" w:sz="4" w:space="0"/>
              <w:right w:val="single" w:color="auto" w:sz="4" w:space="0"/>
            </w:tcBorders>
            <w:vAlign w:val="center"/>
          </w:tcPr>
          <w:p w14:paraId="7B2C4075">
            <w:pPr>
              <w:rPr>
                <w:rFonts w:ascii="宋体" w:hAnsi="宋体" w:cs="宋体"/>
                <w:szCs w:val="21"/>
                <w:highlight w:val="none"/>
                <w:lang w:eastAsia="zh-Hans"/>
              </w:rPr>
            </w:pPr>
            <w:r>
              <w:rPr>
                <w:rFonts w:hint="eastAsia" w:ascii="宋体" w:hAnsi="宋体" w:cs="宋体"/>
                <w:szCs w:val="21"/>
                <w:highlight w:val="none"/>
                <w:lang w:eastAsia="zh-Hans"/>
              </w:rPr>
              <w:t>项目应急处理方案评价</w:t>
            </w:r>
          </w:p>
          <w:p w14:paraId="7574BCCE">
            <w:pPr>
              <w:ind w:firstLine="285" w:firstLineChars="136"/>
              <w:rPr>
                <w:rFonts w:ascii="宋体" w:hAnsi="宋体" w:cs="宋体"/>
                <w:szCs w:val="21"/>
                <w:highlight w:val="none"/>
                <w:lang w:eastAsia="zh-Hans"/>
              </w:rPr>
            </w:pPr>
            <w:r>
              <w:rPr>
                <w:rFonts w:hint="eastAsia" w:ascii="宋体" w:hAnsi="宋体" w:cs="宋体"/>
                <w:szCs w:val="21"/>
                <w:highlight w:val="none"/>
                <w:lang w:eastAsia="zh-Hans"/>
              </w:rPr>
              <w:t>内容包括供货、安装调试、后期设备使用期间应对各类突发情况的有效实施方案；方案考虑周到，应对及时可靠的，得</w:t>
            </w:r>
            <w:r>
              <w:rPr>
                <w:rFonts w:hint="eastAsia" w:ascii="宋体" w:hAnsi="宋体" w:cs="宋体"/>
                <w:szCs w:val="21"/>
                <w:highlight w:val="none"/>
                <w:lang w:val="en-US" w:eastAsia="zh-CN"/>
              </w:rPr>
              <w:t>4</w:t>
            </w:r>
            <w:r>
              <w:rPr>
                <w:rFonts w:hint="eastAsia" w:ascii="宋体" w:hAnsi="宋体" w:cs="宋体"/>
                <w:szCs w:val="21"/>
                <w:highlight w:val="none"/>
                <w:lang w:eastAsia="zh-Hans"/>
              </w:rPr>
              <w:t>分；应急处理方案内容有欠缺但不影响项目具体实施的得</w:t>
            </w:r>
            <w:r>
              <w:rPr>
                <w:rFonts w:hint="eastAsia" w:ascii="宋体" w:hAnsi="宋体" w:cs="宋体"/>
                <w:szCs w:val="21"/>
                <w:highlight w:val="none"/>
                <w:lang w:val="en-US" w:eastAsia="zh-CN"/>
              </w:rPr>
              <w:t>3</w:t>
            </w:r>
            <w:r>
              <w:rPr>
                <w:rFonts w:hint="eastAsia" w:ascii="宋体" w:hAnsi="宋体" w:cs="宋体"/>
                <w:szCs w:val="21"/>
                <w:highlight w:val="none"/>
                <w:lang w:eastAsia="zh-Hans"/>
              </w:rPr>
              <w:t>分；应急处理方案内容比较差但不影响项目具体实施的得1分，内容完全不符或未提供的得0分。</w:t>
            </w:r>
          </w:p>
        </w:tc>
        <w:tc>
          <w:tcPr>
            <w:tcW w:w="438" w:type="pct"/>
            <w:tcBorders>
              <w:top w:val="single" w:color="auto" w:sz="4" w:space="0"/>
              <w:left w:val="single" w:color="auto" w:sz="4" w:space="0"/>
              <w:bottom w:val="single" w:color="auto" w:sz="4" w:space="0"/>
              <w:right w:val="single" w:color="auto" w:sz="4" w:space="0"/>
            </w:tcBorders>
            <w:vAlign w:val="center"/>
          </w:tcPr>
          <w:p w14:paraId="50BDFD8B">
            <w:pPr>
              <w:ind w:firstLine="285" w:firstLineChars="136"/>
              <w:rPr>
                <w:rFonts w:ascii="宋体" w:hAnsi="宋体" w:cs="宋体"/>
                <w:szCs w:val="21"/>
                <w:highlight w:val="none"/>
                <w:lang w:eastAsia="zh-Hans"/>
              </w:rPr>
            </w:pPr>
            <w:r>
              <w:rPr>
                <w:rFonts w:hint="eastAsia" w:ascii="宋体" w:hAnsi="宋体" w:cs="宋体"/>
                <w:szCs w:val="21"/>
                <w:highlight w:val="none"/>
                <w:lang w:val="en-US" w:eastAsia="zh-CN"/>
              </w:rPr>
              <w:t>4</w:t>
            </w:r>
          </w:p>
        </w:tc>
        <w:tc>
          <w:tcPr>
            <w:tcW w:w="438" w:type="pct"/>
            <w:tcBorders>
              <w:top w:val="single" w:color="auto" w:sz="4" w:space="0"/>
              <w:left w:val="single" w:color="auto" w:sz="4" w:space="0"/>
              <w:bottom w:val="single" w:color="auto" w:sz="4" w:space="0"/>
              <w:right w:val="single" w:color="auto" w:sz="4" w:space="0"/>
            </w:tcBorders>
            <w:vAlign w:val="center"/>
          </w:tcPr>
          <w:p w14:paraId="43F85799">
            <w:pPr>
              <w:jc w:val="center"/>
              <w:rPr>
                <w:rFonts w:ascii="宋体" w:hAnsi="宋体" w:cs="宋体"/>
                <w:szCs w:val="21"/>
                <w:highlight w:val="none"/>
                <w:lang w:eastAsia="zh-Hans"/>
              </w:rPr>
            </w:pPr>
            <w:r>
              <w:rPr>
                <w:rFonts w:hint="eastAsia" w:ascii="宋体" w:hAnsi="宋体" w:cs="宋体"/>
                <w:szCs w:val="21"/>
                <w:highlight w:val="none"/>
              </w:rPr>
              <w:t>主观分</w:t>
            </w:r>
          </w:p>
        </w:tc>
        <w:tc>
          <w:tcPr>
            <w:tcW w:w="671" w:type="pct"/>
            <w:tcBorders>
              <w:top w:val="single" w:color="auto" w:sz="4" w:space="0"/>
              <w:left w:val="single" w:color="auto" w:sz="4" w:space="0"/>
              <w:bottom w:val="single" w:color="auto" w:sz="4" w:space="0"/>
              <w:right w:val="single" w:color="auto" w:sz="4" w:space="0"/>
            </w:tcBorders>
            <w:vAlign w:val="center"/>
          </w:tcPr>
          <w:p w14:paraId="697E29BE">
            <w:pPr>
              <w:jc w:val="center"/>
              <w:rPr>
                <w:rFonts w:ascii="宋体" w:hAnsi="宋体" w:cs="宋体"/>
                <w:szCs w:val="21"/>
                <w:highlight w:val="none"/>
                <w:lang w:eastAsia="zh-Hans"/>
              </w:rPr>
            </w:pPr>
          </w:p>
        </w:tc>
      </w:tr>
      <w:tr w14:paraId="346E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tcBorders>
              <w:top w:val="single" w:color="auto" w:sz="4" w:space="0"/>
              <w:left w:val="single" w:color="auto" w:sz="4" w:space="0"/>
              <w:bottom w:val="single" w:color="auto" w:sz="4" w:space="0"/>
              <w:right w:val="single" w:color="auto" w:sz="4" w:space="0"/>
            </w:tcBorders>
            <w:vAlign w:val="center"/>
          </w:tcPr>
          <w:p w14:paraId="5C2F4A28">
            <w:pPr>
              <w:jc w:val="center"/>
              <w:rPr>
                <w:rFonts w:ascii="宋体" w:hAnsi="宋体" w:cs="宋体"/>
                <w:szCs w:val="21"/>
                <w:highlight w:val="none"/>
              </w:rPr>
            </w:pPr>
            <w:r>
              <w:rPr>
                <w:rFonts w:hint="eastAsia" w:ascii="宋体" w:hAnsi="宋体" w:cs="宋体"/>
                <w:szCs w:val="21"/>
                <w:highlight w:val="none"/>
              </w:rPr>
              <w:t>5</w:t>
            </w:r>
          </w:p>
        </w:tc>
        <w:tc>
          <w:tcPr>
            <w:tcW w:w="3096" w:type="pct"/>
            <w:tcBorders>
              <w:top w:val="single" w:color="auto" w:sz="4" w:space="0"/>
              <w:left w:val="single" w:color="auto" w:sz="4" w:space="0"/>
              <w:bottom w:val="single" w:color="auto" w:sz="4" w:space="0"/>
              <w:right w:val="single" w:color="auto" w:sz="4" w:space="0"/>
            </w:tcBorders>
            <w:vAlign w:val="center"/>
          </w:tcPr>
          <w:p w14:paraId="3A686A34">
            <w:pPr>
              <w:rPr>
                <w:rFonts w:ascii="宋体" w:hAnsi="宋体" w:cs="宋体"/>
                <w:szCs w:val="21"/>
                <w:highlight w:val="none"/>
                <w:lang w:eastAsia="zh-Hans"/>
              </w:rPr>
            </w:pPr>
            <w:r>
              <w:rPr>
                <w:rFonts w:hint="eastAsia" w:ascii="宋体" w:hAnsi="宋体" w:cs="宋体"/>
                <w:szCs w:val="21"/>
                <w:highlight w:val="none"/>
              </w:rPr>
              <w:t>项目技术</w:t>
            </w:r>
            <w:r>
              <w:rPr>
                <w:rFonts w:hint="eastAsia" w:ascii="宋体" w:hAnsi="宋体" w:cs="宋体"/>
                <w:szCs w:val="21"/>
                <w:highlight w:val="none"/>
                <w:lang w:eastAsia="zh-Hans"/>
              </w:rPr>
              <w:t>培训方案评价</w:t>
            </w:r>
          </w:p>
          <w:p w14:paraId="44007F79">
            <w:pPr>
              <w:ind w:firstLine="285" w:firstLineChars="136"/>
              <w:rPr>
                <w:rFonts w:ascii="宋体" w:hAnsi="宋体" w:cs="宋体"/>
                <w:szCs w:val="21"/>
                <w:highlight w:val="none"/>
                <w:lang w:eastAsia="zh-Hans"/>
              </w:rPr>
            </w:pPr>
            <w:r>
              <w:rPr>
                <w:rFonts w:hint="eastAsia" w:ascii="宋体" w:hAnsi="宋体" w:cs="宋体"/>
                <w:szCs w:val="21"/>
                <w:highlight w:val="none"/>
                <w:lang w:eastAsia="zh-Hans"/>
              </w:rPr>
              <w:t>为了使相关人员掌握有关设备的使用、维护和管理方法，达到能独立进行管理、故障处理、日常测试和维护等工作的目的，应进行系统的技术培训，根据项目需求培训方案明确、针对性强、措施详尽、准确且可行性程度高的得</w:t>
            </w:r>
            <w:r>
              <w:rPr>
                <w:rFonts w:hint="eastAsia" w:ascii="宋体" w:hAnsi="宋体" w:cs="宋体"/>
                <w:szCs w:val="21"/>
                <w:highlight w:val="none"/>
                <w:lang w:val="en-US" w:eastAsia="zh-CN"/>
              </w:rPr>
              <w:t>4</w:t>
            </w:r>
            <w:r>
              <w:rPr>
                <w:rFonts w:hint="eastAsia" w:ascii="宋体" w:hAnsi="宋体" w:cs="宋体"/>
                <w:szCs w:val="21"/>
                <w:highlight w:val="none"/>
                <w:lang w:eastAsia="zh-Hans"/>
              </w:rPr>
              <w:t>分；内容有欠缺但不影响项目具体实施的得</w:t>
            </w:r>
            <w:r>
              <w:rPr>
                <w:rFonts w:hint="eastAsia" w:ascii="宋体" w:hAnsi="宋体" w:cs="宋体"/>
                <w:szCs w:val="21"/>
                <w:highlight w:val="none"/>
                <w:lang w:val="en-US" w:eastAsia="zh-CN"/>
              </w:rPr>
              <w:t>3</w:t>
            </w:r>
            <w:r>
              <w:rPr>
                <w:rFonts w:hint="eastAsia" w:ascii="宋体" w:hAnsi="宋体" w:cs="宋体"/>
                <w:szCs w:val="21"/>
                <w:highlight w:val="none"/>
                <w:lang w:eastAsia="zh-Hans"/>
              </w:rPr>
              <w:t>分；内容比较差但不影响项目具体实施的得1分；内容完全不符或未提供的得0分。</w:t>
            </w:r>
          </w:p>
        </w:tc>
        <w:tc>
          <w:tcPr>
            <w:tcW w:w="438" w:type="pct"/>
            <w:tcBorders>
              <w:top w:val="single" w:color="auto" w:sz="4" w:space="0"/>
              <w:left w:val="single" w:color="auto" w:sz="4" w:space="0"/>
              <w:bottom w:val="single" w:color="auto" w:sz="4" w:space="0"/>
              <w:right w:val="single" w:color="auto" w:sz="4" w:space="0"/>
            </w:tcBorders>
            <w:vAlign w:val="center"/>
          </w:tcPr>
          <w:p w14:paraId="52AB97B9">
            <w:pPr>
              <w:ind w:firstLine="285" w:firstLineChars="136"/>
              <w:rPr>
                <w:rFonts w:ascii="宋体" w:hAnsi="宋体" w:cs="宋体"/>
                <w:szCs w:val="21"/>
                <w:highlight w:val="none"/>
                <w:lang w:eastAsia="zh-Hans"/>
              </w:rPr>
            </w:pPr>
            <w:r>
              <w:rPr>
                <w:rFonts w:hint="eastAsia" w:ascii="宋体" w:hAnsi="宋体" w:cs="宋体"/>
                <w:szCs w:val="21"/>
                <w:highlight w:val="none"/>
                <w:lang w:val="en-US" w:eastAsia="zh-CN"/>
              </w:rPr>
              <w:t>4</w:t>
            </w:r>
          </w:p>
        </w:tc>
        <w:tc>
          <w:tcPr>
            <w:tcW w:w="438" w:type="pct"/>
            <w:tcBorders>
              <w:top w:val="single" w:color="auto" w:sz="4" w:space="0"/>
              <w:left w:val="single" w:color="auto" w:sz="4" w:space="0"/>
              <w:bottom w:val="single" w:color="auto" w:sz="4" w:space="0"/>
              <w:right w:val="single" w:color="auto" w:sz="4" w:space="0"/>
            </w:tcBorders>
            <w:vAlign w:val="center"/>
          </w:tcPr>
          <w:p w14:paraId="745B753B">
            <w:pPr>
              <w:jc w:val="center"/>
              <w:rPr>
                <w:rFonts w:ascii="宋体" w:hAnsi="宋体" w:cs="宋体"/>
                <w:szCs w:val="21"/>
                <w:highlight w:val="none"/>
                <w:lang w:eastAsia="zh-Hans"/>
              </w:rPr>
            </w:pPr>
            <w:r>
              <w:rPr>
                <w:rFonts w:hint="eastAsia" w:ascii="宋体" w:hAnsi="宋体" w:cs="宋体"/>
                <w:szCs w:val="21"/>
                <w:highlight w:val="none"/>
              </w:rPr>
              <w:t>主观分</w:t>
            </w:r>
          </w:p>
        </w:tc>
        <w:tc>
          <w:tcPr>
            <w:tcW w:w="671" w:type="pct"/>
            <w:tcBorders>
              <w:top w:val="single" w:color="auto" w:sz="4" w:space="0"/>
              <w:left w:val="single" w:color="auto" w:sz="4" w:space="0"/>
              <w:bottom w:val="single" w:color="auto" w:sz="4" w:space="0"/>
              <w:right w:val="single" w:color="auto" w:sz="4" w:space="0"/>
            </w:tcBorders>
            <w:vAlign w:val="center"/>
          </w:tcPr>
          <w:p w14:paraId="5D011C41">
            <w:pPr>
              <w:jc w:val="center"/>
              <w:rPr>
                <w:rFonts w:ascii="宋体" w:hAnsi="宋体" w:cs="宋体"/>
                <w:szCs w:val="21"/>
                <w:highlight w:val="none"/>
                <w:lang w:eastAsia="zh-Hans"/>
              </w:rPr>
            </w:pPr>
          </w:p>
        </w:tc>
      </w:tr>
      <w:tr w14:paraId="1777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tcBorders>
              <w:top w:val="single" w:color="auto" w:sz="4" w:space="0"/>
              <w:left w:val="single" w:color="auto" w:sz="4" w:space="0"/>
              <w:bottom w:val="single" w:color="auto" w:sz="4" w:space="0"/>
              <w:right w:val="single" w:color="auto" w:sz="4" w:space="0"/>
            </w:tcBorders>
            <w:vAlign w:val="center"/>
          </w:tcPr>
          <w:p w14:paraId="678A905E">
            <w:pPr>
              <w:jc w:val="center"/>
              <w:rPr>
                <w:rFonts w:ascii="宋体" w:hAnsi="宋体" w:cs="宋体"/>
                <w:szCs w:val="21"/>
                <w:highlight w:val="none"/>
              </w:rPr>
            </w:pPr>
            <w:r>
              <w:rPr>
                <w:rFonts w:hint="eastAsia" w:ascii="宋体" w:hAnsi="宋体" w:cs="宋体"/>
                <w:szCs w:val="21"/>
                <w:highlight w:val="none"/>
              </w:rPr>
              <w:t>6</w:t>
            </w:r>
          </w:p>
        </w:tc>
        <w:tc>
          <w:tcPr>
            <w:tcW w:w="3096" w:type="pct"/>
            <w:tcBorders>
              <w:top w:val="single" w:color="auto" w:sz="4" w:space="0"/>
              <w:left w:val="single" w:color="auto" w:sz="4" w:space="0"/>
              <w:bottom w:val="single" w:color="auto" w:sz="4" w:space="0"/>
              <w:right w:val="single" w:color="auto" w:sz="4" w:space="0"/>
            </w:tcBorders>
            <w:vAlign w:val="center"/>
          </w:tcPr>
          <w:p w14:paraId="7F09BBC7">
            <w:pPr>
              <w:rPr>
                <w:rFonts w:ascii="宋体" w:hAnsi="宋体" w:cs="宋体"/>
                <w:szCs w:val="21"/>
                <w:highlight w:val="none"/>
              </w:rPr>
            </w:pPr>
            <w:r>
              <w:rPr>
                <w:rFonts w:hint="eastAsia" w:ascii="宋体" w:hAnsi="宋体" w:cs="宋体"/>
                <w:szCs w:val="21"/>
                <w:highlight w:val="none"/>
              </w:rPr>
              <w:t>项目相关产品的选型匹配度评价</w:t>
            </w:r>
          </w:p>
          <w:p w14:paraId="5804D9EC">
            <w:pPr>
              <w:ind w:firstLine="285" w:firstLineChars="136"/>
              <w:rPr>
                <w:rFonts w:ascii="宋体" w:hAnsi="宋体" w:cs="宋体"/>
                <w:szCs w:val="21"/>
                <w:highlight w:val="none"/>
                <w:lang w:eastAsia="zh-Hans"/>
              </w:rPr>
            </w:pPr>
            <w:r>
              <w:rPr>
                <w:rFonts w:hint="eastAsia" w:ascii="宋体" w:hAnsi="宋体" w:cs="宋体"/>
                <w:szCs w:val="21"/>
                <w:highlight w:val="none"/>
                <w:lang w:eastAsia="zh-Hans"/>
              </w:rPr>
              <w:t>根据投标人提供投标产品选型是否能符合招标人的行业特征，是否匹配招标人实际应用场景的需要。符合项目实际需求情况且匹配度高的得</w:t>
            </w:r>
            <w:r>
              <w:rPr>
                <w:rFonts w:hint="eastAsia" w:ascii="宋体" w:hAnsi="宋体" w:cs="宋体"/>
                <w:szCs w:val="21"/>
                <w:highlight w:val="none"/>
                <w:lang w:val="en-US" w:eastAsia="zh-CN"/>
              </w:rPr>
              <w:t>4</w:t>
            </w:r>
            <w:r>
              <w:rPr>
                <w:rFonts w:hint="eastAsia" w:ascii="宋体" w:hAnsi="宋体" w:cs="宋体"/>
                <w:szCs w:val="21"/>
                <w:highlight w:val="none"/>
                <w:lang w:eastAsia="zh-Hans"/>
              </w:rPr>
              <w:t>分，内容有欠缺但不影响项目具体实施的得2分；内容比较差但不影响项目具体实施的得1分；内容完全不符或未提供的得0分。</w:t>
            </w:r>
          </w:p>
        </w:tc>
        <w:tc>
          <w:tcPr>
            <w:tcW w:w="438" w:type="pct"/>
            <w:tcBorders>
              <w:top w:val="single" w:color="auto" w:sz="4" w:space="0"/>
              <w:left w:val="single" w:color="auto" w:sz="4" w:space="0"/>
              <w:bottom w:val="single" w:color="auto" w:sz="4" w:space="0"/>
              <w:right w:val="single" w:color="auto" w:sz="4" w:space="0"/>
            </w:tcBorders>
            <w:vAlign w:val="center"/>
          </w:tcPr>
          <w:p w14:paraId="6E3C76D3">
            <w:pPr>
              <w:ind w:firstLine="285" w:firstLineChars="136"/>
              <w:rPr>
                <w:rFonts w:ascii="宋体" w:hAnsi="宋体" w:cs="宋体"/>
                <w:szCs w:val="21"/>
                <w:highlight w:val="none"/>
                <w:lang w:eastAsia="zh-Hans"/>
              </w:rPr>
            </w:pPr>
            <w:r>
              <w:rPr>
                <w:rFonts w:hint="eastAsia" w:ascii="宋体" w:hAnsi="宋体" w:cs="宋体"/>
                <w:szCs w:val="21"/>
                <w:highlight w:val="none"/>
                <w:lang w:val="en-US" w:eastAsia="zh-CN"/>
              </w:rPr>
              <w:t>4</w:t>
            </w:r>
          </w:p>
        </w:tc>
        <w:tc>
          <w:tcPr>
            <w:tcW w:w="438" w:type="pct"/>
            <w:tcBorders>
              <w:top w:val="single" w:color="auto" w:sz="4" w:space="0"/>
              <w:left w:val="single" w:color="auto" w:sz="4" w:space="0"/>
              <w:bottom w:val="single" w:color="auto" w:sz="4" w:space="0"/>
              <w:right w:val="single" w:color="auto" w:sz="4" w:space="0"/>
            </w:tcBorders>
            <w:vAlign w:val="center"/>
          </w:tcPr>
          <w:p w14:paraId="712E01C7">
            <w:pPr>
              <w:jc w:val="center"/>
              <w:rPr>
                <w:rFonts w:ascii="宋体" w:hAnsi="宋体" w:cs="宋体"/>
                <w:szCs w:val="21"/>
                <w:highlight w:val="none"/>
                <w:lang w:eastAsia="zh-Hans"/>
              </w:rPr>
            </w:pPr>
            <w:r>
              <w:rPr>
                <w:rFonts w:hint="eastAsia" w:ascii="宋体" w:hAnsi="宋体" w:cs="宋体"/>
                <w:szCs w:val="21"/>
                <w:highlight w:val="none"/>
              </w:rPr>
              <w:t>主观分</w:t>
            </w:r>
          </w:p>
        </w:tc>
        <w:tc>
          <w:tcPr>
            <w:tcW w:w="671" w:type="pct"/>
            <w:tcBorders>
              <w:top w:val="single" w:color="auto" w:sz="4" w:space="0"/>
              <w:left w:val="single" w:color="auto" w:sz="4" w:space="0"/>
              <w:bottom w:val="single" w:color="auto" w:sz="4" w:space="0"/>
              <w:right w:val="single" w:color="auto" w:sz="4" w:space="0"/>
            </w:tcBorders>
            <w:vAlign w:val="center"/>
          </w:tcPr>
          <w:p w14:paraId="2521D031">
            <w:pPr>
              <w:jc w:val="center"/>
              <w:rPr>
                <w:rFonts w:ascii="宋体" w:hAnsi="宋体" w:cs="宋体"/>
                <w:szCs w:val="21"/>
                <w:highlight w:val="none"/>
                <w:lang w:eastAsia="zh-Hans"/>
              </w:rPr>
            </w:pPr>
          </w:p>
        </w:tc>
      </w:tr>
      <w:tr w14:paraId="614A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tcBorders>
              <w:top w:val="single" w:color="auto" w:sz="4" w:space="0"/>
              <w:left w:val="single" w:color="auto" w:sz="4" w:space="0"/>
              <w:bottom w:val="single" w:color="auto" w:sz="4" w:space="0"/>
              <w:right w:val="single" w:color="auto" w:sz="4" w:space="0"/>
            </w:tcBorders>
            <w:vAlign w:val="center"/>
          </w:tcPr>
          <w:p w14:paraId="6D23936F">
            <w:pPr>
              <w:jc w:val="center"/>
              <w:rPr>
                <w:rFonts w:ascii="宋体" w:hAnsi="宋体" w:cs="宋体"/>
                <w:kern w:val="0"/>
                <w:szCs w:val="21"/>
                <w:highlight w:val="none"/>
              </w:rPr>
            </w:pPr>
            <w:r>
              <w:rPr>
                <w:rFonts w:hint="eastAsia" w:ascii="宋体" w:hAnsi="宋体" w:cs="宋体"/>
                <w:szCs w:val="21"/>
                <w:highlight w:val="none"/>
              </w:rPr>
              <w:t>7</w:t>
            </w:r>
          </w:p>
        </w:tc>
        <w:tc>
          <w:tcPr>
            <w:tcW w:w="3096" w:type="pct"/>
            <w:tcBorders>
              <w:top w:val="single" w:color="auto" w:sz="4" w:space="0"/>
              <w:left w:val="single" w:color="auto" w:sz="4" w:space="0"/>
              <w:bottom w:val="single" w:color="auto" w:sz="4" w:space="0"/>
              <w:right w:val="single" w:color="auto" w:sz="4" w:space="0"/>
            </w:tcBorders>
            <w:vAlign w:val="center"/>
          </w:tcPr>
          <w:p w14:paraId="51F404B5">
            <w:pPr>
              <w:rPr>
                <w:rFonts w:ascii="宋体" w:hAnsi="宋体" w:cs="宋体"/>
                <w:szCs w:val="21"/>
                <w:highlight w:val="none"/>
              </w:rPr>
            </w:pPr>
            <w:r>
              <w:rPr>
                <w:rFonts w:hint="eastAsia" w:ascii="宋体" w:hAnsi="宋体" w:cs="宋体"/>
                <w:szCs w:val="21"/>
                <w:highlight w:val="none"/>
              </w:rPr>
              <w:t>项目</w:t>
            </w:r>
            <w:r>
              <w:rPr>
                <w:rFonts w:hint="eastAsia" w:ascii="宋体" w:hAnsi="宋体" w:cs="宋体"/>
                <w:szCs w:val="21"/>
                <w:highlight w:val="none"/>
                <w:lang w:eastAsia="zh-Hans"/>
              </w:rPr>
              <w:t>投标货物技术参数性能评价</w:t>
            </w:r>
          </w:p>
          <w:p w14:paraId="02567A54">
            <w:pPr>
              <w:ind w:firstLine="285" w:firstLineChars="136"/>
              <w:rPr>
                <w:rFonts w:ascii="宋体" w:hAnsi="宋体" w:cs="宋体"/>
                <w:szCs w:val="21"/>
                <w:highlight w:val="none"/>
              </w:rPr>
            </w:pPr>
            <w:r>
              <w:rPr>
                <w:rFonts w:hint="eastAsia" w:ascii="宋体" w:hAnsi="宋体" w:cs="宋体"/>
                <w:szCs w:val="21"/>
                <w:highlight w:val="none"/>
                <w:lang w:eastAsia="zh-Hans"/>
              </w:rPr>
              <w:t>投标产品的基本功能、技术指标与需求的吻合程度和偏差情况（包括</w:t>
            </w:r>
            <w:r>
              <w:rPr>
                <w:rFonts w:hint="eastAsia" w:ascii="宋体" w:hAnsi="宋体" w:cs="宋体"/>
                <w:szCs w:val="21"/>
                <w:highlight w:val="none"/>
              </w:rPr>
              <w:t>且不限于</w:t>
            </w:r>
            <w:r>
              <w:rPr>
                <w:rFonts w:hint="eastAsia" w:ascii="宋体" w:hAnsi="宋体" w:cs="宋体"/>
                <w:szCs w:val="21"/>
                <w:highlight w:val="none"/>
                <w:lang w:eastAsia="zh-Hans"/>
              </w:rPr>
              <w:t>所投标产品的品牌、规格档次、详细配置、主要技术参数等），是否能够满足招标文件要求；技术指标中打“★”号的指标每有一项负偏离的扣</w:t>
            </w:r>
            <w:r>
              <w:rPr>
                <w:rFonts w:hint="eastAsia" w:ascii="宋体" w:hAnsi="宋体" w:cs="宋体"/>
                <w:szCs w:val="21"/>
                <w:highlight w:val="none"/>
              </w:rPr>
              <w:t>3</w:t>
            </w:r>
            <w:r>
              <w:rPr>
                <w:rFonts w:hint="eastAsia" w:ascii="宋体" w:hAnsi="宋体" w:cs="宋体"/>
                <w:szCs w:val="21"/>
                <w:highlight w:val="none"/>
                <w:lang w:eastAsia="zh-Hans"/>
              </w:rPr>
              <w:t>分，其他一般指标负偏离的每有一项扣</w:t>
            </w:r>
            <w:r>
              <w:rPr>
                <w:rFonts w:hint="eastAsia" w:ascii="宋体" w:hAnsi="宋体" w:cs="宋体"/>
                <w:szCs w:val="21"/>
                <w:highlight w:val="none"/>
              </w:rPr>
              <w:t>1</w:t>
            </w:r>
            <w:r>
              <w:rPr>
                <w:rFonts w:hint="eastAsia" w:ascii="宋体" w:hAnsi="宋体" w:cs="宋体"/>
                <w:szCs w:val="21"/>
                <w:highlight w:val="none"/>
                <w:lang w:eastAsia="zh-Hans"/>
              </w:rPr>
              <w:t>分，扣完为止；</w:t>
            </w:r>
          </w:p>
          <w:p w14:paraId="09918466">
            <w:pPr>
              <w:ind w:firstLine="287" w:firstLineChars="136"/>
              <w:rPr>
                <w:rFonts w:ascii="宋体" w:hAnsi="宋体" w:cs="宋体"/>
                <w:b/>
                <w:bCs/>
                <w:szCs w:val="21"/>
                <w:highlight w:val="none"/>
                <w:lang w:eastAsia="zh-Hans"/>
              </w:rPr>
            </w:pPr>
            <w:r>
              <w:rPr>
                <w:rFonts w:hint="eastAsia" w:ascii="宋体" w:hAnsi="宋体" w:cs="宋体"/>
                <w:b/>
                <w:bCs/>
                <w:szCs w:val="21"/>
                <w:highlight w:val="none"/>
                <w:lang w:eastAsia="zh-Hans"/>
              </w:rPr>
              <w:t>有效证明材料</w:t>
            </w:r>
            <w:r>
              <w:rPr>
                <w:rFonts w:hint="eastAsia" w:ascii="宋体" w:hAnsi="宋体" w:cs="宋体"/>
                <w:szCs w:val="21"/>
                <w:highlight w:val="none"/>
                <w:lang w:eastAsia="zh-Hans"/>
              </w:rPr>
              <w:t>：采购文件要求提供相关证明材料，投标人未提供或证明材料不充分的，将被视为负偏离。</w:t>
            </w:r>
          </w:p>
        </w:tc>
        <w:tc>
          <w:tcPr>
            <w:tcW w:w="438" w:type="pct"/>
            <w:tcBorders>
              <w:top w:val="single" w:color="auto" w:sz="4" w:space="0"/>
              <w:left w:val="single" w:color="auto" w:sz="4" w:space="0"/>
              <w:bottom w:val="single" w:color="auto" w:sz="4" w:space="0"/>
              <w:right w:val="single" w:color="auto" w:sz="4" w:space="0"/>
            </w:tcBorders>
            <w:vAlign w:val="center"/>
          </w:tcPr>
          <w:p w14:paraId="7839F031">
            <w:pPr>
              <w:ind w:firstLine="285" w:firstLineChars="136"/>
              <w:rPr>
                <w:rFonts w:ascii="宋体" w:hAnsi="宋体" w:cs="宋体"/>
                <w:szCs w:val="21"/>
                <w:highlight w:val="none"/>
                <w:lang w:eastAsia="zh-Hans"/>
              </w:rPr>
            </w:pPr>
            <w:r>
              <w:rPr>
                <w:rFonts w:hint="eastAsia" w:ascii="宋体" w:hAnsi="宋体" w:cs="宋体"/>
                <w:szCs w:val="21"/>
                <w:highlight w:val="none"/>
                <w:lang w:eastAsia="zh-Hans"/>
              </w:rPr>
              <w:t>30</w:t>
            </w:r>
          </w:p>
        </w:tc>
        <w:tc>
          <w:tcPr>
            <w:tcW w:w="438" w:type="pct"/>
            <w:tcBorders>
              <w:top w:val="single" w:color="auto" w:sz="4" w:space="0"/>
              <w:left w:val="single" w:color="auto" w:sz="4" w:space="0"/>
              <w:bottom w:val="single" w:color="auto" w:sz="4" w:space="0"/>
              <w:right w:val="single" w:color="auto" w:sz="4" w:space="0"/>
            </w:tcBorders>
            <w:vAlign w:val="center"/>
          </w:tcPr>
          <w:p w14:paraId="029FB024">
            <w:pPr>
              <w:jc w:val="center"/>
              <w:rPr>
                <w:rFonts w:ascii="宋体" w:hAnsi="宋体" w:cs="宋体"/>
                <w:szCs w:val="21"/>
                <w:highlight w:val="none"/>
                <w:lang w:eastAsia="zh-Hans"/>
              </w:rPr>
            </w:pPr>
            <w:r>
              <w:rPr>
                <w:rFonts w:hint="eastAsia" w:ascii="宋体" w:hAnsi="宋体" w:cs="宋体"/>
                <w:szCs w:val="21"/>
                <w:highlight w:val="none"/>
              </w:rPr>
              <w:t>客观分</w:t>
            </w:r>
          </w:p>
        </w:tc>
        <w:tc>
          <w:tcPr>
            <w:tcW w:w="671" w:type="pct"/>
            <w:tcBorders>
              <w:top w:val="single" w:color="auto" w:sz="4" w:space="0"/>
              <w:left w:val="single" w:color="auto" w:sz="4" w:space="0"/>
              <w:bottom w:val="single" w:color="auto" w:sz="4" w:space="0"/>
              <w:right w:val="single" w:color="auto" w:sz="4" w:space="0"/>
            </w:tcBorders>
            <w:vAlign w:val="center"/>
          </w:tcPr>
          <w:p w14:paraId="3AD7B5C0">
            <w:pPr>
              <w:jc w:val="center"/>
              <w:rPr>
                <w:rFonts w:ascii="宋体" w:hAnsi="宋体" w:cs="宋体"/>
                <w:szCs w:val="21"/>
                <w:highlight w:val="none"/>
                <w:lang w:eastAsia="zh-Hans"/>
              </w:rPr>
            </w:pPr>
          </w:p>
        </w:tc>
      </w:tr>
      <w:tr w14:paraId="46A5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tcBorders>
              <w:top w:val="single" w:color="auto" w:sz="4" w:space="0"/>
              <w:left w:val="single" w:color="auto" w:sz="4" w:space="0"/>
              <w:bottom w:val="single" w:color="auto" w:sz="4" w:space="0"/>
              <w:right w:val="single" w:color="auto" w:sz="4" w:space="0"/>
            </w:tcBorders>
            <w:vAlign w:val="center"/>
          </w:tcPr>
          <w:p w14:paraId="63D45986">
            <w:pPr>
              <w:jc w:val="center"/>
              <w:rPr>
                <w:rFonts w:ascii="宋体" w:hAnsi="宋体" w:cs="宋体"/>
                <w:szCs w:val="21"/>
                <w:highlight w:val="none"/>
              </w:rPr>
            </w:pPr>
            <w:r>
              <w:rPr>
                <w:rFonts w:hint="eastAsia" w:ascii="宋体" w:hAnsi="宋体" w:cs="宋体"/>
                <w:szCs w:val="21"/>
                <w:highlight w:val="none"/>
              </w:rPr>
              <w:t>8</w:t>
            </w:r>
          </w:p>
        </w:tc>
        <w:tc>
          <w:tcPr>
            <w:tcW w:w="3096" w:type="pct"/>
            <w:tcBorders>
              <w:top w:val="single" w:color="auto" w:sz="4" w:space="0"/>
              <w:left w:val="single" w:color="auto" w:sz="4" w:space="0"/>
              <w:bottom w:val="single" w:color="auto" w:sz="4" w:space="0"/>
              <w:right w:val="single" w:color="auto" w:sz="4" w:space="0"/>
            </w:tcBorders>
            <w:vAlign w:val="center"/>
          </w:tcPr>
          <w:p w14:paraId="0D3DA07F">
            <w:pPr>
              <w:rPr>
                <w:rFonts w:ascii="宋体" w:hAnsi="宋体" w:cs="宋体"/>
                <w:szCs w:val="21"/>
                <w:highlight w:val="none"/>
                <w:lang w:eastAsia="zh-Hans"/>
              </w:rPr>
            </w:pPr>
            <w:r>
              <w:rPr>
                <w:rFonts w:hint="eastAsia" w:ascii="宋体" w:hAnsi="宋体" w:cs="宋体"/>
                <w:szCs w:val="21"/>
                <w:highlight w:val="none"/>
                <w:lang w:eastAsia="zh-Hans"/>
              </w:rPr>
              <w:t>本项目须提供产品实训无线全录播系统、高清智慧服务终端</w:t>
            </w:r>
            <w:r>
              <w:rPr>
                <w:rFonts w:hint="eastAsia" w:ascii="宋体" w:hAnsi="宋体" w:cs="宋体"/>
                <w:szCs w:val="21"/>
                <w:highlight w:val="none"/>
                <w:lang w:eastAsia="zh-CN"/>
              </w:rPr>
              <w:t>现场演示</w:t>
            </w:r>
            <w:r>
              <w:rPr>
                <w:rFonts w:hint="eastAsia" w:ascii="宋体" w:hAnsi="宋体" w:cs="宋体"/>
                <w:szCs w:val="21"/>
                <w:highlight w:val="none"/>
                <w:lang w:eastAsia="zh-Hans"/>
              </w:rPr>
              <w:t>，供应商应采用实物设备</w:t>
            </w:r>
            <w:r>
              <w:rPr>
                <w:rFonts w:hint="eastAsia" w:ascii="宋体" w:hAnsi="宋体" w:cs="宋体"/>
                <w:szCs w:val="21"/>
                <w:highlight w:val="none"/>
                <w:lang w:eastAsia="zh-CN"/>
              </w:rPr>
              <w:t>现场演示</w:t>
            </w:r>
            <w:r>
              <w:rPr>
                <w:rFonts w:hint="eastAsia" w:ascii="宋体" w:hAnsi="宋体" w:cs="宋体"/>
                <w:szCs w:val="21"/>
                <w:highlight w:val="none"/>
                <w:lang w:eastAsia="zh-Hans"/>
              </w:rPr>
              <w:t>。演示中的设备和投标设备一致，演示过程如下，未提交演示的不得分：</w:t>
            </w:r>
          </w:p>
          <w:p w14:paraId="3E4EBBAD">
            <w:pPr>
              <w:rPr>
                <w:rFonts w:ascii="宋体" w:hAnsi="宋体" w:cs="宋体"/>
                <w:szCs w:val="21"/>
                <w:highlight w:val="none"/>
                <w:lang w:eastAsia="zh-Hans"/>
              </w:rPr>
            </w:pPr>
            <w:r>
              <w:rPr>
                <w:rFonts w:hint="eastAsia" w:ascii="宋体" w:hAnsi="宋体" w:cs="宋体"/>
                <w:szCs w:val="21"/>
                <w:highlight w:val="none"/>
                <w:lang w:eastAsia="zh-Hans"/>
              </w:rPr>
              <w:t>一、实训无线全录播系统（6分）</w:t>
            </w:r>
          </w:p>
          <w:p w14:paraId="2E6D764C">
            <w:pPr>
              <w:rPr>
                <w:rFonts w:ascii="宋体" w:hAnsi="宋体" w:cs="宋体"/>
                <w:szCs w:val="21"/>
                <w:highlight w:val="none"/>
                <w:lang w:eastAsia="zh-Hans"/>
              </w:rPr>
            </w:pPr>
            <w:r>
              <w:rPr>
                <w:rFonts w:hint="eastAsia" w:ascii="宋体" w:hAnsi="宋体" w:cs="宋体"/>
                <w:szCs w:val="21"/>
                <w:highlight w:val="none"/>
                <w:lang w:eastAsia="zh-Hans"/>
              </w:rPr>
              <w:t>1、支持和一体机、电子白板等教学多媒体显示设备或者电脑无线连接，实时展示学生书写的视频画面，同时无线互动终端连接设备数量不低于48组，全部无线互动终端自动连接。（1分）</w:t>
            </w:r>
          </w:p>
          <w:p w14:paraId="2F18E74E">
            <w:pPr>
              <w:rPr>
                <w:rFonts w:ascii="宋体" w:hAnsi="宋体" w:cs="宋体"/>
                <w:szCs w:val="21"/>
                <w:highlight w:val="none"/>
                <w:lang w:eastAsia="zh-Hans"/>
              </w:rPr>
            </w:pPr>
            <w:r>
              <w:rPr>
                <w:rFonts w:hint="eastAsia" w:ascii="宋体" w:hAnsi="宋体" w:cs="宋体"/>
                <w:szCs w:val="21"/>
                <w:highlight w:val="none"/>
                <w:lang w:eastAsia="zh-Hans"/>
              </w:rPr>
              <w:t>2、无须布线，支持分屏对比教学功能，支持6、12、24屏实时进行动态对比教学，老师可任意调取6个、12个或24个学生的学习内容做同屏展示，对比包括实时视频、即时拍照、调用外部图像。（2分）</w:t>
            </w:r>
          </w:p>
          <w:p w14:paraId="7DF65FD0">
            <w:pPr>
              <w:rPr>
                <w:rFonts w:ascii="宋体" w:hAnsi="宋体" w:cs="宋体"/>
                <w:szCs w:val="21"/>
                <w:highlight w:val="none"/>
                <w:lang w:eastAsia="zh-Hans"/>
              </w:rPr>
            </w:pPr>
            <w:r>
              <w:rPr>
                <w:rFonts w:hint="eastAsia" w:ascii="宋体" w:hAnsi="宋体" w:cs="宋体"/>
                <w:szCs w:val="21"/>
                <w:highlight w:val="none"/>
                <w:lang w:eastAsia="zh-Hans"/>
              </w:rPr>
              <w:t>3、支持48组同步录制，采用5G 无线传输，速度达到每秒25帧，无延拖影，同屏同步监看48组学生的实训过程并记录成加密视频文件格式；（2分）</w:t>
            </w:r>
          </w:p>
          <w:p w14:paraId="5E12BEC7">
            <w:pPr>
              <w:rPr>
                <w:rFonts w:ascii="宋体" w:hAnsi="宋体" w:cs="宋体"/>
                <w:szCs w:val="21"/>
                <w:highlight w:val="none"/>
                <w:lang w:eastAsia="zh-Hans"/>
              </w:rPr>
            </w:pPr>
            <w:r>
              <w:rPr>
                <w:rFonts w:hint="eastAsia" w:ascii="宋体" w:hAnsi="宋体" w:cs="宋体"/>
                <w:szCs w:val="21"/>
                <w:highlight w:val="none"/>
                <w:lang w:eastAsia="zh-Hans"/>
              </w:rPr>
              <w:t>4、支持48屏一键收取作业，并以编号方式自动存储实验作业成品，便于老师课后查阅及管理。（1分）</w:t>
            </w:r>
          </w:p>
          <w:p w14:paraId="14BC5973">
            <w:pPr>
              <w:rPr>
                <w:rFonts w:ascii="宋体" w:hAnsi="宋体" w:cs="宋体"/>
                <w:szCs w:val="21"/>
                <w:highlight w:val="none"/>
                <w:lang w:eastAsia="zh-Hans"/>
              </w:rPr>
            </w:pPr>
            <w:r>
              <w:rPr>
                <w:rFonts w:hint="eastAsia" w:ascii="宋体" w:hAnsi="宋体" w:cs="宋体"/>
                <w:szCs w:val="21"/>
                <w:highlight w:val="none"/>
                <w:lang w:eastAsia="zh-Hans"/>
              </w:rPr>
              <w:t>二、高清智慧服务终端（4分）</w:t>
            </w:r>
          </w:p>
          <w:p w14:paraId="3D01BA9E">
            <w:pPr>
              <w:rPr>
                <w:rFonts w:ascii="宋体" w:hAnsi="宋体" w:cs="宋体"/>
                <w:szCs w:val="21"/>
                <w:highlight w:val="none"/>
                <w:lang w:eastAsia="zh-Hans"/>
              </w:rPr>
            </w:pPr>
            <w:r>
              <w:rPr>
                <w:rFonts w:hint="eastAsia" w:ascii="宋体" w:hAnsi="宋体" w:cs="宋体"/>
                <w:szCs w:val="21"/>
                <w:highlight w:val="none"/>
                <w:lang w:eastAsia="zh-Hans"/>
              </w:rPr>
              <w:t>1、主机支持通过软件授权方式扩展AI板书增强功能。基于 AI技术、支持对教师在黑板上的板书内容实时识别进行电子化处理，对书写笔迹实时增粗、增强。具备高精度的数据采集能力，对于笔迹潦草与理工科公式画图均可实现板书内容的超清完整浮现板。板书增强效果可通过设备现场实时环出、录制保存以及播放展示。（2分）</w:t>
            </w:r>
          </w:p>
          <w:p w14:paraId="7FE783DF">
            <w:pPr>
              <w:rPr>
                <w:rFonts w:ascii="宋体" w:hAnsi="宋体" w:cs="宋体"/>
                <w:szCs w:val="21"/>
                <w:highlight w:val="none"/>
              </w:rPr>
            </w:pPr>
            <w:r>
              <w:rPr>
                <w:rFonts w:hint="eastAsia" w:ascii="宋体" w:hAnsi="宋体" w:cs="宋体"/>
                <w:szCs w:val="21"/>
                <w:highlight w:val="none"/>
                <w:lang w:eastAsia="zh-Hans"/>
              </w:rPr>
              <w:t>2、智能板书拍摄：要求板书AI分析能力兼容各类传统教学黑板与智慧互联黑板，并可实现人物半透明与不透明处理，摄像机无惧人物遮挡正向拍摄安装不受限。（2分）</w:t>
            </w:r>
          </w:p>
        </w:tc>
        <w:tc>
          <w:tcPr>
            <w:tcW w:w="438" w:type="pct"/>
            <w:tcBorders>
              <w:top w:val="single" w:color="auto" w:sz="4" w:space="0"/>
              <w:left w:val="single" w:color="auto" w:sz="4" w:space="0"/>
              <w:bottom w:val="single" w:color="auto" w:sz="4" w:space="0"/>
              <w:right w:val="single" w:color="auto" w:sz="4" w:space="0"/>
            </w:tcBorders>
            <w:vAlign w:val="center"/>
          </w:tcPr>
          <w:p w14:paraId="339DF2EE">
            <w:pPr>
              <w:ind w:firstLine="210" w:firstLineChars="100"/>
              <w:rPr>
                <w:rFonts w:ascii="宋体" w:hAnsi="宋体" w:cs="宋体"/>
                <w:szCs w:val="21"/>
                <w:highlight w:val="none"/>
              </w:rPr>
            </w:pPr>
            <w:r>
              <w:rPr>
                <w:rFonts w:hint="eastAsia" w:ascii="宋体" w:hAnsi="宋体" w:cs="宋体"/>
                <w:szCs w:val="21"/>
                <w:highlight w:val="none"/>
              </w:rPr>
              <w:t>10</w:t>
            </w:r>
          </w:p>
        </w:tc>
        <w:tc>
          <w:tcPr>
            <w:tcW w:w="438" w:type="pct"/>
            <w:tcBorders>
              <w:top w:val="single" w:color="auto" w:sz="4" w:space="0"/>
              <w:left w:val="single" w:color="auto" w:sz="4" w:space="0"/>
              <w:bottom w:val="single" w:color="auto" w:sz="4" w:space="0"/>
              <w:right w:val="single" w:color="auto" w:sz="4" w:space="0"/>
            </w:tcBorders>
            <w:vAlign w:val="center"/>
          </w:tcPr>
          <w:p w14:paraId="40FB47EC">
            <w:pPr>
              <w:jc w:val="center"/>
              <w:rPr>
                <w:rFonts w:ascii="宋体" w:hAnsi="宋体" w:cs="宋体"/>
                <w:szCs w:val="21"/>
                <w:highlight w:val="none"/>
              </w:rPr>
            </w:pPr>
            <w:r>
              <w:rPr>
                <w:rFonts w:hint="eastAsia" w:ascii="宋体" w:hAnsi="宋体" w:cs="宋体"/>
                <w:szCs w:val="21"/>
                <w:highlight w:val="none"/>
              </w:rPr>
              <w:t>主观分</w:t>
            </w:r>
          </w:p>
        </w:tc>
        <w:tc>
          <w:tcPr>
            <w:tcW w:w="671" w:type="pct"/>
            <w:tcBorders>
              <w:top w:val="single" w:color="auto" w:sz="4" w:space="0"/>
              <w:left w:val="single" w:color="auto" w:sz="4" w:space="0"/>
              <w:bottom w:val="single" w:color="auto" w:sz="4" w:space="0"/>
              <w:right w:val="single" w:color="auto" w:sz="4" w:space="0"/>
            </w:tcBorders>
            <w:vAlign w:val="center"/>
          </w:tcPr>
          <w:p w14:paraId="2D9BBB07">
            <w:pPr>
              <w:jc w:val="center"/>
              <w:rPr>
                <w:rFonts w:ascii="宋体" w:hAnsi="宋体" w:cs="宋体"/>
                <w:szCs w:val="21"/>
                <w:highlight w:val="none"/>
              </w:rPr>
            </w:pPr>
          </w:p>
        </w:tc>
      </w:tr>
      <w:tr w14:paraId="32C1B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vMerge w:val="restart"/>
            <w:tcBorders>
              <w:top w:val="single" w:color="auto" w:sz="4" w:space="0"/>
              <w:left w:val="single" w:color="auto" w:sz="4" w:space="0"/>
              <w:bottom w:val="single" w:color="auto" w:sz="4" w:space="0"/>
              <w:right w:val="single" w:color="auto" w:sz="4" w:space="0"/>
            </w:tcBorders>
            <w:vAlign w:val="center"/>
          </w:tcPr>
          <w:p w14:paraId="375DC29F">
            <w:pPr>
              <w:jc w:val="center"/>
              <w:rPr>
                <w:rFonts w:ascii="宋体" w:hAnsi="宋体" w:cs="宋体"/>
                <w:kern w:val="0"/>
                <w:szCs w:val="21"/>
                <w:highlight w:val="none"/>
              </w:rPr>
            </w:pPr>
            <w:r>
              <w:rPr>
                <w:rFonts w:hint="eastAsia" w:ascii="宋体" w:hAnsi="宋体" w:cs="宋体"/>
                <w:szCs w:val="21"/>
                <w:highlight w:val="none"/>
              </w:rPr>
              <w:t>9</w:t>
            </w:r>
          </w:p>
        </w:tc>
        <w:tc>
          <w:tcPr>
            <w:tcW w:w="3096" w:type="pct"/>
            <w:tcBorders>
              <w:top w:val="single" w:color="auto" w:sz="4" w:space="0"/>
              <w:left w:val="single" w:color="auto" w:sz="4" w:space="0"/>
              <w:bottom w:val="single" w:color="auto" w:sz="4" w:space="0"/>
              <w:right w:val="single" w:color="auto" w:sz="4" w:space="0"/>
            </w:tcBorders>
            <w:vAlign w:val="center"/>
          </w:tcPr>
          <w:p w14:paraId="4699D2AA">
            <w:pPr>
              <w:rPr>
                <w:rFonts w:ascii="宋体" w:hAnsi="宋体" w:cs="宋体"/>
                <w:szCs w:val="21"/>
                <w:highlight w:val="none"/>
                <w:lang w:eastAsia="zh-Hans"/>
              </w:rPr>
            </w:pPr>
            <w:r>
              <w:rPr>
                <w:rFonts w:hint="eastAsia" w:ascii="宋体" w:hAnsi="宋体" w:cs="宋体"/>
                <w:szCs w:val="21"/>
                <w:highlight w:val="none"/>
                <w:lang w:eastAsia="zh-Hans"/>
              </w:rPr>
              <w:t>项目经理能力评价</w:t>
            </w:r>
          </w:p>
          <w:p w14:paraId="6E2518C8">
            <w:pPr>
              <w:ind w:firstLine="285" w:firstLineChars="136"/>
              <w:rPr>
                <w:rFonts w:ascii="宋体" w:hAnsi="宋体" w:cs="宋体"/>
                <w:szCs w:val="21"/>
                <w:highlight w:val="none"/>
              </w:rPr>
            </w:pPr>
            <w:r>
              <w:rPr>
                <w:rFonts w:hint="eastAsia" w:ascii="宋体" w:hAnsi="宋体" w:cs="宋体"/>
                <w:szCs w:val="21"/>
                <w:highlight w:val="none"/>
              </w:rPr>
              <w:t>1、项目经理具有项目管理证书得2分，未提供得0分，本项最高2分；</w:t>
            </w:r>
          </w:p>
          <w:p w14:paraId="01C5FFCD">
            <w:pPr>
              <w:ind w:firstLine="287" w:firstLineChars="136"/>
              <w:rPr>
                <w:rFonts w:ascii="宋体" w:hAnsi="宋体" w:cs="宋体"/>
                <w:b/>
                <w:szCs w:val="21"/>
                <w:highlight w:val="none"/>
              </w:rPr>
            </w:pPr>
            <w:r>
              <w:rPr>
                <w:rFonts w:hint="eastAsia" w:ascii="宋体" w:hAnsi="宋体" w:cs="宋体"/>
                <w:b/>
                <w:szCs w:val="21"/>
                <w:highlight w:val="none"/>
                <w:lang w:eastAsia="zh-Hans"/>
              </w:rPr>
              <w:t>有效证明文件：</w:t>
            </w:r>
            <w:r>
              <w:rPr>
                <w:rFonts w:hint="eastAsia" w:ascii="宋体" w:hAnsi="宋体" w:cs="宋体"/>
                <w:szCs w:val="21"/>
                <w:highlight w:val="none"/>
                <w:lang w:eastAsia="zh-Hans"/>
              </w:rPr>
              <w:t>响应文件中提供项目经理人员履历、资质证书扫描件、</w:t>
            </w:r>
            <w:r>
              <w:rPr>
                <w:rFonts w:hint="eastAsia" w:ascii="宋体" w:hAnsi="宋体" w:cs="宋体"/>
                <w:szCs w:val="21"/>
                <w:highlight w:val="none"/>
              </w:rPr>
              <w:t>在投标单位的在职证明（近一个月社保缴纳凭证，缴纳单位需为投标人，并加盖投标人公章，否则不得分。）</w:t>
            </w:r>
            <w:r>
              <w:rPr>
                <w:rFonts w:hint="eastAsia" w:ascii="宋体" w:hAnsi="宋体" w:cs="宋体"/>
                <w:szCs w:val="21"/>
                <w:highlight w:val="none"/>
                <w:lang w:eastAsia="zh-Hans"/>
              </w:rPr>
              <w:t>。</w:t>
            </w:r>
          </w:p>
        </w:tc>
        <w:tc>
          <w:tcPr>
            <w:tcW w:w="438" w:type="pct"/>
            <w:tcBorders>
              <w:top w:val="single" w:color="auto" w:sz="4" w:space="0"/>
              <w:left w:val="single" w:color="auto" w:sz="4" w:space="0"/>
              <w:bottom w:val="single" w:color="auto" w:sz="4" w:space="0"/>
              <w:right w:val="single" w:color="auto" w:sz="4" w:space="0"/>
            </w:tcBorders>
            <w:vAlign w:val="center"/>
          </w:tcPr>
          <w:p w14:paraId="15D4E35C">
            <w:pPr>
              <w:ind w:firstLine="285" w:firstLineChars="136"/>
              <w:rPr>
                <w:rFonts w:ascii="宋体" w:hAnsi="宋体" w:cs="宋体"/>
                <w:szCs w:val="21"/>
                <w:highlight w:val="none"/>
                <w:lang w:eastAsia="zh-Hans"/>
              </w:rPr>
            </w:pPr>
            <w:r>
              <w:rPr>
                <w:rFonts w:hint="eastAsia" w:ascii="宋体" w:hAnsi="宋体" w:cs="宋体"/>
                <w:szCs w:val="21"/>
                <w:highlight w:val="none"/>
                <w:lang w:eastAsia="zh-Hans"/>
              </w:rPr>
              <w:t>2</w:t>
            </w:r>
          </w:p>
        </w:tc>
        <w:tc>
          <w:tcPr>
            <w:tcW w:w="438" w:type="pct"/>
            <w:tcBorders>
              <w:top w:val="single" w:color="auto" w:sz="4" w:space="0"/>
              <w:left w:val="single" w:color="auto" w:sz="4" w:space="0"/>
              <w:bottom w:val="single" w:color="auto" w:sz="4" w:space="0"/>
              <w:right w:val="single" w:color="auto" w:sz="4" w:space="0"/>
            </w:tcBorders>
            <w:vAlign w:val="center"/>
          </w:tcPr>
          <w:p w14:paraId="4DEFAA7A">
            <w:pPr>
              <w:jc w:val="center"/>
              <w:rPr>
                <w:rFonts w:ascii="宋体" w:hAnsi="宋体" w:cs="宋体"/>
                <w:szCs w:val="21"/>
                <w:highlight w:val="none"/>
              </w:rPr>
            </w:pPr>
            <w:r>
              <w:rPr>
                <w:rFonts w:hint="eastAsia" w:ascii="宋体" w:hAnsi="宋体" w:cs="宋体"/>
                <w:szCs w:val="21"/>
                <w:highlight w:val="none"/>
              </w:rPr>
              <w:t>客观分</w:t>
            </w:r>
          </w:p>
        </w:tc>
        <w:tc>
          <w:tcPr>
            <w:tcW w:w="671" w:type="pct"/>
            <w:tcBorders>
              <w:top w:val="single" w:color="auto" w:sz="4" w:space="0"/>
              <w:left w:val="single" w:color="auto" w:sz="4" w:space="0"/>
              <w:bottom w:val="single" w:color="auto" w:sz="4" w:space="0"/>
              <w:right w:val="single" w:color="auto" w:sz="4" w:space="0"/>
            </w:tcBorders>
            <w:vAlign w:val="center"/>
          </w:tcPr>
          <w:p w14:paraId="73E29D3A">
            <w:pPr>
              <w:jc w:val="center"/>
              <w:rPr>
                <w:rFonts w:ascii="宋体" w:hAnsi="宋体" w:cs="宋体"/>
                <w:szCs w:val="21"/>
                <w:highlight w:val="none"/>
                <w:lang w:eastAsia="zh-Hans"/>
              </w:rPr>
            </w:pPr>
          </w:p>
        </w:tc>
      </w:tr>
      <w:tr w14:paraId="033F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tcBorders>
              <w:top w:val="single" w:color="auto" w:sz="4" w:space="0"/>
              <w:left w:val="single" w:color="auto" w:sz="4" w:space="0"/>
              <w:bottom w:val="single" w:color="auto" w:sz="4" w:space="0"/>
              <w:right w:val="single" w:color="auto" w:sz="4" w:space="0"/>
            </w:tcBorders>
            <w:vAlign w:val="center"/>
          </w:tcPr>
          <w:p w14:paraId="1CD46C81">
            <w:pPr>
              <w:jc w:val="center"/>
              <w:rPr>
                <w:rFonts w:ascii="宋体" w:hAnsi="宋体" w:cs="宋体"/>
                <w:kern w:val="0"/>
                <w:szCs w:val="21"/>
                <w:highlight w:val="none"/>
              </w:rPr>
            </w:pPr>
            <w:r>
              <w:rPr>
                <w:rFonts w:hint="eastAsia" w:ascii="宋体" w:hAnsi="宋体" w:cs="宋体"/>
                <w:szCs w:val="21"/>
                <w:highlight w:val="none"/>
              </w:rPr>
              <w:t>10</w:t>
            </w:r>
          </w:p>
        </w:tc>
        <w:tc>
          <w:tcPr>
            <w:tcW w:w="3096" w:type="pct"/>
            <w:tcBorders>
              <w:top w:val="single" w:color="auto" w:sz="4" w:space="0"/>
              <w:left w:val="single" w:color="auto" w:sz="4" w:space="0"/>
              <w:bottom w:val="single" w:color="auto" w:sz="4" w:space="0"/>
              <w:right w:val="single" w:color="auto" w:sz="4" w:space="0"/>
            </w:tcBorders>
            <w:vAlign w:val="center"/>
          </w:tcPr>
          <w:p w14:paraId="020886FA">
            <w:pPr>
              <w:rPr>
                <w:rFonts w:ascii="宋体" w:hAnsi="宋体" w:cs="宋体"/>
                <w:szCs w:val="21"/>
                <w:highlight w:val="none"/>
                <w:lang w:eastAsia="zh-Hans"/>
              </w:rPr>
            </w:pPr>
            <w:r>
              <w:rPr>
                <w:rFonts w:hint="eastAsia" w:ascii="宋体" w:hAnsi="宋体" w:cs="宋体"/>
                <w:szCs w:val="21"/>
                <w:highlight w:val="none"/>
                <w:lang w:eastAsia="zh-Hans"/>
              </w:rPr>
              <w:t>以往业绩评价</w:t>
            </w:r>
          </w:p>
          <w:p w14:paraId="0E7D2152">
            <w:pPr>
              <w:ind w:firstLine="285" w:firstLineChars="136"/>
              <w:rPr>
                <w:rFonts w:ascii="宋体" w:hAnsi="宋体" w:cs="宋体"/>
                <w:szCs w:val="21"/>
                <w:highlight w:val="none"/>
                <w:lang w:eastAsia="zh-Hans"/>
              </w:rPr>
            </w:pPr>
            <w:r>
              <w:rPr>
                <w:rFonts w:hint="eastAsia" w:ascii="宋体" w:hAnsi="宋体" w:cs="宋体"/>
                <w:szCs w:val="21"/>
                <w:highlight w:val="none"/>
                <w:lang w:eastAsia="zh-Hans"/>
              </w:rPr>
              <w:t>自2020年1月1日以来具有类似项目成交案例合同，每提供1个得</w:t>
            </w:r>
            <w:r>
              <w:rPr>
                <w:rFonts w:hint="eastAsia" w:ascii="宋体" w:hAnsi="宋体" w:cs="宋体"/>
                <w:szCs w:val="21"/>
                <w:highlight w:val="none"/>
              </w:rPr>
              <w:t>1</w:t>
            </w:r>
            <w:r>
              <w:rPr>
                <w:rFonts w:hint="eastAsia" w:ascii="宋体" w:hAnsi="宋体" w:cs="宋体"/>
                <w:szCs w:val="21"/>
                <w:highlight w:val="none"/>
                <w:lang w:eastAsia="zh-Hans"/>
              </w:rPr>
              <w:t>分，最多</w:t>
            </w:r>
            <w:r>
              <w:rPr>
                <w:rFonts w:hint="eastAsia" w:ascii="宋体" w:hAnsi="宋体" w:cs="宋体"/>
                <w:szCs w:val="21"/>
                <w:highlight w:val="none"/>
              </w:rPr>
              <w:t>3</w:t>
            </w:r>
            <w:r>
              <w:rPr>
                <w:rFonts w:hint="eastAsia" w:ascii="宋体" w:hAnsi="宋体" w:cs="宋体"/>
                <w:szCs w:val="21"/>
                <w:highlight w:val="none"/>
                <w:lang w:eastAsia="zh-Hans"/>
              </w:rPr>
              <w:t>分。</w:t>
            </w:r>
          </w:p>
          <w:p w14:paraId="607DD8AD">
            <w:pPr>
              <w:ind w:firstLine="287" w:firstLineChars="136"/>
              <w:rPr>
                <w:rFonts w:ascii="宋体" w:hAnsi="宋体" w:cs="宋体"/>
                <w:b/>
                <w:bCs/>
                <w:szCs w:val="21"/>
                <w:highlight w:val="none"/>
              </w:rPr>
            </w:pPr>
            <w:r>
              <w:rPr>
                <w:rFonts w:hint="eastAsia" w:ascii="宋体" w:hAnsi="宋体" w:cs="宋体"/>
                <w:b/>
                <w:bCs/>
                <w:szCs w:val="21"/>
                <w:highlight w:val="none"/>
                <w:lang w:eastAsia="zh-Hans"/>
              </w:rPr>
              <w:t>有效证明文件：合同</w:t>
            </w:r>
            <w:r>
              <w:rPr>
                <w:rFonts w:hint="eastAsia" w:ascii="宋体" w:hAnsi="宋体" w:cs="宋体"/>
                <w:b/>
                <w:bCs/>
                <w:szCs w:val="21"/>
                <w:highlight w:val="none"/>
              </w:rPr>
              <w:t>复印件或扫描件并加盖公章，否则不得分。</w:t>
            </w:r>
          </w:p>
        </w:tc>
        <w:tc>
          <w:tcPr>
            <w:tcW w:w="438" w:type="pct"/>
            <w:tcBorders>
              <w:top w:val="single" w:color="auto" w:sz="4" w:space="0"/>
              <w:left w:val="single" w:color="auto" w:sz="4" w:space="0"/>
              <w:bottom w:val="single" w:color="auto" w:sz="4" w:space="0"/>
              <w:right w:val="single" w:color="auto" w:sz="4" w:space="0"/>
            </w:tcBorders>
            <w:vAlign w:val="center"/>
          </w:tcPr>
          <w:p w14:paraId="41395D2A">
            <w:pPr>
              <w:ind w:firstLine="285" w:firstLineChars="136"/>
              <w:rPr>
                <w:rFonts w:ascii="宋体" w:hAnsi="宋体" w:cs="宋体"/>
                <w:szCs w:val="21"/>
                <w:highlight w:val="none"/>
                <w:lang w:eastAsia="zh-Hans"/>
              </w:rPr>
            </w:pPr>
            <w:r>
              <w:rPr>
                <w:rFonts w:hint="eastAsia" w:ascii="宋体" w:hAnsi="宋体" w:cs="宋体"/>
                <w:szCs w:val="21"/>
                <w:highlight w:val="none"/>
                <w:lang w:eastAsia="zh-Hans"/>
              </w:rPr>
              <w:t>3</w:t>
            </w:r>
          </w:p>
        </w:tc>
        <w:tc>
          <w:tcPr>
            <w:tcW w:w="438" w:type="pct"/>
            <w:tcBorders>
              <w:top w:val="single" w:color="auto" w:sz="4" w:space="0"/>
              <w:left w:val="single" w:color="auto" w:sz="4" w:space="0"/>
              <w:bottom w:val="single" w:color="auto" w:sz="4" w:space="0"/>
              <w:right w:val="single" w:color="auto" w:sz="4" w:space="0"/>
            </w:tcBorders>
            <w:vAlign w:val="center"/>
          </w:tcPr>
          <w:p w14:paraId="75F6D8EA">
            <w:pPr>
              <w:jc w:val="center"/>
              <w:rPr>
                <w:rFonts w:ascii="宋体" w:hAnsi="宋体" w:cs="宋体"/>
                <w:szCs w:val="21"/>
                <w:highlight w:val="none"/>
                <w:lang w:eastAsia="zh-Hans"/>
              </w:rPr>
            </w:pPr>
            <w:r>
              <w:rPr>
                <w:rFonts w:hint="eastAsia" w:ascii="宋体" w:hAnsi="宋体" w:cs="宋体"/>
                <w:szCs w:val="21"/>
                <w:highlight w:val="none"/>
              </w:rPr>
              <w:t>客观分</w:t>
            </w:r>
          </w:p>
        </w:tc>
        <w:tc>
          <w:tcPr>
            <w:tcW w:w="671" w:type="pct"/>
            <w:tcBorders>
              <w:top w:val="single" w:color="auto" w:sz="4" w:space="0"/>
              <w:left w:val="single" w:color="auto" w:sz="4" w:space="0"/>
              <w:bottom w:val="single" w:color="auto" w:sz="4" w:space="0"/>
              <w:right w:val="single" w:color="auto" w:sz="4" w:space="0"/>
            </w:tcBorders>
            <w:vAlign w:val="center"/>
          </w:tcPr>
          <w:p w14:paraId="6CB99337">
            <w:pPr>
              <w:jc w:val="center"/>
              <w:rPr>
                <w:rFonts w:ascii="宋体" w:hAnsi="宋体" w:cs="宋体"/>
                <w:szCs w:val="21"/>
                <w:highlight w:val="none"/>
                <w:lang w:eastAsia="zh-Hans"/>
              </w:rPr>
            </w:pPr>
          </w:p>
        </w:tc>
      </w:tr>
      <w:tr w14:paraId="358A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51" w:type="pct"/>
            <w:gridSpan w:val="2"/>
            <w:tcBorders>
              <w:top w:val="single" w:color="auto" w:sz="4" w:space="0"/>
              <w:left w:val="single" w:color="auto" w:sz="4" w:space="0"/>
              <w:bottom w:val="single" w:color="auto" w:sz="4" w:space="0"/>
              <w:right w:val="single" w:color="auto" w:sz="4" w:space="0"/>
            </w:tcBorders>
            <w:vAlign w:val="center"/>
          </w:tcPr>
          <w:p w14:paraId="191404C1">
            <w:pPr>
              <w:snapToGrid w:val="0"/>
              <w:spacing w:line="264" w:lineRule="auto"/>
              <w:jc w:val="center"/>
              <w:rPr>
                <w:rFonts w:ascii="宋体" w:hAnsi="宋体" w:cs="宋体"/>
                <w:b/>
                <w:bCs/>
                <w:szCs w:val="21"/>
                <w:highlight w:val="none"/>
                <w:lang w:eastAsia="zh-Hans"/>
              </w:rPr>
            </w:pPr>
            <w:r>
              <w:rPr>
                <w:rFonts w:hint="eastAsia" w:ascii="宋体" w:hAnsi="宋体" w:cs="宋体"/>
                <w:szCs w:val="21"/>
                <w:highlight w:val="none"/>
                <w:lang w:eastAsia="zh-Hans"/>
              </w:rPr>
              <w:t>合计</w:t>
            </w:r>
          </w:p>
        </w:tc>
        <w:tc>
          <w:tcPr>
            <w:tcW w:w="438" w:type="pct"/>
            <w:tcBorders>
              <w:top w:val="single" w:color="auto" w:sz="4" w:space="0"/>
              <w:left w:val="single" w:color="auto" w:sz="4" w:space="0"/>
              <w:bottom w:val="single" w:color="auto" w:sz="4" w:space="0"/>
              <w:right w:val="single" w:color="auto" w:sz="4" w:space="0"/>
            </w:tcBorders>
          </w:tcPr>
          <w:p w14:paraId="6FCDB252">
            <w:pPr>
              <w:snapToGrid w:val="0"/>
              <w:jc w:val="center"/>
              <w:rPr>
                <w:rFonts w:hint="default" w:ascii="宋体" w:hAnsi="宋体" w:eastAsia="宋体" w:cs="宋体"/>
                <w:kern w:val="0"/>
                <w:szCs w:val="21"/>
                <w:highlight w:val="none"/>
                <w:lang w:val="en-US" w:eastAsia="zh-CN"/>
              </w:rPr>
            </w:pPr>
            <w:r>
              <w:rPr>
                <w:rFonts w:hint="eastAsia" w:ascii="宋体" w:hAnsi="宋体" w:cs="宋体"/>
                <w:szCs w:val="21"/>
                <w:highlight w:val="none"/>
                <w:lang w:val="en-US" w:eastAsia="zh-CN"/>
              </w:rPr>
              <w:t>70</w:t>
            </w:r>
          </w:p>
        </w:tc>
        <w:tc>
          <w:tcPr>
            <w:tcW w:w="438" w:type="pct"/>
            <w:tcBorders>
              <w:top w:val="single" w:color="auto" w:sz="4" w:space="0"/>
              <w:left w:val="single" w:color="auto" w:sz="4" w:space="0"/>
              <w:bottom w:val="single" w:color="auto" w:sz="4" w:space="0"/>
              <w:right w:val="single" w:color="auto" w:sz="4" w:space="0"/>
            </w:tcBorders>
          </w:tcPr>
          <w:p w14:paraId="6798A456">
            <w:pPr>
              <w:jc w:val="center"/>
              <w:rPr>
                <w:rFonts w:ascii="宋体" w:hAnsi="宋体" w:cs="宋体"/>
                <w:szCs w:val="21"/>
                <w:highlight w:val="none"/>
              </w:rPr>
            </w:pPr>
          </w:p>
        </w:tc>
        <w:tc>
          <w:tcPr>
            <w:tcW w:w="671" w:type="pct"/>
            <w:tcBorders>
              <w:top w:val="single" w:color="auto" w:sz="4" w:space="0"/>
              <w:left w:val="single" w:color="auto" w:sz="4" w:space="0"/>
              <w:bottom w:val="single" w:color="auto" w:sz="4" w:space="0"/>
              <w:right w:val="single" w:color="auto" w:sz="4" w:space="0"/>
            </w:tcBorders>
          </w:tcPr>
          <w:p w14:paraId="6DB24069">
            <w:pPr>
              <w:jc w:val="center"/>
              <w:rPr>
                <w:rFonts w:ascii="宋体" w:hAnsi="宋体" w:cs="宋体"/>
                <w:szCs w:val="21"/>
                <w:highlight w:val="none"/>
              </w:rPr>
            </w:pPr>
          </w:p>
        </w:tc>
      </w:tr>
    </w:tbl>
    <w:p w14:paraId="364B4C01">
      <w:pPr>
        <w:snapToGrid w:val="0"/>
        <w:spacing w:line="360" w:lineRule="auto"/>
        <w:ind w:firstLine="482" w:firstLineChars="200"/>
        <w:rPr>
          <w:rFonts w:ascii="宋体" w:hAnsi="宋体" w:cs="宋体"/>
          <w:b/>
          <w:sz w:val="24"/>
          <w:highlight w:val="none"/>
        </w:rPr>
      </w:pPr>
    </w:p>
    <w:p w14:paraId="6319B35E">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2A30219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2、商务分+技术分=评标委员会所有成员评分合计数/评标委员会组成人员数（精确到小数点后二位）；</w:t>
      </w:r>
    </w:p>
    <w:p w14:paraId="1F8B7C7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价格分（30分）采用低价优先法计算，即满足招标文件要求且投标价格最低的投标报价为评标基准价，其他投标人的价格分按照下列公式计算：价格分=（评标基准价/投标报价）×30%×100（精确到小数点后二位）；</w:t>
      </w:r>
    </w:p>
    <w:p w14:paraId="6DAF7E03">
      <w:pPr>
        <w:snapToGrid w:val="0"/>
        <w:spacing w:line="360" w:lineRule="auto"/>
        <w:rPr>
          <w:rFonts w:ascii="宋体" w:hAnsi="宋体" w:cs="宋体"/>
          <w:sz w:val="24"/>
          <w:highlight w:val="none"/>
        </w:rPr>
      </w:pPr>
      <w:r>
        <w:rPr>
          <w:rFonts w:hint="eastAsia" w:ascii="宋体" w:hAnsi="宋体" w:cs="宋体"/>
          <w:sz w:val="24"/>
          <w:highlight w:val="none"/>
        </w:rPr>
        <w:t>因落实政府采购政策进行价格调整的，以调整后的价格计算评标基准价和投标报价。</w:t>
      </w:r>
    </w:p>
    <w:p w14:paraId="7166227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4、投标人评标综合得分=价格分+商务分+技术分（精确到小数点后二位）；</w:t>
      </w:r>
    </w:p>
    <w:p w14:paraId="76E7A45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报价是中标的一个重要因素，但最低报价不是中标的唯一依据。</w:t>
      </w:r>
    </w:p>
    <w:p w14:paraId="6E6EB7BF">
      <w:pPr>
        <w:snapToGrid w:val="0"/>
        <w:spacing w:line="360" w:lineRule="auto"/>
        <w:ind w:firstLine="482" w:firstLineChars="200"/>
        <w:rPr>
          <w:rFonts w:ascii="宋体" w:hAnsi="宋体" w:cs="宋体"/>
          <w:b/>
          <w:sz w:val="24"/>
          <w:highlight w:val="none"/>
        </w:rPr>
      </w:pPr>
      <w:r>
        <w:rPr>
          <w:rFonts w:hint="eastAsia" w:ascii="宋体" w:hAnsi="宋体" w:cs="宋体"/>
          <w:b/>
          <w:bCs/>
          <w:sz w:val="24"/>
          <w:highlight w:val="none"/>
        </w:rPr>
        <w:t>注：投标文件中提供的复印件及扫描件必须加盖公章，否则不予得分。</w:t>
      </w:r>
    </w:p>
    <w:p w14:paraId="6E0848BC">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443BF068">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4CE0D4BA">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57D2DD6F">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787A72EB">
      <w:pPr>
        <w:adjustRightInd/>
        <w:spacing w:line="360" w:lineRule="auto"/>
        <w:rPr>
          <w:rFonts w:ascii="宋体" w:hAnsi="宋体" w:cs="宋体"/>
          <w:b/>
          <w:sz w:val="32"/>
          <w:highlight w:val="none"/>
        </w:rPr>
      </w:pPr>
      <w:r>
        <w:rPr>
          <w:rFonts w:hint="eastAsia" w:ascii="宋体" w:hAnsi="宋体" w:cs="宋体"/>
          <w:b/>
          <w:sz w:val="32"/>
          <w:highlight w:val="none"/>
        </w:rPr>
        <w:t>三、评标程序</w:t>
      </w:r>
    </w:p>
    <w:p w14:paraId="6920DAC6">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2924665F">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0CFE1791">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00F8CA8B">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006F3313">
      <w:pPr>
        <w:pStyle w:val="132"/>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4AC572E2">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5D5FB43E">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201ED08B">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4B774CDA">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520AA604">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0348DC7">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52D104C2">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2C89A5C0">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F34A121">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EC53AE7">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highlight w:val="none"/>
          <w:lang w:val="en"/>
        </w:rPr>
        <w:t>本项目推荐的中标候选人数量：</w:t>
      </w:r>
      <w:r>
        <w:rPr>
          <w:rFonts w:hint="eastAsia" w:ascii="宋体" w:hAnsi="宋体" w:cs="宋体"/>
          <w:kern w:val="0"/>
          <w:sz w:val="24"/>
          <w:highlight w:val="none"/>
          <w:u w:val="single"/>
        </w:rPr>
        <w:t>1个</w:t>
      </w:r>
      <w:r>
        <w:rPr>
          <w:rFonts w:hint="eastAsia" w:ascii="宋体" w:hAnsi="宋体" w:cs="宋体"/>
          <w:kern w:val="0"/>
          <w:sz w:val="24"/>
          <w:highlight w:val="none"/>
          <w:lang w:val="en"/>
        </w:rPr>
        <w:t>。</w:t>
      </w:r>
    </w:p>
    <w:p w14:paraId="773D7750">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EB563AD">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AC2A8A9">
      <w:pPr>
        <w:widowControl/>
        <w:shd w:val="clear" w:color="auto" w:fill="FFFFFF"/>
        <w:adjustRightInd/>
        <w:spacing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2D2D0D0A">
      <w:pPr>
        <w:pStyle w:val="132"/>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A5517F7">
      <w:pPr>
        <w:pStyle w:val="24"/>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59045E5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3FEACB6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767A8F7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ED7FED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7E5C272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063C50A7">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7555DEC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30CC5C0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4.2.8投标人对根据修正原则修正后的报价不确认的；</w:t>
      </w:r>
    </w:p>
    <w:p w14:paraId="149864E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4.2.9投标人提供虚假材料投标的；</w:t>
      </w:r>
    </w:p>
    <w:p w14:paraId="13AD9689">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4.2.10投标人有恶意串通、妨碍其他投标人的竞争行为、损害采购人或者其他投标人的合法权益情形的；</w:t>
      </w:r>
    </w:p>
    <w:p w14:paraId="43BDAD7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B5EAA0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38C45C5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 投标文件不满足招标文件的其它实质性要求的；</w:t>
      </w:r>
    </w:p>
    <w:p w14:paraId="61F5151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2B16C0CB">
      <w:pPr>
        <w:pStyle w:val="24"/>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1BA1A800">
      <w:pPr>
        <w:pStyle w:val="24"/>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3CB9FBA1">
      <w:pPr>
        <w:pStyle w:val="24"/>
        <w:snapToGrid w:val="0"/>
        <w:spacing w:line="360" w:lineRule="auto"/>
        <w:rPr>
          <w:rFonts w:cs="宋体"/>
          <w:highlight w:val="none"/>
        </w:rPr>
      </w:pPr>
      <w:r>
        <w:rPr>
          <w:rFonts w:hint="eastAsia" w:cs="宋体"/>
          <w:highlight w:val="none"/>
        </w:rPr>
        <w:t>5.2出现影响采购公正的违法、违规行为的；</w:t>
      </w:r>
    </w:p>
    <w:p w14:paraId="0AE8A5C0">
      <w:pPr>
        <w:pStyle w:val="24"/>
        <w:snapToGrid w:val="0"/>
        <w:spacing w:line="360" w:lineRule="auto"/>
        <w:rPr>
          <w:rFonts w:cs="宋体"/>
          <w:highlight w:val="none"/>
        </w:rPr>
      </w:pPr>
      <w:r>
        <w:rPr>
          <w:rFonts w:hint="eastAsia" w:cs="宋体"/>
          <w:highlight w:val="none"/>
        </w:rPr>
        <w:t>5.3投标人的报价均超过了采购预算，采购人不能支付的；</w:t>
      </w:r>
    </w:p>
    <w:p w14:paraId="413D5CCB">
      <w:pPr>
        <w:pStyle w:val="24"/>
        <w:snapToGrid w:val="0"/>
        <w:spacing w:line="360" w:lineRule="auto"/>
        <w:rPr>
          <w:rFonts w:cs="宋体"/>
          <w:highlight w:val="none"/>
        </w:rPr>
      </w:pPr>
      <w:r>
        <w:rPr>
          <w:rFonts w:hint="eastAsia" w:cs="宋体"/>
          <w:highlight w:val="none"/>
        </w:rPr>
        <w:t>5.4因重大变故，采购任务取消的。</w:t>
      </w:r>
    </w:p>
    <w:p w14:paraId="551C8F05">
      <w:pPr>
        <w:pStyle w:val="24"/>
        <w:snapToGrid w:val="0"/>
        <w:spacing w:line="360" w:lineRule="auto"/>
        <w:rPr>
          <w:rFonts w:cs="宋体"/>
          <w:highlight w:val="none"/>
        </w:rPr>
      </w:pPr>
      <w:r>
        <w:rPr>
          <w:rFonts w:hint="eastAsia" w:cs="宋体"/>
          <w:highlight w:val="none"/>
        </w:rPr>
        <w:t>废标后，采购代理机构应当将废标理由通知所有投标人。</w:t>
      </w:r>
    </w:p>
    <w:p w14:paraId="502C87AC">
      <w:pPr>
        <w:pStyle w:val="24"/>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31671A8">
      <w:pPr>
        <w:pStyle w:val="24"/>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5DEF2264">
      <w:pPr>
        <w:pStyle w:val="24"/>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6259B1FB">
      <w:pPr>
        <w:pStyle w:val="24"/>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3C92A345">
      <w:pPr>
        <w:pStyle w:val="24"/>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60C3CAC9">
      <w:pPr>
        <w:pStyle w:val="24"/>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7335EA20">
      <w:pPr>
        <w:pStyle w:val="24"/>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ACE1B05">
      <w:pPr>
        <w:pStyle w:val="21"/>
        <w:rPr>
          <w:rFonts w:ascii="宋体" w:hAnsi="宋体" w:cs="宋体"/>
          <w:highlight w:val="none"/>
        </w:rPr>
      </w:pPr>
    </w:p>
    <w:bookmarkEnd w:id="31"/>
    <w:p w14:paraId="6B88053D">
      <w:pPr>
        <w:pStyle w:val="21"/>
        <w:rPr>
          <w:rFonts w:ascii="宋体" w:hAnsi="宋体" w:cs="宋体"/>
          <w:highlight w:val="none"/>
        </w:rPr>
      </w:pPr>
      <w:bookmarkStart w:id="411" w:name="第五部分"/>
      <w:bookmarkStart w:id="412" w:name="_Toc86217003"/>
    </w:p>
    <w:p w14:paraId="33B89C75">
      <w:pPr>
        <w:pStyle w:val="21"/>
        <w:rPr>
          <w:rFonts w:ascii="宋体" w:hAnsi="宋体" w:cs="宋体"/>
          <w:highlight w:val="none"/>
        </w:rPr>
      </w:pPr>
    </w:p>
    <w:p w14:paraId="4E2C73A4">
      <w:pPr>
        <w:rPr>
          <w:rFonts w:ascii="宋体" w:hAnsi="宋体" w:cs="宋体"/>
          <w:b/>
          <w:sz w:val="36"/>
          <w:szCs w:val="36"/>
          <w:highlight w:val="none"/>
        </w:rPr>
      </w:pPr>
      <w:r>
        <w:rPr>
          <w:rFonts w:hint="eastAsia" w:ascii="宋体" w:hAnsi="宋体" w:cs="宋体"/>
          <w:b/>
          <w:sz w:val="36"/>
          <w:szCs w:val="36"/>
          <w:highlight w:val="none"/>
        </w:rPr>
        <w:br w:type="page"/>
      </w:r>
    </w:p>
    <w:p w14:paraId="534E34B7">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48A035FE">
      <w:pPr>
        <w:spacing w:line="480" w:lineRule="auto"/>
        <w:jc w:val="center"/>
        <w:rPr>
          <w:rFonts w:ascii="宋体" w:hAnsi="宋体" w:cs="宋体"/>
          <w:b/>
          <w:sz w:val="28"/>
          <w:szCs w:val="28"/>
          <w:highlight w:val="none"/>
        </w:rPr>
      </w:pPr>
    </w:p>
    <w:p w14:paraId="25DDC83E">
      <w:pPr>
        <w:pStyle w:val="81"/>
        <w:ind w:firstLine="0" w:firstLineChars="0"/>
        <w:rPr>
          <w:rFonts w:ascii="宋体" w:hAnsi="宋体" w:eastAsia="宋体" w:cs="宋体"/>
          <w:b/>
          <w:sz w:val="28"/>
          <w:szCs w:val="28"/>
          <w:highlight w:val="none"/>
        </w:rPr>
      </w:pPr>
    </w:p>
    <w:p w14:paraId="29622D0A">
      <w:pPr>
        <w:pStyle w:val="23"/>
        <w:jc w:val="center"/>
        <w:rPr>
          <w:rFonts w:hAnsi="宋体" w:cs="宋体"/>
          <w:b/>
          <w:bCs/>
          <w:spacing w:val="-20"/>
          <w:kern w:val="44"/>
          <w:sz w:val="48"/>
          <w:szCs w:val="48"/>
          <w:highlight w:val="none"/>
        </w:rPr>
      </w:pPr>
      <w:bookmarkStart w:id="413" w:name="_Toc3995"/>
      <w:r>
        <w:rPr>
          <w:rFonts w:hint="eastAsia" w:hAnsi="宋体" w:cs="宋体"/>
          <w:b/>
          <w:bCs/>
          <w:spacing w:val="-20"/>
          <w:kern w:val="44"/>
          <w:sz w:val="48"/>
          <w:szCs w:val="48"/>
          <w:highlight w:val="none"/>
        </w:rPr>
        <w:t>政府采购货物买卖合同</w:t>
      </w:r>
    </w:p>
    <w:p w14:paraId="62004DB6">
      <w:pPr>
        <w:pStyle w:val="23"/>
        <w:jc w:val="center"/>
        <w:rPr>
          <w:rFonts w:hAnsi="宋体" w:cs="宋体"/>
          <w:b/>
          <w:bCs/>
          <w:spacing w:val="-20"/>
          <w:kern w:val="44"/>
          <w:sz w:val="48"/>
          <w:szCs w:val="48"/>
          <w:highlight w:val="none"/>
        </w:rPr>
      </w:pPr>
      <w:r>
        <w:rPr>
          <w:rFonts w:hint="eastAsia" w:hAnsi="宋体" w:cs="宋体"/>
          <w:b/>
          <w:bCs/>
          <w:spacing w:val="-20"/>
          <w:kern w:val="44"/>
          <w:sz w:val="48"/>
          <w:szCs w:val="48"/>
          <w:highlight w:val="none"/>
        </w:rPr>
        <w:t>（试行）</w:t>
      </w:r>
    </w:p>
    <w:p w14:paraId="048DF3ED">
      <w:pPr>
        <w:rPr>
          <w:rFonts w:ascii="宋体" w:hAnsi="宋体" w:cs="宋体"/>
          <w:b/>
          <w:bCs/>
          <w:spacing w:val="-20"/>
          <w:kern w:val="44"/>
          <w:sz w:val="40"/>
          <w:szCs w:val="40"/>
          <w:highlight w:val="none"/>
        </w:rPr>
      </w:pPr>
    </w:p>
    <w:p w14:paraId="7A1ECFFF">
      <w:pPr>
        <w:rPr>
          <w:rFonts w:ascii="宋体" w:hAnsi="宋体" w:cs="宋体"/>
          <w:b/>
          <w:bCs/>
          <w:spacing w:val="-20"/>
          <w:kern w:val="44"/>
          <w:sz w:val="40"/>
          <w:szCs w:val="40"/>
          <w:highlight w:val="none"/>
        </w:rPr>
      </w:pPr>
    </w:p>
    <w:p w14:paraId="18F453B4">
      <w:pPr>
        <w:rPr>
          <w:rFonts w:ascii="宋体" w:hAnsi="宋体" w:cs="宋体"/>
          <w:b/>
          <w:bCs/>
          <w:spacing w:val="-20"/>
          <w:kern w:val="44"/>
          <w:sz w:val="40"/>
          <w:szCs w:val="40"/>
          <w:highlight w:val="none"/>
        </w:rPr>
      </w:pPr>
    </w:p>
    <w:p w14:paraId="46DA84CF">
      <w:pPr>
        <w:spacing w:line="360" w:lineRule="auto"/>
        <w:ind w:left="420" w:leftChars="200"/>
        <w:rPr>
          <w:rFonts w:ascii="宋体" w:hAnsi="宋体" w:cs="宋体"/>
          <w:sz w:val="32"/>
          <w:szCs w:val="32"/>
          <w:highlight w:val="none"/>
        </w:rPr>
      </w:pPr>
      <w:r>
        <w:rPr>
          <w:rFonts w:hint="eastAsia" w:ascii="宋体" w:hAnsi="宋体" w:cs="宋体"/>
          <w:kern w:val="0"/>
          <w:sz w:val="32"/>
          <w:szCs w:val="32"/>
          <w:highlight w:val="none"/>
        </w:rPr>
        <w:t>项目名称：</w:t>
      </w:r>
      <w:r>
        <w:rPr>
          <w:rFonts w:hint="eastAsia" w:ascii="宋体" w:hAnsi="宋体" w:cs="宋体"/>
          <w:sz w:val="32"/>
          <w:szCs w:val="32"/>
          <w:highlight w:val="none"/>
          <w:u w:val="single"/>
        </w:rPr>
        <w:t xml:space="preserve">                             </w:t>
      </w:r>
    </w:p>
    <w:p w14:paraId="03219BCC">
      <w:pPr>
        <w:spacing w:line="360" w:lineRule="auto"/>
        <w:ind w:left="420" w:leftChars="200"/>
        <w:rPr>
          <w:rFonts w:ascii="宋体" w:hAnsi="宋体" w:cs="宋体"/>
          <w:sz w:val="32"/>
          <w:szCs w:val="32"/>
          <w:highlight w:val="none"/>
          <w:u w:val="single"/>
        </w:rPr>
      </w:pPr>
      <w:r>
        <w:rPr>
          <w:rFonts w:hint="eastAsia" w:ascii="宋体" w:hAnsi="宋体" w:cs="宋体"/>
          <w:sz w:val="32"/>
          <w:szCs w:val="32"/>
          <w:highlight w:val="none"/>
        </w:rPr>
        <w:t>合同编号：</w:t>
      </w:r>
      <w:r>
        <w:rPr>
          <w:rFonts w:hint="eastAsia" w:ascii="宋体" w:hAnsi="宋体" w:cs="宋体"/>
          <w:sz w:val="32"/>
          <w:szCs w:val="32"/>
          <w:highlight w:val="none"/>
          <w:u w:val="single"/>
        </w:rPr>
        <w:t xml:space="preserve">                             </w:t>
      </w:r>
    </w:p>
    <w:p w14:paraId="01F16655">
      <w:pPr>
        <w:spacing w:line="360" w:lineRule="auto"/>
        <w:ind w:left="420" w:leftChars="200"/>
        <w:rPr>
          <w:rFonts w:ascii="宋体" w:hAnsi="宋体" w:cs="宋体"/>
          <w:sz w:val="32"/>
          <w:szCs w:val="32"/>
          <w:highlight w:val="none"/>
        </w:rPr>
      </w:pPr>
      <w:r>
        <w:rPr>
          <w:rFonts w:hint="eastAsia" w:ascii="宋体" w:hAnsi="宋体" w:cs="宋体"/>
          <w:sz w:val="32"/>
          <w:szCs w:val="32"/>
          <w:highlight w:val="none"/>
        </w:rPr>
        <w:t>甲    方：</w:t>
      </w:r>
      <w:r>
        <w:rPr>
          <w:rFonts w:hint="eastAsia" w:ascii="宋体" w:hAnsi="宋体" w:cs="宋体"/>
          <w:sz w:val="32"/>
          <w:szCs w:val="32"/>
          <w:highlight w:val="none"/>
          <w:u w:val="single"/>
        </w:rPr>
        <w:t xml:space="preserve">                             </w:t>
      </w:r>
    </w:p>
    <w:p w14:paraId="616D4900">
      <w:pPr>
        <w:spacing w:line="360" w:lineRule="auto"/>
        <w:ind w:left="420" w:leftChars="200"/>
        <w:rPr>
          <w:rFonts w:ascii="宋体" w:hAnsi="宋体" w:cs="宋体"/>
          <w:sz w:val="32"/>
          <w:szCs w:val="32"/>
          <w:highlight w:val="none"/>
          <w:u w:val="single"/>
        </w:rPr>
      </w:pPr>
      <w:r>
        <w:rPr>
          <w:rFonts w:hint="eastAsia" w:ascii="宋体" w:hAnsi="宋体" w:cs="宋体"/>
          <w:sz w:val="32"/>
          <w:szCs w:val="32"/>
          <w:highlight w:val="none"/>
        </w:rPr>
        <w:t>乙    方：</w:t>
      </w:r>
      <w:r>
        <w:rPr>
          <w:rFonts w:hint="eastAsia" w:ascii="宋体" w:hAnsi="宋体" w:cs="宋体"/>
          <w:sz w:val="32"/>
          <w:szCs w:val="32"/>
          <w:highlight w:val="none"/>
          <w:u w:val="single"/>
        </w:rPr>
        <w:t xml:space="preserve">                             </w:t>
      </w:r>
    </w:p>
    <w:p w14:paraId="6309749C">
      <w:pPr>
        <w:spacing w:line="360" w:lineRule="auto"/>
        <w:ind w:left="420" w:leftChars="200"/>
        <w:rPr>
          <w:rFonts w:ascii="宋体" w:hAnsi="宋体" w:cs="宋体"/>
          <w:sz w:val="32"/>
          <w:szCs w:val="32"/>
          <w:highlight w:val="none"/>
        </w:rPr>
      </w:pPr>
      <w:r>
        <w:rPr>
          <w:rFonts w:hint="eastAsia" w:ascii="宋体" w:hAnsi="宋体" w:cs="宋体"/>
          <w:sz w:val="32"/>
          <w:szCs w:val="32"/>
          <w:highlight w:val="none"/>
        </w:rPr>
        <w:t>签订时间：</w:t>
      </w:r>
      <w:r>
        <w:rPr>
          <w:rFonts w:hint="eastAsia" w:ascii="宋体" w:hAnsi="宋体" w:cs="宋体"/>
          <w:sz w:val="32"/>
          <w:szCs w:val="32"/>
          <w:highlight w:val="none"/>
          <w:u w:val="single"/>
        </w:rPr>
        <w:t xml:space="preserve">                             </w:t>
      </w:r>
    </w:p>
    <w:p w14:paraId="4E6DF707">
      <w:pPr>
        <w:rPr>
          <w:rFonts w:ascii="宋体" w:hAnsi="宋体" w:cs="宋体"/>
          <w:highlight w:val="none"/>
        </w:rPr>
      </w:pPr>
    </w:p>
    <w:p w14:paraId="111A8CB2">
      <w:pPr>
        <w:rPr>
          <w:rFonts w:ascii="宋体" w:hAnsi="宋体" w:cs="宋体"/>
          <w:sz w:val="44"/>
          <w:szCs w:val="44"/>
          <w:highlight w:val="none"/>
        </w:rPr>
      </w:pPr>
      <w:r>
        <w:rPr>
          <w:rFonts w:hint="eastAsia" w:ascii="宋体" w:hAnsi="宋体" w:cs="宋体"/>
          <w:sz w:val="44"/>
          <w:szCs w:val="44"/>
          <w:highlight w:val="none"/>
        </w:rPr>
        <w:br w:type="page"/>
      </w:r>
    </w:p>
    <w:p w14:paraId="26FEB8A1">
      <w:pPr>
        <w:rPr>
          <w:rFonts w:ascii="宋体" w:hAnsi="宋体" w:cs="宋体"/>
          <w:sz w:val="44"/>
          <w:szCs w:val="44"/>
          <w:highlight w:val="none"/>
        </w:rPr>
      </w:pPr>
    </w:p>
    <w:p w14:paraId="60FC411F">
      <w:pPr>
        <w:rPr>
          <w:rFonts w:ascii="宋体" w:hAnsi="宋体" w:cs="宋体"/>
          <w:sz w:val="44"/>
          <w:szCs w:val="44"/>
          <w:highlight w:val="none"/>
        </w:rPr>
      </w:pPr>
    </w:p>
    <w:p w14:paraId="72380036">
      <w:pPr>
        <w:jc w:val="center"/>
        <w:rPr>
          <w:rFonts w:ascii="宋体" w:hAnsi="宋体" w:cs="宋体"/>
          <w:sz w:val="44"/>
          <w:szCs w:val="44"/>
          <w:highlight w:val="none"/>
        </w:rPr>
      </w:pPr>
      <w:r>
        <w:rPr>
          <w:rFonts w:hint="eastAsia" w:ascii="宋体" w:hAnsi="宋体" w:cs="宋体"/>
          <w:sz w:val="44"/>
          <w:szCs w:val="44"/>
          <w:highlight w:val="none"/>
        </w:rPr>
        <w:t>使 用 说 明</w:t>
      </w:r>
    </w:p>
    <w:p w14:paraId="5517D4AB">
      <w:pPr>
        <w:ind w:firstLine="640" w:firstLineChars="200"/>
        <w:rPr>
          <w:rFonts w:ascii="宋体" w:hAnsi="宋体" w:cs="宋体"/>
          <w:sz w:val="32"/>
          <w:szCs w:val="32"/>
          <w:highlight w:val="none"/>
        </w:rPr>
      </w:pPr>
    </w:p>
    <w:p w14:paraId="5249263B">
      <w:pPr>
        <w:ind w:firstLine="640" w:firstLineChars="200"/>
        <w:rPr>
          <w:rFonts w:ascii="宋体" w:hAnsi="宋体" w:cs="宋体"/>
          <w:sz w:val="32"/>
          <w:szCs w:val="32"/>
          <w:highlight w:val="none"/>
        </w:rPr>
      </w:pPr>
      <w:r>
        <w:rPr>
          <w:rFonts w:hint="eastAsia" w:ascii="宋体" w:hAnsi="宋体" w:cs="宋体"/>
          <w:sz w:val="32"/>
          <w:szCs w:val="32"/>
          <w:highlight w:val="none"/>
        </w:rPr>
        <w:t>1.本合同标准文本适用于购买现成货物的采购项目，不包括需要供应商定制开发、创新研发的货物采购项目。</w:t>
      </w:r>
    </w:p>
    <w:p w14:paraId="735FEB44">
      <w:pPr>
        <w:rPr>
          <w:rFonts w:ascii="宋体" w:hAnsi="宋体" w:cs="宋体"/>
          <w:sz w:val="44"/>
          <w:szCs w:val="44"/>
          <w:highlight w:val="none"/>
        </w:rPr>
      </w:pPr>
      <w:r>
        <w:rPr>
          <w:rFonts w:hint="eastAsia" w:ascii="宋体" w:hAnsi="宋体" w:cs="宋体"/>
          <w:sz w:val="44"/>
          <w:szCs w:val="44"/>
          <w:highlight w:val="none"/>
        </w:rPr>
        <w:t xml:space="preserve">   </w:t>
      </w:r>
      <w:r>
        <w:rPr>
          <w:rFonts w:hint="eastAsia" w:ascii="宋体" w:hAnsi="宋体" w:cs="宋体"/>
          <w:sz w:val="32"/>
          <w:szCs w:val="32"/>
          <w:highlight w:val="none"/>
        </w:rPr>
        <w:t>2.本合同标准文本为政府采购货物买卖合同编制提供参考，可以结合采购项目具体情况，对文本作必要的调整修订后使用。</w:t>
      </w:r>
    </w:p>
    <w:p w14:paraId="1AFB09CE">
      <w:pPr>
        <w:ind w:firstLine="640" w:firstLineChars="200"/>
        <w:rPr>
          <w:rFonts w:ascii="宋体" w:hAnsi="宋体" w:cs="宋体"/>
          <w:sz w:val="32"/>
          <w:szCs w:val="32"/>
          <w:highlight w:val="none"/>
        </w:rPr>
      </w:pPr>
      <w:r>
        <w:rPr>
          <w:rFonts w:hint="eastAsia" w:ascii="宋体" w:hAnsi="宋体" w:cs="宋体"/>
          <w:sz w:val="32"/>
          <w:szCs w:val="32"/>
          <w:highlight w:val="none"/>
        </w:rPr>
        <w:t>3.本合同标准文本各条款中，如涉及填写多家供应商、制造商，多种采购标的、分包主要内容等信息的，可根据采购项目具体情况添加信息项。</w:t>
      </w:r>
    </w:p>
    <w:p w14:paraId="343FE8B1">
      <w:pPr>
        <w:ind w:firstLine="880" w:firstLineChars="200"/>
        <w:rPr>
          <w:rFonts w:ascii="宋体" w:hAnsi="宋体" w:cs="宋体"/>
          <w:sz w:val="44"/>
          <w:szCs w:val="44"/>
          <w:highlight w:val="none"/>
        </w:rPr>
        <w:sectPr>
          <w:headerReference r:id="rId8" w:type="default"/>
          <w:footerReference r:id="rId9" w:type="default"/>
          <w:pgSz w:w="11906" w:h="16838"/>
          <w:pgMar w:top="1440" w:right="1800" w:bottom="1440" w:left="1800" w:header="851" w:footer="992" w:gutter="0"/>
          <w:cols w:space="425" w:num="1"/>
          <w:docGrid w:type="lines" w:linePitch="312" w:charSpace="0"/>
        </w:sectPr>
      </w:pPr>
    </w:p>
    <w:bookmarkEnd w:id="413"/>
    <w:p w14:paraId="74FB7F0E">
      <w:pPr>
        <w:rPr>
          <w:rFonts w:ascii="宋体" w:hAnsi="宋体" w:cs="宋体"/>
          <w:highlight w:val="none"/>
        </w:rPr>
      </w:pPr>
      <w:bookmarkStart w:id="414" w:name="_Toc22209"/>
    </w:p>
    <w:p w14:paraId="05B864ED">
      <w:pPr>
        <w:jc w:val="center"/>
        <w:rPr>
          <w:rFonts w:ascii="宋体" w:hAnsi="宋体" w:cs="宋体"/>
          <w:sz w:val="28"/>
          <w:szCs w:val="28"/>
          <w:highlight w:val="none"/>
        </w:rPr>
      </w:pPr>
      <w:r>
        <w:rPr>
          <w:rFonts w:hint="eastAsia" w:ascii="宋体" w:hAnsi="宋体" w:cs="宋体"/>
          <w:sz w:val="28"/>
          <w:szCs w:val="28"/>
          <w:highlight w:val="none"/>
        </w:rPr>
        <w:t>第一节 政府采购合同协议书</w:t>
      </w:r>
      <w:bookmarkEnd w:id="414"/>
    </w:p>
    <w:p w14:paraId="031D413D">
      <w:pPr>
        <w:jc w:val="center"/>
        <w:rPr>
          <w:rFonts w:ascii="宋体" w:hAnsi="宋体" w:cs="宋体"/>
          <w:highlight w:val="none"/>
        </w:rPr>
      </w:pPr>
    </w:p>
    <w:p w14:paraId="0DC793E4">
      <w:pPr>
        <w:snapToGrid w:val="0"/>
        <w:spacing w:line="400" w:lineRule="exact"/>
        <w:rPr>
          <w:rFonts w:ascii="宋体" w:hAnsi="宋体" w:cs="宋体"/>
          <w:szCs w:val="21"/>
          <w:highlight w:val="none"/>
        </w:rPr>
      </w:pPr>
      <w:r>
        <w:rPr>
          <w:rFonts w:hint="eastAsia" w:ascii="宋体" w:hAnsi="宋体" w:cs="宋体"/>
          <w:szCs w:val="21"/>
          <w:highlight w:val="none"/>
        </w:rPr>
        <w:t>甲方（全称）：</w:t>
      </w:r>
      <w:r>
        <w:rPr>
          <w:rFonts w:hint="eastAsia" w:ascii="宋体" w:hAnsi="宋体" w:cs="宋体"/>
          <w:szCs w:val="21"/>
          <w:highlight w:val="none"/>
          <w:u w:val="single"/>
        </w:rPr>
        <w:t xml:space="preserve">                        </w:t>
      </w:r>
      <w:r>
        <w:rPr>
          <w:rFonts w:hint="eastAsia" w:ascii="宋体" w:hAnsi="宋体" w:cs="宋体"/>
          <w:szCs w:val="21"/>
          <w:highlight w:val="none"/>
        </w:rPr>
        <w:t>（采购人、受采购人委托签订合同的单位或采购</w:t>
      </w:r>
      <w:r>
        <w:rPr>
          <w:rFonts w:hint="eastAsia" w:ascii="宋体" w:hAnsi="宋体" w:cs="宋体"/>
          <w:szCs w:val="21"/>
          <w:highlight w:val="none"/>
        </w:rPr>
        <w:tab/>
      </w:r>
      <w:r>
        <w:rPr>
          <w:rFonts w:hint="eastAsia" w:ascii="宋体" w:hAnsi="宋体" w:cs="宋体"/>
          <w:szCs w:val="21"/>
          <w:highlight w:val="none"/>
        </w:rPr>
        <w:t xml:space="preserve">                                   文件约定的合同甲方）</w:t>
      </w:r>
    </w:p>
    <w:p w14:paraId="752F56D5">
      <w:pPr>
        <w:snapToGrid w:val="0"/>
        <w:spacing w:line="400" w:lineRule="exact"/>
        <w:rPr>
          <w:rFonts w:ascii="宋体" w:hAnsi="宋体" w:cs="宋体"/>
          <w:szCs w:val="21"/>
          <w:highlight w:val="none"/>
        </w:rPr>
      </w:pPr>
      <w:r>
        <w:rPr>
          <w:rFonts w:hint="eastAsia" w:ascii="宋体" w:hAnsi="宋体" w:cs="宋体"/>
          <w:szCs w:val="21"/>
          <w:highlight w:val="none"/>
        </w:rPr>
        <w:t>乙方1（全称）：</w:t>
      </w:r>
      <w:r>
        <w:rPr>
          <w:rFonts w:hint="eastAsia" w:ascii="宋体" w:hAnsi="宋体" w:cs="宋体"/>
          <w:szCs w:val="21"/>
          <w:highlight w:val="none"/>
          <w:u w:val="single"/>
        </w:rPr>
        <w:t xml:space="preserve">                       </w:t>
      </w:r>
      <w:r>
        <w:rPr>
          <w:rFonts w:hint="eastAsia" w:ascii="宋体" w:hAnsi="宋体" w:cs="宋体"/>
          <w:szCs w:val="21"/>
          <w:highlight w:val="none"/>
        </w:rPr>
        <w:t>（供应商）</w:t>
      </w:r>
    </w:p>
    <w:p w14:paraId="0D1924EA">
      <w:pPr>
        <w:snapToGrid w:val="0"/>
        <w:spacing w:line="400" w:lineRule="exact"/>
        <w:rPr>
          <w:rFonts w:ascii="宋体" w:hAnsi="宋体" w:cs="宋体"/>
          <w:szCs w:val="21"/>
          <w:highlight w:val="none"/>
        </w:rPr>
      </w:pPr>
      <w:r>
        <w:rPr>
          <w:rFonts w:hint="eastAsia" w:ascii="宋体" w:hAnsi="宋体" w:cs="宋体"/>
          <w:szCs w:val="21"/>
          <w:highlight w:val="none"/>
        </w:rPr>
        <w:t>乙方2（全称）：</w:t>
      </w:r>
      <w:r>
        <w:rPr>
          <w:rFonts w:hint="eastAsia" w:ascii="宋体" w:hAnsi="宋体" w:cs="宋体"/>
          <w:szCs w:val="21"/>
          <w:highlight w:val="none"/>
          <w:u w:val="single"/>
        </w:rPr>
        <w:t xml:space="preserve">                        </w:t>
      </w:r>
      <w:r>
        <w:rPr>
          <w:rFonts w:hint="eastAsia" w:ascii="宋体" w:hAnsi="宋体" w:cs="宋体"/>
          <w:szCs w:val="21"/>
          <w:highlight w:val="none"/>
        </w:rPr>
        <w:t>（联合体成员供应商或其他合同主体）（如有）</w:t>
      </w:r>
    </w:p>
    <w:p w14:paraId="5CA1E455">
      <w:pPr>
        <w:snapToGrid w:val="0"/>
        <w:spacing w:line="400" w:lineRule="exact"/>
        <w:rPr>
          <w:rFonts w:ascii="宋体" w:hAnsi="宋体" w:cs="宋体"/>
          <w:szCs w:val="21"/>
          <w:highlight w:val="none"/>
        </w:rPr>
      </w:pPr>
      <w:r>
        <w:rPr>
          <w:rFonts w:hint="eastAsia" w:ascii="宋体" w:hAnsi="宋体" w:cs="宋体"/>
          <w:highlight w:val="none"/>
        </w:rPr>
        <w:t>乙方</w:t>
      </w:r>
      <w:r>
        <w:rPr>
          <w:rFonts w:hint="eastAsia" w:ascii="宋体" w:hAnsi="宋体" w:cs="宋体"/>
          <w:szCs w:val="21"/>
          <w:highlight w:val="none"/>
        </w:rPr>
        <w:t>3</w:t>
      </w:r>
      <w:r>
        <w:rPr>
          <w:rFonts w:hint="eastAsia" w:ascii="宋体" w:hAnsi="宋体" w:cs="宋体"/>
          <w:highlight w:val="none"/>
        </w:rPr>
        <w:t>（全称）</w:t>
      </w:r>
      <w:r>
        <w:rPr>
          <w:rFonts w:hint="eastAsia" w:ascii="宋体" w:hAnsi="宋体" w:cs="宋体"/>
          <w:szCs w:val="21"/>
          <w:highlight w:val="none"/>
          <w:u w:val="single"/>
        </w:rPr>
        <w:t xml:space="preserve">                          </w:t>
      </w:r>
      <w:r>
        <w:rPr>
          <w:rFonts w:hint="eastAsia" w:ascii="宋体" w:hAnsi="宋体" w:cs="宋体"/>
          <w:szCs w:val="21"/>
          <w:highlight w:val="none"/>
        </w:rPr>
        <w:t>（联合体成员供应商或其他合同主体）（如有）</w:t>
      </w:r>
    </w:p>
    <w:p w14:paraId="2FFFF34D">
      <w:pPr>
        <w:spacing w:line="400" w:lineRule="exact"/>
        <w:rPr>
          <w:rFonts w:ascii="宋体" w:hAnsi="宋体" w:cs="宋体"/>
          <w:highlight w:val="none"/>
        </w:rPr>
      </w:pPr>
    </w:p>
    <w:p w14:paraId="2059C6D7">
      <w:pPr>
        <w:pStyle w:val="24"/>
        <w:snapToGrid w:val="0"/>
        <w:spacing w:line="400" w:lineRule="exact"/>
        <w:ind w:firstLine="420"/>
        <w:rPr>
          <w:rFonts w:cs="宋体"/>
          <w:sz w:val="21"/>
          <w:szCs w:val="21"/>
          <w:highlight w:val="none"/>
        </w:rPr>
      </w:pPr>
      <w:r>
        <w:rPr>
          <w:rFonts w:hint="eastAsia" w:cs="宋体"/>
          <w:sz w:val="21"/>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D244FE6">
      <w:pPr>
        <w:numPr>
          <w:ilvl w:val="0"/>
          <w:numId w:val="6"/>
        </w:numPr>
        <w:snapToGrid w:val="0"/>
        <w:spacing w:line="400" w:lineRule="exact"/>
        <w:ind w:firstLine="422" w:firstLineChars="200"/>
        <w:rPr>
          <w:rFonts w:ascii="宋体" w:hAnsi="宋体" w:cs="宋体"/>
          <w:b/>
          <w:szCs w:val="21"/>
          <w:highlight w:val="none"/>
        </w:rPr>
      </w:pPr>
      <w:r>
        <w:rPr>
          <w:rFonts w:hint="eastAsia" w:ascii="宋体" w:hAnsi="宋体" w:cs="宋体"/>
          <w:b/>
          <w:szCs w:val="21"/>
          <w:highlight w:val="none"/>
        </w:rPr>
        <w:t>项目信息</w:t>
      </w:r>
    </w:p>
    <w:p w14:paraId="023CB668">
      <w:pPr>
        <w:pStyle w:val="24"/>
        <w:numPr>
          <w:ilvl w:val="0"/>
          <w:numId w:val="7"/>
        </w:numPr>
        <w:snapToGrid w:val="0"/>
        <w:spacing w:line="400" w:lineRule="exact"/>
        <w:ind w:firstLine="420"/>
        <w:rPr>
          <w:rFonts w:cs="宋体"/>
          <w:sz w:val="21"/>
          <w:szCs w:val="21"/>
          <w:highlight w:val="none"/>
          <w:u w:val="single"/>
        </w:rPr>
      </w:pPr>
      <w:r>
        <w:rPr>
          <w:rFonts w:hint="eastAsia" w:cs="宋体"/>
          <w:sz w:val="21"/>
          <w:szCs w:val="21"/>
          <w:highlight w:val="none"/>
        </w:rPr>
        <w:t>采购项目名称：</w:t>
      </w:r>
      <w:r>
        <w:rPr>
          <w:rFonts w:hint="eastAsia" w:cs="宋体"/>
          <w:sz w:val="21"/>
          <w:szCs w:val="21"/>
          <w:highlight w:val="none"/>
          <w:u w:val="single"/>
        </w:rPr>
        <w:t xml:space="preserve">                                          </w:t>
      </w:r>
    </w:p>
    <w:p w14:paraId="47F6EB92">
      <w:pPr>
        <w:pStyle w:val="24"/>
        <w:numPr>
          <w:ilvl w:val="255"/>
          <w:numId w:val="0"/>
        </w:numPr>
        <w:tabs>
          <w:tab w:val="left" w:pos="999"/>
        </w:tabs>
        <w:snapToGrid w:val="0"/>
        <w:spacing w:line="400" w:lineRule="exact"/>
        <w:rPr>
          <w:rFonts w:cs="宋体"/>
          <w:sz w:val="21"/>
          <w:szCs w:val="21"/>
          <w:highlight w:val="none"/>
        </w:rPr>
      </w:pPr>
      <w:r>
        <w:rPr>
          <w:rFonts w:hint="eastAsia" w:cs="宋体"/>
          <w:sz w:val="21"/>
          <w:szCs w:val="21"/>
          <w:highlight w:val="none"/>
        </w:rPr>
        <w:t xml:space="preserve">         采购项目编号：</w:t>
      </w:r>
      <w:r>
        <w:rPr>
          <w:rFonts w:hint="eastAsia" w:cs="宋体"/>
          <w:sz w:val="21"/>
          <w:szCs w:val="21"/>
          <w:highlight w:val="none"/>
          <w:u w:val="single"/>
        </w:rPr>
        <w:t xml:space="preserve">                                          </w:t>
      </w:r>
    </w:p>
    <w:p w14:paraId="1AF8CA0F">
      <w:pPr>
        <w:pStyle w:val="24"/>
        <w:snapToGrid w:val="0"/>
        <w:spacing w:line="400" w:lineRule="exact"/>
        <w:ind w:firstLine="420"/>
        <w:rPr>
          <w:rFonts w:cs="宋体"/>
          <w:sz w:val="21"/>
          <w:szCs w:val="21"/>
          <w:highlight w:val="none"/>
        </w:rPr>
      </w:pPr>
      <w:r>
        <w:rPr>
          <w:rFonts w:hint="eastAsia" w:cs="宋体"/>
          <w:sz w:val="21"/>
          <w:szCs w:val="21"/>
          <w:highlight w:val="none"/>
        </w:rPr>
        <w:t>（2）采购计划编号：</w:t>
      </w:r>
      <w:r>
        <w:rPr>
          <w:rFonts w:hint="eastAsia" w:cs="宋体"/>
          <w:sz w:val="21"/>
          <w:szCs w:val="21"/>
          <w:highlight w:val="none"/>
          <w:u w:val="single"/>
        </w:rPr>
        <w:t xml:space="preserve">                                          </w:t>
      </w:r>
      <w:r>
        <w:rPr>
          <w:rFonts w:hint="eastAsia" w:cs="宋体"/>
          <w:sz w:val="21"/>
          <w:szCs w:val="21"/>
          <w:highlight w:val="none"/>
        </w:rPr>
        <w:t xml:space="preserve"> </w:t>
      </w:r>
    </w:p>
    <w:p w14:paraId="52C4A467">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（3）项目内容：</w:t>
      </w:r>
    </w:p>
    <w:p w14:paraId="57FB112A">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采购标的及数量（台/套</w:t>
      </w:r>
      <w:r>
        <w:rPr>
          <w:rFonts w:hint="eastAsia" w:ascii="宋体" w:hAnsi="宋体" w:cs="宋体"/>
          <w:szCs w:val="21"/>
          <w:highlight w:val="none"/>
          <w:lang w:val="en"/>
        </w:rPr>
        <w:t>/个/架/组等</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3BAF39DE">
      <w:pPr>
        <w:numPr>
          <w:ilvl w:val="255"/>
          <w:numId w:val="0"/>
        </w:numPr>
        <w:snapToGrid w:val="0"/>
        <w:spacing w:line="400" w:lineRule="exact"/>
        <w:ind w:firstLine="420" w:firstLineChars="200"/>
        <w:rPr>
          <w:rFonts w:ascii="宋体" w:hAnsi="宋体" w:cs="宋体"/>
          <w:szCs w:val="21"/>
          <w:highlight w:val="none"/>
          <w:lang w:val="en"/>
        </w:rPr>
      </w:pPr>
      <w:r>
        <w:rPr>
          <w:rFonts w:hint="eastAsia" w:ascii="宋体" w:hAnsi="宋体" w:cs="宋体"/>
          <w:szCs w:val="21"/>
          <w:highlight w:val="none"/>
        </w:rPr>
        <w:t xml:space="preserve">     品牌：</w:t>
      </w:r>
      <w:r>
        <w:rPr>
          <w:rFonts w:hint="eastAsia" w:ascii="宋体" w:hAnsi="宋体" w:cs="宋体"/>
          <w:szCs w:val="21"/>
          <w:highlight w:val="none"/>
          <w:u w:val="single"/>
        </w:rPr>
        <w:t xml:space="preserve">      </w:t>
      </w:r>
      <w:r>
        <w:rPr>
          <w:rFonts w:hint="eastAsia" w:ascii="宋体" w:hAnsi="宋体" w:cs="宋体"/>
          <w:szCs w:val="21"/>
          <w:highlight w:val="none"/>
          <w:u w:val="single"/>
          <w:lang w:val="en"/>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en"/>
        </w:rPr>
        <w:t xml:space="preserve"> </w:t>
      </w:r>
      <w:r>
        <w:rPr>
          <w:rFonts w:hint="eastAsia" w:ascii="宋体" w:hAnsi="宋体" w:cs="宋体"/>
          <w:szCs w:val="21"/>
          <w:highlight w:val="none"/>
          <w:u w:val="single"/>
        </w:rPr>
        <w:t xml:space="preserve"> </w:t>
      </w:r>
      <w:r>
        <w:rPr>
          <w:rFonts w:hint="eastAsia" w:ascii="宋体" w:hAnsi="宋体" w:cs="宋体"/>
          <w:szCs w:val="21"/>
          <w:highlight w:val="none"/>
          <w:lang w:val="en"/>
        </w:rPr>
        <w:t xml:space="preserve">     </w:t>
      </w:r>
      <w:r>
        <w:rPr>
          <w:rFonts w:hint="eastAsia" w:ascii="宋体" w:hAnsi="宋体" w:cs="宋体"/>
          <w:szCs w:val="21"/>
          <w:highlight w:val="none"/>
        </w:rPr>
        <w:t>规格型号：</w:t>
      </w:r>
      <w:r>
        <w:rPr>
          <w:rFonts w:hint="eastAsia" w:ascii="宋体" w:hAnsi="宋体" w:cs="宋体"/>
          <w:szCs w:val="21"/>
          <w:highlight w:val="none"/>
          <w:u w:val="single"/>
        </w:rPr>
        <w:t xml:space="preserve">   </w:t>
      </w:r>
      <w:r>
        <w:rPr>
          <w:rFonts w:hint="eastAsia" w:ascii="宋体" w:hAnsi="宋体" w:cs="宋体"/>
          <w:szCs w:val="21"/>
          <w:highlight w:val="none"/>
          <w:u w:val="single"/>
          <w:lang w:val="en"/>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en"/>
        </w:rPr>
        <w:t xml:space="preserve">   </w:t>
      </w:r>
    </w:p>
    <w:p w14:paraId="1331D651">
      <w:pPr>
        <w:snapToGrid w:val="0"/>
        <w:spacing w:line="400" w:lineRule="exact"/>
        <w:ind w:firstLine="945" w:firstLineChars="450"/>
        <w:rPr>
          <w:rFonts w:ascii="宋体" w:hAnsi="宋体" w:cs="宋体"/>
          <w:szCs w:val="21"/>
          <w:highlight w:val="none"/>
          <w:u w:val="single"/>
        </w:rPr>
      </w:pPr>
      <w:r>
        <w:rPr>
          <w:rFonts w:hint="eastAsia" w:ascii="宋体" w:hAnsi="宋体" w:cs="宋体"/>
          <w:szCs w:val="21"/>
          <w:highlight w:val="none"/>
        </w:rPr>
        <w:t>采购标的的技术要求、商务要求具体见附件。</w:t>
      </w:r>
    </w:p>
    <w:p w14:paraId="012431C1">
      <w:pPr>
        <w:numPr>
          <w:ilvl w:val="255"/>
          <w:numId w:val="0"/>
        </w:numPr>
        <w:snapToGrid w:val="0"/>
        <w:spacing w:line="400" w:lineRule="exact"/>
        <w:ind w:firstLine="945" w:firstLineChars="450"/>
        <w:rPr>
          <w:rFonts w:ascii="宋体" w:hAnsi="宋体" w:cs="宋体"/>
          <w:szCs w:val="21"/>
          <w:highlight w:val="none"/>
        </w:rPr>
      </w:pPr>
      <w:r>
        <w:rPr>
          <w:rFonts w:hint="eastAsia" w:ascii="宋体" w:hAnsi="宋体" w:cs="宋体"/>
          <w:szCs w:val="21"/>
          <w:highlight w:val="none"/>
        </w:rPr>
        <w:t>①涉及信息类产品，请填写该产品关键部件的品牌、型号：</w:t>
      </w:r>
    </w:p>
    <w:p w14:paraId="08D2D8C8">
      <w:pPr>
        <w:numPr>
          <w:ilvl w:val="255"/>
          <w:numId w:val="0"/>
        </w:numPr>
        <w:snapToGrid w:val="0"/>
        <w:spacing w:line="400" w:lineRule="exact"/>
        <w:ind w:firstLine="420" w:firstLineChars="200"/>
        <w:rPr>
          <w:rFonts w:ascii="宋体" w:hAnsi="宋体" w:cs="宋体"/>
          <w:kern w:val="0"/>
          <w:szCs w:val="21"/>
          <w:highlight w:val="none"/>
          <w:u w:val="single"/>
        </w:rPr>
      </w:pPr>
      <w:r>
        <w:rPr>
          <w:rFonts w:hint="eastAsia" w:ascii="宋体" w:hAnsi="宋体" w:cs="宋体"/>
          <w:szCs w:val="21"/>
          <w:highlight w:val="none"/>
        </w:rPr>
        <w:t xml:space="preserve">     标的名称：</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
        </w:rPr>
        <w:t xml:space="preserve">               </w:t>
      </w:r>
      <w:r>
        <w:rPr>
          <w:rFonts w:hint="eastAsia" w:ascii="宋体" w:hAnsi="宋体" w:cs="宋体"/>
          <w:kern w:val="0"/>
          <w:szCs w:val="21"/>
          <w:highlight w:val="none"/>
          <w:u w:val="single"/>
        </w:rPr>
        <w:t xml:space="preserve">    </w:t>
      </w:r>
    </w:p>
    <w:p w14:paraId="5BF24AF9">
      <w:pPr>
        <w:numPr>
          <w:ilvl w:val="255"/>
          <w:numId w:val="0"/>
        </w:num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关键部件：</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w:t>
      </w:r>
      <w:r>
        <w:rPr>
          <w:rFonts w:hint="eastAsia" w:ascii="宋体" w:hAnsi="宋体" w:cs="宋体"/>
          <w:szCs w:val="21"/>
          <w:highlight w:val="none"/>
        </w:rPr>
        <w:t>品牌：</w:t>
      </w:r>
      <w:r>
        <w:rPr>
          <w:rFonts w:hint="eastAsia" w:ascii="宋体" w:hAnsi="宋体" w:cs="宋体"/>
          <w:szCs w:val="21"/>
          <w:highlight w:val="none"/>
          <w:u w:val="single"/>
        </w:rPr>
        <w:t xml:space="preserve">        </w:t>
      </w:r>
      <w:r>
        <w:rPr>
          <w:rFonts w:hint="eastAsia" w:ascii="宋体" w:hAnsi="宋体" w:cs="宋体"/>
          <w:szCs w:val="21"/>
          <w:highlight w:val="none"/>
        </w:rPr>
        <w:t xml:space="preserve"> 型号：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7120EC7A">
      <w:pPr>
        <w:pStyle w:val="80"/>
        <w:ind w:firstLine="420"/>
        <w:rPr>
          <w:rFonts w:ascii="宋体" w:hAnsi="宋体" w:eastAsia="宋体" w:cs="宋体"/>
          <w:sz w:val="21"/>
          <w:highlight w:val="none"/>
        </w:rPr>
      </w:pPr>
      <w:r>
        <w:rPr>
          <w:rFonts w:hint="eastAsia" w:ascii="宋体" w:hAnsi="宋体" w:eastAsia="宋体" w:cs="宋体"/>
          <w:sz w:val="21"/>
          <w:highlight w:val="none"/>
        </w:rPr>
        <w:t xml:space="preserve">     </w:t>
      </w:r>
      <w:r>
        <w:rPr>
          <w:rFonts w:hint="eastAsia" w:ascii="宋体" w:hAnsi="宋体" w:eastAsia="宋体" w:cs="宋体"/>
          <w:kern w:val="2"/>
          <w:sz w:val="21"/>
          <w:highlight w:val="none"/>
        </w:rPr>
        <w:t>关键部件</w:t>
      </w:r>
      <w:r>
        <w:rPr>
          <w:rFonts w:hint="eastAsia" w:ascii="宋体" w:hAnsi="宋体" w:eastAsia="宋体" w:cs="宋体"/>
          <w:sz w:val="21"/>
          <w:highlight w:val="none"/>
        </w:rPr>
        <w:t>：</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品牌：</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型号：</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w:t>
      </w:r>
    </w:p>
    <w:p w14:paraId="320C4663">
      <w:pPr>
        <w:pStyle w:val="80"/>
        <w:ind w:firstLine="420"/>
        <w:rPr>
          <w:rFonts w:ascii="宋体" w:hAnsi="宋体" w:eastAsia="宋体" w:cs="宋体"/>
          <w:sz w:val="21"/>
          <w:highlight w:val="none"/>
        </w:rPr>
      </w:pPr>
      <w:r>
        <w:rPr>
          <w:rFonts w:hint="eastAsia" w:ascii="宋体" w:hAnsi="宋体" w:eastAsia="宋体" w:cs="宋体"/>
          <w:sz w:val="21"/>
          <w:highlight w:val="none"/>
        </w:rPr>
        <w:t xml:space="preserve">     关键部件：</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品牌：</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型号：</w:t>
      </w:r>
      <w:r>
        <w:rPr>
          <w:rFonts w:hint="eastAsia" w:ascii="宋体" w:hAnsi="宋体" w:eastAsia="宋体" w:cs="宋体"/>
          <w:sz w:val="21"/>
          <w:highlight w:val="none"/>
          <w:u w:val="single"/>
        </w:rPr>
        <w:t xml:space="preserve">       </w:t>
      </w:r>
    </w:p>
    <w:p w14:paraId="737DC27D">
      <w:pPr>
        <w:pStyle w:val="80"/>
        <w:numPr>
          <w:ilvl w:val="255"/>
          <w:numId w:val="0"/>
        </w:numPr>
        <w:snapToGrid w:val="0"/>
        <w:rPr>
          <w:rFonts w:ascii="宋体" w:hAnsi="宋体" w:eastAsia="宋体" w:cs="宋体"/>
          <w:sz w:val="21"/>
          <w:highlight w:val="none"/>
        </w:rPr>
      </w:pPr>
      <w:r>
        <w:rPr>
          <w:rFonts w:hint="eastAsia" w:ascii="宋体" w:hAnsi="宋体" w:eastAsia="宋体" w:cs="宋体"/>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0C8F92C3">
      <w:pPr>
        <w:pStyle w:val="80"/>
        <w:numPr>
          <w:ilvl w:val="255"/>
          <w:numId w:val="0"/>
        </w:numPr>
        <w:snapToGrid w:val="0"/>
        <w:rPr>
          <w:rFonts w:ascii="宋体" w:hAnsi="宋体" w:eastAsia="宋体" w:cs="宋体"/>
          <w:sz w:val="21"/>
          <w:highlight w:val="none"/>
        </w:rPr>
      </w:pPr>
      <w:r>
        <w:rPr>
          <w:rFonts w:hint="eastAsia" w:ascii="宋体" w:hAnsi="宋体" w:eastAsia="宋体" w:cs="宋体"/>
          <w:sz w:val="21"/>
          <w:highlight w:val="none"/>
        </w:rPr>
        <w:t xml:space="preserve">         ②涉及车辆采购，请填写是否属于新能源汽车：</w:t>
      </w:r>
    </w:p>
    <w:p w14:paraId="0921B8AE">
      <w:pPr>
        <w:pStyle w:val="80"/>
        <w:numPr>
          <w:ilvl w:val="255"/>
          <w:numId w:val="0"/>
        </w:numPr>
        <w:snapToGrid w:val="0"/>
        <w:rPr>
          <w:rFonts w:ascii="宋体" w:hAnsi="宋体" w:eastAsia="宋体" w:cs="宋体"/>
          <w:sz w:val="21"/>
          <w:highlight w:val="none"/>
        </w:rPr>
      </w:pPr>
      <w:r>
        <w:rPr>
          <w:rFonts w:hint="eastAsia" w:ascii="宋体" w:hAnsi="宋体" w:eastAsia="宋体" w:cs="宋体"/>
          <w:sz w:val="21"/>
          <w:highlight w:val="none"/>
        </w:rPr>
        <w:t xml:space="preserve">         </w:t>
      </w:r>
      <w:r>
        <w:rPr>
          <w:rFonts w:hint="eastAsia" w:ascii="宋体" w:hAnsi="宋体" w:eastAsia="宋体" w:cs="宋体"/>
          <w:sz w:val="21"/>
          <w:highlight w:val="none"/>
        </w:rPr>
        <w:sym w:font="Wingdings" w:char="00A8"/>
      </w:r>
      <w:r>
        <w:rPr>
          <w:rFonts w:hint="eastAsia" w:ascii="宋体" w:hAnsi="宋体" w:eastAsia="宋体" w:cs="宋体"/>
          <w:sz w:val="21"/>
          <w:highlight w:val="none"/>
        </w:rPr>
        <w:t>是，《政府采购品目分类目录》底级品目名称：</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数量：</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金额：</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w:t>
      </w:r>
    </w:p>
    <w:p w14:paraId="654CC345">
      <w:pPr>
        <w:pStyle w:val="80"/>
        <w:numPr>
          <w:ilvl w:val="255"/>
          <w:numId w:val="0"/>
        </w:numPr>
        <w:snapToGrid w:val="0"/>
        <w:rPr>
          <w:rFonts w:ascii="宋体" w:hAnsi="宋体" w:eastAsia="宋体" w:cs="宋体"/>
          <w:sz w:val="21"/>
          <w:highlight w:val="none"/>
        </w:rPr>
      </w:pPr>
      <w:r>
        <w:rPr>
          <w:rFonts w:hint="eastAsia" w:ascii="宋体" w:hAnsi="宋体" w:eastAsia="宋体" w:cs="宋体"/>
          <w:sz w:val="21"/>
          <w:highlight w:val="none"/>
        </w:rPr>
        <w:t xml:space="preserve">         </w:t>
      </w:r>
      <w:r>
        <w:rPr>
          <w:rFonts w:hint="eastAsia" w:ascii="宋体" w:hAnsi="宋体" w:eastAsia="宋体" w:cs="宋体"/>
          <w:sz w:val="21"/>
          <w:highlight w:val="none"/>
        </w:rPr>
        <w:sym w:font="Wingdings" w:char="00A8"/>
      </w:r>
      <w:r>
        <w:rPr>
          <w:rFonts w:hint="eastAsia" w:ascii="宋体" w:hAnsi="宋体" w:eastAsia="宋体" w:cs="宋体"/>
          <w:sz w:val="21"/>
          <w:highlight w:val="none"/>
        </w:rPr>
        <w:t>否</w:t>
      </w:r>
    </w:p>
    <w:p w14:paraId="68714C9F">
      <w:pPr>
        <w:pStyle w:val="80"/>
        <w:numPr>
          <w:ilvl w:val="255"/>
          <w:numId w:val="0"/>
        </w:numPr>
        <w:snapToGrid w:val="0"/>
        <w:rPr>
          <w:rFonts w:ascii="宋体" w:hAnsi="宋体" w:eastAsia="宋体" w:cs="宋体"/>
          <w:sz w:val="21"/>
          <w:highlight w:val="none"/>
        </w:rPr>
      </w:pPr>
      <w:r>
        <w:rPr>
          <w:rFonts w:hint="eastAsia" w:ascii="宋体" w:hAnsi="宋体" w:eastAsia="宋体" w:cs="宋体"/>
          <w:sz w:val="21"/>
          <w:highlight w:val="none"/>
        </w:rPr>
        <w:t xml:space="preserve">    （</w:t>
      </w:r>
      <w:r>
        <w:rPr>
          <w:rFonts w:hint="eastAsia" w:ascii="宋体" w:hAnsi="宋体" w:eastAsia="宋体" w:cs="宋体"/>
          <w:sz w:val="21"/>
          <w:highlight w:val="none"/>
          <w:lang w:val="en"/>
        </w:rPr>
        <w:t>4</w:t>
      </w:r>
      <w:r>
        <w:rPr>
          <w:rFonts w:hint="eastAsia" w:ascii="宋体" w:hAnsi="宋体" w:eastAsia="宋体" w:cs="宋体"/>
          <w:sz w:val="21"/>
          <w:highlight w:val="none"/>
        </w:rPr>
        <w:t>）政府采购组织形式：</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政府集中采购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部门集中采购  </w:t>
      </w:r>
      <w:r>
        <w:rPr>
          <w:rFonts w:hint="eastAsia" w:ascii="宋体" w:hAnsi="宋体" w:eastAsia="宋体" w:cs="宋体"/>
          <w:sz w:val="21"/>
          <w:highlight w:val="none"/>
        </w:rPr>
        <w:sym w:font="Wingdings" w:char="00A8"/>
      </w:r>
      <w:r>
        <w:rPr>
          <w:rFonts w:hint="eastAsia" w:ascii="宋体" w:hAnsi="宋体" w:eastAsia="宋体" w:cs="宋体"/>
          <w:sz w:val="21"/>
          <w:highlight w:val="none"/>
        </w:rPr>
        <w:t>分散采购</w:t>
      </w:r>
    </w:p>
    <w:p w14:paraId="52D27E95">
      <w:pPr>
        <w:pStyle w:val="80"/>
        <w:numPr>
          <w:ilvl w:val="255"/>
          <w:numId w:val="0"/>
        </w:numPr>
        <w:snapToGrid w:val="0"/>
        <w:ind w:firstLine="420"/>
        <w:rPr>
          <w:rFonts w:ascii="宋体" w:hAnsi="宋体" w:eastAsia="宋体" w:cs="宋体"/>
          <w:sz w:val="21"/>
          <w:highlight w:val="none"/>
        </w:rPr>
      </w:pPr>
      <w:r>
        <w:rPr>
          <w:rFonts w:hint="eastAsia" w:ascii="宋体" w:hAnsi="宋体" w:eastAsia="宋体" w:cs="宋体"/>
          <w:sz w:val="21"/>
          <w:highlight w:val="none"/>
        </w:rPr>
        <w:t>（</w:t>
      </w:r>
      <w:r>
        <w:rPr>
          <w:rFonts w:hint="eastAsia" w:ascii="宋体" w:hAnsi="宋体" w:eastAsia="宋体" w:cs="宋体"/>
          <w:sz w:val="21"/>
          <w:highlight w:val="none"/>
          <w:lang w:val="en"/>
        </w:rPr>
        <w:t>5</w:t>
      </w:r>
      <w:r>
        <w:rPr>
          <w:rFonts w:hint="eastAsia" w:ascii="宋体" w:hAnsi="宋体" w:eastAsia="宋体" w:cs="宋体"/>
          <w:sz w:val="21"/>
          <w:highlight w:val="none"/>
        </w:rPr>
        <w:t>）政府采购方式：</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公开招标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邀请招标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竞争性谈判 </w:t>
      </w:r>
      <w:r>
        <w:rPr>
          <w:rFonts w:hint="eastAsia" w:ascii="宋体" w:hAnsi="宋体" w:eastAsia="宋体" w:cs="宋体"/>
          <w:sz w:val="21"/>
          <w:highlight w:val="none"/>
        </w:rPr>
        <w:sym w:font="Wingdings" w:char="00A8"/>
      </w:r>
      <w:r>
        <w:rPr>
          <w:rFonts w:hint="eastAsia" w:ascii="宋体" w:hAnsi="宋体" w:eastAsia="宋体" w:cs="宋体"/>
          <w:sz w:val="21"/>
          <w:highlight w:val="none"/>
        </w:rPr>
        <w:t>竞争性磋商</w:t>
      </w:r>
    </w:p>
    <w:p w14:paraId="483D2D19">
      <w:pPr>
        <w:pStyle w:val="80"/>
        <w:numPr>
          <w:ilvl w:val="255"/>
          <w:numId w:val="0"/>
        </w:numPr>
        <w:snapToGrid w:val="0"/>
        <w:ind w:firstLine="420"/>
        <w:rPr>
          <w:rFonts w:ascii="宋体" w:hAnsi="宋体" w:eastAsia="宋体" w:cs="宋体"/>
          <w:sz w:val="21"/>
          <w:highlight w:val="none"/>
          <w:u w:val="single"/>
        </w:rPr>
      </w:pPr>
      <w:r>
        <w:rPr>
          <w:rFonts w:hint="eastAsia" w:ascii="宋体" w:hAnsi="宋体" w:eastAsia="宋体" w:cs="宋体"/>
          <w:highlight w:val="none"/>
        </w:rPr>
        <w:t xml:space="preserve">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询价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单一来源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框架协议 </w:t>
      </w:r>
      <w:r>
        <w:rPr>
          <w:rFonts w:hint="eastAsia" w:ascii="宋体" w:hAnsi="宋体" w:eastAsia="宋体" w:cs="宋体"/>
          <w:sz w:val="21"/>
          <w:highlight w:val="none"/>
        </w:rPr>
        <w:sym w:font="Wingdings" w:char="00A8"/>
      </w:r>
      <w:r>
        <w:rPr>
          <w:rFonts w:hint="eastAsia" w:ascii="宋体" w:hAnsi="宋体" w:eastAsia="宋体" w:cs="宋体"/>
          <w:sz w:val="21"/>
          <w:highlight w:val="none"/>
        </w:rPr>
        <w:t>其他：</w:t>
      </w:r>
      <w:r>
        <w:rPr>
          <w:rFonts w:hint="eastAsia" w:ascii="宋体" w:hAnsi="宋体" w:eastAsia="宋体" w:cs="宋体"/>
          <w:sz w:val="21"/>
          <w:highlight w:val="none"/>
          <w:u w:val="single"/>
        </w:rPr>
        <w:t xml:space="preserve">          </w:t>
      </w:r>
    </w:p>
    <w:p w14:paraId="24379BA4">
      <w:pPr>
        <w:pStyle w:val="80"/>
        <w:numPr>
          <w:ilvl w:val="255"/>
          <w:numId w:val="0"/>
        </w:numPr>
        <w:snapToGrid w:val="0"/>
        <w:ind w:firstLine="420"/>
        <w:rPr>
          <w:rFonts w:ascii="宋体" w:hAnsi="宋体" w:eastAsia="宋体" w:cs="宋体"/>
          <w:sz w:val="21"/>
          <w:highlight w:val="none"/>
        </w:rPr>
      </w:pPr>
      <w:r>
        <w:rPr>
          <w:rFonts w:hint="eastAsia" w:ascii="宋体" w:hAnsi="宋体" w:eastAsia="宋体" w:cs="宋体"/>
          <w:sz w:val="21"/>
          <w:highlight w:val="none"/>
        </w:rPr>
        <w:t>（注：在框架协议采购的第二阶段，可选择使用该合同文本）</w:t>
      </w:r>
    </w:p>
    <w:p w14:paraId="5545BE07">
      <w:pPr>
        <w:pStyle w:val="80"/>
        <w:numPr>
          <w:ilvl w:val="255"/>
          <w:numId w:val="0"/>
        </w:numPr>
        <w:snapToGrid w:val="0"/>
        <w:ind w:firstLine="220" w:firstLineChars="100"/>
        <w:rPr>
          <w:rFonts w:ascii="宋体" w:hAnsi="宋体" w:eastAsia="宋体" w:cs="宋体"/>
          <w:kern w:val="2"/>
          <w:sz w:val="21"/>
          <w:highlight w:val="none"/>
        </w:rPr>
      </w:pPr>
      <w:r>
        <w:rPr>
          <w:rFonts w:hint="eastAsia" w:ascii="宋体" w:hAnsi="宋体" w:eastAsia="宋体" w:cs="宋体"/>
          <w:highlight w:val="none"/>
        </w:rPr>
        <w:t xml:space="preserve"> （</w:t>
      </w:r>
      <w:r>
        <w:rPr>
          <w:rFonts w:hint="eastAsia" w:ascii="宋体" w:hAnsi="宋体" w:eastAsia="宋体" w:cs="宋体"/>
          <w:highlight w:val="none"/>
          <w:lang w:val="en"/>
        </w:rPr>
        <w:t>6</w:t>
      </w:r>
      <w:r>
        <w:rPr>
          <w:rFonts w:hint="eastAsia" w:ascii="宋体" w:hAnsi="宋体" w:eastAsia="宋体" w:cs="宋体"/>
          <w:highlight w:val="none"/>
        </w:rPr>
        <w:t>）</w:t>
      </w:r>
      <w:r>
        <w:rPr>
          <w:rFonts w:hint="eastAsia" w:ascii="宋体" w:hAnsi="宋体" w:eastAsia="宋体" w:cs="宋体"/>
          <w:kern w:val="2"/>
          <w:sz w:val="21"/>
          <w:highlight w:val="none"/>
        </w:rPr>
        <w:t>中标（成交）采购标的制造商是否为中小企业：</w:t>
      </w:r>
      <w:r>
        <w:rPr>
          <w:rFonts w:hint="eastAsia" w:ascii="宋体" w:hAnsi="宋体" w:eastAsia="宋体" w:cs="宋体"/>
          <w:kern w:val="2"/>
          <w:sz w:val="21"/>
          <w:highlight w:val="none"/>
        </w:rPr>
        <w:sym w:font="Wingdings" w:char="00A8"/>
      </w:r>
      <w:r>
        <w:rPr>
          <w:rFonts w:hint="eastAsia" w:ascii="宋体" w:hAnsi="宋体" w:eastAsia="宋体" w:cs="宋体"/>
          <w:kern w:val="2"/>
          <w:sz w:val="21"/>
          <w:highlight w:val="none"/>
        </w:rPr>
        <w:t xml:space="preserve">是      </w:t>
      </w:r>
      <w:r>
        <w:rPr>
          <w:rFonts w:hint="eastAsia" w:ascii="宋体" w:hAnsi="宋体" w:eastAsia="宋体" w:cs="宋体"/>
          <w:kern w:val="2"/>
          <w:sz w:val="21"/>
          <w:highlight w:val="none"/>
        </w:rPr>
        <w:sym w:font="Wingdings" w:char="00A8"/>
      </w:r>
      <w:r>
        <w:rPr>
          <w:rFonts w:hint="eastAsia" w:ascii="宋体" w:hAnsi="宋体" w:eastAsia="宋体" w:cs="宋体"/>
          <w:kern w:val="2"/>
          <w:sz w:val="21"/>
          <w:highlight w:val="none"/>
        </w:rPr>
        <w:t>否</w:t>
      </w:r>
    </w:p>
    <w:p w14:paraId="231ABB24">
      <w:pPr>
        <w:numPr>
          <w:ilvl w:val="255"/>
          <w:numId w:val="0"/>
        </w:numPr>
        <w:snapToGrid w:val="0"/>
        <w:spacing w:line="400" w:lineRule="exact"/>
        <w:rPr>
          <w:rFonts w:ascii="宋体" w:hAnsi="宋体" w:cs="宋体"/>
          <w:iCs/>
          <w:szCs w:val="21"/>
          <w:highlight w:val="none"/>
        </w:rPr>
      </w:pPr>
      <w:r>
        <w:rPr>
          <w:rFonts w:hint="eastAsia" w:ascii="宋体" w:hAnsi="宋体" w:cs="宋体"/>
          <w:szCs w:val="21"/>
          <w:highlight w:val="none"/>
        </w:rPr>
        <w:t xml:space="preserve">         本合同是否为专门面向中小企业的采购合同（中小企业预留合同）：</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691AA9AB">
      <w:pPr>
        <w:numPr>
          <w:ilvl w:val="255"/>
          <w:numId w:val="0"/>
        </w:numPr>
        <w:snapToGrid w:val="0"/>
        <w:spacing w:line="400" w:lineRule="exact"/>
        <w:rPr>
          <w:rFonts w:ascii="宋体" w:hAnsi="宋体" w:cs="宋体"/>
          <w:iCs/>
          <w:szCs w:val="21"/>
          <w:highlight w:val="none"/>
        </w:rPr>
      </w:pPr>
      <w:r>
        <w:rPr>
          <w:rFonts w:hint="eastAsia" w:ascii="宋体" w:hAnsi="宋体" w:cs="宋体"/>
          <w:highlight w:val="none"/>
        </w:rPr>
        <w:t xml:space="preserve">         若本项目不专门面向中小企业采购，是否给予小微企业评审优惠：</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53C2AE52">
      <w:pPr>
        <w:numPr>
          <w:ilvl w:val="255"/>
          <w:numId w:val="0"/>
        </w:numPr>
        <w:snapToGrid w:val="0"/>
        <w:spacing w:line="400" w:lineRule="exact"/>
        <w:rPr>
          <w:rFonts w:ascii="宋体" w:hAnsi="宋体" w:cs="宋体"/>
          <w:iCs/>
          <w:szCs w:val="21"/>
          <w:highlight w:val="none"/>
        </w:rPr>
      </w:pPr>
      <w:r>
        <w:rPr>
          <w:rFonts w:hint="eastAsia" w:ascii="宋体" w:hAnsi="宋体" w:cs="宋体"/>
          <w:highlight w:val="none"/>
        </w:rPr>
        <w:t xml:space="preserve">         中标（成交）采购标的制造商是否为残疾人福利性单位：</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1BA01F70">
      <w:pPr>
        <w:snapToGrid w:val="0"/>
        <w:spacing w:line="400" w:lineRule="exact"/>
        <w:rPr>
          <w:rFonts w:ascii="宋体" w:hAnsi="宋体" w:cs="宋体"/>
          <w:highlight w:val="none"/>
        </w:rPr>
      </w:pPr>
      <w:r>
        <w:rPr>
          <w:rFonts w:hint="eastAsia" w:ascii="宋体" w:hAnsi="宋体" w:cs="宋体"/>
          <w:highlight w:val="none"/>
        </w:rPr>
        <w:t xml:space="preserve">         中标（成交）采购标的制造商是否为监狱企业：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6E399FE7">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
        </w:rPr>
        <w:t>7</w:t>
      </w:r>
      <w:r>
        <w:rPr>
          <w:rFonts w:hint="eastAsia" w:ascii="宋体" w:hAnsi="宋体" w:cs="宋体"/>
          <w:szCs w:val="21"/>
          <w:highlight w:val="none"/>
        </w:rPr>
        <w:t>）合同是否分包：</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0EA2C42C">
      <w:pPr>
        <w:snapToGrid w:val="0"/>
        <w:spacing w:line="400" w:lineRule="exact"/>
        <w:ind w:firstLine="840" w:firstLineChars="400"/>
        <w:rPr>
          <w:rFonts w:ascii="宋体" w:hAnsi="宋体" w:cs="宋体"/>
          <w:szCs w:val="21"/>
          <w:highlight w:val="none"/>
          <w:u w:val="single"/>
        </w:rPr>
      </w:pPr>
      <w:r>
        <w:rPr>
          <w:rFonts w:hint="eastAsia" w:ascii="宋体" w:hAnsi="宋体" w:cs="宋体"/>
          <w:szCs w:val="21"/>
          <w:highlight w:val="none"/>
        </w:rPr>
        <w:t xml:space="preserve"> 分包主要内容：</w:t>
      </w:r>
      <w:r>
        <w:rPr>
          <w:rFonts w:hint="eastAsia" w:ascii="宋体" w:hAnsi="宋体" w:cs="宋体"/>
          <w:szCs w:val="21"/>
          <w:highlight w:val="none"/>
          <w:u w:val="single"/>
        </w:rPr>
        <w:t xml:space="preserve">                                            </w:t>
      </w:r>
    </w:p>
    <w:p w14:paraId="22CC0199">
      <w:pPr>
        <w:snapToGrid w:val="0"/>
        <w:spacing w:line="400" w:lineRule="exact"/>
        <w:ind w:firstLine="840" w:firstLineChars="400"/>
        <w:rPr>
          <w:rFonts w:ascii="宋体" w:hAnsi="宋体" w:cs="宋体"/>
          <w:szCs w:val="21"/>
          <w:highlight w:val="none"/>
        </w:rPr>
      </w:pPr>
      <w:r>
        <w:rPr>
          <w:rFonts w:hint="eastAsia" w:ascii="宋体" w:hAnsi="宋体" w:cs="宋体"/>
          <w:szCs w:val="21"/>
          <w:highlight w:val="none"/>
        </w:rPr>
        <w:t xml:space="preserve"> 分包供应商/制造商名称（如供应商和制造商不同，请分别填写）：</w:t>
      </w:r>
    </w:p>
    <w:p w14:paraId="4244F113">
      <w:pPr>
        <w:snapToGrid w:val="0"/>
        <w:spacing w:line="400" w:lineRule="exact"/>
        <w:ind w:firstLine="840" w:firstLineChars="400"/>
        <w:rPr>
          <w:rFonts w:ascii="宋体" w:hAnsi="宋体" w:cs="宋体"/>
          <w:szCs w:val="21"/>
          <w:highlight w:val="none"/>
          <w:u w:val="single"/>
        </w:rPr>
      </w:pPr>
      <w:r>
        <w:rPr>
          <w:rFonts w:hint="eastAsia" w:ascii="宋体" w:hAnsi="宋体" w:cs="宋体"/>
          <w:szCs w:val="21"/>
          <w:highlight w:val="none"/>
        </w:rPr>
        <w:t xml:space="preserve"> </w:t>
      </w:r>
      <w:r>
        <w:rPr>
          <w:rFonts w:hint="eastAsia" w:ascii="宋体" w:hAnsi="宋体" w:cs="宋体"/>
          <w:szCs w:val="21"/>
          <w:highlight w:val="none"/>
          <w:u w:val="single"/>
        </w:rPr>
        <w:t xml:space="preserve">                                                          </w:t>
      </w:r>
    </w:p>
    <w:p w14:paraId="55C3D7D8">
      <w:pPr>
        <w:snapToGrid w:val="0"/>
        <w:spacing w:line="400" w:lineRule="exact"/>
        <w:ind w:firstLine="840" w:firstLineChars="400"/>
        <w:rPr>
          <w:rFonts w:ascii="宋体" w:hAnsi="宋体" w:cs="宋体"/>
          <w:szCs w:val="21"/>
          <w:highlight w:val="none"/>
        </w:rPr>
      </w:pPr>
      <w:r>
        <w:rPr>
          <w:rFonts w:hint="eastAsia" w:ascii="宋体" w:hAnsi="宋体" w:cs="宋体"/>
          <w:szCs w:val="21"/>
          <w:highlight w:val="none"/>
        </w:rPr>
        <w:t xml:space="preserve"> 分包供应商/制造商类型（如果供应商和制造商不同，只填写制造商类型）：</w:t>
      </w:r>
    </w:p>
    <w:p w14:paraId="5A84DE57">
      <w:pPr>
        <w:snapToGrid w:val="0"/>
        <w:spacing w:line="400" w:lineRule="exact"/>
        <w:ind w:firstLine="840" w:firstLineChars="400"/>
        <w:rPr>
          <w:rFonts w:ascii="宋体" w:hAnsi="宋体" w:cs="宋体"/>
          <w:iCs/>
          <w:szCs w:val="21"/>
          <w:highlight w:val="none"/>
        </w:rPr>
      </w:pPr>
      <w:r>
        <w:rPr>
          <w:rFonts w:hint="eastAsia" w:ascii="宋体" w:hAnsi="宋体" w:cs="宋体"/>
          <w:iCs/>
          <w:szCs w:val="21"/>
          <w:highlight w:val="none"/>
        </w:rPr>
        <w:t xml:space="preserve"> </w:t>
      </w:r>
      <w:r>
        <w:rPr>
          <w:rFonts w:hint="eastAsia" w:ascii="宋体" w:hAnsi="宋体" w:cs="宋体"/>
          <w:iCs/>
          <w:szCs w:val="21"/>
          <w:highlight w:val="none"/>
        </w:rPr>
        <w:sym w:font="Wingdings" w:char="00A8"/>
      </w:r>
      <w:r>
        <w:rPr>
          <w:rFonts w:hint="eastAsia" w:ascii="宋体" w:hAnsi="宋体" w:cs="宋体"/>
          <w:iCs/>
          <w:szCs w:val="21"/>
          <w:highlight w:val="none"/>
        </w:rPr>
        <w:t xml:space="preserve">大型企业  </w:t>
      </w:r>
      <w:r>
        <w:rPr>
          <w:rFonts w:hint="eastAsia" w:ascii="宋体" w:hAnsi="宋体" w:cs="宋体"/>
          <w:iCs/>
          <w:szCs w:val="21"/>
          <w:highlight w:val="none"/>
        </w:rPr>
        <w:sym w:font="Wingdings" w:char="00A8"/>
      </w:r>
      <w:r>
        <w:rPr>
          <w:rFonts w:hint="eastAsia" w:ascii="宋体" w:hAnsi="宋体" w:cs="宋体"/>
          <w:iCs/>
          <w:szCs w:val="21"/>
          <w:highlight w:val="none"/>
        </w:rPr>
        <w:t xml:space="preserve">中型企业  </w:t>
      </w:r>
      <w:r>
        <w:rPr>
          <w:rFonts w:hint="eastAsia" w:ascii="宋体" w:hAnsi="宋体" w:cs="宋体"/>
          <w:iCs/>
          <w:szCs w:val="21"/>
          <w:highlight w:val="none"/>
        </w:rPr>
        <w:sym w:font="Wingdings" w:char="00A8"/>
      </w:r>
      <w:r>
        <w:rPr>
          <w:rFonts w:hint="eastAsia" w:ascii="宋体" w:hAnsi="宋体" w:cs="宋体"/>
          <w:iCs/>
          <w:szCs w:val="21"/>
          <w:highlight w:val="none"/>
        </w:rPr>
        <w:t xml:space="preserve">小微型企业  </w:t>
      </w:r>
    </w:p>
    <w:p w14:paraId="07170A22">
      <w:pPr>
        <w:snapToGrid w:val="0"/>
        <w:spacing w:line="400" w:lineRule="exact"/>
        <w:ind w:firstLine="840" w:firstLineChars="400"/>
        <w:rPr>
          <w:rFonts w:ascii="宋体" w:hAnsi="宋体" w:cs="宋体"/>
          <w:highlight w:val="none"/>
        </w:rPr>
      </w:pPr>
      <w:r>
        <w:rPr>
          <w:rFonts w:hint="eastAsia" w:ascii="宋体" w:hAnsi="宋体" w:cs="宋体"/>
          <w:iCs/>
          <w:szCs w:val="21"/>
          <w:highlight w:val="none"/>
        </w:rPr>
        <w:t xml:space="preserve"> </w:t>
      </w:r>
      <w:r>
        <w:rPr>
          <w:rFonts w:hint="eastAsia" w:ascii="宋体" w:hAnsi="宋体" w:cs="宋体"/>
          <w:iCs/>
          <w:szCs w:val="21"/>
          <w:highlight w:val="none"/>
        </w:rPr>
        <w:sym w:font="Wingdings" w:char="00A8"/>
      </w:r>
      <w:r>
        <w:rPr>
          <w:rFonts w:hint="eastAsia" w:ascii="宋体" w:hAnsi="宋体" w:cs="宋体"/>
          <w:iCs/>
          <w:szCs w:val="21"/>
          <w:highlight w:val="none"/>
        </w:rPr>
        <w:t xml:space="preserve">残疾人福利性单位 </w:t>
      </w:r>
      <w:r>
        <w:rPr>
          <w:rFonts w:hint="eastAsia" w:ascii="宋体" w:hAnsi="宋体" w:cs="宋体"/>
          <w:iCs/>
          <w:szCs w:val="21"/>
          <w:highlight w:val="none"/>
        </w:rPr>
        <w:sym w:font="Wingdings" w:char="00A8"/>
      </w:r>
      <w:r>
        <w:rPr>
          <w:rFonts w:hint="eastAsia" w:ascii="宋体" w:hAnsi="宋体" w:cs="宋体"/>
          <w:iCs/>
          <w:szCs w:val="21"/>
          <w:highlight w:val="none"/>
        </w:rPr>
        <w:t xml:space="preserve">监狱企业 </w:t>
      </w:r>
      <w:r>
        <w:rPr>
          <w:rFonts w:hint="eastAsia" w:ascii="宋体" w:hAnsi="宋体" w:cs="宋体"/>
          <w:iCs/>
          <w:szCs w:val="21"/>
          <w:highlight w:val="none"/>
        </w:rPr>
        <w:sym w:font="Wingdings" w:char="00A8"/>
      </w:r>
      <w:r>
        <w:rPr>
          <w:rFonts w:hint="eastAsia" w:ascii="宋体" w:hAnsi="宋体" w:cs="宋体"/>
          <w:iCs/>
          <w:szCs w:val="21"/>
          <w:highlight w:val="none"/>
        </w:rPr>
        <w:t>其他</w:t>
      </w:r>
    </w:p>
    <w:p w14:paraId="4E64DC1F">
      <w:pPr>
        <w:numPr>
          <w:ilvl w:val="255"/>
          <w:numId w:val="0"/>
        </w:numPr>
        <w:snapToGrid w:val="0"/>
        <w:spacing w:line="400" w:lineRule="exact"/>
        <w:rPr>
          <w:rFonts w:ascii="宋体" w:hAnsi="宋体" w:cs="宋体"/>
          <w:iCs/>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
        </w:rPr>
        <w:t>8</w:t>
      </w:r>
      <w:r>
        <w:rPr>
          <w:rFonts w:hint="eastAsia" w:ascii="宋体" w:hAnsi="宋体" w:cs="宋体"/>
          <w:szCs w:val="21"/>
          <w:highlight w:val="none"/>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1D328957">
      <w:pPr>
        <w:pStyle w:val="80"/>
        <w:tabs>
          <w:tab w:val="left" w:pos="1340"/>
        </w:tabs>
        <w:ind w:firstLine="420"/>
        <w:rPr>
          <w:rFonts w:ascii="宋体" w:hAnsi="宋体" w:eastAsia="宋体" w:cs="宋体"/>
          <w:sz w:val="21"/>
          <w:highlight w:val="none"/>
          <w:u w:val="single"/>
        </w:rPr>
      </w:pPr>
      <w:r>
        <w:rPr>
          <w:rFonts w:hint="eastAsia" w:ascii="宋体" w:hAnsi="宋体" w:eastAsia="宋体" w:cs="宋体"/>
          <w:sz w:val="21"/>
          <w:highlight w:val="none"/>
        </w:rPr>
        <w:t xml:space="preserve">     外商投资企业类型：</w:t>
      </w:r>
      <w:r>
        <w:rPr>
          <w:rFonts w:hint="eastAsia" w:ascii="宋体" w:hAnsi="宋体" w:eastAsia="宋体" w:cs="宋体"/>
          <w:iCs/>
          <w:sz w:val="21"/>
          <w:highlight w:val="none"/>
        </w:rPr>
        <w:sym w:font="Wingdings" w:char="00A8"/>
      </w:r>
      <w:r>
        <w:rPr>
          <w:rFonts w:hint="eastAsia" w:ascii="宋体" w:hAnsi="宋体" w:eastAsia="宋体" w:cs="宋体"/>
          <w:sz w:val="21"/>
          <w:highlight w:val="none"/>
        </w:rPr>
        <w:t xml:space="preserve">全部由外国投资者投资  </w:t>
      </w:r>
      <w:r>
        <w:rPr>
          <w:rFonts w:hint="eastAsia" w:ascii="宋体" w:hAnsi="宋体" w:eastAsia="宋体" w:cs="宋体"/>
          <w:iCs/>
          <w:sz w:val="21"/>
          <w:highlight w:val="none"/>
        </w:rPr>
        <w:sym w:font="Wingdings" w:char="00A8"/>
      </w:r>
      <w:r>
        <w:rPr>
          <w:rFonts w:hint="eastAsia" w:ascii="宋体" w:hAnsi="宋体" w:eastAsia="宋体" w:cs="宋体"/>
          <w:iCs/>
          <w:sz w:val="21"/>
          <w:highlight w:val="none"/>
        </w:rPr>
        <w:t>部分由外国投资者投资</w:t>
      </w:r>
    </w:p>
    <w:p w14:paraId="2455DF29">
      <w:pPr>
        <w:numPr>
          <w:ilvl w:val="255"/>
          <w:numId w:val="0"/>
        </w:num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
        </w:rPr>
        <w:t>9</w:t>
      </w:r>
      <w:r>
        <w:rPr>
          <w:rFonts w:hint="eastAsia" w:ascii="宋体" w:hAnsi="宋体" w:cs="宋体"/>
          <w:szCs w:val="21"/>
          <w:highlight w:val="none"/>
        </w:rPr>
        <w:t>）是否涉及进口产品：</w:t>
      </w:r>
    </w:p>
    <w:p w14:paraId="43BC538D">
      <w:pPr>
        <w:numPr>
          <w:ilvl w:val="255"/>
          <w:numId w:val="0"/>
        </w:numPr>
        <w:snapToGrid w:val="0"/>
        <w:spacing w:line="400" w:lineRule="exact"/>
        <w:ind w:firstLine="840" w:firstLineChars="400"/>
        <w:rPr>
          <w:rFonts w:ascii="宋体" w:hAnsi="宋体" w:cs="宋体"/>
          <w:szCs w:val="21"/>
          <w:highlight w:val="none"/>
          <w:u w:val="single"/>
        </w:rPr>
      </w:pPr>
      <w:r>
        <w:rPr>
          <w:rFonts w:hint="eastAsia" w:ascii="宋体" w:hAnsi="宋体" w:cs="宋体"/>
          <w:szCs w:val="21"/>
          <w:highlight w:val="none"/>
        </w:rPr>
        <w:t xml:space="preserve"> </w:t>
      </w:r>
      <w:r>
        <w:rPr>
          <w:rFonts w:hint="eastAsia" w:ascii="宋体" w:hAnsi="宋体" w:cs="宋体"/>
          <w:szCs w:val="21"/>
          <w:highlight w:val="none"/>
        </w:rPr>
        <w:sym w:font="Wingdings" w:char="00A8"/>
      </w:r>
      <w:r>
        <w:rPr>
          <w:rFonts w:hint="eastAsia" w:ascii="宋体" w:hAnsi="宋体" w:cs="宋体"/>
          <w:szCs w:val="21"/>
          <w:highlight w:val="none"/>
        </w:rPr>
        <w:t>是，《政府采购品目分类目录》底级品目名称：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金额：</w:t>
      </w:r>
      <w:r>
        <w:rPr>
          <w:rFonts w:hint="eastAsia" w:ascii="宋体" w:hAnsi="宋体" w:cs="宋体"/>
          <w:szCs w:val="21"/>
          <w:highlight w:val="none"/>
          <w:u w:val="single"/>
        </w:rPr>
        <w:t xml:space="preserve">        </w:t>
      </w:r>
    </w:p>
    <w:p w14:paraId="7DEDF035">
      <w:pPr>
        <w:numPr>
          <w:ilvl w:val="255"/>
          <w:numId w:val="0"/>
        </w:numPr>
        <w:snapToGrid w:val="0"/>
        <w:spacing w:line="400" w:lineRule="exact"/>
        <w:ind w:firstLine="840" w:firstLineChars="400"/>
        <w:rPr>
          <w:rFonts w:ascii="宋体" w:hAnsi="宋体" w:cs="宋体"/>
          <w:szCs w:val="21"/>
          <w:highlight w:val="none"/>
        </w:rPr>
      </w:pPr>
      <w:r>
        <w:rPr>
          <w:rFonts w:hint="eastAsia" w:ascii="宋体" w:hAnsi="宋体" w:cs="宋体"/>
          <w:szCs w:val="21"/>
          <w:highlight w:val="none"/>
        </w:rPr>
        <w:t xml:space="preserve">        国别：</w:t>
      </w:r>
      <w:r>
        <w:rPr>
          <w:rFonts w:hint="eastAsia" w:ascii="宋体" w:hAnsi="宋体" w:cs="宋体"/>
          <w:szCs w:val="21"/>
          <w:highlight w:val="none"/>
          <w:u w:val="single"/>
        </w:rPr>
        <w:t xml:space="preserve">        </w:t>
      </w:r>
      <w:r>
        <w:rPr>
          <w:rFonts w:hint="eastAsia" w:ascii="宋体" w:hAnsi="宋体" w:cs="宋体"/>
          <w:szCs w:val="21"/>
          <w:highlight w:val="none"/>
        </w:rPr>
        <w:t xml:space="preserve"> 品牌：</w:t>
      </w:r>
      <w:r>
        <w:rPr>
          <w:rFonts w:hint="eastAsia" w:ascii="宋体" w:hAnsi="宋体" w:cs="宋体"/>
          <w:szCs w:val="21"/>
          <w:highlight w:val="none"/>
          <w:u w:val="single"/>
        </w:rPr>
        <w:t xml:space="preserve">        </w:t>
      </w:r>
      <w:r>
        <w:rPr>
          <w:rFonts w:hint="eastAsia" w:ascii="宋体" w:hAnsi="宋体" w:cs="宋体"/>
          <w:szCs w:val="21"/>
          <w:highlight w:val="none"/>
        </w:rPr>
        <w:t xml:space="preserve"> 规格型号：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0DC1778F">
      <w:pPr>
        <w:snapToGrid w:val="0"/>
        <w:spacing w:line="400" w:lineRule="exact"/>
        <w:ind w:firstLine="840" w:firstLineChars="400"/>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rPr>
        <w:sym w:font="Wingdings" w:char="00A8"/>
      </w:r>
      <w:r>
        <w:rPr>
          <w:rFonts w:hint="eastAsia" w:ascii="宋体" w:hAnsi="宋体" w:cs="宋体"/>
          <w:szCs w:val="21"/>
          <w:highlight w:val="none"/>
        </w:rPr>
        <w:t>否</w:t>
      </w:r>
    </w:p>
    <w:p w14:paraId="09E032AB">
      <w:pPr>
        <w:numPr>
          <w:ilvl w:val="255"/>
          <w:numId w:val="0"/>
        </w:numPr>
        <w:tabs>
          <w:tab w:val="left" w:pos="740"/>
        </w:tabs>
        <w:snapToGrid w:val="0"/>
        <w:spacing w:line="400" w:lineRule="exact"/>
        <w:rPr>
          <w:rFonts w:ascii="宋体" w:hAnsi="宋体" w:cs="宋体"/>
          <w:szCs w:val="21"/>
          <w:highlight w:val="none"/>
        </w:rPr>
      </w:pPr>
      <w:r>
        <w:rPr>
          <w:rFonts w:hint="eastAsia" w:ascii="宋体" w:hAnsi="宋体" w:cs="宋体"/>
          <w:szCs w:val="21"/>
          <w:highlight w:val="none"/>
        </w:rPr>
        <w:t xml:space="preserve">    （1</w:t>
      </w:r>
      <w:r>
        <w:rPr>
          <w:rFonts w:hint="eastAsia" w:ascii="宋体" w:hAnsi="宋体" w:cs="宋体"/>
          <w:szCs w:val="21"/>
          <w:highlight w:val="none"/>
          <w:lang w:val="en"/>
        </w:rPr>
        <w:t>0</w:t>
      </w:r>
      <w:r>
        <w:rPr>
          <w:rFonts w:hint="eastAsia" w:ascii="宋体" w:hAnsi="宋体" w:cs="宋体"/>
          <w:szCs w:val="21"/>
          <w:highlight w:val="none"/>
        </w:rPr>
        <w:t>）是否涉及节能产品：</w:t>
      </w:r>
    </w:p>
    <w:p w14:paraId="033981C1">
      <w:pPr>
        <w:numPr>
          <w:ilvl w:val="255"/>
          <w:numId w:val="0"/>
        </w:numPr>
        <w:tabs>
          <w:tab w:val="left" w:pos="740"/>
        </w:tabs>
        <w:snapToGrid w:val="0"/>
        <w:spacing w:line="400" w:lineRule="exact"/>
        <w:rPr>
          <w:rFonts w:ascii="宋体" w:hAnsi="宋体" w:cs="宋体"/>
          <w:iCs/>
          <w:szCs w:val="21"/>
          <w:highlight w:val="none"/>
        </w:rPr>
      </w:pPr>
      <w:r>
        <w:rPr>
          <w:rFonts w:hint="eastAsia" w:ascii="宋体" w:hAnsi="宋体" w:cs="宋体"/>
          <w:szCs w:val="21"/>
          <w:highlight w:val="none"/>
        </w:rPr>
        <w:t xml:space="preserve">         </w:t>
      </w:r>
      <w:r>
        <w:rPr>
          <w:rFonts w:hint="eastAsia" w:ascii="宋体" w:hAnsi="宋体" w:cs="宋体"/>
          <w:szCs w:val="21"/>
          <w:highlight w:val="none"/>
        </w:rPr>
        <w:sym w:font="Wingdings" w:char="00A8"/>
      </w:r>
      <w:r>
        <w:rPr>
          <w:rFonts w:hint="eastAsia" w:ascii="宋体" w:hAnsi="宋体" w:cs="宋体"/>
          <w:szCs w:val="21"/>
          <w:highlight w:val="none"/>
        </w:rPr>
        <w:t>是，《节能产品政府采购品目清单》的底级品目名称：</w:t>
      </w:r>
      <w:r>
        <w:rPr>
          <w:rFonts w:hint="eastAsia" w:ascii="宋体" w:hAnsi="宋体" w:cs="宋体"/>
          <w:szCs w:val="21"/>
          <w:highlight w:val="none"/>
          <w:u w:val="single"/>
        </w:rPr>
        <w:t xml:space="preserve">         </w:t>
      </w:r>
      <w:r>
        <w:rPr>
          <w:rFonts w:hint="eastAsia" w:ascii="宋体" w:hAnsi="宋体" w:cs="宋体"/>
          <w:iCs/>
          <w:szCs w:val="21"/>
          <w:highlight w:val="none"/>
        </w:rPr>
        <w:t xml:space="preserve">     </w:t>
      </w:r>
    </w:p>
    <w:p w14:paraId="5F30CE61">
      <w:pPr>
        <w:numPr>
          <w:ilvl w:val="255"/>
          <w:numId w:val="0"/>
        </w:numPr>
        <w:tabs>
          <w:tab w:val="left" w:pos="740"/>
        </w:tabs>
        <w:snapToGrid w:val="0"/>
        <w:spacing w:line="400" w:lineRule="exact"/>
        <w:rPr>
          <w:rFonts w:ascii="宋体" w:hAnsi="宋体" w:cs="宋体"/>
          <w:iCs/>
          <w:szCs w:val="21"/>
          <w:highlight w:val="none"/>
        </w:rPr>
      </w:pPr>
      <w:r>
        <w:rPr>
          <w:rFonts w:hint="eastAsia" w:ascii="宋体" w:hAnsi="宋体" w:cs="宋体"/>
          <w:iCs/>
          <w:szCs w:val="21"/>
          <w:highlight w:val="none"/>
        </w:rPr>
        <w:t xml:space="preserve">                </w:t>
      </w:r>
      <w:r>
        <w:rPr>
          <w:rFonts w:hint="eastAsia" w:ascii="宋体" w:hAnsi="宋体" w:cs="宋体"/>
          <w:iCs/>
          <w:szCs w:val="21"/>
          <w:highlight w:val="none"/>
        </w:rPr>
        <w:sym w:font="Wingdings" w:char="00A8"/>
      </w:r>
      <w:r>
        <w:rPr>
          <w:rFonts w:hint="eastAsia" w:ascii="宋体" w:hAnsi="宋体" w:cs="宋体"/>
          <w:iCs/>
          <w:szCs w:val="21"/>
          <w:highlight w:val="none"/>
        </w:rPr>
        <w:t xml:space="preserve">强制采购       </w:t>
      </w:r>
      <w:r>
        <w:rPr>
          <w:rFonts w:hint="eastAsia" w:ascii="宋体" w:hAnsi="宋体" w:cs="宋体"/>
          <w:iCs/>
          <w:szCs w:val="21"/>
          <w:highlight w:val="none"/>
        </w:rPr>
        <w:sym w:font="Wingdings" w:char="00A8"/>
      </w:r>
      <w:r>
        <w:rPr>
          <w:rFonts w:hint="eastAsia" w:ascii="宋体" w:hAnsi="宋体" w:cs="宋体"/>
          <w:iCs/>
          <w:szCs w:val="21"/>
          <w:highlight w:val="none"/>
        </w:rPr>
        <w:t xml:space="preserve">优先采购    </w:t>
      </w:r>
    </w:p>
    <w:p w14:paraId="37A77459">
      <w:pPr>
        <w:numPr>
          <w:ilvl w:val="255"/>
          <w:numId w:val="0"/>
        </w:numPr>
        <w:tabs>
          <w:tab w:val="left" w:pos="740"/>
        </w:tabs>
        <w:snapToGrid w:val="0"/>
        <w:spacing w:line="400" w:lineRule="exact"/>
        <w:rPr>
          <w:rFonts w:ascii="宋体" w:hAnsi="宋体" w:cs="宋体"/>
          <w:szCs w:val="21"/>
          <w:highlight w:val="none"/>
        </w:rPr>
      </w:pPr>
      <w:r>
        <w:rPr>
          <w:rFonts w:hint="eastAsia" w:ascii="宋体" w:hAnsi="宋体" w:cs="宋体"/>
          <w:iCs/>
          <w:szCs w:val="21"/>
          <w:highlight w:val="none"/>
        </w:rPr>
        <w:t xml:space="preserve">         </w:t>
      </w:r>
      <w:r>
        <w:rPr>
          <w:rFonts w:hint="eastAsia" w:ascii="宋体" w:hAnsi="宋体" w:cs="宋体"/>
          <w:szCs w:val="21"/>
          <w:highlight w:val="none"/>
        </w:rPr>
        <w:sym w:font="Wingdings" w:char="00A8"/>
      </w:r>
      <w:r>
        <w:rPr>
          <w:rFonts w:hint="eastAsia" w:ascii="宋体" w:hAnsi="宋体" w:cs="宋体"/>
          <w:szCs w:val="21"/>
          <w:highlight w:val="none"/>
        </w:rPr>
        <w:t>否</w:t>
      </w:r>
    </w:p>
    <w:p w14:paraId="6DF0AE78">
      <w:pPr>
        <w:numPr>
          <w:ilvl w:val="255"/>
          <w:numId w:val="0"/>
        </w:numPr>
        <w:tabs>
          <w:tab w:val="left" w:pos="740"/>
        </w:tabs>
        <w:snapToGrid w:val="0"/>
        <w:spacing w:line="400" w:lineRule="exact"/>
        <w:rPr>
          <w:rFonts w:ascii="宋体" w:hAnsi="宋体" w:cs="宋体"/>
          <w:szCs w:val="21"/>
          <w:highlight w:val="none"/>
        </w:rPr>
      </w:pPr>
      <w:r>
        <w:rPr>
          <w:rFonts w:hint="eastAsia" w:ascii="宋体" w:hAnsi="宋体" w:cs="宋体"/>
          <w:szCs w:val="21"/>
          <w:highlight w:val="none"/>
        </w:rPr>
        <w:t xml:space="preserve">          是否涉及环境标志产品：</w:t>
      </w:r>
    </w:p>
    <w:p w14:paraId="64750052">
      <w:pPr>
        <w:numPr>
          <w:ilvl w:val="255"/>
          <w:numId w:val="0"/>
        </w:numPr>
        <w:tabs>
          <w:tab w:val="left" w:pos="740"/>
        </w:tabs>
        <w:snapToGrid w:val="0"/>
        <w:spacing w:line="400" w:lineRule="exact"/>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rPr>
        <w:sym w:font="Wingdings" w:char="00A8"/>
      </w:r>
      <w:r>
        <w:rPr>
          <w:rFonts w:hint="eastAsia" w:ascii="宋体" w:hAnsi="宋体" w:cs="宋体"/>
          <w:szCs w:val="21"/>
          <w:highlight w:val="none"/>
        </w:rPr>
        <w:t>是，《环境标志产品政府采购品目清单》的底级品目名称：</w:t>
      </w:r>
      <w:r>
        <w:rPr>
          <w:rFonts w:hint="eastAsia" w:ascii="宋体" w:hAnsi="宋体" w:cs="宋体"/>
          <w:szCs w:val="21"/>
          <w:highlight w:val="none"/>
          <w:u w:val="single"/>
        </w:rPr>
        <w:t xml:space="preserve">         </w:t>
      </w:r>
      <w:r>
        <w:rPr>
          <w:rFonts w:hint="eastAsia" w:ascii="宋体" w:hAnsi="宋体" w:cs="宋体"/>
          <w:iCs/>
          <w:szCs w:val="21"/>
          <w:highlight w:val="none"/>
        </w:rPr>
        <w:t xml:space="preserve"> </w:t>
      </w:r>
    </w:p>
    <w:p w14:paraId="1E2B4293">
      <w:pPr>
        <w:numPr>
          <w:ilvl w:val="255"/>
          <w:numId w:val="0"/>
        </w:numPr>
        <w:tabs>
          <w:tab w:val="left" w:pos="740"/>
        </w:tabs>
        <w:snapToGrid w:val="0"/>
        <w:spacing w:line="400" w:lineRule="exact"/>
        <w:rPr>
          <w:rFonts w:ascii="宋体" w:hAnsi="宋体" w:cs="宋体"/>
          <w:iCs/>
          <w:szCs w:val="21"/>
          <w:highlight w:val="none"/>
        </w:rPr>
      </w:pPr>
      <w:r>
        <w:rPr>
          <w:rFonts w:hint="eastAsia" w:ascii="宋体" w:hAnsi="宋体" w:cs="宋体"/>
          <w:iCs/>
          <w:szCs w:val="21"/>
          <w:highlight w:val="none"/>
        </w:rPr>
        <w:t xml:space="preserve">                </w:t>
      </w:r>
      <w:r>
        <w:rPr>
          <w:rFonts w:hint="eastAsia" w:ascii="宋体" w:hAnsi="宋体" w:cs="宋体"/>
          <w:iCs/>
          <w:szCs w:val="21"/>
          <w:highlight w:val="none"/>
        </w:rPr>
        <w:sym w:font="Wingdings" w:char="00A8"/>
      </w:r>
      <w:r>
        <w:rPr>
          <w:rFonts w:hint="eastAsia" w:ascii="宋体" w:hAnsi="宋体" w:cs="宋体"/>
          <w:iCs/>
          <w:szCs w:val="21"/>
          <w:highlight w:val="none"/>
        </w:rPr>
        <w:t xml:space="preserve">强制采购       </w:t>
      </w:r>
      <w:r>
        <w:rPr>
          <w:rFonts w:hint="eastAsia" w:ascii="宋体" w:hAnsi="宋体" w:cs="宋体"/>
          <w:iCs/>
          <w:szCs w:val="21"/>
          <w:highlight w:val="none"/>
        </w:rPr>
        <w:sym w:font="Wingdings" w:char="00A8"/>
      </w:r>
      <w:r>
        <w:rPr>
          <w:rFonts w:hint="eastAsia" w:ascii="宋体" w:hAnsi="宋体" w:cs="宋体"/>
          <w:iCs/>
          <w:szCs w:val="21"/>
          <w:highlight w:val="none"/>
        </w:rPr>
        <w:t xml:space="preserve">优先采购    </w:t>
      </w:r>
    </w:p>
    <w:p w14:paraId="36F62951">
      <w:pPr>
        <w:numPr>
          <w:ilvl w:val="255"/>
          <w:numId w:val="0"/>
        </w:numPr>
        <w:tabs>
          <w:tab w:val="left" w:pos="740"/>
        </w:tabs>
        <w:snapToGrid w:val="0"/>
        <w:spacing w:line="400" w:lineRule="exact"/>
        <w:rPr>
          <w:rFonts w:ascii="宋体" w:hAnsi="宋体" w:cs="宋体"/>
          <w:szCs w:val="21"/>
          <w:highlight w:val="none"/>
        </w:rPr>
      </w:pPr>
      <w:r>
        <w:rPr>
          <w:rFonts w:hint="eastAsia" w:ascii="宋体" w:hAnsi="宋体" w:cs="宋体"/>
          <w:iCs/>
          <w:szCs w:val="21"/>
          <w:highlight w:val="none"/>
        </w:rPr>
        <w:t xml:space="preserve">         </w:t>
      </w:r>
      <w:r>
        <w:rPr>
          <w:rFonts w:hint="eastAsia" w:ascii="宋体" w:hAnsi="宋体" w:cs="宋体"/>
          <w:szCs w:val="21"/>
          <w:highlight w:val="none"/>
        </w:rPr>
        <w:sym w:font="Wingdings" w:char="00A8"/>
      </w:r>
      <w:r>
        <w:rPr>
          <w:rFonts w:hint="eastAsia" w:ascii="宋体" w:hAnsi="宋体" w:cs="宋体"/>
          <w:szCs w:val="21"/>
          <w:highlight w:val="none"/>
        </w:rPr>
        <w:t>否</w:t>
      </w:r>
    </w:p>
    <w:p w14:paraId="2F3FB7A1">
      <w:pPr>
        <w:pStyle w:val="80"/>
        <w:numPr>
          <w:ilvl w:val="255"/>
          <w:numId w:val="0"/>
        </w:numPr>
        <w:snapToGrid w:val="0"/>
        <w:rPr>
          <w:rFonts w:ascii="宋体" w:hAnsi="宋体" w:eastAsia="宋体" w:cs="宋体"/>
          <w:kern w:val="2"/>
          <w:sz w:val="21"/>
          <w:highlight w:val="none"/>
        </w:rPr>
      </w:pPr>
      <w:r>
        <w:rPr>
          <w:rFonts w:hint="eastAsia" w:ascii="宋体" w:hAnsi="宋体" w:eastAsia="宋体" w:cs="宋体"/>
          <w:sz w:val="21"/>
          <w:highlight w:val="none"/>
        </w:rPr>
        <w:t xml:space="preserve">          </w:t>
      </w:r>
      <w:r>
        <w:rPr>
          <w:rFonts w:hint="eastAsia" w:ascii="宋体" w:hAnsi="宋体" w:eastAsia="宋体" w:cs="宋体"/>
          <w:kern w:val="2"/>
          <w:sz w:val="21"/>
          <w:highlight w:val="none"/>
        </w:rPr>
        <w:t xml:space="preserve">是否涉及绿色产品： </w:t>
      </w:r>
    </w:p>
    <w:p w14:paraId="04BAFBF7">
      <w:pPr>
        <w:pStyle w:val="80"/>
        <w:ind w:firstLine="420" w:firstLineChars="0"/>
        <w:rPr>
          <w:rFonts w:ascii="宋体" w:hAnsi="宋体" w:eastAsia="宋体" w:cs="宋体"/>
          <w:highlight w:val="none"/>
          <w:u w:val="single"/>
        </w:rPr>
      </w:pPr>
      <w:r>
        <w:rPr>
          <w:rFonts w:hint="eastAsia" w:ascii="宋体" w:hAnsi="宋体" w:eastAsia="宋体" w:cs="宋体"/>
          <w:kern w:val="2"/>
          <w:sz w:val="21"/>
          <w:highlight w:val="none"/>
        </w:rPr>
        <w:t xml:space="preserve">     </w:t>
      </w:r>
      <w:r>
        <w:rPr>
          <w:rFonts w:hint="eastAsia" w:ascii="宋体" w:hAnsi="宋体" w:eastAsia="宋体" w:cs="宋体"/>
          <w:kern w:val="2"/>
          <w:sz w:val="21"/>
          <w:highlight w:val="none"/>
        </w:rPr>
        <w:sym w:font="Wingdings" w:char="00A8"/>
      </w:r>
      <w:r>
        <w:rPr>
          <w:rFonts w:hint="eastAsia" w:ascii="宋体" w:hAnsi="宋体" w:eastAsia="宋体" w:cs="宋体"/>
          <w:kern w:val="2"/>
          <w:sz w:val="21"/>
          <w:highlight w:val="none"/>
        </w:rPr>
        <w:t>是，绿色产品政府采购相关政策确定的底级品目名称：</w:t>
      </w:r>
      <w:r>
        <w:rPr>
          <w:rFonts w:hint="eastAsia" w:ascii="宋体" w:hAnsi="宋体" w:eastAsia="宋体" w:cs="宋体"/>
          <w:highlight w:val="none"/>
          <w:u w:val="single"/>
        </w:rPr>
        <w:t xml:space="preserve">         </w:t>
      </w:r>
    </w:p>
    <w:p w14:paraId="57BC2CAE">
      <w:pPr>
        <w:numPr>
          <w:ilvl w:val="255"/>
          <w:numId w:val="0"/>
        </w:numPr>
        <w:tabs>
          <w:tab w:val="left" w:pos="740"/>
        </w:tabs>
        <w:snapToGrid w:val="0"/>
        <w:spacing w:line="400" w:lineRule="exact"/>
        <w:rPr>
          <w:rFonts w:ascii="宋体" w:hAnsi="宋体" w:cs="宋体"/>
          <w:iCs/>
          <w:szCs w:val="21"/>
          <w:highlight w:val="none"/>
        </w:rPr>
      </w:pPr>
      <w:r>
        <w:rPr>
          <w:rFonts w:hint="eastAsia" w:ascii="宋体" w:hAnsi="宋体" w:cs="宋体"/>
          <w:iCs/>
          <w:szCs w:val="21"/>
          <w:highlight w:val="none"/>
        </w:rPr>
        <w:t xml:space="preserve">                </w:t>
      </w:r>
      <w:r>
        <w:rPr>
          <w:rFonts w:hint="eastAsia" w:ascii="宋体" w:hAnsi="宋体" w:cs="宋体"/>
          <w:iCs/>
          <w:szCs w:val="21"/>
          <w:highlight w:val="none"/>
        </w:rPr>
        <w:sym w:font="Wingdings" w:char="00A8"/>
      </w:r>
      <w:r>
        <w:rPr>
          <w:rFonts w:hint="eastAsia" w:ascii="宋体" w:hAnsi="宋体" w:cs="宋体"/>
          <w:iCs/>
          <w:szCs w:val="21"/>
          <w:highlight w:val="none"/>
        </w:rPr>
        <w:t xml:space="preserve">强制采购       </w:t>
      </w:r>
      <w:r>
        <w:rPr>
          <w:rFonts w:hint="eastAsia" w:ascii="宋体" w:hAnsi="宋体" w:cs="宋体"/>
          <w:iCs/>
          <w:szCs w:val="21"/>
          <w:highlight w:val="none"/>
        </w:rPr>
        <w:sym w:font="Wingdings" w:char="00A8"/>
      </w:r>
      <w:r>
        <w:rPr>
          <w:rFonts w:hint="eastAsia" w:ascii="宋体" w:hAnsi="宋体" w:cs="宋体"/>
          <w:iCs/>
          <w:szCs w:val="21"/>
          <w:highlight w:val="none"/>
        </w:rPr>
        <w:t xml:space="preserve">优先采购    </w:t>
      </w:r>
    </w:p>
    <w:p w14:paraId="4A89405C">
      <w:pPr>
        <w:pStyle w:val="80"/>
        <w:ind w:firstLine="420" w:firstLineChars="0"/>
        <w:rPr>
          <w:rFonts w:ascii="宋体" w:hAnsi="宋体" w:eastAsia="宋体" w:cs="宋体"/>
          <w:sz w:val="21"/>
          <w:highlight w:val="none"/>
        </w:rPr>
      </w:pPr>
      <w:r>
        <w:rPr>
          <w:rFonts w:hint="eastAsia" w:ascii="宋体" w:hAnsi="宋体" w:eastAsia="宋体" w:cs="宋体"/>
          <w:kern w:val="2"/>
          <w:sz w:val="21"/>
          <w:highlight w:val="none"/>
        </w:rPr>
        <w:t xml:space="preserve">     </w:t>
      </w:r>
      <w:r>
        <w:rPr>
          <w:rFonts w:hint="eastAsia" w:ascii="宋体" w:hAnsi="宋体" w:eastAsia="宋体" w:cs="宋体"/>
          <w:kern w:val="2"/>
          <w:sz w:val="21"/>
          <w:highlight w:val="none"/>
        </w:rPr>
        <w:sym w:font="Wingdings" w:char="00A8"/>
      </w:r>
      <w:r>
        <w:rPr>
          <w:rFonts w:hint="eastAsia" w:ascii="宋体" w:hAnsi="宋体" w:eastAsia="宋体" w:cs="宋体"/>
          <w:kern w:val="2"/>
          <w:sz w:val="21"/>
          <w:highlight w:val="none"/>
        </w:rPr>
        <w:t>否</w:t>
      </w:r>
    </w:p>
    <w:p w14:paraId="034C85D5">
      <w:pPr>
        <w:numPr>
          <w:ilvl w:val="255"/>
          <w:numId w:val="0"/>
        </w:numPr>
        <w:snapToGrid w:val="0"/>
        <w:spacing w:line="400" w:lineRule="exact"/>
        <w:rPr>
          <w:rFonts w:ascii="宋体" w:hAnsi="宋体" w:cs="宋体"/>
          <w:szCs w:val="21"/>
          <w:highlight w:val="none"/>
        </w:rPr>
      </w:pPr>
      <w:r>
        <w:rPr>
          <w:rFonts w:hint="eastAsia" w:ascii="宋体" w:hAnsi="宋体" w:cs="宋体"/>
          <w:szCs w:val="21"/>
          <w:highlight w:val="none"/>
        </w:rPr>
        <w:t xml:space="preserve">    （1</w:t>
      </w:r>
      <w:r>
        <w:rPr>
          <w:rFonts w:hint="eastAsia" w:ascii="宋体" w:hAnsi="宋体" w:cs="宋体"/>
          <w:szCs w:val="21"/>
          <w:highlight w:val="none"/>
          <w:lang w:val="en"/>
        </w:rPr>
        <w:t>1</w:t>
      </w:r>
      <w:r>
        <w:rPr>
          <w:rFonts w:hint="eastAsia" w:ascii="宋体" w:hAnsi="宋体" w:cs="宋体"/>
          <w:szCs w:val="21"/>
          <w:highlight w:val="none"/>
        </w:rPr>
        <w:t>）涉及商品包装和快递包装的，是否参考《商品包装政府采购需求标准（试行）》、《快递包装政府采购需求标准（试行）》明确产品及相关快递服务的具体包装要求：</w:t>
      </w:r>
    </w:p>
    <w:p w14:paraId="28BC9482">
      <w:pPr>
        <w:numPr>
          <w:ilvl w:val="255"/>
          <w:numId w:val="0"/>
        </w:numPr>
        <w:snapToGrid w:val="0"/>
        <w:spacing w:line="400" w:lineRule="exact"/>
        <w:ind w:firstLine="840" w:firstLineChars="400"/>
        <w:rPr>
          <w:rFonts w:ascii="宋体" w:hAnsi="宋体" w:cs="宋体"/>
          <w:szCs w:val="21"/>
          <w:highlight w:val="none"/>
        </w:rPr>
      </w:pPr>
      <w:r>
        <w:rPr>
          <w:rFonts w:hint="eastAsia" w:ascii="宋体" w:hAnsi="宋体" w:cs="宋体"/>
          <w:szCs w:val="21"/>
          <w:highlight w:val="none"/>
        </w:rPr>
        <w:sym w:font="Wingdings" w:char="00A8"/>
      </w:r>
      <w:r>
        <w:rPr>
          <w:rFonts w:hint="eastAsia" w:ascii="宋体" w:hAnsi="宋体" w:cs="宋体"/>
          <w:szCs w:val="21"/>
          <w:highlight w:val="none"/>
        </w:rPr>
        <w:t xml:space="preserve">是       </w:t>
      </w:r>
      <w:r>
        <w:rPr>
          <w:rFonts w:hint="eastAsia" w:ascii="宋体" w:hAnsi="宋体" w:cs="宋体"/>
          <w:szCs w:val="21"/>
          <w:highlight w:val="none"/>
        </w:rPr>
        <w:sym w:font="Wingdings" w:char="00A8"/>
      </w:r>
      <w:r>
        <w:rPr>
          <w:rFonts w:hint="eastAsia" w:ascii="宋体" w:hAnsi="宋体" w:cs="宋体"/>
          <w:szCs w:val="21"/>
          <w:highlight w:val="none"/>
        </w:rPr>
        <w:t xml:space="preserve">否      </w:t>
      </w:r>
      <w:r>
        <w:rPr>
          <w:rFonts w:hint="eastAsia" w:ascii="宋体" w:hAnsi="宋体" w:cs="宋体"/>
          <w:szCs w:val="21"/>
          <w:highlight w:val="none"/>
        </w:rPr>
        <w:sym w:font="Wingdings" w:char="00A8"/>
      </w:r>
      <w:r>
        <w:rPr>
          <w:rFonts w:hint="eastAsia" w:ascii="宋体" w:hAnsi="宋体" w:cs="宋体"/>
          <w:szCs w:val="21"/>
          <w:highlight w:val="none"/>
        </w:rPr>
        <w:t>不涉及</w:t>
      </w:r>
    </w:p>
    <w:p w14:paraId="67A3E2D2">
      <w:pPr>
        <w:numPr>
          <w:ilvl w:val="0"/>
          <w:numId w:val="6"/>
        </w:numPr>
        <w:snapToGrid w:val="0"/>
        <w:spacing w:line="400" w:lineRule="exact"/>
        <w:ind w:firstLine="422" w:firstLineChars="200"/>
        <w:rPr>
          <w:rFonts w:ascii="宋体" w:hAnsi="宋体" w:cs="宋体"/>
          <w:b/>
          <w:szCs w:val="21"/>
          <w:highlight w:val="none"/>
        </w:rPr>
      </w:pPr>
      <w:r>
        <w:rPr>
          <w:rFonts w:hint="eastAsia" w:ascii="宋体" w:hAnsi="宋体" w:cs="宋体"/>
          <w:b/>
          <w:szCs w:val="21"/>
          <w:highlight w:val="none"/>
        </w:rPr>
        <w:t>合同金额</w:t>
      </w:r>
    </w:p>
    <w:p w14:paraId="473CABF4">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（1）合同金额小写：</w:t>
      </w:r>
      <w:r>
        <w:rPr>
          <w:rFonts w:hint="eastAsia" w:ascii="宋体" w:hAnsi="宋体" w:cs="宋体"/>
          <w:szCs w:val="21"/>
          <w:highlight w:val="none"/>
          <w:u w:val="single"/>
        </w:rPr>
        <w:t xml:space="preserve">                           </w:t>
      </w:r>
    </w:p>
    <w:p w14:paraId="03E3C4FA">
      <w:pPr>
        <w:snapToGrid w:val="0"/>
        <w:spacing w:line="400" w:lineRule="exact"/>
        <w:rPr>
          <w:rFonts w:ascii="宋体" w:hAnsi="宋体" w:cs="宋体"/>
          <w:szCs w:val="21"/>
          <w:highlight w:val="none"/>
          <w:u w:val="single"/>
        </w:rPr>
      </w:pPr>
      <w:r>
        <w:rPr>
          <w:rFonts w:hint="eastAsia" w:ascii="宋体" w:hAnsi="宋体" w:cs="宋体"/>
          <w:szCs w:val="21"/>
          <w:highlight w:val="none"/>
        </w:rPr>
        <w:t xml:space="preserve">                 大写：</w:t>
      </w:r>
      <w:r>
        <w:rPr>
          <w:rFonts w:hint="eastAsia" w:ascii="宋体" w:hAnsi="宋体" w:cs="宋体"/>
          <w:szCs w:val="21"/>
          <w:highlight w:val="none"/>
          <w:u w:val="single"/>
        </w:rPr>
        <w:t xml:space="preserve">                           </w:t>
      </w:r>
    </w:p>
    <w:p w14:paraId="347C7CEA">
      <w:pPr>
        <w:snapToGrid w:val="0"/>
        <w:spacing w:line="400" w:lineRule="exact"/>
        <w:rPr>
          <w:rFonts w:ascii="宋体" w:hAnsi="宋体" w:cs="宋体"/>
          <w:szCs w:val="21"/>
          <w:highlight w:val="none"/>
        </w:rPr>
      </w:pPr>
      <w:r>
        <w:rPr>
          <w:rFonts w:hint="eastAsia" w:ascii="宋体" w:hAnsi="宋体" w:cs="宋体"/>
          <w:szCs w:val="21"/>
          <w:highlight w:val="none"/>
        </w:rPr>
        <w:t xml:space="preserve">         分包金额（如有）小写：</w:t>
      </w:r>
      <w:r>
        <w:rPr>
          <w:rFonts w:hint="eastAsia" w:ascii="宋体" w:hAnsi="宋体" w:cs="宋体"/>
          <w:szCs w:val="21"/>
          <w:highlight w:val="none"/>
          <w:u w:val="single"/>
        </w:rPr>
        <w:t xml:space="preserve">                   </w:t>
      </w:r>
    </w:p>
    <w:p w14:paraId="523AD68E">
      <w:pPr>
        <w:snapToGrid w:val="0"/>
        <w:spacing w:line="400" w:lineRule="exact"/>
        <w:rPr>
          <w:rFonts w:ascii="宋体" w:hAnsi="宋体" w:cs="宋体"/>
          <w:szCs w:val="21"/>
          <w:highlight w:val="none"/>
          <w:u w:val="single"/>
        </w:rPr>
      </w:pPr>
      <w:r>
        <w:rPr>
          <w:rFonts w:hint="eastAsia" w:ascii="宋体" w:hAnsi="宋体" w:cs="宋体"/>
          <w:szCs w:val="21"/>
          <w:highlight w:val="none"/>
        </w:rPr>
        <w:t xml:space="preserve">                     大写：</w:t>
      </w:r>
      <w:r>
        <w:rPr>
          <w:rFonts w:hint="eastAsia" w:ascii="宋体" w:hAnsi="宋体" w:cs="宋体"/>
          <w:szCs w:val="21"/>
          <w:highlight w:val="none"/>
          <w:u w:val="single"/>
        </w:rPr>
        <w:t xml:space="preserve">                       </w:t>
      </w:r>
    </w:p>
    <w:p w14:paraId="39B05DFB">
      <w:pPr>
        <w:snapToGrid w:val="0"/>
        <w:spacing w:line="400" w:lineRule="exact"/>
        <w:rPr>
          <w:rFonts w:ascii="宋体" w:hAnsi="宋体" w:cs="宋体"/>
          <w:szCs w:val="21"/>
          <w:highlight w:val="none"/>
        </w:rPr>
      </w:pPr>
      <w:r>
        <w:rPr>
          <w:rFonts w:hint="eastAsia" w:ascii="宋体" w:hAnsi="宋体" w:cs="宋体"/>
          <w:szCs w:val="21"/>
          <w:highlight w:val="none"/>
        </w:rPr>
        <w:t xml:space="preserve">    （注：固定单价合同应填写单价和最高限价）</w:t>
      </w:r>
    </w:p>
    <w:p w14:paraId="71A9F314">
      <w:pPr>
        <w:numPr>
          <w:ilvl w:val="255"/>
          <w:numId w:val="0"/>
        </w:numPr>
        <w:snapToGrid w:val="0"/>
        <w:spacing w:line="400" w:lineRule="exact"/>
        <w:rPr>
          <w:rFonts w:ascii="宋体" w:hAnsi="宋体" w:cs="宋体"/>
          <w:szCs w:val="21"/>
          <w:highlight w:val="none"/>
        </w:rPr>
      </w:pPr>
      <w:r>
        <w:rPr>
          <w:rFonts w:hint="eastAsia" w:ascii="宋体" w:hAnsi="宋体" w:cs="宋体"/>
          <w:szCs w:val="21"/>
          <w:highlight w:val="none"/>
        </w:rPr>
        <w:t xml:space="preserve">    （2）合同定价方式（采用组合定价方式的，可以勾选多项）：</w:t>
      </w:r>
    </w:p>
    <w:p w14:paraId="3E760484">
      <w:pPr>
        <w:snapToGrid w:val="0"/>
        <w:spacing w:line="400" w:lineRule="exact"/>
        <w:ind w:firstLine="420" w:firstLineChars="200"/>
        <w:rPr>
          <w:rFonts w:ascii="宋体" w:hAnsi="宋体" w:cs="宋体"/>
          <w:szCs w:val="21"/>
          <w:highlight w:val="none"/>
        </w:rPr>
      </w:pPr>
      <w:r>
        <w:rPr>
          <w:rFonts w:hint="eastAsia" w:ascii="宋体" w:hAnsi="宋体" w:cs="宋体"/>
          <w:iCs/>
          <w:szCs w:val="21"/>
          <w:highlight w:val="none"/>
        </w:rPr>
        <w:t xml:space="preserve">  </w:t>
      </w:r>
      <w:r>
        <w:rPr>
          <w:rFonts w:hint="eastAsia" w:ascii="宋体" w:hAnsi="宋体" w:cs="宋体"/>
          <w:iCs/>
          <w:szCs w:val="21"/>
          <w:highlight w:val="none"/>
        </w:rPr>
        <w:sym w:font="Wingdings" w:char="00A8"/>
      </w:r>
      <w:r>
        <w:rPr>
          <w:rFonts w:hint="eastAsia" w:ascii="宋体" w:hAnsi="宋体" w:cs="宋体"/>
          <w:iCs/>
          <w:szCs w:val="21"/>
          <w:highlight w:val="none"/>
        </w:rPr>
        <w:t xml:space="preserve">固定总价 </w:t>
      </w:r>
      <w:r>
        <w:rPr>
          <w:rFonts w:hint="eastAsia" w:ascii="宋体" w:hAnsi="宋体" w:cs="宋体"/>
          <w:iCs/>
          <w:szCs w:val="21"/>
          <w:highlight w:val="none"/>
        </w:rPr>
        <w:sym w:font="Wingdings" w:char="00A8"/>
      </w:r>
      <w:r>
        <w:rPr>
          <w:rFonts w:hint="eastAsia" w:ascii="宋体" w:hAnsi="宋体" w:cs="宋体"/>
          <w:iCs/>
          <w:szCs w:val="21"/>
          <w:highlight w:val="none"/>
        </w:rPr>
        <w:t xml:space="preserve">固定单价 </w:t>
      </w:r>
      <w:r>
        <w:rPr>
          <w:rFonts w:hint="eastAsia" w:ascii="宋体" w:hAnsi="宋体" w:cs="宋体"/>
          <w:iCs/>
          <w:szCs w:val="21"/>
          <w:highlight w:val="none"/>
        </w:rPr>
        <w:sym w:font="Wingdings" w:char="00A8"/>
      </w:r>
      <w:r>
        <w:rPr>
          <w:rFonts w:hint="eastAsia" w:ascii="宋体" w:hAnsi="宋体" w:cs="宋体"/>
          <w:iCs/>
          <w:szCs w:val="21"/>
          <w:highlight w:val="none"/>
        </w:rPr>
        <w:t xml:space="preserve">固定费率 </w:t>
      </w:r>
      <w:r>
        <w:rPr>
          <w:rFonts w:hint="eastAsia" w:ascii="宋体" w:hAnsi="宋体" w:cs="宋体"/>
          <w:iCs/>
          <w:szCs w:val="21"/>
          <w:highlight w:val="none"/>
        </w:rPr>
        <w:sym w:font="Wingdings" w:char="00A8"/>
      </w:r>
      <w:r>
        <w:rPr>
          <w:rFonts w:hint="eastAsia" w:ascii="宋体" w:hAnsi="宋体" w:cs="宋体"/>
          <w:iCs/>
          <w:szCs w:val="21"/>
          <w:highlight w:val="none"/>
        </w:rPr>
        <w:t xml:space="preserve">成本补偿 </w:t>
      </w:r>
      <w:r>
        <w:rPr>
          <w:rFonts w:hint="eastAsia" w:ascii="宋体" w:hAnsi="宋体" w:cs="宋体"/>
          <w:iCs/>
          <w:szCs w:val="21"/>
          <w:highlight w:val="none"/>
        </w:rPr>
        <w:sym w:font="Wingdings" w:char="00A8"/>
      </w:r>
      <w:r>
        <w:rPr>
          <w:rFonts w:hint="eastAsia" w:ascii="宋体" w:hAnsi="宋体" w:cs="宋体"/>
          <w:iCs/>
          <w:szCs w:val="21"/>
          <w:highlight w:val="none"/>
        </w:rPr>
        <w:t xml:space="preserve">绩效激励 </w:t>
      </w:r>
      <w:r>
        <w:rPr>
          <w:rFonts w:hint="eastAsia" w:ascii="宋体" w:hAnsi="宋体" w:cs="宋体"/>
          <w:iCs/>
          <w:szCs w:val="21"/>
          <w:highlight w:val="none"/>
        </w:rPr>
        <w:sym w:font="Wingdings" w:char="00A8"/>
      </w:r>
      <w:r>
        <w:rPr>
          <w:rFonts w:hint="eastAsia" w:ascii="宋体" w:hAnsi="宋体" w:cs="宋体"/>
          <w:iCs/>
          <w:szCs w:val="21"/>
          <w:highlight w:val="none"/>
        </w:rPr>
        <w:t>其他</w:t>
      </w:r>
      <w:r>
        <w:rPr>
          <w:rFonts w:hint="eastAsia" w:ascii="宋体" w:hAnsi="宋体" w:cs="宋体"/>
          <w:szCs w:val="21"/>
          <w:highlight w:val="none"/>
          <w:u w:val="single"/>
        </w:rPr>
        <w:t xml:space="preserve">       </w:t>
      </w:r>
    </w:p>
    <w:p w14:paraId="4A00F059">
      <w:pPr>
        <w:pStyle w:val="791"/>
        <w:spacing w:line="400" w:lineRule="exact"/>
        <w:ind w:firstLine="480"/>
        <w:rPr>
          <w:rFonts w:ascii="宋体" w:hAnsi="宋体" w:cs="宋体"/>
          <w:highlight w:val="none"/>
        </w:rPr>
      </w:pPr>
      <w:r>
        <w:rPr>
          <w:rFonts w:hint="eastAsia" w:ascii="宋体" w:hAnsi="宋体" w:cs="宋体"/>
          <w:highlight w:val="none"/>
        </w:rPr>
        <w:t>（3）付款方式（按项目实际勾选填写）：</w:t>
      </w:r>
    </w:p>
    <w:p w14:paraId="286D887D">
      <w:pPr>
        <w:snapToGrid w:val="0"/>
        <w:spacing w:line="400" w:lineRule="exact"/>
        <w:ind w:firstLine="630" w:firstLineChars="300"/>
        <w:rPr>
          <w:rFonts w:ascii="宋体" w:hAnsi="宋体" w:cs="宋体"/>
          <w:szCs w:val="21"/>
          <w:highlight w:val="none"/>
          <w:u w:val="single"/>
        </w:rPr>
      </w:pPr>
      <w:r>
        <w:rPr>
          <w:rFonts w:hint="eastAsia" w:ascii="宋体" w:hAnsi="宋体" w:cs="宋体"/>
          <w:szCs w:val="21"/>
          <w:highlight w:val="none"/>
        </w:rPr>
        <w:sym w:font="Wingdings" w:char="00A8"/>
      </w:r>
      <w:r>
        <w:rPr>
          <w:rFonts w:hint="eastAsia" w:ascii="宋体" w:hAnsi="宋体" w:cs="宋体"/>
          <w:szCs w:val="21"/>
          <w:highlight w:val="none"/>
        </w:rPr>
        <w:t>全额付款：</w:t>
      </w:r>
      <w:r>
        <w:rPr>
          <w:rFonts w:hint="eastAsia" w:ascii="宋体" w:hAnsi="宋体" w:cs="宋体"/>
          <w:szCs w:val="21"/>
          <w:highlight w:val="none"/>
          <w:u w:val="single"/>
        </w:rPr>
        <w:t xml:space="preserve">     （应明确一次性支付合同款项的条件）                    </w:t>
      </w:r>
    </w:p>
    <w:p w14:paraId="77CF33F8">
      <w:pPr>
        <w:snapToGrid w:val="0"/>
        <w:spacing w:line="400" w:lineRule="exact"/>
        <w:ind w:firstLine="630" w:firstLineChars="300"/>
        <w:rPr>
          <w:rFonts w:ascii="宋体" w:hAnsi="宋体" w:cs="宋体"/>
          <w:highlight w:val="none"/>
        </w:rPr>
      </w:pPr>
      <w:r>
        <w:rPr>
          <w:rFonts w:hint="eastAsia" w:ascii="宋体" w:hAnsi="宋体" w:cs="宋体"/>
          <w:szCs w:val="21"/>
          <w:highlight w:val="none"/>
        </w:rPr>
        <w:sym w:font="Wingdings" w:char="00A8"/>
      </w:r>
      <w:r>
        <w:rPr>
          <w:rFonts w:hint="eastAsia" w:ascii="宋体" w:hAnsi="宋体" w:cs="宋体"/>
          <w:szCs w:val="21"/>
          <w:highlight w:val="none"/>
        </w:rPr>
        <w:t>分期付款：</w:t>
      </w:r>
      <w:r>
        <w:rPr>
          <w:rFonts w:hint="eastAsia" w:ascii="宋体" w:hAnsi="宋体" w:cs="宋体"/>
          <w:szCs w:val="21"/>
          <w:highlight w:val="none"/>
          <w:u w:val="single"/>
        </w:rPr>
        <w:t xml:space="preserve">  （应明确分期支付合同款项的各期比例和支付条件，各期支付条件应与分期履约验收情况挂钩） </w:t>
      </w:r>
      <w:r>
        <w:rPr>
          <w:rFonts w:hint="eastAsia" w:ascii="宋体" w:hAnsi="宋体" w:cs="宋体"/>
          <w:szCs w:val="21"/>
          <w:highlight w:val="none"/>
        </w:rPr>
        <w:t>，其中涉及预付款的：</w:t>
      </w:r>
      <w:r>
        <w:rPr>
          <w:rFonts w:hint="eastAsia" w:ascii="宋体" w:hAnsi="宋体" w:cs="宋体"/>
          <w:szCs w:val="21"/>
          <w:highlight w:val="none"/>
          <w:u w:val="single"/>
        </w:rPr>
        <w:t xml:space="preserve"> （应明确预付款的支付比例和支付条件） </w:t>
      </w:r>
    </w:p>
    <w:p w14:paraId="1A6FFE71">
      <w:pPr>
        <w:snapToGrid w:val="0"/>
        <w:spacing w:line="400" w:lineRule="exact"/>
        <w:ind w:firstLine="630" w:firstLineChars="300"/>
        <w:rPr>
          <w:rFonts w:ascii="宋体" w:hAnsi="宋体" w:cs="宋体"/>
          <w:szCs w:val="21"/>
          <w:highlight w:val="none"/>
          <w:u w:val="single"/>
        </w:rPr>
      </w:pPr>
      <w:r>
        <w:rPr>
          <w:rFonts w:hint="eastAsia" w:ascii="宋体" w:hAnsi="宋体" w:cs="宋体"/>
          <w:szCs w:val="21"/>
          <w:highlight w:val="none"/>
        </w:rPr>
        <w:sym w:font="Wingdings" w:char="00A8"/>
      </w:r>
      <w:r>
        <w:rPr>
          <w:rFonts w:hint="eastAsia" w:ascii="宋体" w:hAnsi="宋体" w:cs="宋体"/>
          <w:szCs w:val="21"/>
          <w:highlight w:val="none"/>
        </w:rPr>
        <w:t>成本补偿：</w:t>
      </w:r>
      <w:r>
        <w:rPr>
          <w:rFonts w:hint="eastAsia" w:ascii="宋体" w:hAnsi="宋体" w:cs="宋体"/>
          <w:szCs w:val="21"/>
          <w:highlight w:val="none"/>
          <w:u w:val="single"/>
        </w:rPr>
        <w:t xml:space="preserve">      （应明确按照成本补偿方式的支付方式和支付条件）   </w:t>
      </w:r>
    </w:p>
    <w:p w14:paraId="62360B09">
      <w:pPr>
        <w:snapToGrid w:val="0"/>
        <w:spacing w:line="400" w:lineRule="exact"/>
        <w:ind w:firstLine="630" w:firstLineChars="300"/>
        <w:rPr>
          <w:rFonts w:ascii="宋体" w:hAnsi="宋体" w:cs="宋体"/>
          <w:szCs w:val="21"/>
          <w:highlight w:val="none"/>
        </w:rPr>
      </w:pPr>
      <w:r>
        <w:rPr>
          <w:rFonts w:hint="eastAsia" w:ascii="宋体" w:hAnsi="宋体" w:cs="宋体"/>
          <w:szCs w:val="21"/>
          <w:highlight w:val="none"/>
        </w:rPr>
        <w:sym w:font="Wingdings" w:char="00A8"/>
      </w:r>
      <w:r>
        <w:rPr>
          <w:rFonts w:hint="eastAsia" w:ascii="宋体" w:hAnsi="宋体" w:cs="宋体"/>
          <w:szCs w:val="21"/>
          <w:highlight w:val="none"/>
        </w:rPr>
        <w:t>绩效激励：</w:t>
      </w:r>
      <w:r>
        <w:rPr>
          <w:rFonts w:hint="eastAsia" w:ascii="宋体" w:hAnsi="宋体" w:cs="宋体"/>
          <w:szCs w:val="21"/>
          <w:highlight w:val="none"/>
          <w:u w:val="single"/>
        </w:rPr>
        <w:t xml:space="preserve">      （应明确按照绩效激励方式的支付方式和支付条件）   </w:t>
      </w:r>
    </w:p>
    <w:p w14:paraId="09B88FB0">
      <w:pPr>
        <w:numPr>
          <w:ilvl w:val="0"/>
          <w:numId w:val="6"/>
        </w:numPr>
        <w:snapToGrid w:val="0"/>
        <w:spacing w:line="400" w:lineRule="exact"/>
        <w:ind w:firstLine="422" w:firstLineChars="200"/>
        <w:rPr>
          <w:rFonts w:ascii="宋体" w:hAnsi="宋体" w:cs="宋体"/>
          <w:b/>
          <w:szCs w:val="21"/>
          <w:highlight w:val="none"/>
          <w:u w:val="single"/>
        </w:rPr>
      </w:pPr>
      <w:r>
        <w:rPr>
          <w:rFonts w:hint="eastAsia" w:ascii="宋体" w:hAnsi="宋体" w:cs="宋体"/>
          <w:b/>
          <w:szCs w:val="21"/>
          <w:highlight w:val="none"/>
        </w:rPr>
        <w:t>合同履行</w:t>
      </w:r>
    </w:p>
    <w:p w14:paraId="13CA95DC">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（1）起始日期：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日，完成日期：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37D86F0C">
      <w:pPr>
        <w:snapToGrid w:val="0"/>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（2）履约地点</w:t>
      </w:r>
      <w:r>
        <w:rPr>
          <w:rFonts w:hint="eastAsia" w:ascii="宋体" w:hAnsi="宋体" w:cs="宋体"/>
          <w:bCs/>
          <w:szCs w:val="21"/>
          <w:highlight w:val="none"/>
        </w:rPr>
        <w:t>：</w:t>
      </w:r>
      <w:r>
        <w:rPr>
          <w:rFonts w:hint="eastAsia" w:ascii="宋体" w:hAnsi="宋体" w:cs="宋体"/>
          <w:szCs w:val="21"/>
          <w:highlight w:val="none"/>
          <w:u w:val="single"/>
        </w:rPr>
        <w:t xml:space="preserve">                             </w:t>
      </w:r>
    </w:p>
    <w:p w14:paraId="2CF35CA5">
      <w:pPr>
        <w:snapToGrid w:val="0"/>
        <w:spacing w:line="400" w:lineRule="exact"/>
        <w:ind w:firstLine="420" w:firstLineChars="200"/>
        <w:rPr>
          <w:rFonts w:ascii="宋体" w:hAnsi="宋体" w:cs="宋体"/>
          <w:szCs w:val="21"/>
          <w:highlight w:val="none"/>
        </w:rPr>
      </w:pPr>
      <w:r>
        <w:rPr>
          <w:rFonts w:hint="eastAsia" w:ascii="宋体" w:hAnsi="宋体" w:cs="宋体"/>
          <w:bCs/>
          <w:szCs w:val="21"/>
          <w:highlight w:val="none"/>
        </w:rPr>
        <w:t>（3）履约担保：</w:t>
      </w:r>
      <w:r>
        <w:rPr>
          <w:rFonts w:hint="eastAsia" w:ascii="宋体" w:hAnsi="宋体" w:cs="宋体"/>
          <w:highlight w:val="none"/>
        </w:rPr>
        <w:t>是否收取履约保证金：</w:t>
      </w:r>
      <w:r>
        <w:rPr>
          <w:rFonts w:hint="eastAsia" w:ascii="宋体" w:hAnsi="宋体" w:cs="宋体"/>
          <w:szCs w:val="21"/>
          <w:highlight w:val="none"/>
        </w:rPr>
        <w:sym w:font="Wingdings" w:char="00A8"/>
      </w:r>
      <w:r>
        <w:rPr>
          <w:rFonts w:hint="eastAsia" w:ascii="宋体" w:hAnsi="宋体" w:cs="宋体"/>
          <w:szCs w:val="21"/>
          <w:highlight w:val="none"/>
        </w:rPr>
        <w:t xml:space="preserve">是    </w:t>
      </w:r>
      <w:r>
        <w:rPr>
          <w:rFonts w:hint="eastAsia" w:ascii="宋体" w:hAnsi="宋体" w:cs="宋体"/>
          <w:szCs w:val="21"/>
          <w:highlight w:val="none"/>
        </w:rPr>
        <w:sym w:font="Wingdings" w:char="00A8"/>
      </w:r>
      <w:r>
        <w:rPr>
          <w:rFonts w:hint="eastAsia" w:ascii="宋体" w:hAnsi="宋体" w:cs="宋体"/>
          <w:szCs w:val="21"/>
          <w:highlight w:val="none"/>
        </w:rPr>
        <w:t>否</w:t>
      </w:r>
    </w:p>
    <w:p w14:paraId="3820229C">
      <w:pPr>
        <w:pStyle w:val="80"/>
        <w:rPr>
          <w:rFonts w:ascii="宋体" w:hAnsi="宋体" w:eastAsia="宋体" w:cs="宋体"/>
          <w:sz w:val="21"/>
          <w:highlight w:val="none"/>
        </w:rPr>
      </w:pPr>
      <w:r>
        <w:rPr>
          <w:rFonts w:hint="eastAsia" w:ascii="宋体" w:hAnsi="宋体" w:eastAsia="宋体" w:cs="宋体"/>
          <w:bCs/>
          <w:highlight w:val="none"/>
        </w:rPr>
        <w:t xml:space="preserve">  </w:t>
      </w:r>
      <w:r>
        <w:rPr>
          <w:rFonts w:hint="eastAsia" w:ascii="宋体" w:hAnsi="宋体" w:eastAsia="宋体" w:cs="宋体"/>
          <w:sz w:val="21"/>
          <w:highlight w:val="none"/>
        </w:rPr>
        <w:t xml:space="preserve">  收取履约保证金形式：</w:t>
      </w:r>
      <w:r>
        <w:rPr>
          <w:rFonts w:hint="eastAsia" w:ascii="宋体" w:hAnsi="宋体" w:eastAsia="宋体" w:cs="宋体"/>
          <w:bCs/>
          <w:sz w:val="21"/>
          <w:highlight w:val="none"/>
          <w:u w:val="single"/>
        </w:rPr>
        <w:t xml:space="preserve">                            </w:t>
      </w:r>
    </w:p>
    <w:p w14:paraId="1BC173D2">
      <w:pPr>
        <w:pStyle w:val="80"/>
        <w:ind w:firstLine="420"/>
        <w:rPr>
          <w:rFonts w:ascii="宋体" w:hAnsi="宋体" w:eastAsia="宋体" w:cs="宋体"/>
          <w:sz w:val="21"/>
          <w:highlight w:val="none"/>
        </w:rPr>
      </w:pPr>
      <w:r>
        <w:rPr>
          <w:rFonts w:hint="eastAsia" w:ascii="宋体" w:hAnsi="宋体" w:eastAsia="宋体" w:cs="宋体"/>
          <w:sz w:val="21"/>
          <w:highlight w:val="none"/>
        </w:rPr>
        <w:t xml:space="preserve">    收取履约保证金金额：</w:t>
      </w:r>
      <w:r>
        <w:rPr>
          <w:rFonts w:hint="eastAsia" w:ascii="宋体" w:hAnsi="宋体" w:eastAsia="宋体" w:cs="宋体"/>
          <w:bCs/>
          <w:sz w:val="21"/>
          <w:highlight w:val="none"/>
          <w:u w:val="single"/>
        </w:rPr>
        <w:t xml:space="preserve">                            </w:t>
      </w:r>
    </w:p>
    <w:p w14:paraId="65093C13">
      <w:pPr>
        <w:snapToGrid w:val="0"/>
        <w:spacing w:line="400" w:lineRule="exact"/>
        <w:ind w:firstLine="420" w:firstLineChars="200"/>
        <w:rPr>
          <w:rFonts w:ascii="宋体" w:hAnsi="宋体" w:cs="宋体"/>
          <w:highlight w:val="none"/>
        </w:rPr>
      </w:pPr>
      <w:r>
        <w:rPr>
          <w:rFonts w:hint="eastAsia" w:ascii="宋体" w:hAnsi="宋体" w:cs="宋体"/>
          <w:bCs/>
          <w:szCs w:val="21"/>
          <w:highlight w:val="none"/>
        </w:rPr>
        <w:t xml:space="preserve">    履约担保期限：</w:t>
      </w:r>
      <w:r>
        <w:rPr>
          <w:rFonts w:hint="eastAsia" w:ascii="宋体" w:hAnsi="宋体" w:cs="宋体"/>
          <w:bCs/>
          <w:szCs w:val="21"/>
          <w:highlight w:val="none"/>
          <w:u w:val="single"/>
        </w:rPr>
        <w:t xml:space="preserve">                                  </w:t>
      </w:r>
    </w:p>
    <w:p w14:paraId="28365EA7">
      <w:pPr>
        <w:snapToGri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（4）分期履行要求：</w:t>
      </w:r>
      <w:r>
        <w:rPr>
          <w:rFonts w:hint="eastAsia" w:ascii="宋体" w:hAnsi="宋体" w:cs="宋体"/>
          <w:bCs/>
          <w:szCs w:val="21"/>
          <w:highlight w:val="none"/>
          <w:u w:val="single"/>
        </w:rPr>
        <w:t xml:space="preserve">                                                        </w:t>
      </w:r>
    </w:p>
    <w:p w14:paraId="7A54A2D5">
      <w:pPr>
        <w:snapToGrid w:val="0"/>
        <w:spacing w:line="400" w:lineRule="exact"/>
        <w:ind w:firstLine="420" w:firstLineChars="200"/>
        <w:rPr>
          <w:rFonts w:ascii="宋体" w:hAnsi="宋体" w:cs="宋体"/>
          <w:szCs w:val="21"/>
          <w:highlight w:val="none"/>
          <w:u w:val="single"/>
        </w:rPr>
      </w:pPr>
      <w:r>
        <w:rPr>
          <w:rFonts w:hint="eastAsia" w:ascii="宋体" w:hAnsi="宋体" w:cs="宋体"/>
          <w:bCs/>
          <w:szCs w:val="21"/>
          <w:highlight w:val="none"/>
        </w:rPr>
        <w:t>（5）风险处置措施和替代方案：</w:t>
      </w:r>
      <w:r>
        <w:rPr>
          <w:rFonts w:hint="eastAsia" w:ascii="宋体" w:hAnsi="宋体" w:cs="宋体"/>
          <w:szCs w:val="21"/>
          <w:highlight w:val="none"/>
          <w:u w:val="single"/>
        </w:rPr>
        <w:t xml:space="preserve">                                                               </w:t>
      </w:r>
    </w:p>
    <w:p w14:paraId="1BD09C8B">
      <w:pPr>
        <w:numPr>
          <w:ilvl w:val="0"/>
          <w:numId w:val="6"/>
        </w:numPr>
        <w:snapToGrid w:val="0"/>
        <w:spacing w:line="400" w:lineRule="exact"/>
        <w:ind w:firstLine="422" w:firstLineChars="200"/>
        <w:rPr>
          <w:rFonts w:ascii="宋体" w:hAnsi="宋体" w:cs="宋体"/>
          <w:b/>
          <w:szCs w:val="21"/>
          <w:highlight w:val="none"/>
        </w:rPr>
      </w:pPr>
      <w:r>
        <w:rPr>
          <w:rFonts w:hint="eastAsia" w:ascii="宋体" w:hAnsi="宋体" w:cs="宋体"/>
          <w:b/>
          <w:szCs w:val="21"/>
          <w:highlight w:val="none"/>
        </w:rPr>
        <w:t>合同验收</w:t>
      </w:r>
    </w:p>
    <w:p w14:paraId="7470EAA9">
      <w:pPr>
        <w:numPr>
          <w:ilvl w:val="0"/>
          <w:numId w:val="8"/>
        </w:numPr>
        <w:snapToGri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验收组织方式：</w:t>
      </w:r>
      <w:r>
        <w:rPr>
          <w:rFonts w:hint="eastAsia" w:ascii="宋体" w:hAnsi="宋体" w:cs="宋体"/>
          <w:szCs w:val="21"/>
          <w:highlight w:val="none"/>
        </w:rPr>
        <w:sym w:font="Wingdings" w:char="00A8"/>
      </w:r>
      <w:r>
        <w:rPr>
          <w:rFonts w:hint="eastAsia" w:ascii="宋体" w:hAnsi="宋体" w:cs="宋体"/>
          <w:bCs/>
          <w:szCs w:val="21"/>
          <w:highlight w:val="none"/>
        </w:rPr>
        <w:t xml:space="preserve">自行组织 </w:t>
      </w:r>
      <w:r>
        <w:rPr>
          <w:rFonts w:hint="eastAsia" w:ascii="宋体" w:hAnsi="宋体" w:cs="宋体"/>
          <w:szCs w:val="21"/>
          <w:highlight w:val="none"/>
        </w:rPr>
        <w:sym w:font="Wingdings" w:char="00A8"/>
      </w:r>
      <w:r>
        <w:rPr>
          <w:rFonts w:hint="eastAsia" w:ascii="宋体" w:hAnsi="宋体" w:cs="宋体"/>
          <w:bCs/>
          <w:szCs w:val="21"/>
          <w:highlight w:val="none"/>
        </w:rPr>
        <w:t>委托第三方组织</w:t>
      </w:r>
    </w:p>
    <w:p w14:paraId="10905A99">
      <w:pPr>
        <w:snapToGrid w:val="0"/>
        <w:spacing w:line="400" w:lineRule="exact"/>
        <w:rPr>
          <w:rFonts w:ascii="宋体" w:hAnsi="宋体" w:cs="宋体"/>
          <w:bCs/>
          <w:szCs w:val="21"/>
          <w:highlight w:val="none"/>
        </w:rPr>
      </w:pPr>
      <w:r>
        <w:rPr>
          <w:rFonts w:hint="eastAsia" w:ascii="宋体" w:hAnsi="宋体" w:cs="宋体"/>
          <w:bCs/>
          <w:szCs w:val="21"/>
          <w:highlight w:val="none"/>
        </w:rPr>
        <w:t xml:space="preserve">         验收主体：</w:t>
      </w:r>
      <w:r>
        <w:rPr>
          <w:rFonts w:hint="eastAsia" w:ascii="宋体" w:hAnsi="宋体" w:cs="宋体"/>
          <w:bCs/>
          <w:szCs w:val="21"/>
          <w:highlight w:val="none"/>
          <w:u w:val="single"/>
        </w:rPr>
        <w:t xml:space="preserve">                  </w:t>
      </w:r>
    </w:p>
    <w:p w14:paraId="139D15F8">
      <w:pPr>
        <w:snapToGrid w:val="0"/>
        <w:spacing w:line="400" w:lineRule="exact"/>
        <w:rPr>
          <w:rFonts w:ascii="宋体" w:hAnsi="宋体" w:cs="宋体"/>
          <w:bCs/>
          <w:szCs w:val="21"/>
          <w:highlight w:val="none"/>
        </w:rPr>
      </w:pPr>
      <w:r>
        <w:rPr>
          <w:rFonts w:hint="eastAsia" w:ascii="宋体" w:hAnsi="宋体" w:cs="宋体"/>
          <w:bCs/>
          <w:szCs w:val="21"/>
          <w:highlight w:val="none"/>
        </w:rPr>
        <w:t xml:space="preserve">        是否邀请本项目的其他供应商参加验收：</w:t>
      </w:r>
      <w:r>
        <w:rPr>
          <w:rFonts w:hint="eastAsia" w:ascii="宋体" w:hAnsi="宋体" w:cs="宋体"/>
          <w:szCs w:val="21"/>
          <w:highlight w:val="none"/>
        </w:rPr>
        <w:sym w:font="Wingdings" w:char="00A8"/>
      </w:r>
      <w:r>
        <w:rPr>
          <w:rFonts w:hint="eastAsia" w:ascii="宋体" w:hAnsi="宋体" w:cs="宋体"/>
          <w:bCs/>
          <w:szCs w:val="21"/>
          <w:highlight w:val="none"/>
        </w:rPr>
        <w:t xml:space="preserve">是  </w:t>
      </w:r>
      <w:r>
        <w:rPr>
          <w:rFonts w:hint="eastAsia" w:ascii="宋体" w:hAnsi="宋体" w:cs="宋体"/>
          <w:szCs w:val="21"/>
          <w:highlight w:val="none"/>
        </w:rPr>
        <w:sym w:font="Wingdings" w:char="00A8"/>
      </w:r>
      <w:r>
        <w:rPr>
          <w:rFonts w:hint="eastAsia" w:ascii="宋体" w:hAnsi="宋体" w:cs="宋体"/>
          <w:bCs/>
          <w:szCs w:val="21"/>
          <w:highlight w:val="none"/>
        </w:rPr>
        <w:t>否</w:t>
      </w:r>
    </w:p>
    <w:p w14:paraId="48888EF6">
      <w:pPr>
        <w:snapToGrid w:val="0"/>
        <w:spacing w:line="400" w:lineRule="exact"/>
        <w:ind w:firstLine="840" w:firstLineChars="400"/>
        <w:rPr>
          <w:rFonts w:ascii="宋体" w:hAnsi="宋体" w:cs="宋体"/>
          <w:bCs/>
          <w:szCs w:val="21"/>
          <w:highlight w:val="none"/>
        </w:rPr>
      </w:pPr>
      <w:r>
        <w:rPr>
          <w:rFonts w:hint="eastAsia" w:ascii="宋体" w:hAnsi="宋体" w:cs="宋体"/>
          <w:bCs/>
          <w:szCs w:val="21"/>
          <w:highlight w:val="none"/>
        </w:rPr>
        <w:t>是否邀请专家参加验收：</w:t>
      </w:r>
      <w:r>
        <w:rPr>
          <w:rFonts w:hint="eastAsia" w:ascii="宋体" w:hAnsi="宋体" w:cs="宋体"/>
          <w:szCs w:val="21"/>
          <w:highlight w:val="none"/>
        </w:rPr>
        <w:sym w:font="Wingdings" w:char="00A8"/>
      </w:r>
      <w:r>
        <w:rPr>
          <w:rFonts w:hint="eastAsia" w:ascii="宋体" w:hAnsi="宋体" w:cs="宋体"/>
          <w:bCs/>
          <w:szCs w:val="21"/>
          <w:highlight w:val="none"/>
        </w:rPr>
        <w:t xml:space="preserve">是  </w:t>
      </w:r>
      <w:r>
        <w:rPr>
          <w:rFonts w:hint="eastAsia" w:ascii="宋体" w:hAnsi="宋体" w:cs="宋体"/>
          <w:szCs w:val="21"/>
          <w:highlight w:val="none"/>
        </w:rPr>
        <w:sym w:font="Wingdings" w:char="00A8"/>
      </w:r>
      <w:r>
        <w:rPr>
          <w:rFonts w:hint="eastAsia" w:ascii="宋体" w:hAnsi="宋体" w:cs="宋体"/>
          <w:bCs/>
          <w:szCs w:val="21"/>
          <w:highlight w:val="none"/>
        </w:rPr>
        <w:t>否</w:t>
      </w:r>
    </w:p>
    <w:p w14:paraId="3E03A3ED">
      <w:pPr>
        <w:snapToGrid w:val="0"/>
        <w:spacing w:line="400" w:lineRule="exact"/>
        <w:ind w:firstLine="840" w:firstLineChars="400"/>
        <w:rPr>
          <w:rFonts w:ascii="宋体" w:hAnsi="宋体" w:cs="宋体"/>
          <w:bCs/>
          <w:szCs w:val="21"/>
          <w:highlight w:val="none"/>
        </w:rPr>
      </w:pPr>
      <w:r>
        <w:rPr>
          <w:rFonts w:hint="eastAsia" w:ascii="宋体" w:hAnsi="宋体" w:cs="宋体"/>
          <w:bCs/>
          <w:szCs w:val="21"/>
          <w:highlight w:val="none"/>
        </w:rPr>
        <w:t>是否邀请服务对象参加验收：</w:t>
      </w:r>
      <w:r>
        <w:rPr>
          <w:rFonts w:hint="eastAsia" w:ascii="宋体" w:hAnsi="宋体" w:cs="宋体"/>
          <w:szCs w:val="21"/>
          <w:highlight w:val="none"/>
        </w:rPr>
        <w:sym w:font="Wingdings" w:char="00A8"/>
      </w:r>
      <w:r>
        <w:rPr>
          <w:rFonts w:hint="eastAsia" w:ascii="宋体" w:hAnsi="宋体" w:cs="宋体"/>
          <w:bCs/>
          <w:szCs w:val="21"/>
          <w:highlight w:val="none"/>
        </w:rPr>
        <w:t xml:space="preserve">是  </w:t>
      </w:r>
      <w:r>
        <w:rPr>
          <w:rFonts w:hint="eastAsia" w:ascii="宋体" w:hAnsi="宋体" w:cs="宋体"/>
          <w:szCs w:val="21"/>
          <w:highlight w:val="none"/>
        </w:rPr>
        <w:sym w:font="Wingdings" w:char="00A8"/>
      </w:r>
      <w:r>
        <w:rPr>
          <w:rFonts w:hint="eastAsia" w:ascii="宋体" w:hAnsi="宋体" w:cs="宋体"/>
          <w:bCs/>
          <w:szCs w:val="21"/>
          <w:highlight w:val="none"/>
        </w:rPr>
        <w:t>否</w:t>
      </w:r>
    </w:p>
    <w:p w14:paraId="65E7E7D7">
      <w:pPr>
        <w:snapToGrid w:val="0"/>
        <w:spacing w:line="400" w:lineRule="exact"/>
        <w:ind w:firstLine="840" w:firstLineChars="400"/>
        <w:rPr>
          <w:rFonts w:ascii="宋体" w:hAnsi="宋体" w:cs="宋体"/>
          <w:bCs/>
          <w:szCs w:val="21"/>
          <w:highlight w:val="none"/>
        </w:rPr>
      </w:pPr>
      <w:r>
        <w:rPr>
          <w:rFonts w:hint="eastAsia" w:ascii="宋体" w:hAnsi="宋体" w:cs="宋体"/>
          <w:bCs/>
          <w:szCs w:val="21"/>
          <w:highlight w:val="none"/>
        </w:rPr>
        <w:t>是否邀请第三方检测机构参加验收：</w:t>
      </w:r>
      <w:r>
        <w:rPr>
          <w:rFonts w:hint="eastAsia" w:ascii="宋体" w:hAnsi="宋体" w:cs="宋体"/>
          <w:szCs w:val="21"/>
          <w:highlight w:val="none"/>
        </w:rPr>
        <w:sym w:font="Wingdings" w:char="00A8"/>
      </w:r>
      <w:r>
        <w:rPr>
          <w:rFonts w:hint="eastAsia" w:ascii="宋体" w:hAnsi="宋体" w:cs="宋体"/>
          <w:bCs/>
          <w:szCs w:val="21"/>
          <w:highlight w:val="none"/>
        </w:rPr>
        <w:t xml:space="preserve">是  </w:t>
      </w:r>
      <w:r>
        <w:rPr>
          <w:rFonts w:hint="eastAsia" w:ascii="宋体" w:hAnsi="宋体" w:cs="宋体"/>
          <w:szCs w:val="21"/>
          <w:highlight w:val="none"/>
        </w:rPr>
        <w:sym w:font="Wingdings" w:char="00A8"/>
      </w:r>
      <w:r>
        <w:rPr>
          <w:rFonts w:hint="eastAsia" w:ascii="宋体" w:hAnsi="宋体" w:cs="宋体"/>
          <w:bCs/>
          <w:szCs w:val="21"/>
          <w:highlight w:val="none"/>
        </w:rPr>
        <w:t>否</w:t>
      </w:r>
    </w:p>
    <w:p w14:paraId="017906D0">
      <w:pPr>
        <w:snapToGrid w:val="0"/>
        <w:spacing w:line="400" w:lineRule="exact"/>
        <w:ind w:firstLine="840" w:firstLineChars="400"/>
        <w:rPr>
          <w:rFonts w:ascii="宋体" w:hAnsi="宋体" w:cs="宋体"/>
          <w:bCs/>
          <w:szCs w:val="21"/>
          <w:highlight w:val="none"/>
        </w:rPr>
      </w:pPr>
      <w:r>
        <w:rPr>
          <w:rFonts w:hint="eastAsia" w:ascii="宋体" w:hAnsi="宋体" w:cs="宋体"/>
          <w:bCs/>
          <w:szCs w:val="21"/>
          <w:highlight w:val="none"/>
        </w:rPr>
        <w:t>是否进行抽查检测：</w:t>
      </w:r>
      <w:r>
        <w:rPr>
          <w:rFonts w:hint="eastAsia" w:ascii="宋体" w:hAnsi="宋体" w:cs="宋体"/>
          <w:szCs w:val="21"/>
          <w:highlight w:val="none"/>
        </w:rPr>
        <w:sym w:font="Wingdings" w:char="00A8"/>
      </w:r>
      <w:r>
        <w:rPr>
          <w:rFonts w:hint="eastAsia" w:ascii="宋体" w:hAnsi="宋体" w:cs="宋体"/>
          <w:bCs/>
          <w:szCs w:val="21"/>
          <w:highlight w:val="none"/>
        </w:rPr>
        <w:t>是，抽查比例：</w:t>
      </w:r>
      <w:r>
        <w:rPr>
          <w:rFonts w:hint="eastAsia" w:ascii="宋体" w:hAnsi="宋体" w:cs="宋体"/>
          <w:bCs/>
          <w:szCs w:val="21"/>
          <w:highlight w:val="none"/>
          <w:u w:val="single"/>
        </w:rPr>
        <w:t xml:space="preserve">        </w:t>
      </w:r>
      <w:r>
        <w:rPr>
          <w:rFonts w:hint="eastAsia" w:ascii="宋体" w:hAnsi="宋体" w:cs="宋体"/>
          <w:bCs/>
          <w:szCs w:val="21"/>
          <w:highlight w:val="none"/>
        </w:rPr>
        <w:t xml:space="preserve"> </w:t>
      </w:r>
      <w:r>
        <w:rPr>
          <w:rFonts w:hint="eastAsia" w:ascii="宋体" w:hAnsi="宋体" w:cs="宋体"/>
          <w:szCs w:val="21"/>
          <w:highlight w:val="none"/>
        </w:rPr>
        <w:sym w:font="Wingdings" w:char="00A8"/>
      </w:r>
      <w:r>
        <w:rPr>
          <w:rFonts w:hint="eastAsia" w:ascii="宋体" w:hAnsi="宋体" w:cs="宋体"/>
          <w:bCs/>
          <w:szCs w:val="21"/>
          <w:highlight w:val="none"/>
        </w:rPr>
        <w:t>否</w:t>
      </w:r>
    </w:p>
    <w:p w14:paraId="03DC6D9D">
      <w:pPr>
        <w:snapToGrid w:val="0"/>
        <w:spacing w:line="400" w:lineRule="exact"/>
        <w:ind w:firstLine="840" w:firstLineChars="400"/>
        <w:rPr>
          <w:rFonts w:ascii="宋体" w:hAnsi="宋体" w:cs="宋体"/>
          <w:bCs/>
          <w:szCs w:val="21"/>
          <w:highlight w:val="none"/>
          <w:u w:val="single"/>
        </w:rPr>
      </w:pPr>
      <w:r>
        <w:rPr>
          <w:rFonts w:hint="eastAsia" w:ascii="宋体" w:hAnsi="宋体" w:cs="宋体"/>
          <w:bCs/>
          <w:szCs w:val="21"/>
          <w:highlight w:val="none"/>
        </w:rPr>
        <w:t>是否存在破坏性检测：</w:t>
      </w:r>
      <w:r>
        <w:rPr>
          <w:rFonts w:hint="eastAsia" w:ascii="宋体" w:hAnsi="宋体" w:cs="宋体"/>
          <w:szCs w:val="21"/>
          <w:highlight w:val="none"/>
        </w:rPr>
        <w:sym w:font="Wingdings" w:char="00A8"/>
      </w:r>
      <w:r>
        <w:rPr>
          <w:rFonts w:hint="eastAsia" w:ascii="宋体" w:hAnsi="宋体" w:cs="宋体"/>
          <w:bCs/>
          <w:szCs w:val="21"/>
          <w:highlight w:val="none"/>
        </w:rPr>
        <w:t>是，</w:t>
      </w:r>
      <w:r>
        <w:rPr>
          <w:rFonts w:hint="eastAsia" w:ascii="宋体" w:hAnsi="宋体" w:cs="宋体"/>
          <w:bCs/>
          <w:szCs w:val="21"/>
          <w:highlight w:val="none"/>
          <w:u w:val="single"/>
        </w:rPr>
        <w:t>（应明确对被破坏的检测产品的处理方式）</w:t>
      </w:r>
    </w:p>
    <w:p w14:paraId="30FB110F">
      <w:pPr>
        <w:snapToGrid w:val="0"/>
        <w:spacing w:line="400" w:lineRule="exact"/>
        <w:ind w:firstLine="840" w:firstLineChars="400"/>
        <w:rPr>
          <w:rFonts w:ascii="宋体" w:hAnsi="宋体" w:cs="宋体"/>
          <w:bCs/>
          <w:szCs w:val="21"/>
          <w:highlight w:val="none"/>
        </w:rPr>
      </w:pPr>
      <w:r>
        <w:rPr>
          <w:rFonts w:hint="eastAsia" w:ascii="宋体" w:hAnsi="宋体" w:cs="宋体"/>
          <w:bCs/>
          <w:szCs w:val="21"/>
          <w:highlight w:val="none"/>
        </w:rPr>
        <w:t xml:space="preserve">                    </w:t>
      </w:r>
      <w:r>
        <w:rPr>
          <w:rFonts w:hint="eastAsia" w:ascii="宋体" w:hAnsi="宋体" w:cs="宋体"/>
          <w:szCs w:val="21"/>
          <w:highlight w:val="none"/>
        </w:rPr>
        <w:sym w:font="Wingdings" w:char="00A8"/>
      </w:r>
      <w:r>
        <w:rPr>
          <w:rFonts w:hint="eastAsia" w:ascii="宋体" w:hAnsi="宋体" w:cs="宋体"/>
          <w:bCs/>
          <w:szCs w:val="21"/>
          <w:highlight w:val="none"/>
        </w:rPr>
        <w:t>否</w:t>
      </w:r>
    </w:p>
    <w:p w14:paraId="0E5B6B49">
      <w:pPr>
        <w:snapToGrid w:val="0"/>
        <w:spacing w:line="400" w:lineRule="exact"/>
        <w:ind w:firstLine="840" w:firstLineChars="400"/>
        <w:rPr>
          <w:rFonts w:ascii="宋体" w:hAnsi="宋体" w:cs="宋体"/>
          <w:bCs/>
          <w:szCs w:val="21"/>
          <w:highlight w:val="none"/>
          <w:u w:val="single"/>
        </w:rPr>
      </w:pPr>
      <w:r>
        <w:rPr>
          <w:rFonts w:hint="eastAsia" w:ascii="宋体" w:hAnsi="宋体" w:cs="宋体"/>
          <w:bCs/>
          <w:szCs w:val="21"/>
          <w:highlight w:val="none"/>
        </w:rPr>
        <w:t>验收组织的其他事项：</w:t>
      </w:r>
      <w:r>
        <w:rPr>
          <w:rFonts w:hint="eastAsia" w:ascii="宋体" w:hAnsi="宋体" w:cs="宋体"/>
          <w:bCs/>
          <w:szCs w:val="21"/>
          <w:highlight w:val="none"/>
          <w:u w:val="single"/>
        </w:rPr>
        <w:t xml:space="preserve">                </w:t>
      </w:r>
    </w:p>
    <w:p w14:paraId="023D72FF">
      <w:pPr>
        <w:snapToGrid w:val="0"/>
        <w:spacing w:line="400" w:lineRule="exact"/>
        <w:ind w:firstLine="420" w:firstLineChars="200"/>
        <w:rPr>
          <w:rFonts w:ascii="宋体" w:hAnsi="宋体" w:cs="宋体"/>
          <w:bCs/>
          <w:szCs w:val="21"/>
          <w:highlight w:val="none"/>
          <w:u w:val="single"/>
        </w:rPr>
      </w:pPr>
      <w:r>
        <w:rPr>
          <w:rFonts w:hint="eastAsia" w:ascii="宋体" w:hAnsi="宋体" w:cs="宋体"/>
          <w:bCs/>
          <w:szCs w:val="21"/>
          <w:highlight w:val="none"/>
        </w:rPr>
        <w:t>（2）履约验收时间：</w:t>
      </w:r>
      <w:r>
        <w:rPr>
          <w:rFonts w:hint="eastAsia" w:ascii="宋体" w:hAnsi="宋体" w:cs="宋体"/>
          <w:bCs/>
          <w:szCs w:val="21"/>
          <w:highlight w:val="none"/>
          <w:u w:val="single"/>
        </w:rPr>
        <w:t xml:space="preserve">（计划于何时验收/供应商提出验收申请之日起   日内组织验收） </w:t>
      </w:r>
    </w:p>
    <w:p w14:paraId="226D95DD">
      <w:pPr>
        <w:snapToGri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（3）履约验收方式：</w:t>
      </w:r>
      <w:r>
        <w:rPr>
          <w:rFonts w:hint="eastAsia" w:ascii="宋体" w:hAnsi="宋体" w:cs="宋体"/>
          <w:szCs w:val="21"/>
          <w:highlight w:val="none"/>
        </w:rPr>
        <w:sym w:font="Wingdings" w:char="00A8"/>
      </w:r>
      <w:r>
        <w:rPr>
          <w:rFonts w:hint="eastAsia" w:ascii="宋体" w:hAnsi="宋体" w:cs="宋体"/>
          <w:bCs/>
          <w:szCs w:val="21"/>
          <w:highlight w:val="none"/>
        </w:rPr>
        <w:t xml:space="preserve">一次性验收         </w:t>
      </w:r>
    </w:p>
    <w:p w14:paraId="1AFDABF0">
      <w:pPr>
        <w:snapToGrid w:val="0"/>
        <w:spacing w:line="400" w:lineRule="exact"/>
        <w:rPr>
          <w:rFonts w:ascii="宋体" w:hAnsi="宋体" w:cs="宋体"/>
          <w:bCs/>
          <w:szCs w:val="21"/>
          <w:highlight w:val="none"/>
        </w:rPr>
      </w:pPr>
      <w:r>
        <w:rPr>
          <w:rFonts w:hint="eastAsia" w:ascii="宋体" w:hAnsi="宋体" w:cs="宋体"/>
          <w:bCs/>
          <w:szCs w:val="21"/>
          <w:highlight w:val="none"/>
        </w:rPr>
        <w:t xml:space="preserve">                       </w:t>
      </w:r>
      <w:r>
        <w:rPr>
          <w:rFonts w:hint="eastAsia" w:ascii="宋体" w:hAnsi="宋体" w:cs="宋体"/>
          <w:szCs w:val="21"/>
          <w:highlight w:val="none"/>
        </w:rPr>
        <w:sym w:font="Wingdings" w:char="00A8"/>
      </w:r>
      <w:r>
        <w:rPr>
          <w:rFonts w:hint="eastAsia" w:ascii="宋体" w:hAnsi="宋体" w:cs="宋体"/>
          <w:bCs/>
          <w:szCs w:val="21"/>
          <w:highlight w:val="none"/>
        </w:rPr>
        <w:t>分期/分项验收：</w:t>
      </w:r>
      <w:r>
        <w:rPr>
          <w:rFonts w:hint="eastAsia" w:ascii="宋体" w:hAnsi="宋体" w:cs="宋体"/>
          <w:bCs/>
          <w:szCs w:val="21"/>
          <w:highlight w:val="none"/>
          <w:u w:val="single"/>
        </w:rPr>
        <w:t xml:space="preserve"> （应明确分期</w:t>
      </w:r>
      <w:r>
        <w:rPr>
          <w:rFonts w:hint="eastAsia" w:ascii="宋体" w:hAnsi="宋体" w:cs="宋体"/>
          <w:bCs/>
          <w:szCs w:val="21"/>
          <w:highlight w:val="none"/>
          <w:u w:val="single"/>
          <w:lang w:val="en"/>
        </w:rPr>
        <w:t>/分项验收的工作安排</w:t>
      </w:r>
      <w:r>
        <w:rPr>
          <w:rFonts w:hint="eastAsia" w:ascii="宋体" w:hAnsi="宋体" w:cs="宋体"/>
          <w:bCs/>
          <w:szCs w:val="21"/>
          <w:highlight w:val="none"/>
          <w:u w:val="single"/>
        </w:rPr>
        <w:t xml:space="preserve">）  </w:t>
      </w:r>
    </w:p>
    <w:p w14:paraId="40761749">
      <w:pPr>
        <w:snapToGri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（4）履约验收程序：</w:t>
      </w:r>
      <w:r>
        <w:rPr>
          <w:rFonts w:hint="eastAsia" w:ascii="宋体" w:hAnsi="宋体" w:cs="宋体"/>
          <w:bCs/>
          <w:szCs w:val="21"/>
          <w:highlight w:val="none"/>
          <w:u w:val="single"/>
        </w:rPr>
        <w:t xml:space="preserve">                                         </w:t>
      </w:r>
    </w:p>
    <w:p w14:paraId="1BB0DD86">
      <w:pPr>
        <w:snapToGrid w:val="0"/>
        <w:spacing w:line="400" w:lineRule="exact"/>
        <w:ind w:firstLine="420" w:firstLineChars="200"/>
        <w:rPr>
          <w:rFonts w:ascii="宋体" w:hAnsi="宋体" w:cs="宋体"/>
          <w:bCs/>
          <w:szCs w:val="21"/>
          <w:highlight w:val="none"/>
          <w:u w:val="single"/>
        </w:rPr>
      </w:pPr>
      <w:r>
        <w:rPr>
          <w:rFonts w:hint="eastAsia" w:ascii="宋体" w:hAnsi="宋体" w:cs="宋体"/>
          <w:bCs/>
          <w:szCs w:val="21"/>
          <w:highlight w:val="none"/>
        </w:rPr>
        <w:t>（5）履约验收的内容：</w:t>
      </w:r>
      <w:r>
        <w:rPr>
          <w:rFonts w:hint="eastAsia" w:ascii="宋体" w:hAnsi="宋体" w:cs="宋体"/>
          <w:bCs/>
          <w:szCs w:val="21"/>
          <w:highlight w:val="none"/>
          <w:u w:val="single"/>
        </w:rPr>
        <w:t xml:space="preserve">（应当包括每一项技术和商务要求的履约情况，特别是落实政府采购扶持中小企业，支持绿色发展和乡村振兴等政策情况）                                      </w:t>
      </w:r>
    </w:p>
    <w:p w14:paraId="6E2A5191">
      <w:pPr>
        <w:snapToGrid w:val="0"/>
        <w:spacing w:line="400" w:lineRule="exact"/>
        <w:ind w:firstLine="420" w:firstLineChars="200"/>
        <w:rPr>
          <w:rFonts w:ascii="宋体" w:hAnsi="宋体" w:cs="宋体"/>
          <w:bCs/>
          <w:szCs w:val="21"/>
          <w:highlight w:val="none"/>
          <w:u w:val="single"/>
        </w:rPr>
      </w:pPr>
      <w:r>
        <w:rPr>
          <w:rFonts w:hint="eastAsia" w:ascii="宋体" w:hAnsi="宋体" w:cs="宋体"/>
          <w:bCs/>
          <w:szCs w:val="21"/>
          <w:highlight w:val="none"/>
        </w:rPr>
        <w:t>（6）履约验收标准：</w:t>
      </w:r>
      <w:r>
        <w:rPr>
          <w:rFonts w:hint="eastAsia" w:ascii="宋体" w:hAnsi="宋体" w:cs="宋体"/>
          <w:bCs/>
          <w:szCs w:val="21"/>
          <w:highlight w:val="none"/>
          <w:u w:val="single"/>
        </w:rPr>
        <w:t xml:space="preserve">                                         </w:t>
      </w:r>
    </w:p>
    <w:p w14:paraId="35D3F5B8">
      <w:pPr>
        <w:pStyle w:val="80"/>
        <w:ind w:firstLine="420"/>
        <w:rPr>
          <w:rFonts w:ascii="宋体" w:hAnsi="宋体" w:eastAsia="宋体" w:cs="宋体"/>
          <w:sz w:val="21"/>
          <w:highlight w:val="none"/>
        </w:rPr>
      </w:pPr>
      <w:r>
        <w:rPr>
          <w:rFonts w:hint="eastAsia" w:ascii="宋体" w:hAnsi="宋体" w:eastAsia="宋体" w:cs="宋体"/>
          <w:bCs/>
          <w:sz w:val="21"/>
          <w:highlight w:val="none"/>
        </w:rPr>
        <w:t>（7）是否以采购活动中供应商提供的样品作为参考：</w:t>
      </w:r>
      <w:r>
        <w:rPr>
          <w:rFonts w:hint="eastAsia" w:ascii="宋体" w:hAnsi="宋体" w:eastAsia="宋体" w:cs="宋体"/>
          <w:sz w:val="21"/>
          <w:highlight w:val="none"/>
        </w:rPr>
        <w:sym w:font="Wingdings" w:char="00A8"/>
      </w:r>
      <w:r>
        <w:rPr>
          <w:rFonts w:hint="eastAsia" w:ascii="宋体" w:hAnsi="宋体" w:eastAsia="宋体" w:cs="宋体"/>
          <w:bCs/>
          <w:sz w:val="21"/>
          <w:highlight w:val="none"/>
        </w:rPr>
        <w:t xml:space="preserve">是  </w:t>
      </w:r>
      <w:r>
        <w:rPr>
          <w:rFonts w:hint="eastAsia" w:ascii="宋体" w:hAnsi="宋体" w:eastAsia="宋体" w:cs="宋体"/>
          <w:sz w:val="21"/>
          <w:highlight w:val="none"/>
        </w:rPr>
        <w:sym w:font="Wingdings" w:char="00A8"/>
      </w:r>
      <w:r>
        <w:rPr>
          <w:rFonts w:hint="eastAsia" w:ascii="宋体" w:hAnsi="宋体" w:eastAsia="宋体" w:cs="宋体"/>
          <w:bCs/>
          <w:sz w:val="21"/>
          <w:highlight w:val="none"/>
        </w:rPr>
        <w:t>否</w:t>
      </w:r>
    </w:p>
    <w:p w14:paraId="703C90F3">
      <w:pPr>
        <w:snapToGrid w:val="0"/>
        <w:spacing w:line="400" w:lineRule="exact"/>
        <w:ind w:firstLine="420" w:firstLineChars="200"/>
        <w:rPr>
          <w:rFonts w:ascii="宋体" w:hAnsi="宋体" w:cs="宋体"/>
          <w:bCs/>
          <w:szCs w:val="21"/>
          <w:highlight w:val="none"/>
          <w:u w:val="single"/>
        </w:rPr>
      </w:pPr>
      <w:r>
        <w:rPr>
          <w:rFonts w:hint="eastAsia" w:ascii="宋体" w:hAnsi="宋体" w:cs="宋体"/>
          <w:bCs/>
          <w:szCs w:val="21"/>
          <w:highlight w:val="none"/>
        </w:rPr>
        <w:t>（8）履约验收其他事项：</w:t>
      </w:r>
      <w:r>
        <w:rPr>
          <w:rFonts w:hint="eastAsia" w:ascii="宋体" w:hAnsi="宋体" w:cs="宋体"/>
          <w:bCs/>
          <w:szCs w:val="21"/>
          <w:highlight w:val="none"/>
          <w:u w:val="single"/>
        </w:rPr>
        <w:t xml:space="preserve">      （产权过户登记等）          </w:t>
      </w:r>
    </w:p>
    <w:p w14:paraId="49BE6473">
      <w:pPr>
        <w:numPr>
          <w:ilvl w:val="0"/>
          <w:numId w:val="6"/>
        </w:numPr>
        <w:snapToGrid w:val="0"/>
        <w:spacing w:line="400" w:lineRule="exact"/>
        <w:ind w:firstLine="422" w:firstLineChars="200"/>
        <w:rPr>
          <w:rFonts w:ascii="宋体" w:hAnsi="宋体" w:cs="宋体"/>
          <w:b/>
          <w:szCs w:val="21"/>
          <w:highlight w:val="none"/>
        </w:rPr>
      </w:pPr>
      <w:r>
        <w:rPr>
          <w:rFonts w:hint="eastAsia" w:ascii="宋体" w:hAnsi="宋体" w:cs="宋体"/>
          <w:b/>
          <w:szCs w:val="21"/>
          <w:highlight w:val="none"/>
        </w:rPr>
        <w:t>组成合同的文件</w:t>
      </w:r>
    </w:p>
    <w:p w14:paraId="0D3DC8C6">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本协议书与下列文件一起构成合同文件，如下述文件之间有任何抵触、矛盾或歧义，应按以下顺序解释：</w:t>
      </w:r>
    </w:p>
    <w:p w14:paraId="644F5083">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（1）政府采购合同协议书及其变更、补充协议</w:t>
      </w:r>
    </w:p>
    <w:p w14:paraId="22182E44">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（2）政府采购合同专用条款</w:t>
      </w:r>
    </w:p>
    <w:p w14:paraId="073B7BB1">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（3）政府采购合同通用条款</w:t>
      </w:r>
    </w:p>
    <w:p w14:paraId="68C13410">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（4）中标（成交）通知书</w:t>
      </w:r>
    </w:p>
    <w:p w14:paraId="72D5409C">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（5）投标（响应）文件</w:t>
      </w:r>
    </w:p>
    <w:p w14:paraId="580C101C">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（6）采购文件</w:t>
      </w:r>
    </w:p>
    <w:p w14:paraId="329D3418">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（7）有关技术文件，图纸</w:t>
      </w:r>
    </w:p>
    <w:p w14:paraId="1548BF5F">
      <w:pPr>
        <w:pStyle w:val="80"/>
        <w:ind w:firstLine="420"/>
        <w:rPr>
          <w:rFonts w:ascii="宋体" w:hAnsi="宋体" w:eastAsia="宋体" w:cs="宋体"/>
          <w:kern w:val="2"/>
          <w:sz w:val="21"/>
          <w:highlight w:val="none"/>
        </w:rPr>
      </w:pPr>
      <w:r>
        <w:rPr>
          <w:rFonts w:hint="eastAsia" w:ascii="宋体" w:hAnsi="宋体" w:eastAsia="宋体" w:cs="宋体"/>
          <w:sz w:val="21"/>
          <w:highlight w:val="none"/>
        </w:rPr>
        <w:t>（8）</w:t>
      </w:r>
      <w:r>
        <w:rPr>
          <w:rFonts w:hint="eastAsia" w:ascii="宋体" w:hAnsi="宋体" w:eastAsia="宋体" w:cs="宋体"/>
          <w:kern w:val="2"/>
          <w:sz w:val="21"/>
          <w:highlight w:val="none"/>
        </w:rPr>
        <w:t>国家法律、行政法规和规章制度规定或合同约定的作为合同组成部分的其他文件</w:t>
      </w:r>
    </w:p>
    <w:p w14:paraId="25A94D5F">
      <w:pPr>
        <w:numPr>
          <w:ilvl w:val="0"/>
          <w:numId w:val="6"/>
        </w:numPr>
        <w:snapToGrid w:val="0"/>
        <w:spacing w:line="400" w:lineRule="exact"/>
        <w:ind w:firstLine="422" w:firstLineChars="200"/>
        <w:rPr>
          <w:rFonts w:ascii="宋体" w:hAnsi="宋体" w:cs="宋体"/>
          <w:b/>
          <w:szCs w:val="21"/>
          <w:highlight w:val="none"/>
        </w:rPr>
      </w:pPr>
      <w:r>
        <w:rPr>
          <w:rFonts w:hint="eastAsia" w:ascii="宋体" w:hAnsi="宋体" w:cs="宋体"/>
          <w:b/>
          <w:szCs w:val="21"/>
          <w:highlight w:val="none"/>
        </w:rPr>
        <w:t>合同生效</w:t>
      </w:r>
    </w:p>
    <w:p w14:paraId="5618D05C">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本合同自</w:t>
      </w:r>
      <w:r>
        <w:rPr>
          <w:rFonts w:hint="eastAsia" w:ascii="宋体" w:hAnsi="宋体" w:cs="宋体"/>
          <w:szCs w:val="21"/>
          <w:highlight w:val="none"/>
          <w:u w:val="single"/>
        </w:rPr>
        <w:t xml:space="preserve">                             </w:t>
      </w:r>
      <w:r>
        <w:rPr>
          <w:rFonts w:hint="eastAsia" w:ascii="宋体" w:hAnsi="宋体" w:cs="宋体"/>
          <w:szCs w:val="21"/>
          <w:highlight w:val="none"/>
        </w:rPr>
        <w:t>生效。</w:t>
      </w:r>
    </w:p>
    <w:p w14:paraId="1ECB2A20">
      <w:pPr>
        <w:numPr>
          <w:ilvl w:val="0"/>
          <w:numId w:val="6"/>
        </w:numPr>
        <w:snapToGrid w:val="0"/>
        <w:spacing w:line="400" w:lineRule="exact"/>
        <w:ind w:firstLine="422" w:firstLineChars="200"/>
        <w:rPr>
          <w:rFonts w:ascii="宋体" w:hAnsi="宋体" w:cs="宋体"/>
          <w:b/>
          <w:szCs w:val="21"/>
          <w:highlight w:val="none"/>
        </w:rPr>
      </w:pPr>
      <w:r>
        <w:rPr>
          <w:rFonts w:hint="eastAsia" w:ascii="宋体" w:hAnsi="宋体" w:cs="宋体"/>
          <w:b/>
          <w:szCs w:val="21"/>
          <w:highlight w:val="none"/>
        </w:rPr>
        <w:t>合同份数</w:t>
      </w:r>
    </w:p>
    <w:p w14:paraId="4BFF37C0">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本合同一式</w:t>
      </w:r>
      <w:r>
        <w:rPr>
          <w:rFonts w:hint="eastAsia" w:ascii="宋体" w:hAnsi="宋体" w:cs="宋体"/>
          <w:szCs w:val="21"/>
          <w:highlight w:val="none"/>
          <w:u w:val="single"/>
        </w:rPr>
        <w:t xml:space="preserve">    </w:t>
      </w:r>
      <w:r>
        <w:rPr>
          <w:rFonts w:hint="eastAsia" w:ascii="宋体" w:hAnsi="宋体" w:cs="宋体"/>
          <w:szCs w:val="21"/>
          <w:highlight w:val="none"/>
        </w:rPr>
        <w:t>份，甲方执</w:t>
      </w:r>
      <w:r>
        <w:rPr>
          <w:rFonts w:hint="eastAsia" w:ascii="宋体" w:hAnsi="宋体" w:cs="宋体"/>
          <w:szCs w:val="21"/>
          <w:highlight w:val="none"/>
          <w:u w:val="single"/>
        </w:rPr>
        <w:t xml:space="preserve">    </w:t>
      </w:r>
      <w:r>
        <w:rPr>
          <w:rFonts w:hint="eastAsia" w:ascii="宋体" w:hAnsi="宋体" w:cs="宋体"/>
          <w:szCs w:val="21"/>
          <w:highlight w:val="none"/>
        </w:rPr>
        <w:t>份，乙方执</w:t>
      </w:r>
      <w:r>
        <w:rPr>
          <w:rFonts w:hint="eastAsia" w:ascii="宋体" w:hAnsi="宋体" w:cs="宋体"/>
          <w:szCs w:val="21"/>
          <w:highlight w:val="none"/>
          <w:u w:val="single"/>
        </w:rPr>
        <w:t xml:space="preserve">    </w:t>
      </w:r>
      <w:r>
        <w:rPr>
          <w:rFonts w:hint="eastAsia" w:ascii="宋体" w:hAnsi="宋体" w:cs="宋体"/>
          <w:szCs w:val="21"/>
          <w:highlight w:val="none"/>
        </w:rPr>
        <w:t>份，均具有同等法律效力。</w:t>
      </w:r>
    </w:p>
    <w:p w14:paraId="73A24942">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合同订立时间：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08335E71">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合同订立地点：</w:t>
      </w:r>
      <w:r>
        <w:rPr>
          <w:rFonts w:hint="eastAsia" w:ascii="宋体" w:hAnsi="宋体" w:cs="宋体"/>
          <w:szCs w:val="21"/>
          <w:highlight w:val="none"/>
          <w:u w:val="single"/>
        </w:rPr>
        <w:t xml:space="preserve">                           </w:t>
      </w:r>
    </w:p>
    <w:p w14:paraId="320839A6">
      <w:pPr>
        <w:snapToGrid w:val="0"/>
        <w:spacing w:line="400" w:lineRule="exact"/>
        <w:ind w:firstLine="420" w:firstLineChars="200"/>
        <w:rPr>
          <w:rFonts w:ascii="宋体" w:hAnsi="宋体" w:cs="宋体"/>
          <w:highlight w:val="none"/>
        </w:rPr>
      </w:pPr>
      <w:r>
        <w:rPr>
          <w:rFonts w:hint="eastAsia" w:ascii="宋体" w:hAnsi="宋体" w:cs="宋体"/>
          <w:szCs w:val="21"/>
          <w:highlight w:val="none"/>
        </w:rPr>
        <w:t>附件：具体标的及其技术要求和商务要求、联合协议、分包意向协议等。</w:t>
      </w:r>
    </w:p>
    <w:p w14:paraId="3FFCC6AA">
      <w:pPr>
        <w:pStyle w:val="791"/>
        <w:spacing w:line="400" w:lineRule="exact"/>
        <w:ind w:firstLine="480"/>
        <w:rPr>
          <w:rFonts w:ascii="宋体" w:hAnsi="宋体" w:cs="宋体"/>
          <w:highlight w:val="none"/>
        </w:rPr>
      </w:pPr>
    </w:p>
    <w:p w14:paraId="6D9ED770">
      <w:pPr>
        <w:rPr>
          <w:rFonts w:ascii="宋体" w:hAnsi="宋体" w:cs="宋体"/>
          <w:highlight w:val="none"/>
        </w:rPr>
      </w:pPr>
      <w:r>
        <w:rPr>
          <w:rFonts w:hint="eastAsia" w:ascii="宋体" w:hAnsi="宋体" w:cs="宋体"/>
          <w:highlight w:val="none"/>
          <w:lang w:val="en"/>
        </w:rPr>
        <w:t xml:space="preserve">   </w:t>
      </w:r>
    </w:p>
    <w:p w14:paraId="08CA2CD3">
      <w:pPr>
        <w:rPr>
          <w:rFonts w:ascii="宋体" w:hAnsi="宋体" w:cs="宋体"/>
          <w:highlight w:val="none"/>
        </w:rPr>
      </w:pPr>
      <w:r>
        <w:rPr>
          <w:rFonts w:hint="eastAsia" w:ascii="宋体" w:hAnsi="宋体" w:cs="宋体"/>
          <w:highlight w:val="none"/>
        </w:rPr>
        <w:br w:type="page"/>
      </w:r>
    </w:p>
    <w:p w14:paraId="0471FC08">
      <w:pPr>
        <w:pStyle w:val="791"/>
        <w:ind w:firstLine="480"/>
        <w:rPr>
          <w:rFonts w:ascii="宋体" w:hAnsi="宋体" w:cs="宋体"/>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13C4BB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0A431BD7">
            <w:pPr>
              <w:snapToGrid w:val="0"/>
              <w:spacing w:line="300" w:lineRule="exact"/>
              <w:jc w:val="center"/>
              <w:rPr>
                <w:rFonts w:ascii="宋体" w:hAnsi="宋体" w:cs="宋体"/>
                <w:highlight w:val="none"/>
              </w:rPr>
            </w:pPr>
            <w:r>
              <w:rPr>
                <w:rFonts w:hint="eastAsia" w:ascii="宋体" w:hAnsi="宋体" w:cs="宋体"/>
                <w:szCs w:val="21"/>
                <w:highlight w:val="none"/>
              </w:rPr>
              <w:t>甲方（采购人、受采购人委托签订合同的单位或采购文件约定的合同甲方）</w:t>
            </w:r>
          </w:p>
        </w:tc>
        <w:tc>
          <w:tcPr>
            <w:tcW w:w="4095" w:type="dxa"/>
            <w:gridSpan w:val="2"/>
            <w:tcBorders>
              <w:left w:val="single" w:color="auto" w:sz="2" w:space="0"/>
              <w:bottom w:val="single" w:color="auto" w:sz="2" w:space="0"/>
            </w:tcBorders>
            <w:vAlign w:val="center"/>
          </w:tcPr>
          <w:p w14:paraId="32EADA3E">
            <w:pPr>
              <w:snapToGrid w:val="0"/>
              <w:spacing w:line="300" w:lineRule="exact"/>
              <w:jc w:val="center"/>
              <w:rPr>
                <w:rFonts w:ascii="宋体" w:hAnsi="宋体" w:cs="宋体"/>
                <w:highlight w:val="none"/>
              </w:rPr>
            </w:pPr>
            <w:r>
              <w:rPr>
                <w:rFonts w:hint="eastAsia" w:ascii="宋体" w:hAnsi="宋体" w:cs="宋体"/>
                <w:szCs w:val="21"/>
                <w:highlight w:val="none"/>
              </w:rPr>
              <w:t>乙方（供应商）</w:t>
            </w:r>
          </w:p>
        </w:tc>
      </w:tr>
      <w:tr w14:paraId="1E6C14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6F129E4">
            <w:pPr>
              <w:snapToGrid w:val="0"/>
              <w:spacing w:line="300" w:lineRule="exact"/>
              <w:jc w:val="center"/>
              <w:rPr>
                <w:rFonts w:ascii="宋体" w:hAnsi="宋体" w:cs="宋体"/>
                <w:szCs w:val="21"/>
                <w:highlight w:val="none"/>
              </w:rPr>
            </w:pPr>
            <w:r>
              <w:rPr>
                <w:rFonts w:hint="eastAsia" w:ascii="宋体" w:hAnsi="宋体" w:cs="宋体"/>
                <w:szCs w:val="21"/>
                <w:highlight w:val="none"/>
              </w:rPr>
              <w:t>单位名称（公章或合同章）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68411FD1">
            <w:pPr>
              <w:snapToGrid w:val="0"/>
              <w:spacing w:line="300" w:lineRule="exact"/>
              <w:jc w:val="center"/>
              <w:rPr>
                <w:rFonts w:ascii="宋体" w:hAnsi="宋体" w:cs="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F962AEB">
            <w:pPr>
              <w:snapToGrid w:val="0"/>
              <w:spacing w:line="300" w:lineRule="exact"/>
              <w:jc w:val="center"/>
              <w:rPr>
                <w:rFonts w:ascii="宋体" w:hAnsi="宋体" w:cs="宋体"/>
                <w:szCs w:val="21"/>
                <w:highlight w:val="none"/>
              </w:rPr>
            </w:pPr>
            <w:r>
              <w:rPr>
                <w:rFonts w:hint="eastAsia" w:ascii="宋体" w:hAnsi="宋体" w:cs="宋体"/>
                <w:szCs w:val="21"/>
                <w:highlight w:val="none"/>
              </w:rPr>
              <w:t>单位名称（公章或合同章）</w:t>
            </w:r>
          </w:p>
        </w:tc>
        <w:tc>
          <w:tcPr>
            <w:tcW w:w="2116" w:type="dxa"/>
            <w:tcBorders>
              <w:top w:val="single" w:color="auto" w:sz="2" w:space="0"/>
              <w:left w:val="single" w:color="auto" w:sz="2" w:space="0"/>
              <w:bottom w:val="single" w:color="auto" w:sz="2" w:space="0"/>
            </w:tcBorders>
            <w:vAlign w:val="center"/>
          </w:tcPr>
          <w:p w14:paraId="37FDEC70">
            <w:pPr>
              <w:snapToGrid w:val="0"/>
              <w:spacing w:line="300" w:lineRule="exact"/>
              <w:jc w:val="center"/>
              <w:rPr>
                <w:rFonts w:ascii="宋体" w:hAnsi="宋体" w:cs="宋体"/>
                <w:spacing w:val="20"/>
                <w:szCs w:val="21"/>
                <w:highlight w:val="none"/>
              </w:rPr>
            </w:pPr>
          </w:p>
        </w:tc>
      </w:tr>
      <w:tr w14:paraId="6943F7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571A128D">
            <w:pPr>
              <w:snapToGrid w:val="0"/>
              <w:spacing w:line="300" w:lineRule="exact"/>
              <w:jc w:val="center"/>
              <w:rPr>
                <w:rFonts w:ascii="宋体" w:hAnsi="宋体" w:cs="宋体"/>
                <w:szCs w:val="21"/>
                <w:highlight w:val="none"/>
              </w:rPr>
            </w:pPr>
            <w:r>
              <w:rPr>
                <w:rFonts w:hint="eastAsia" w:ascii="宋体" w:hAnsi="宋体" w:cs="宋体"/>
                <w:szCs w:val="21"/>
                <w:highlight w:val="none"/>
              </w:rPr>
              <w:t>法定代表人</w:t>
            </w:r>
          </w:p>
          <w:p w14:paraId="59C1EBF1">
            <w:pPr>
              <w:snapToGrid w:val="0"/>
              <w:spacing w:line="300" w:lineRule="exact"/>
              <w:ind w:firstLine="100" w:firstLineChars="48"/>
              <w:jc w:val="center"/>
              <w:rPr>
                <w:rFonts w:ascii="宋体" w:hAnsi="宋体" w:cs="宋体"/>
                <w:szCs w:val="21"/>
                <w:highlight w:val="none"/>
              </w:rPr>
            </w:pPr>
            <w:r>
              <w:rPr>
                <w:rFonts w:hint="eastAsia" w:ascii="宋体" w:hAnsi="宋体" w:cs="宋体"/>
                <w:szCs w:val="21"/>
                <w:highlight w:val="none"/>
              </w:rPr>
              <w:t>或其委托代理人（签章）</w:t>
            </w:r>
          </w:p>
        </w:tc>
        <w:tc>
          <w:tcPr>
            <w:tcW w:w="2412" w:type="dxa"/>
            <w:vMerge w:val="restart"/>
            <w:tcBorders>
              <w:top w:val="single" w:color="auto" w:sz="2" w:space="0"/>
              <w:left w:val="single" w:color="auto" w:sz="2" w:space="0"/>
              <w:right w:val="single" w:color="auto" w:sz="2" w:space="0"/>
            </w:tcBorders>
            <w:vAlign w:val="center"/>
          </w:tcPr>
          <w:p w14:paraId="1ABAC7E2">
            <w:pPr>
              <w:snapToGrid w:val="0"/>
              <w:spacing w:line="300" w:lineRule="exact"/>
              <w:jc w:val="center"/>
              <w:rPr>
                <w:rFonts w:ascii="宋体" w:hAnsi="宋体" w:cs="宋体"/>
                <w:szCs w:val="21"/>
                <w:highlight w:val="none"/>
              </w:rPr>
            </w:pPr>
          </w:p>
        </w:tc>
        <w:tc>
          <w:tcPr>
            <w:tcW w:w="1979" w:type="dxa"/>
            <w:tcBorders>
              <w:top w:val="single" w:color="auto" w:sz="2" w:space="0"/>
              <w:left w:val="single" w:color="auto" w:sz="2" w:space="0"/>
              <w:right w:val="single" w:color="auto" w:sz="2" w:space="0"/>
            </w:tcBorders>
            <w:vAlign w:val="center"/>
          </w:tcPr>
          <w:p w14:paraId="1CFAB751">
            <w:pPr>
              <w:snapToGrid w:val="0"/>
              <w:spacing w:line="300" w:lineRule="exact"/>
              <w:jc w:val="center"/>
              <w:rPr>
                <w:rFonts w:ascii="宋体" w:hAnsi="宋体" w:cs="宋体"/>
                <w:szCs w:val="21"/>
                <w:highlight w:val="none"/>
              </w:rPr>
            </w:pPr>
            <w:r>
              <w:rPr>
                <w:rFonts w:hint="eastAsia" w:ascii="宋体" w:hAnsi="宋体" w:cs="宋体"/>
                <w:szCs w:val="21"/>
                <w:highlight w:val="none"/>
              </w:rPr>
              <w:t>法定代表人</w:t>
            </w:r>
          </w:p>
          <w:p w14:paraId="467BAAD5">
            <w:pPr>
              <w:snapToGrid w:val="0"/>
              <w:spacing w:line="300" w:lineRule="exact"/>
              <w:jc w:val="center"/>
              <w:rPr>
                <w:rFonts w:ascii="宋体" w:hAnsi="宋体" w:cs="宋体"/>
                <w:szCs w:val="21"/>
                <w:highlight w:val="none"/>
              </w:rPr>
            </w:pPr>
            <w:r>
              <w:rPr>
                <w:rFonts w:hint="eastAsia" w:ascii="宋体" w:hAnsi="宋体" w:cs="宋体"/>
                <w:szCs w:val="21"/>
                <w:highlight w:val="none"/>
              </w:rPr>
              <w:t>或其委托代理人（签章）</w:t>
            </w:r>
          </w:p>
        </w:tc>
        <w:tc>
          <w:tcPr>
            <w:tcW w:w="2116" w:type="dxa"/>
            <w:tcBorders>
              <w:top w:val="single" w:color="auto" w:sz="2" w:space="0"/>
              <w:left w:val="single" w:color="auto" w:sz="2" w:space="0"/>
              <w:bottom w:val="single" w:color="auto" w:sz="2" w:space="0"/>
            </w:tcBorders>
            <w:vAlign w:val="center"/>
          </w:tcPr>
          <w:p w14:paraId="486C7D7F">
            <w:pPr>
              <w:snapToGrid w:val="0"/>
              <w:spacing w:line="300" w:lineRule="exact"/>
              <w:jc w:val="center"/>
              <w:rPr>
                <w:rFonts w:ascii="宋体" w:hAnsi="宋体" w:cs="宋体"/>
                <w:szCs w:val="21"/>
                <w:highlight w:val="none"/>
              </w:rPr>
            </w:pPr>
          </w:p>
        </w:tc>
      </w:tr>
      <w:tr w14:paraId="51CD1D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12972D49">
            <w:pPr>
              <w:snapToGrid w:val="0"/>
              <w:spacing w:line="300" w:lineRule="exact"/>
              <w:jc w:val="center"/>
              <w:rPr>
                <w:rFonts w:ascii="宋体" w:hAnsi="宋体" w:cs="宋体"/>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1B7C05DD">
            <w:pPr>
              <w:snapToGrid w:val="0"/>
              <w:spacing w:line="300" w:lineRule="exact"/>
              <w:jc w:val="center"/>
              <w:rPr>
                <w:rFonts w:ascii="宋体" w:hAnsi="宋体" w:cs="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79A5272">
            <w:pPr>
              <w:snapToGrid w:val="0"/>
              <w:spacing w:line="300" w:lineRule="exact"/>
              <w:jc w:val="center"/>
              <w:rPr>
                <w:rFonts w:ascii="宋体" w:hAnsi="宋体" w:cs="宋体"/>
                <w:szCs w:val="21"/>
                <w:highlight w:val="none"/>
              </w:rPr>
            </w:pPr>
            <w:r>
              <w:rPr>
                <w:rFonts w:hint="eastAsia" w:ascii="宋体" w:hAnsi="宋体" w:cs="宋体"/>
                <w:szCs w:val="21"/>
                <w:highlight w:val="none"/>
              </w:rPr>
              <w:t>拥有者性别</w:t>
            </w:r>
          </w:p>
        </w:tc>
        <w:tc>
          <w:tcPr>
            <w:tcW w:w="2116" w:type="dxa"/>
            <w:tcBorders>
              <w:top w:val="single" w:color="auto" w:sz="2" w:space="0"/>
              <w:left w:val="single" w:color="auto" w:sz="2" w:space="0"/>
              <w:bottom w:val="single" w:color="auto" w:sz="2" w:space="0"/>
            </w:tcBorders>
            <w:vAlign w:val="center"/>
          </w:tcPr>
          <w:p w14:paraId="3996087A">
            <w:pPr>
              <w:snapToGrid w:val="0"/>
              <w:spacing w:line="300" w:lineRule="exact"/>
              <w:jc w:val="center"/>
              <w:rPr>
                <w:rFonts w:ascii="宋体" w:hAnsi="宋体" w:cs="宋体"/>
                <w:spacing w:val="20"/>
                <w:szCs w:val="21"/>
                <w:highlight w:val="none"/>
              </w:rPr>
            </w:pPr>
          </w:p>
        </w:tc>
      </w:tr>
      <w:tr w14:paraId="23F03F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B73F86C">
            <w:pPr>
              <w:snapToGrid w:val="0"/>
              <w:spacing w:line="300" w:lineRule="exact"/>
              <w:jc w:val="center"/>
              <w:rPr>
                <w:rFonts w:ascii="宋体" w:hAnsi="宋体" w:cs="宋体"/>
                <w:szCs w:val="21"/>
                <w:highlight w:val="none"/>
              </w:rPr>
            </w:pPr>
            <w:r>
              <w:rPr>
                <w:rFonts w:hint="eastAsia" w:ascii="宋体" w:hAnsi="宋体" w:cs="宋体"/>
                <w:szCs w:val="21"/>
                <w:highlight w:val="none"/>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1748A595">
            <w:pPr>
              <w:snapToGrid w:val="0"/>
              <w:spacing w:line="300" w:lineRule="exact"/>
              <w:jc w:val="center"/>
              <w:rPr>
                <w:rFonts w:ascii="宋体" w:hAnsi="宋体" w:cs="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806A3FC">
            <w:pPr>
              <w:snapToGrid w:val="0"/>
              <w:spacing w:line="300" w:lineRule="exact"/>
              <w:jc w:val="center"/>
              <w:rPr>
                <w:rFonts w:ascii="宋体" w:hAnsi="宋体" w:cs="宋体"/>
                <w:szCs w:val="21"/>
                <w:highlight w:val="none"/>
              </w:rPr>
            </w:pPr>
            <w:r>
              <w:rPr>
                <w:rFonts w:hint="eastAsia" w:ascii="宋体" w:hAnsi="宋体" w:cs="宋体"/>
                <w:szCs w:val="21"/>
                <w:highlight w:val="none"/>
              </w:rPr>
              <w:t>住  所</w:t>
            </w:r>
          </w:p>
        </w:tc>
        <w:tc>
          <w:tcPr>
            <w:tcW w:w="2116" w:type="dxa"/>
            <w:tcBorders>
              <w:top w:val="single" w:color="auto" w:sz="2" w:space="0"/>
              <w:left w:val="single" w:color="auto" w:sz="2" w:space="0"/>
              <w:bottom w:val="single" w:color="auto" w:sz="2" w:space="0"/>
            </w:tcBorders>
            <w:vAlign w:val="center"/>
          </w:tcPr>
          <w:p w14:paraId="6FA1D006">
            <w:pPr>
              <w:snapToGrid w:val="0"/>
              <w:spacing w:line="300" w:lineRule="exact"/>
              <w:jc w:val="center"/>
              <w:rPr>
                <w:rFonts w:ascii="宋体" w:hAnsi="宋体" w:cs="宋体"/>
                <w:spacing w:val="20"/>
                <w:szCs w:val="21"/>
                <w:highlight w:val="none"/>
              </w:rPr>
            </w:pPr>
          </w:p>
        </w:tc>
      </w:tr>
      <w:tr w14:paraId="352F20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9720CE2">
            <w:pPr>
              <w:snapToGrid w:val="0"/>
              <w:spacing w:line="300" w:lineRule="exact"/>
              <w:jc w:val="center"/>
              <w:rPr>
                <w:rFonts w:ascii="宋体" w:hAnsi="宋体" w:cs="宋体"/>
                <w:szCs w:val="21"/>
                <w:highlight w:val="none"/>
              </w:rPr>
            </w:pPr>
            <w:r>
              <w:rPr>
                <w:rFonts w:hint="eastAsia" w:ascii="宋体" w:hAnsi="宋体" w:cs="宋体"/>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56E38AFC">
            <w:pPr>
              <w:snapToGrid w:val="0"/>
              <w:spacing w:line="300" w:lineRule="exact"/>
              <w:jc w:val="center"/>
              <w:rPr>
                <w:rFonts w:ascii="宋体" w:hAnsi="宋体" w:cs="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4B76FE6">
            <w:pPr>
              <w:snapToGrid w:val="0"/>
              <w:spacing w:line="300" w:lineRule="exact"/>
              <w:jc w:val="center"/>
              <w:rPr>
                <w:rFonts w:ascii="宋体" w:hAnsi="宋体" w:cs="宋体"/>
                <w:szCs w:val="21"/>
                <w:highlight w:val="none"/>
              </w:rPr>
            </w:pPr>
            <w:r>
              <w:rPr>
                <w:rFonts w:hint="eastAsia" w:ascii="宋体" w:hAnsi="宋体" w:cs="宋体"/>
                <w:szCs w:val="21"/>
                <w:highlight w:val="none"/>
              </w:rPr>
              <w:t>联 系 人</w:t>
            </w:r>
          </w:p>
        </w:tc>
        <w:tc>
          <w:tcPr>
            <w:tcW w:w="2116" w:type="dxa"/>
            <w:tcBorders>
              <w:top w:val="single" w:color="auto" w:sz="2" w:space="0"/>
              <w:left w:val="single" w:color="auto" w:sz="2" w:space="0"/>
              <w:bottom w:val="single" w:color="auto" w:sz="2" w:space="0"/>
            </w:tcBorders>
            <w:vAlign w:val="center"/>
          </w:tcPr>
          <w:p w14:paraId="26F62AD1">
            <w:pPr>
              <w:snapToGrid w:val="0"/>
              <w:spacing w:line="300" w:lineRule="exact"/>
              <w:jc w:val="center"/>
              <w:rPr>
                <w:rFonts w:ascii="宋体" w:hAnsi="宋体" w:cs="宋体"/>
                <w:spacing w:val="20"/>
                <w:szCs w:val="21"/>
                <w:highlight w:val="none"/>
              </w:rPr>
            </w:pPr>
          </w:p>
        </w:tc>
      </w:tr>
      <w:tr w14:paraId="277924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A7C88F0">
            <w:pPr>
              <w:snapToGrid w:val="0"/>
              <w:spacing w:line="300" w:lineRule="exact"/>
              <w:jc w:val="center"/>
              <w:rPr>
                <w:rFonts w:ascii="宋体" w:hAnsi="宋体" w:cs="宋体"/>
                <w:szCs w:val="21"/>
                <w:highlight w:val="none"/>
              </w:rPr>
            </w:pPr>
            <w:r>
              <w:rPr>
                <w:rFonts w:hint="eastAsia" w:ascii="宋体" w:hAnsi="宋体" w:cs="宋体"/>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69E58B06">
            <w:pPr>
              <w:snapToGrid w:val="0"/>
              <w:spacing w:line="300" w:lineRule="exact"/>
              <w:jc w:val="center"/>
              <w:rPr>
                <w:rFonts w:ascii="宋体" w:hAnsi="宋体" w:cs="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FB742A0">
            <w:pPr>
              <w:snapToGrid w:val="0"/>
              <w:spacing w:line="300" w:lineRule="exact"/>
              <w:jc w:val="center"/>
              <w:rPr>
                <w:rFonts w:ascii="宋体" w:hAnsi="宋体" w:cs="宋体"/>
                <w:szCs w:val="21"/>
                <w:highlight w:val="none"/>
              </w:rPr>
            </w:pPr>
            <w:r>
              <w:rPr>
                <w:rFonts w:hint="eastAsia" w:ascii="宋体" w:hAnsi="宋体" w:cs="宋体"/>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4DAF4BA9">
            <w:pPr>
              <w:snapToGrid w:val="0"/>
              <w:spacing w:line="300" w:lineRule="exact"/>
              <w:jc w:val="center"/>
              <w:rPr>
                <w:rFonts w:ascii="宋体" w:hAnsi="宋体" w:cs="宋体"/>
                <w:spacing w:val="20"/>
                <w:szCs w:val="21"/>
                <w:highlight w:val="none"/>
              </w:rPr>
            </w:pPr>
          </w:p>
        </w:tc>
      </w:tr>
      <w:tr w14:paraId="32CF48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01B0D3C">
            <w:pPr>
              <w:snapToGrid w:val="0"/>
              <w:spacing w:line="300" w:lineRule="exact"/>
              <w:jc w:val="center"/>
              <w:rPr>
                <w:rFonts w:ascii="宋体" w:hAnsi="宋体" w:cs="宋体"/>
                <w:szCs w:val="21"/>
                <w:highlight w:val="none"/>
              </w:rPr>
            </w:pPr>
            <w:r>
              <w:rPr>
                <w:rFonts w:hint="eastAsia" w:ascii="宋体" w:hAnsi="宋体" w:cs="宋体"/>
                <w:szCs w:val="21"/>
                <w:highlight w:val="none"/>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69F95E69">
            <w:pPr>
              <w:snapToGrid w:val="0"/>
              <w:spacing w:line="300" w:lineRule="exact"/>
              <w:jc w:val="center"/>
              <w:rPr>
                <w:rFonts w:ascii="宋体" w:hAnsi="宋体" w:cs="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116C425">
            <w:pPr>
              <w:snapToGrid w:val="0"/>
              <w:spacing w:line="300" w:lineRule="exact"/>
              <w:jc w:val="center"/>
              <w:rPr>
                <w:rFonts w:ascii="宋体" w:hAnsi="宋体" w:cs="宋体"/>
                <w:szCs w:val="21"/>
                <w:highlight w:val="none"/>
              </w:rPr>
            </w:pPr>
            <w:r>
              <w:rPr>
                <w:rFonts w:hint="eastAsia" w:ascii="宋体" w:hAnsi="宋体" w:cs="宋体"/>
                <w:szCs w:val="21"/>
                <w:highlight w:val="none"/>
              </w:rPr>
              <w:t>通信地址</w:t>
            </w:r>
          </w:p>
        </w:tc>
        <w:tc>
          <w:tcPr>
            <w:tcW w:w="2116" w:type="dxa"/>
            <w:tcBorders>
              <w:top w:val="single" w:color="auto" w:sz="2" w:space="0"/>
              <w:left w:val="single" w:color="auto" w:sz="2" w:space="0"/>
              <w:bottom w:val="single" w:color="auto" w:sz="2" w:space="0"/>
            </w:tcBorders>
            <w:vAlign w:val="center"/>
          </w:tcPr>
          <w:p w14:paraId="657A50DB">
            <w:pPr>
              <w:snapToGrid w:val="0"/>
              <w:spacing w:line="300" w:lineRule="exact"/>
              <w:jc w:val="center"/>
              <w:rPr>
                <w:rFonts w:ascii="宋体" w:hAnsi="宋体" w:cs="宋体"/>
                <w:spacing w:val="20"/>
                <w:szCs w:val="21"/>
                <w:highlight w:val="none"/>
              </w:rPr>
            </w:pPr>
          </w:p>
        </w:tc>
      </w:tr>
      <w:tr w14:paraId="367174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E5EB4ED">
            <w:pPr>
              <w:snapToGrid w:val="0"/>
              <w:spacing w:line="300" w:lineRule="exact"/>
              <w:jc w:val="center"/>
              <w:rPr>
                <w:rFonts w:ascii="宋体" w:hAnsi="宋体" w:cs="宋体"/>
                <w:szCs w:val="21"/>
                <w:highlight w:val="none"/>
              </w:rPr>
            </w:pPr>
            <w:r>
              <w:rPr>
                <w:rFonts w:hint="eastAsia" w:ascii="宋体" w:hAnsi="宋体" w:cs="宋体"/>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3B1DB476">
            <w:pPr>
              <w:snapToGrid w:val="0"/>
              <w:spacing w:line="300" w:lineRule="exact"/>
              <w:jc w:val="center"/>
              <w:rPr>
                <w:rFonts w:ascii="宋体" w:hAnsi="宋体" w:cs="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9C59682">
            <w:pPr>
              <w:snapToGrid w:val="0"/>
              <w:spacing w:line="300" w:lineRule="exact"/>
              <w:jc w:val="center"/>
              <w:rPr>
                <w:rFonts w:ascii="宋体" w:hAnsi="宋体" w:cs="宋体"/>
                <w:szCs w:val="21"/>
                <w:highlight w:val="none"/>
              </w:rPr>
            </w:pPr>
            <w:r>
              <w:rPr>
                <w:rFonts w:hint="eastAsia" w:ascii="宋体" w:hAnsi="宋体" w:cs="宋体"/>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07101125">
            <w:pPr>
              <w:snapToGrid w:val="0"/>
              <w:spacing w:line="300" w:lineRule="exact"/>
              <w:jc w:val="center"/>
              <w:rPr>
                <w:rFonts w:ascii="宋体" w:hAnsi="宋体" w:cs="宋体"/>
                <w:spacing w:val="20"/>
                <w:szCs w:val="21"/>
                <w:highlight w:val="none"/>
              </w:rPr>
            </w:pPr>
          </w:p>
        </w:tc>
      </w:tr>
      <w:tr w14:paraId="6B078C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F941476">
            <w:pPr>
              <w:snapToGrid w:val="0"/>
              <w:spacing w:line="300" w:lineRule="exact"/>
              <w:jc w:val="center"/>
              <w:rPr>
                <w:rFonts w:ascii="宋体" w:hAnsi="宋体" w:cs="宋体"/>
                <w:szCs w:val="21"/>
                <w:highlight w:val="none"/>
              </w:rPr>
            </w:pPr>
            <w:r>
              <w:rPr>
                <w:rFonts w:hint="eastAsia" w:ascii="宋体" w:hAnsi="宋体" w:cs="宋体"/>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1D752A0B">
            <w:pPr>
              <w:snapToGrid w:val="0"/>
              <w:spacing w:line="300" w:lineRule="exact"/>
              <w:jc w:val="center"/>
              <w:rPr>
                <w:rFonts w:ascii="宋体" w:hAnsi="宋体" w:cs="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5E90CBF">
            <w:pPr>
              <w:snapToGrid w:val="0"/>
              <w:spacing w:line="300" w:lineRule="exact"/>
              <w:jc w:val="center"/>
              <w:rPr>
                <w:rFonts w:ascii="宋体" w:hAnsi="宋体" w:cs="宋体"/>
                <w:szCs w:val="21"/>
                <w:highlight w:val="none"/>
              </w:rPr>
            </w:pPr>
            <w:r>
              <w:rPr>
                <w:rFonts w:hint="eastAsia" w:ascii="宋体" w:hAnsi="宋体" w:cs="宋体"/>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29E85EAA">
            <w:pPr>
              <w:snapToGrid w:val="0"/>
              <w:spacing w:line="300" w:lineRule="exact"/>
              <w:jc w:val="center"/>
              <w:rPr>
                <w:rFonts w:ascii="宋体" w:hAnsi="宋体" w:cs="宋体"/>
                <w:spacing w:val="20"/>
                <w:szCs w:val="21"/>
                <w:highlight w:val="none"/>
              </w:rPr>
            </w:pPr>
          </w:p>
        </w:tc>
      </w:tr>
      <w:tr w14:paraId="231ED0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35AC6D9">
            <w:pPr>
              <w:snapToGrid w:val="0"/>
              <w:spacing w:line="300" w:lineRule="exact"/>
              <w:jc w:val="center"/>
              <w:rPr>
                <w:rFonts w:ascii="宋体" w:hAnsi="宋体" w:cs="宋体"/>
                <w:szCs w:val="21"/>
                <w:highlight w:val="none"/>
              </w:rPr>
            </w:pPr>
            <w:r>
              <w:rPr>
                <w:rFonts w:hint="eastAsia" w:ascii="宋体" w:hAnsi="宋体" w:cs="宋体"/>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6C356FD5">
            <w:pPr>
              <w:snapToGrid w:val="0"/>
              <w:spacing w:line="300" w:lineRule="exact"/>
              <w:jc w:val="center"/>
              <w:rPr>
                <w:rFonts w:ascii="宋体" w:hAnsi="宋体" w:cs="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ECAA3C5">
            <w:pPr>
              <w:snapToGrid w:val="0"/>
              <w:spacing w:line="300" w:lineRule="exact"/>
              <w:jc w:val="center"/>
              <w:rPr>
                <w:rFonts w:ascii="宋体" w:hAnsi="宋体" w:cs="宋体"/>
                <w:szCs w:val="21"/>
                <w:highlight w:val="none"/>
              </w:rPr>
            </w:pPr>
            <w:r>
              <w:rPr>
                <w:rFonts w:hint="eastAsia" w:ascii="宋体" w:hAnsi="宋体" w:cs="宋体"/>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5F86845F">
            <w:pPr>
              <w:snapToGrid w:val="0"/>
              <w:spacing w:line="300" w:lineRule="exact"/>
              <w:jc w:val="center"/>
              <w:rPr>
                <w:rFonts w:ascii="宋体" w:hAnsi="宋体" w:cs="宋体"/>
                <w:spacing w:val="20"/>
                <w:szCs w:val="21"/>
                <w:highlight w:val="none"/>
              </w:rPr>
            </w:pPr>
          </w:p>
        </w:tc>
      </w:tr>
      <w:tr w14:paraId="132A95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2970559">
            <w:pPr>
              <w:snapToGrid w:val="0"/>
              <w:spacing w:line="300" w:lineRule="exact"/>
              <w:jc w:val="center"/>
              <w:rPr>
                <w:rFonts w:ascii="宋体" w:hAnsi="宋体" w:cs="宋体"/>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55688171">
            <w:pPr>
              <w:snapToGrid w:val="0"/>
              <w:spacing w:line="300" w:lineRule="exact"/>
              <w:jc w:val="center"/>
              <w:rPr>
                <w:rFonts w:ascii="宋体" w:hAnsi="宋体" w:cs="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8327038">
            <w:pPr>
              <w:snapToGrid w:val="0"/>
              <w:spacing w:line="300" w:lineRule="exact"/>
              <w:jc w:val="center"/>
              <w:rPr>
                <w:rFonts w:ascii="宋体" w:hAnsi="宋体" w:cs="宋体"/>
                <w:szCs w:val="21"/>
                <w:highlight w:val="none"/>
              </w:rPr>
            </w:pPr>
            <w:r>
              <w:rPr>
                <w:rFonts w:hint="eastAsia" w:ascii="宋体" w:hAnsi="宋体" w:cs="宋体"/>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6156D40D">
            <w:pPr>
              <w:snapToGrid w:val="0"/>
              <w:spacing w:line="300" w:lineRule="exact"/>
              <w:jc w:val="center"/>
              <w:rPr>
                <w:rFonts w:ascii="宋体" w:hAnsi="宋体" w:cs="宋体"/>
                <w:spacing w:val="20"/>
                <w:szCs w:val="21"/>
                <w:highlight w:val="none"/>
              </w:rPr>
            </w:pPr>
          </w:p>
        </w:tc>
      </w:tr>
      <w:tr w14:paraId="6ADF2E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8ADEA3D">
            <w:pPr>
              <w:snapToGrid w:val="0"/>
              <w:spacing w:line="300" w:lineRule="exact"/>
              <w:jc w:val="center"/>
              <w:rPr>
                <w:rFonts w:ascii="宋体" w:hAnsi="宋体" w:cs="宋体"/>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5CE899D6">
            <w:pPr>
              <w:snapToGrid w:val="0"/>
              <w:spacing w:line="300" w:lineRule="exact"/>
              <w:jc w:val="center"/>
              <w:rPr>
                <w:rFonts w:ascii="宋体" w:hAnsi="宋体" w:cs="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7DD4A22">
            <w:pPr>
              <w:snapToGrid w:val="0"/>
              <w:spacing w:line="300" w:lineRule="exact"/>
              <w:jc w:val="center"/>
              <w:rPr>
                <w:rFonts w:ascii="宋体" w:hAnsi="宋体" w:cs="宋体"/>
                <w:szCs w:val="21"/>
                <w:highlight w:val="none"/>
              </w:rPr>
            </w:pPr>
            <w:r>
              <w:rPr>
                <w:rFonts w:hint="eastAsia" w:ascii="宋体" w:hAnsi="宋体" w:cs="宋体"/>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0F229B72">
            <w:pPr>
              <w:snapToGrid w:val="0"/>
              <w:spacing w:line="300" w:lineRule="exact"/>
              <w:jc w:val="center"/>
              <w:rPr>
                <w:rFonts w:ascii="宋体" w:hAnsi="宋体" w:cs="宋体"/>
                <w:spacing w:val="20"/>
                <w:szCs w:val="21"/>
                <w:highlight w:val="none"/>
              </w:rPr>
            </w:pPr>
          </w:p>
        </w:tc>
      </w:tr>
      <w:tr w14:paraId="4D71279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4A85D29">
            <w:pPr>
              <w:snapToGrid w:val="0"/>
              <w:spacing w:line="300" w:lineRule="exact"/>
              <w:jc w:val="center"/>
              <w:rPr>
                <w:rFonts w:ascii="宋体" w:hAnsi="宋体" w:cs="宋体"/>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7627EAD3">
            <w:pPr>
              <w:snapToGrid w:val="0"/>
              <w:spacing w:line="300" w:lineRule="exact"/>
              <w:jc w:val="center"/>
              <w:rPr>
                <w:rFonts w:ascii="宋体" w:hAnsi="宋体" w:cs="宋体"/>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515757E">
            <w:pPr>
              <w:snapToGrid w:val="0"/>
              <w:spacing w:line="300" w:lineRule="exact"/>
              <w:jc w:val="center"/>
              <w:rPr>
                <w:rFonts w:ascii="宋体" w:hAnsi="宋体" w:cs="宋体"/>
                <w:szCs w:val="21"/>
                <w:highlight w:val="none"/>
              </w:rPr>
            </w:pPr>
            <w:r>
              <w:rPr>
                <w:rFonts w:hint="eastAsia" w:ascii="宋体" w:hAnsi="宋体" w:cs="宋体"/>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69F3A789">
            <w:pPr>
              <w:snapToGrid w:val="0"/>
              <w:spacing w:line="300" w:lineRule="exact"/>
              <w:jc w:val="center"/>
              <w:rPr>
                <w:rFonts w:ascii="宋体" w:hAnsi="宋体" w:cs="宋体"/>
                <w:spacing w:val="20"/>
                <w:szCs w:val="21"/>
                <w:highlight w:val="none"/>
              </w:rPr>
            </w:pPr>
          </w:p>
        </w:tc>
      </w:tr>
      <w:tr w14:paraId="585F1B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13964487">
            <w:pPr>
              <w:pStyle w:val="24"/>
              <w:snapToGrid w:val="0"/>
              <w:spacing w:before="120" w:beforeLines="50" w:line="360" w:lineRule="auto"/>
              <w:jc w:val="left"/>
              <w:rPr>
                <w:rFonts w:cs="宋体"/>
                <w:spacing w:val="20"/>
                <w:szCs w:val="21"/>
                <w:highlight w:val="none"/>
              </w:rPr>
            </w:pPr>
            <w:r>
              <w:rPr>
                <w:rFonts w:hint="eastAsia" w:cs="宋体"/>
                <w:szCs w:val="21"/>
                <w:highlight w:val="none"/>
              </w:rPr>
              <w:t>注：涉及联合体或其他合同主体的信息应按上表格式加列。</w:t>
            </w:r>
          </w:p>
        </w:tc>
      </w:tr>
    </w:tbl>
    <w:p w14:paraId="0C5DB9F0">
      <w:pPr>
        <w:jc w:val="center"/>
        <w:rPr>
          <w:rFonts w:ascii="宋体" w:hAnsi="宋体" w:cs="宋体"/>
          <w:sz w:val="28"/>
          <w:szCs w:val="28"/>
          <w:highlight w:val="none"/>
        </w:rPr>
      </w:pPr>
      <w:r>
        <w:rPr>
          <w:rFonts w:hint="eastAsia" w:ascii="宋体" w:hAnsi="宋体" w:cs="宋体"/>
          <w:szCs w:val="21"/>
          <w:highlight w:val="none"/>
          <w:u w:val="single"/>
        </w:rPr>
        <w:br w:type="page"/>
      </w:r>
      <w:bookmarkStart w:id="415" w:name="_Toc27624"/>
      <w:r>
        <w:rPr>
          <w:rFonts w:hint="eastAsia" w:ascii="宋体" w:hAnsi="宋体" w:cs="宋体"/>
          <w:sz w:val="28"/>
          <w:szCs w:val="28"/>
          <w:highlight w:val="none"/>
        </w:rPr>
        <w:t>第二节 政府采购合同通用条款</w:t>
      </w:r>
      <w:bookmarkEnd w:id="415"/>
    </w:p>
    <w:p w14:paraId="7A01F998">
      <w:pPr>
        <w:tabs>
          <w:tab w:val="left" w:pos="8820"/>
          <w:tab w:val="left" w:pos="9345"/>
          <w:tab w:val="left" w:pos="9765"/>
        </w:tabs>
        <w:snapToGrid w:val="0"/>
        <w:spacing w:line="400" w:lineRule="exact"/>
        <w:jc w:val="left"/>
        <w:rPr>
          <w:rFonts w:ascii="宋体" w:hAnsi="宋体" w:cs="宋体"/>
          <w:b/>
          <w:bCs/>
          <w:sz w:val="24"/>
          <w:highlight w:val="none"/>
        </w:rPr>
      </w:pPr>
      <w:r>
        <w:rPr>
          <w:rFonts w:hint="eastAsia" w:ascii="宋体" w:hAnsi="宋体" w:cs="宋体"/>
          <w:b/>
          <w:sz w:val="24"/>
          <w:highlight w:val="none"/>
        </w:rPr>
        <w:t xml:space="preserve">1. </w:t>
      </w:r>
      <w:r>
        <w:rPr>
          <w:rFonts w:hint="eastAsia" w:ascii="宋体" w:hAnsi="宋体" w:cs="宋体"/>
          <w:b/>
          <w:bCs/>
          <w:sz w:val="24"/>
          <w:highlight w:val="none"/>
        </w:rPr>
        <w:t>定义</w:t>
      </w:r>
    </w:p>
    <w:p w14:paraId="4AC5564B">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1.1合同当事人</w:t>
      </w:r>
    </w:p>
    <w:p w14:paraId="4B54B61F">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（1）采购人（以下称甲方）是指使用财政性资金，通过政府采购方式向供应商购买货物及其相关服务的国家机关、事业单位、团体组织。</w:t>
      </w:r>
    </w:p>
    <w:p w14:paraId="40A76F09">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（2）供应商（以下称乙方）是指参加政府采购活动并且中标（成交），向采购人提供合同约定的货物及其相关服务的法人、非法人组织或者自然人。</w:t>
      </w:r>
    </w:p>
    <w:p w14:paraId="0BBE5AA6">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（3）其他合同主体是指除采购人和供应商以外，</w:t>
      </w:r>
      <w:r>
        <w:rPr>
          <w:rFonts w:hint="eastAsia" w:ascii="宋体" w:hAnsi="宋体" w:cs="宋体"/>
          <w:bCs/>
          <w:szCs w:val="21"/>
          <w:highlight w:val="none"/>
        </w:rPr>
        <w:t>依法参与合同缔结或履行，享有权利、承担义务的合同当事人</w:t>
      </w:r>
      <w:r>
        <w:rPr>
          <w:rFonts w:hint="eastAsia" w:ascii="宋体" w:hAnsi="宋体" w:cs="宋体"/>
          <w:szCs w:val="21"/>
          <w:highlight w:val="none"/>
        </w:rPr>
        <w:t>。</w:t>
      </w:r>
    </w:p>
    <w:p w14:paraId="0338F746">
      <w:pPr>
        <w:tabs>
          <w:tab w:val="left" w:pos="570"/>
          <w:tab w:val="left" w:pos="9240"/>
          <w:tab w:val="left" w:pos="9555"/>
        </w:tabs>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1.2本合同下列术语应解释为：</w:t>
      </w:r>
    </w:p>
    <w:p w14:paraId="70AD6FB4">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（1）“合同”系指</w:t>
      </w:r>
      <w:r>
        <w:rPr>
          <w:rFonts w:hint="eastAsia" w:ascii="宋体" w:hAnsi="宋体" w:cs="宋体"/>
          <w:bCs/>
          <w:szCs w:val="21"/>
          <w:highlight w:val="none"/>
        </w:rPr>
        <w:t>合同当事人意思表示达成一致的任何协议，包括签署的</w:t>
      </w:r>
      <w:r>
        <w:rPr>
          <w:rFonts w:hint="eastAsia" w:ascii="宋体" w:hAnsi="宋体" w:cs="宋体"/>
          <w:szCs w:val="21"/>
          <w:highlight w:val="none"/>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74CD0712">
      <w:pPr>
        <w:tabs>
          <w:tab w:val="left" w:pos="570"/>
          <w:tab w:val="left" w:pos="9240"/>
          <w:tab w:val="left" w:pos="9555"/>
        </w:tabs>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（2）“合同价款”系指根据本合同规定乙方在全面履行合同义务后甲方应支付给乙方的价款。</w:t>
      </w:r>
    </w:p>
    <w:p w14:paraId="0DBC87A5">
      <w:pPr>
        <w:tabs>
          <w:tab w:val="left" w:pos="570"/>
          <w:tab w:val="left" w:pos="9240"/>
          <w:tab w:val="left" w:pos="9555"/>
        </w:tabs>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（3）“货物”系指乙方根据本合同规定须向甲方提供的各种形态和种类的物品，包括原材料、设备、产品（包括软件）及相关的其备品备件、工具、手册及</w:t>
      </w:r>
      <w:r>
        <w:rPr>
          <w:rFonts w:hint="eastAsia" w:ascii="宋体" w:hAnsi="宋体" w:cs="宋体"/>
          <w:szCs w:val="21"/>
          <w:highlight w:val="none"/>
          <w:lang w:val="en"/>
        </w:rPr>
        <w:t>其他</w:t>
      </w:r>
      <w:r>
        <w:rPr>
          <w:rFonts w:hint="eastAsia" w:ascii="宋体" w:hAnsi="宋体" w:cs="宋体"/>
          <w:szCs w:val="21"/>
          <w:highlight w:val="none"/>
        </w:rPr>
        <w:t>技术资料和材料等。</w:t>
      </w:r>
    </w:p>
    <w:p w14:paraId="4F73C7CC">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（4）“相关服务”系指根据合同规定，乙方应提供的与货物有关的技术、管理和</w:t>
      </w:r>
      <w:r>
        <w:rPr>
          <w:rFonts w:hint="eastAsia" w:ascii="宋体" w:hAnsi="宋体" w:cs="宋体"/>
          <w:szCs w:val="21"/>
          <w:highlight w:val="none"/>
          <w:lang w:val="en"/>
        </w:rPr>
        <w:t>其他</w:t>
      </w:r>
      <w:r>
        <w:rPr>
          <w:rFonts w:hint="eastAsia" w:ascii="宋体" w:hAnsi="宋体" w:cs="宋体"/>
          <w:szCs w:val="21"/>
          <w:highlight w:val="none"/>
        </w:rPr>
        <w:t>服务，包括但不限于：管理和质量保证、运输、保险、检验、现场准备、安装、集成、调试、培训、维修、废弃处置、技术支持等以及合同中规定乙方应承担的</w:t>
      </w:r>
      <w:r>
        <w:rPr>
          <w:rFonts w:hint="eastAsia" w:ascii="宋体" w:hAnsi="宋体" w:cs="宋体"/>
          <w:szCs w:val="21"/>
          <w:highlight w:val="none"/>
          <w:lang w:val="en"/>
        </w:rPr>
        <w:t>其他</w:t>
      </w:r>
      <w:r>
        <w:rPr>
          <w:rFonts w:hint="eastAsia" w:ascii="宋体" w:hAnsi="宋体" w:cs="宋体"/>
          <w:szCs w:val="21"/>
          <w:highlight w:val="none"/>
        </w:rPr>
        <w:t>义务。</w:t>
      </w:r>
    </w:p>
    <w:p w14:paraId="354ED6D7">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（5）“分包”系指中标（成交）供应商按采购文件、投标（响应）文件的规定，根据分包意向协议，将中标（成交）项目中的部分履约内容，分给具有相应资质条件的供应商履行合同的行为。</w:t>
      </w:r>
    </w:p>
    <w:p w14:paraId="017D20D9">
      <w:pPr>
        <w:tabs>
          <w:tab w:val="left" w:pos="570"/>
          <w:tab w:val="left" w:pos="9240"/>
          <w:tab w:val="left" w:pos="9555"/>
        </w:tabs>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cs="宋体"/>
          <w:b/>
          <w:bCs/>
          <w:szCs w:val="21"/>
          <w:highlight w:val="none"/>
        </w:rPr>
        <w:t>政府采购合同专用条款</w:t>
      </w:r>
      <w:r>
        <w:rPr>
          <w:rFonts w:hint="eastAsia" w:ascii="宋体" w:hAnsi="宋体" w:cs="宋体"/>
          <w:szCs w:val="21"/>
          <w:highlight w:val="none"/>
        </w:rPr>
        <w:t>】。</w:t>
      </w:r>
    </w:p>
    <w:p w14:paraId="2C87F7FC">
      <w:pPr>
        <w:tabs>
          <w:tab w:val="left" w:pos="570"/>
          <w:tab w:val="left" w:pos="9240"/>
          <w:tab w:val="left" w:pos="9555"/>
        </w:tabs>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（7）其他术语解释，见【</w:t>
      </w:r>
      <w:r>
        <w:rPr>
          <w:rFonts w:hint="eastAsia" w:ascii="宋体" w:hAnsi="宋体" w:cs="宋体"/>
          <w:b/>
          <w:bCs/>
          <w:szCs w:val="21"/>
          <w:highlight w:val="none"/>
        </w:rPr>
        <w:t>政府采购合同专用条款</w:t>
      </w:r>
      <w:r>
        <w:rPr>
          <w:rFonts w:hint="eastAsia" w:ascii="宋体" w:hAnsi="宋体" w:cs="宋体"/>
          <w:szCs w:val="21"/>
          <w:highlight w:val="none"/>
        </w:rPr>
        <w:t>】。</w:t>
      </w:r>
    </w:p>
    <w:p w14:paraId="16DC3DD0">
      <w:pPr>
        <w:numPr>
          <w:ilvl w:val="0"/>
          <w:numId w:val="9"/>
        </w:numPr>
        <w:autoSpaceDE w:val="0"/>
        <w:autoSpaceDN w:val="0"/>
        <w:snapToGrid w:val="0"/>
        <w:spacing w:line="400" w:lineRule="exact"/>
        <w:jc w:val="left"/>
        <w:rPr>
          <w:rFonts w:ascii="宋体" w:hAnsi="宋体" w:cs="宋体"/>
          <w:b/>
          <w:bCs/>
          <w:sz w:val="24"/>
          <w:highlight w:val="none"/>
        </w:rPr>
      </w:pPr>
      <w:r>
        <w:rPr>
          <w:rFonts w:hint="eastAsia" w:ascii="宋体" w:hAnsi="宋体" w:cs="宋体"/>
          <w:b/>
          <w:sz w:val="24"/>
          <w:highlight w:val="none"/>
        </w:rPr>
        <w:t>合同标的及金额</w:t>
      </w:r>
    </w:p>
    <w:p w14:paraId="36826DC1">
      <w:pPr>
        <w:autoSpaceDE w:val="0"/>
        <w:autoSpaceDN w:val="0"/>
        <w:snapToGrid w:val="0"/>
        <w:spacing w:line="400" w:lineRule="exact"/>
        <w:ind w:firstLine="420" w:firstLineChars="200"/>
        <w:jc w:val="left"/>
        <w:rPr>
          <w:rFonts w:ascii="宋体" w:hAnsi="宋体" w:cs="宋体"/>
          <w:b/>
          <w:bCs/>
          <w:i/>
          <w:iCs/>
          <w:szCs w:val="21"/>
          <w:highlight w:val="none"/>
        </w:rPr>
      </w:pPr>
      <w:r>
        <w:rPr>
          <w:rFonts w:hint="eastAsia" w:ascii="宋体" w:hAnsi="宋体" w:cs="宋体"/>
          <w:szCs w:val="21"/>
          <w:highlight w:val="none"/>
        </w:rPr>
        <w:t>2.1 合同标的及金额应与中标（成交）结果一致。乙方为履行本合同而发生的所有费用均应包含在合同价款中，甲方不再另行支付</w:t>
      </w:r>
      <w:r>
        <w:rPr>
          <w:rFonts w:hint="eastAsia" w:ascii="宋体" w:hAnsi="宋体" w:cs="宋体"/>
          <w:szCs w:val="21"/>
          <w:highlight w:val="none"/>
          <w:lang w:val="en"/>
        </w:rPr>
        <w:t>其他</w:t>
      </w:r>
      <w:r>
        <w:rPr>
          <w:rFonts w:hint="eastAsia" w:ascii="宋体" w:hAnsi="宋体" w:cs="宋体"/>
          <w:szCs w:val="21"/>
          <w:highlight w:val="none"/>
        </w:rPr>
        <w:t>任何费用。</w:t>
      </w:r>
    </w:p>
    <w:p w14:paraId="61AE228D">
      <w:pPr>
        <w:snapToGrid w:val="0"/>
        <w:spacing w:line="400" w:lineRule="exact"/>
        <w:jc w:val="left"/>
        <w:rPr>
          <w:rFonts w:ascii="宋体" w:hAnsi="宋体" w:cs="宋体"/>
          <w:b/>
          <w:sz w:val="24"/>
          <w:highlight w:val="none"/>
        </w:rPr>
      </w:pPr>
      <w:r>
        <w:rPr>
          <w:rFonts w:hint="eastAsia" w:ascii="宋体" w:hAnsi="宋体" w:cs="宋体"/>
          <w:b/>
          <w:sz w:val="24"/>
          <w:highlight w:val="none"/>
        </w:rPr>
        <w:t>3. 履行合同的时间、地点和方式</w:t>
      </w:r>
    </w:p>
    <w:p w14:paraId="1E11CD07">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3.1 乙方应当在约定的时间、地点，按照约定方式履行合同。</w:t>
      </w:r>
    </w:p>
    <w:p w14:paraId="51F5A181">
      <w:pPr>
        <w:autoSpaceDE w:val="0"/>
        <w:autoSpaceDN w:val="0"/>
        <w:snapToGrid w:val="0"/>
        <w:spacing w:line="400" w:lineRule="exact"/>
        <w:jc w:val="left"/>
        <w:rPr>
          <w:rFonts w:ascii="宋体" w:hAnsi="宋体" w:cs="宋体"/>
          <w:b/>
          <w:bCs/>
          <w:sz w:val="24"/>
          <w:highlight w:val="none"/>
        </w:rPr>
      </w:pPr>
      <w:r>
        <w:rPr>
          <w:rFonts w:hint="eastAsia" w:ascii="宋体" w:hAnsi="宋体" w:cs="宋体"/>
          <w:b/>
          <w:bCs/>
          <w:sz w:val="24"/>
          <w:highlight w:val="none"/>
        </w:rPr>
        <w:t>4. 甲方的权利和义务</w:t>
      </w:r>
    </w:p>
    <w:p w14:paraId="26DD2A30">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0118848F">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4.2 甲方有权要求乙方按时提交各阶段有关安排计划，并有权定期核对乙方提供货物数量、规格、质量等内容。甲方有权督促乙方工作并要求乙方更换不符合要求的货物。</w:t>
      </w:r>
    </w:p>
    <w:p w14:paraId="35E06385">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4.3 甲方有权要求乙方对缺陷部分予以修复，并按合同约定享有货物保修及其他合同约定的权利。</w:t>
      </w:r>
    </w:p>
    <w:p w14:paraId="5F8470F1">
      <w:pPr>
        <w:snapToGrid w:val="0"/>
        <w:spacing w:line="400" w:lineRule="exact"/>
        <w:ind w:firstLine="420" w:firstLineChars="200"/>
        <w:rPr>
          <w:rFonts w:ascii="宋体" w:hAnsi="宋体" w:cs="宋体"/>
          <w:highlight w:val="none"/>
        </w:rPr>
      </w:pPr>
      <w:r>
        <w:rPr>
          <w:rFonts w:hint="eastAsia" w:ascii="宋体" w:hAnsi="宋体" w:cs="宋体"/>
          <w:szCs w:val="21"/>
          <w:highlight w:val="none"/>
        </w:rPr>
        <w:t>4.4 甲方应当按照合同约定及时对交付的货物进行验收，未在</w:t>
      </w:r>
      <w:r>
        <w:rPr>
          <w:rFonts w:hint="eastAsia" w:ascii="宋体" w:hAnsi="宋体" w:cs="宋体"/>
          <w:b/>
          <w:bCs/>
          <w:szCs w:val="21"/>
          <w:highlight w:val="none"/>
        </w:rPr>
        <w:t>【政府采购合同专用条款】</w:t>
      </w:r>
      <w:r>
        <w:rPr>
          <w:rFonts w:hint="eastAsia" w:ascii="宋体" w:hAnsi="宋体" w:cs="宋体"/>
          <w:szCs w:val="21"/>
          <w:highlight w:val="none"/>
        </w:rPr>
        <w:t>约定的期限内对乙方履约提出任何异议或者向乙方作出任何说明的，视为验收通过。</w:t>
      </w:r>
    </w:p>
    <w:p w14:paraId="50598272">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4.5 甲方应当根据合同约定及时向乙方支付合同价款，不得以内部人员变更、履行内部付款流程等为由，拒绝或迟延支付。</w:t>
      </w:r>
    </w:p>
    <w:p w14:paraId="313D17D1">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4.6 国家法律法规规定及</w:t>
      </w:r>
      <w:r>
        <w:rPr>
          <w:rFonts w:hint="eastAsia" w:ascii="宋体" w:hAnsi="宋体" w:cs="宋体"/>
          <w:b/>
          <w:bCs/>
          <w:szCs w:val="21"/>
          <w:highlight w:val="none"/>
        </w:rPr>
        <w:t>【政府采购合同专用条款】</w:t>
      </w:r>
      <w:r>
        <w:rPr>
          <w:rFonts w:hint="eastAsia" w:ascii="宋体" w:hAnsi="宋体" w:cs="宋体"/>
          <w:szCs w:val="21"/>
          <w:highlight w:val="none"/>
        </w:rPr>
        <w:t>约定应由甲方承担的其他义务和责任。</w:t>
      </w:r>
    </w:p>
    <w:p w14:paraId="35EB2672">
      <w:pPr>
        <w:autoSpaceDE w:val="0"/>
        <w:autoSpaceDN w:val="0"/>
        <w:snapToGrid w:val="0"/>
        <w:spacing w:line="400" w:lineRule="exact"/>
        <w:jc w:val="left"/>
        <w:rPr>
          <w:rFonts w:ascii="宋体" w:hAnsi="宋体" w:cs="宋体"/>
          <w:b/>
          <w:bCs/>
          <w:sz w:val="24"/>
          <w:highlight w:val="none"/>
        </w:rPr>
      </w:pPr>
      <w:r>
        <w:rPr>
          <w:rFonts w:hint="eastAsia" w:ascii="宋体" w:hAnsi="宋体" w:cs="宋体"/>
          <w:b/>
          <w:bCs/>
          <w:sz w:val="24"/>
          <w:highlight w:val="none"/>
        </w:rPr>
        <w:t>5. 乙方的权利和义务</w:t>
      </w:r>
    </w:p>
    <w:p w14:paraId="7D9302A3">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5.1 签署合同后，乙方应确定项目负责人（或项目联系人），负责与本合同有关的事务。</w:t>
      </w:r>
    </w:p>
    <w:p w14:paraId="7721D54C">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49F4325">
      <w:pPr>
        <w:pStyle w:val="23"/>
        <w:spacing w:line="400" w:lineRule="exact"/>
        <w:ind w:firstLine="369" w:firstLineChars="176"/>
        <w:rPr>
          <w:rFonts w:hAnsi="宋体" w:cs="宋体"/>
          <w:sz w:val="21"/>
          <w:highlight w:val="none"/>
        </w:rPr>
      </w:pPr>
      <w:r>
        <w:rPr>
          <w:rFonts w:hint="eastAsia" w:hAnsi="宋体" w:cs="宋体"/>
          <w:sz w:val="21"/>
          <w:highlight w:val="none"/>
        </w:rPr>
        <w:t>5.3乙方有权根据合同约定向甲方收取合同价款。</w:t>
      </w:r>
    </w:p>
    <w:p w14:paraId="719A773F">
      <w:pPr>
        <w:pStyle w:val="23"/>
        <w:spacing w:line="400" w:lineRule="exact"/>
        <w:ind w:firstLine="369" w:firstLineChars="176"/>
        <w:rPr>
          <w:rFonts w:hAnsi="宋体" w:cs="宋体"/>
          <w:sz w:val="21"/>
          <w:highlight w:val="none"/>
        </w:rPr>
      </w:pPr>
      <w:r>
        <w:rPr>
          <w:rFonts w:hint="eastAsia" w:hAnsi="宋体" w:cs="宋体"/>
          <w:sz w:val="21"/>
          <w:highlight w:val="none"/>
        </w:rPr>
        <w:t>5.4国家法律法规规定及</w:t>
      </w:r>
      <w:r>
        <w:rPr>
          <w:rFonts w:hint="eastAsia" w:hAnsi="宋体" w:cs="宋体"/>
          <w:b/>
          <w:bCs/>
          <w:sz w:val="21"/>
          <w:highlight w:val="none"/>
        </w:rPr>
        <w:t>【政府采购合同专用条款】</w:t>
      </w:r>
      <w:r>
        <w:rPr>
          <w:rFonts w:hint="eastAsia" w:hAnsi="宋体" w:cs="宋体"/>
          <w:sz w:val="21"/>
          <w:highlight w:val="none"/>
        </w:rPr>
        <w:t>约定应由乙方承担的其他义务和责任。</w:t>
      </w:r>
    </w:p>
    <w:p w14:paraId="7A414129">
      <w:pPr>
        <w:numPr>
          <w:ilvl w:val="0"/>
          <w:numId w:val="10"/>
        </w:numPr>
        <w:autoSpaceDE w:val="0"/>
        <w:autoSpaceDN w:val="0"/>
        <w:snapToGrid w:val="0"/>
        <w:spacing w:line="400" w:lineRule="exact"/>
        <w:jc w:val="left"/>
        <w:rPr>
          <w:rFonts w:ascii="宋体" w:hAnsi="宋体" w:cs="宋体"/>
          <w:b/>
          <w:bCs/>
          <w:sz w:val="24"/>
          <w:highlight w:val="none"/>
        </w:rPr>
      </w:pPr>
      <w:r>
        <w:rPr>
          <w:rFonts w:hint="eastAsia" w:ascii="宋体" w:hAnsi="宋体" w:cs="宋体"/>
          <w:b/>
          <w:bCs/>
          <w:sz w:val="24"/>
          <w:highlight w:val="none"/>
        </w:rPr>
        <w:t>合同履行</w:t>
      </w:r>
    </w:p>
    <w:p w14:paraId="5E77B5EC">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6.1 甲乙双方应当按照</w:t>
      </w:r>
      <w:r>
        <w:rPr>
          <w:rFonts w:hint="eastAsia" w:ascii="宋体" w:hAnsi="宋体" w:cs="宋体"/>
          <w:b/>
          <w:bCs/>
          <w:szCs w:val="21"/>
          <w:highlight w:val="none"/>
        </w:rPr>
        <w:t>【政府采购合同专用条款】</w:t>
      </w:r>
      <w:r>
        <w:rPr>
          <w:rFonts w:hint="eastAsia" w:ascii="宋体" w:hAnsi="宋体" w:cs="宋体"/>
          <w:szCs w:val="21"/>
          <w:highlight w:val="none"/>
        </w:rPr>
        <w:t>约定顺序履行合同义务；如果没有先后顺序的，应当同时履行。</w:t>
      </w:r>
    </w:p>
    <w:p w14:paraId="4685E85D">
      <w:pPr>
        <w:autoSpaceDE w:val="0"/>
        <w:autoSpaceDN w:val="0"/>
        <w:snapToGrid w:val="0"/>
        <w:spacing w:line="400" w:lineRule="exact"/>
        <w:ind w:firstLine="420" w:firstLineChars="200"/>
        <w:jc w:val="left"/>
        <w:rPr>
          <w:rFonts w:ascii="宋体" w:hAnsi="宋体" w:cs="宋体"/>
          <w:highlight w:val="none"/>
        </w:rPr>
      </w:pPr>
      <w:r>
        <w:rPr>
          <w:rFonts w:hint="eastAsia" w:ascii="宋体" w:hAnsi="宋体" w:cs="宋体"/>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0384A567">
      <w:pPr>
        <w:snapToGrid w:val="0"/>
        <w:spacing w:line="400" w:lineRule="exact"/>
        <w:jc w:val="left"/>
        <w:rPr>
          <w:rFonts w:ascii="宋体" w:hAnsi="宋体" w:cs="宋体"/>
          <w:b/>
          <w:bCs/>
          <w:sz w:val="24"/>
          <w:highlight w:val="none"/>
        </w:rPr>
      </w:pPr>
      <w:r>
        <w:rPr>
          <w:rFonts w:hint="eastAsia" w:ascii="宋体" w:hAnsi="宋体" w:cs="宋体"/>
          <w:b/>
          <w:bCs/>
          <w:sz w:val="24"/>
          <w:highlight w:val="none"/>
        </w:rPr>
        <w:t>7. 货物包装、运输、保险和交付要求</w:t>
      </w:r>
    </w:p>
    <w:p w14:paraId="2F355859">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7.1 本合同</w:t>
      </w:r>
      <w:r>
        <w:rPr>
          <w:rFonts w:hint="eastAsia" w:ascii="宋体" w:hAnsi="宋体" w:cs="宋体"/>
          <w:bCs/>
          <w:szCs w:val="21"/>
          <w:highlight w:val="none"/>
        </w:rPr>
        <w:t>涉及商品包装、快递包装的，</w:t>
      </w:r>
      <w:r>
        <w:rPr>
          <w:rFonts w:hint="eastAsia" w:ascii="宋体" w:hAnsi="宋体" w:cs="宋体"/>
          <w:szCs w:val="21"/>
          <w:highlight w:val="none"/>
        </w:rPr>
        <w:t>除</w:t>
      </w:r>
      <w:r>
        <w:rPr>
          <w:rFonts w:hint="eastAsia" w:ascii="宋体" w:hAnsi="宋体" w:cs="宋体"/>
          <w:b/>
          <w:szCs w:val="21"/>
          <w:highlight w:val="none"/>
        </w:rPr>
        <w:t>【政府采购合同专用条款】</w:t>
      </w:r>
      <w:r>
        <w:rPr>
          <w:rFonts w:hint="eastAsia" w:ascii="宋体" w:hAnsi="宋体" w:cs="宋体"/>
          <w:bCs/>
          <w:szCs w:val="21"/>
          <w:highlight w:val="none"/>
        </w:rPr>
        <w:t>另有约定外，</w:t>
      </w:r>
      <w:r>
        <w:rPr>
          <w:rFonts w:hint="eastAsia" w:ascii="宋体" w:hAnsi="宋体" w:cs="宋体"/>
          <w:szCs w:val="21"/>
          <w:highlight w:val="none"/>
        </w:rPr>
        <w:t>包装应适应远距离运输、防潮、防震、防锈和防野蛮装卸等要求，确保货物安全无损地运抵</w:t>
      </w:r>
      <w:r>
        <w:rPr>
          <w:rFonts w:hint="eastAsia" w:ascii="宋体" w:hAnsi="宋体" w:cs="宋体"/>
          <w:b/>
          <w:szCs w:val="21"/>
          <w:highlight w:val="none"/>
        </w:rPr>
        <w:t>【政府采购合同专用条款】</w:t>
      </w:r>
      <w:r>
        <w:rPr>
          <w:rFonts w:hint="eastAsia" w:ascii="宋体" w:hAnsi="宋体" w:cs="宋体"/>
          <w:bCs/>
          <w:szCs w:val="21"/>
          <w:highlight w:val="none"/>
        </w:rPr>
        <w:t>约定的</w:t>
      </w:r>
      <w:r>
        <w:rPr>
          <w:rFonts w:hint="eastAsia" w:ascii="宋体" w:hAnsi="宋体" w:cs="宋体"/>
          <w:szCs w:val="21"/>
          <w:highlight w:val="none"/>
        </w:rPr>
        <w:t>指定现场。</w:t>
      </w:r>
    </w:p>
    <w:p w14:paraId="1B377EFE">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7.2 除</w:t>
      </w:r>
      <w:r>
        <w:rPr>
          <w:rFonts w:hint="eastAsia" w:ascii="宋体" w:hAnsi="宋体" w:cs="宋体"/>
          <w:b/>
          <w:szCs w:val="21"/>
          <w:highlight w:val="none"/>
        </w:rPr>
        <w:t>【政府采购合同专用条款】</w:t>
      </w:r>
      <w:r>
        <w:rPr>
          <w:rFonts w:hint="eastAsia" w:ascii="宋体" w:hAnsi="宋体" w:cs="宋体"/>
          <w:bCs/>
          <w:szCs w:val="21"/>
          <w:highlight w:val="none"/>
        </w:rPr>
        <w:t>另有约定外，</w:t>
      </w:r>
      <w:r>
        <w:rPr>
          <w:rFonts w:hint="eastAsia" w:ascii="宋体" w:hAnsi="宋体" w:cs="宋体"/>
          <w:szCs w:val="21"/>
          <w:highlight w:val="none"/>
        </w:rPr>
        <w:t>乙方负责办理将货物运抵本合同规定的交货地点，并装卸、交付至甲方的一切运输事项，相关费用应包含在合同价款中。</w:t>
      </w:r>
    </w:p>
    <w:p w14:paraId="17D701DF">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7.3 货物保险要求按</w:t>
      </w:r>
      <w:r>
        <w:rPr>
          <w:rFonts w:hint="eastAsia" w:ascii="宋体" w:hAnsi="宋体" w:cs="宋体"/>
          <w:b/>
          <w:szCs w:val="21"/>
          <w:highlight w:val="none"/>
        </w:rPr>
        <w:t>【政府采购合同专用条款】</w:t>
      </w:r>
      <w:r>
        <w:rPr>
          <w:rFonts w:hint="eastAsia" w:ascii="宋体" w:hAnsi="宋体" w:cs="宋体"/>
          <w:bCs/>
          <w:szCs w:val="21"/>
          <w:highlight w:val="none"/>
        </w:rPr>
        <w:t>规定执行</w:t>
      </w:r>
      <w:r>
        <w:rPr>
          <w:rFonts w:hint="eastAsia" w:ascii="宋体" w:hAnsi="宋体" w:cs="宋体"/>
          <w:szCs w:val="21"/>
          <w:highlight w:val="none"/>
        </w:rPr>
        <w:t>。</w:t>
      </w:r>
    </w:p>
    <w:p w14:paraId="02FAD27F">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27E7852">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7.5 乙方在运输到达之前应提前通知甲方，并提示货物运输装卸的注意事项，甲方配合乙方做好货物的接收工作。</w:t>
      </w:r>
    </w:p>
    <w:p w14:paraId="53E95333">
      <w:pPr>
        <w:pStyle w:val="80"/>
        <w:ind w:firstLine="420"/>
        <w:rPr>
          <w:rFonts w:ascii="宋体" w:hAnsi="宋体" w:eastAsia="宋体" w:cs="宋体"/>
          <w:sz w:val="21"/>
          <w:highlight w:val="none"/>
        </w:rPr>
      </w:pPr>
      <w:r>
        <w:rPr>
          <w:rFonts w:hint="eastAsia" w:ascii="宋体" w:hAnsi="宋体" w:eastAsia="宋体" w:cs="宋体"/>
          <w:kern w:val="2"/>
          <w:sz w:val="21"/>
          <w:highlight w:val="none"/>
        </w:rPr>
        <w:t>7.6 如因包装、运输问题导致货物损毁、丢失或者品质下降，甲方有权要求降价、换货、拒收部分或整批货物，由此产生的费用和损失，均由乙方承担。</w:t>
      </w:r>
    </w:p>
    <w:p w14:paraId="123B4E12">
      <w:pPr>
        <w:snapToGrid w:val="0"/>
        <w:spacing w:line="400" w:lineRule="exact"/>
        <w:jc w:val="left"/>
        <w:rPr>
          <w:rFonts w:ascii="宋体" w:hAnsi="宋体" w:cs="宋体"/>
          <w:b/>
          <w:sz w:val="24"/>
          <w:highlight w:val="none"/>
        </w:rPr>
      </w:pPr>
      <w:r>
        <w:rPr>
          <w:rFonts w:hint="eastAsia" w:ascii="宋体" w:hAnsi="宋体" w:cs="宋体"/>
          <w:b/>
          <w:sz w:val="24"/>
          <w:highlight w:val="none"/>
        </w:rPr>
        <w:t>8. 质量标准和保证</w:t>
      </w:r>
    </w:p>
    <w:p w14:paraId="4E6A9581">
      <w:pPr>
        <w:pStyle w:val="32"/>
        <w:snapToGrid w:val="0"/>
        <w:spacing w:line="400" w:lineRule="exact"/>
        <w:ind w:firstLine="420" w:firstLineChars="200"/>
        <w:jc w:val="left"/>
        <w:rPr>
          <w:rFonts w:hAnsi="宋体" w:cs="宋体"/>
          <w:b/>
          <w:highlight w:val="none"/>
        </w:rPr>
      </w:pPr>
      <w:r>
        <w:rPr>
          <w:rFonts w:hint="eastAsia" w:hAnsi="宋体" w:cs="宋体"/>
          <w:highlight w:val="none"/>
        </w:rPr>
        <w:t>8.1 质量标准</w:t>
      </w:r>
    </w:p>
    <w:p w14:paraId="0DC2112A">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E50140C">
      <w:pPr>
        <w:pStyle w:val="32"/>
        <w:snapToGrid w:val="0"/>
        <w:spacing w:line="400" w:lineRule="exact"/>
        <w:ind w:firstLine="420" w:firstLineChars="200"/>
        <w:jc w:val="left"/>
        <w:rPr>
          <w:rFonts w:hAnsi="宋体" w:cs="宋体"/>
          <w:highlight w:val="none"/>
        </w:rPr>
      </w:pPr>
      <w:r>
        <w:rPr>
          <w:rFonts w:hint="eastAsia" w:hAnsi="宋体" w:cs="宋体"/>
          <w:highlight w:val="none"/>
        </w:rPr>
        <w:t>（2）采用中华人民共和国法定计量单位。</w:t>
      </w:r>
    </w:p>
    <w:p w14:paraId="7EB0F492">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（3）乙方所提供的货物应符合国家有关安全、环保、卫生的规定。</w:t>
      </w:r>
    </w:p>
    <w:p w14:paraId="276C4924">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（4）乙方应向甲方提交所提供货物的技术文件，包括相应的中文技术文件，如：产品目录、图纸、操作手册、使用说明、维护手册或服务指南等。上述文件应包装好随货物一同发运。</w:t>
      </w:r>
    </w:p>
    <w:p w14:paraId="399C94E1">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8.2 保证</w:t>
      </w:r>
    </w:p>
    <w:p w14:paraId="51210496">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cs="宋体"/>
          <w:b/>
          <w:szCs w:val="21"/>
          <w:highlight w:val="none"/>
        </w:rPr>
        <w:t>【政府采购合同专用条款】</w:t>
      </w:r>
      <w:r>
        <w:rPr>
          <w:rFonts w:hint="eastAsia" w:ascii="宋体" w:hAnsi="宋体" w:cs="宋体"/>
          <w:szCs w:val="21"/>
          <w:highlight w:val="none"/>
        </w:rPr>
        <w:t>规定或乙方书面承诺（两者以较长的为准）的质量保证期内，本保证保持有效。</w:t>
      </w:r>
    </w:p>
    <w:p w14:paraId="38B59D16">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（2）在质量保证期内所发现的缺陷，甲方应尽快以书面形式通知乙方。</w:t>
      </w:r>
    </w:p>
    <w:p w14:paraId="3FD626A1">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（3）乙方收到通知后，应在</w:t>
      </w:r>
      <w:r>
        <w:rPr>
          <w:rFonts w:hint="eastAsia" w:ascii="宋体" w:hAnsi="宋体" w:cs="宋体"/>
          <w:b/>
          <w:szCs w:val="21"/>
          <w:highlight w:val="none"/>
        </w:rPr>
        <w:t>【政府采购合同专用条款】</w:t>
      </w:r>
      <w:r>
        <w:rPr>
          <w:rFonts w:hint="eastAsia" w:ascii="宋体" w:hAnsi="宋体" w:cs="宋体"/>
          <w:szCs w:val="21"/>
          <w:highlight w:val="none"/>
        </w:rPr>
        <w:t>规定的响应时间内以合理的速度免费维修或更换有缺陷的货物或部件。</w:t>
      </w:r>
    </w:p>
    <w:p w14:paraId="4829995E">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5ECD303D">
      <w:pPr>
        <w:snapToGrid w:val="0"/>
        <w:spacing w:line="400" w:lineRule="exact"/>
        <w:ind w:firstLine="420" w:firstLineChars="200"/>
        <w:jc w:val="left"/>
        <w:rPr>
          <w:rFonts w:ascii="宋体" w:hAnsi="宋体" w:cs="宋体"/>
          <w:highlight w:val="none"/>
        </w:rPr>
      </w:pPr>
      <w:r>
        <w:rPr>
          <w:rFonts w:hint="eastAsia" w:ascii="宋体" w:hAnsi="宋体" w:cs="宋体"/>
          <w:szCs w:val="21"/>
          <w:highlight w:val="none"/>
        </w:rPr>
        <w:t>（5）乙方在约定的时间内未能弥补缺陷，甲方可采取必要的补救措施，但其风险和费用将由乙方承担，甲方根据合同约定对乙方行使的其他权利不受影响。</w:t>
      </w:r>
    </w:p>
    <w:p w14:paraId="72BE821F">
      <w:pPr>
        <w:snapToGrid w:val="0"/>
        <w:spacing w:line="400" w:lineRule="exact"/>
        <w:jc w:val="left"/>
        <w:rPr>
          <w:rFonts w:ascii="宋体" w:hAnsi="宋体" w:cs="宋体"/>
          <w:b/>
          <w:bCs/>
          <w:sz w:val="24"/>
          <w:highlight w:val="none"/>
        </w:rPr>
      </w:pPr>
      <w:r>
        <w:rPr>
          <w:rFonts w:hint="eastAsia" w:ascii="宋体" w:hAnsi="宋体" w:cs="宋体"/>
          <w:b/>
          <w:bCs/>
          <w:sz w:val="24"/>
          <w:highlight w:val="none"/>
        </w:rPr>
        <w:t>9. 权利瑕疵担保</w:t>
      </w:r>
    </w:p>
    <w:p w14:paraId="797A7E81">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9.1 乙方保证对其出售的货物享有合法的权利。</w:t>
      </w:r>
    </w:p>
    <w:p w14:paraId="270010FF">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9.2 </w:t>
      </w:r>
      <w:r>
        <w:rPr>
          <w:rFonts w:hint="eastAsia" w:ascii="宋体" w:hAnsi="宋体" w:cs="宋体"/>
          <w:szCs w:val="15"/>
          <w:highlight w:val="none"/>
        </w:rPr>
        <w:t>乙方保证在交付的货物上不存在抵押权等担保物权。</w:t>
      </w:r>
    </w:p>
    <w:p w14:paraId="730EE9A1">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9.3 如甲方使用上述货物构成对第三人侵权的，则由乙方承担全部责任。</w:t>
      </w:r>
    </w:p>
    <w:p w14:paraId="0E3AFBFF">
      <w:pPr>
        <w:autoSpaceDE w:val="0"/>
        <w:autoSpaceDN w:val="0"/>
        <w:snapToGrid w:val="0"/>
        <w:spacing w:line="400" w:lineRule="exact"/>
        <w:jc w:val="left"/>
        <w:rPr>
          <w:rFonts w:ascii="宋体" w:hAnsi="宋体" w:cs="宋体"/>
          <w:b/>
          <w:bCs/>
          <w:sz w:val="24"/>
          <w:highlight w:val="none"/>
        </w:rPr>
      </w:pPr>
      <w:r>
        <w:rPr>
          <w:rFonts w:hint="eastAsia" w:ascii="宋体" w:hAnsi="宋体" w:cs="宋体"/>
          <w:b/>
          <w:bCs/>
          <w:sz w:val="24"/>
          <w:highlight w:val="none"/>
        </w:rPr>
        <w:t>10. 知识产权保护</w:t>
      </w:r>
    </w:p>
    <w:p w14:paraId="774053E0">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10.1 乙方对其所销售的货物应当享有知识产权或经权利人合法授权，保证没有侵犯任何第三人的知识产权等权利。</w:t>
      </w:r>
      <w:bookmarkStart w:id="416" w:name="_Hlk163047038"/>
      <w:r>
        <w:rPr>
          <w:rFonts w:hint="eastAsia" w:ascii="宋体" w:hAnsi="宋体" w:cs="宋体"/>
          <w:szCs w:val="15"/>
          <w:highlight w:val="none"/>
        </w:rPr>
        <w:t>因违反前述约定对第三人构成侵权的，应当由乙方向第三人承担法律责任；甲方依法向第三人赔偿后，有权向乙方追偿。甲方有其他损失的，乙方应当赔偿</w:t>
      </w:r>
      <w:bookmarkEnd w:id="416"/>
      <w:r>
        <w:rPr>
          <w:rFonts w:hint="eastAsia" w:ascii="宋体" w:hAnsi="宋体" w:cs="宋体"/>
          <w:szCs w:val="21"/>
          <w:highlight w:val="none"/>
        </w:rPr>
        <w:t>。</w:t>
      </w:r>
    </w:p>
    <w:p w14:paraId="73C98526">
      <w:pPr>
        <w:autoSpaceDE w:val="0"/>
        <w:autoSpaceDN w:val="0"/>
        <w:snapToGrid w:val="0"/>
        <w:spacing w:line="400" w:lineRule="exact"/>
        <w:jc w:val="left"/>
        <w:rPr>
          <w:rFonts w:ascii="宋体" w:hAnsi="宋体" w:cs="宋体"/>
          <w:b/>
          <w:bCs/>
          <w:sz w:val="24"/>
          <w:highlight w:val="none"/>
        </w:rPr>
      </w:pPr>
      <w:r>
        <w:rPr>
          <w:rFonts w:hint="eastAsia" w:ascii="宋体" w:hAnsi="宋体" w:cs="宋体"/>
          <w:b/>
          <w:bCs/>
          <w:sz w:val="24"/>
          <w:highlight w:val="none"/>
        </w:rPr>
        <w:t>11. 保密义务</w:t>
      </w:r>
    </w:p>
    <w:p w14:paraId="00FD501C">
      <w:pPr>
        <w:autoSpaceDE w:val="0"/>
        <w:autoSpaceDN w:val="0"/>
        <w:snapToGrid w:val="0"/>
        <w:spacing w:line="400" w:lineRule="exact"/>
        <w:ind w:firstLine="420" w:firstLineChars="200"/>
        <w:jc w:val="left"/>
        <w:rPr>
          <w:rFonts w:ascii="宋体" w:hAnsi="宋体" w:cs="宋体"/>
          <w:szCs w:val="15"/>
          <w:highlight w:val="none"/>
        </w:rPr>
      </w:pPr>
      <w:r>
        <w:rPr>
          <w:rFonts w:hint="eastAsia" w:ascii="宋体" w:hAnsi="宋体" w:cs="宋体"/>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highlight w:val="none"/>
        </w:rPr>
        <w:t>【政府采购合同专用条款】</w:t>
      </w:r>
      <w:r>
        <w:rPr>
          <w:rFonts w:hint="eastAsia" w:ascii="宋体" w:hAnsi="宋体" w:cs="宋体"/>
          <w:szCs w:val="15"/>
          <w:highlight w:val="none"/>
        </w:rPr>
        <w:t>中约定。</w:t>
      </w:r>
    </w:p>
    <w:p w14:paraId="42F9FB7B">
      <w:pPr>
        <w:autoSpaceDE w:val="0"/>
        <w:autoSpaceDN w:val="0"/>
        <w:snapToGrid w:val="0"/>
        <w:spacing w:line="400" w:lineRule="exact"/>
        <w:jc w:val="left"/>
        <w:rPr>
          <w:rFonts w:ascii="宋体" w:hAnsi="宋体" w:cs="宋体"/>
          <w:b/>
          <w:bCs/>
          <w:sz w:val="24"/>
          <w:highlight w:val="none"/>
        </w:rPr>
      </w:pPr>
      <w:r>
        <w:rPr>
          <w:rFonts w:hint="eastAsia" w:ascii="宋体" w:hAnsi="宋体" w:cs="宋体"/>
          <w:b/>
          <w:bCs/>
          <w:sz w:val="24"/>
          <w:highlight w:val="none"/>
        </w:rPr>
        <w:t>12. 合同价款支付</w:t>
      </w:r>
    </w:p>
    <w:p w14:paraId="5C357260">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12.1 合同价款支付按照国库集中支付制度及财政管理相关规定执行。</w:t>
      </w:r>
    </w:p>
    <w:p w14:paraId="2BCD4F70">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cs="宋体"/>
          <w:b/>
          <w:bCs/>
          <w:szCs w:val="21"/>
          <w:highlight w:val="none"/>
        </w:rPr>
        <w:t>【政府采购合同专用条款】</w:t>
      </w:r>
      <w:r>
        <w:rPr>
          <w:rFonts w:hint="eastAsia" w:ascii="宋体" w:hAnsi="宋体" w:cs="宋体"/>
          <w:szCs w:val="21"/>
          <w:highlight w:val="none"/>
        </w:rPr>
        <w:t>中约定。</w:t>
      </w:r>
    </w:p>
    <w:p w14:paraId="6F82ACCE">
      <w:pPr>
        <w:pStyle w:val="23"/>
        <w:spacing w:line="400" w:lineRule="exact"/>
        <w:rPr>
          <w:rFonts w:hAnsi="宋体" w:cs="宋体"/>
          <w:b/>
          <w:bCs/>
          <w:szCs w:val="24"/>
          <w:highlight w:val="none"/>
        </w:rPr>
      </w:pPr>
      <w:r>
        <w:rPr>
          <w:rFonts w:hint="eastAsia" w:hAnsi="宋体" w:cs="宋体"/>
          <w:b/>
          <w:bCs/>
          <w:szCs w:val="24"/>
          <w:highlight w:val="none"/>
        </w:rPr>
        <w:t>13.</w:t>
      </w:r>
      <w:r>
        <w:rPr>
          <w:rFonts w:hint="eastAsia" w:hAnsi="宋体" w:cs="宋体"/>
          <w:b/>
          <w:bCs/>
          <w:szCs w:val="24"/>
          <w:highlight w:val="none"/>
          <w:lang w:val="en-US"/>
        </w:rPr>
        <w:t xml:space="preserve"> </w:t>
      </w:r>
      <w:r>
        <w:rPr>
          <w:rFonts w:hint="eastAsia" w:hAnsi="宋体" w:cs="宋体"/>
          <w:b/>
          <w:bCs/>
          <w:szCs w:val="24"/>
          <w:highlight w:val="none"/>
        </w:rPr>
        <w:t>履约保证金</w:t>
      </w:r>
    </w:p>
    <w:p w14:paraId="4DAF2C2D">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13.1 </w:t>
      </w:r>
      <w:r>
        <w:rPr>
          <w:rFonts w:hint="eastAsia" w:ascii="宋体" w:hAnsi="宋体" w:cs="宋体"/>
          <w:szCs w:val="15"/>
          <w:highlight w:val="none"/>
        </w:rPr>
        <w:t>乙方应当以支票、汇票、本票或者金融机构、担保机构出具的保函等非现金形式提交。</w:t>
      </w:r>
    </w:p>
    <w:p w14:paraId="409786F8">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13.2 如果乙方出现</w:t>
      </w:r>
      <w:r>
        <w:rPr>
          <w:rFonts w:hint="eastAsia" w:ascii="宋体" w:hAnsi="宋体" w:cs="宋体"/>
          <w:b/>
          <w:bCs/>
          <w:szCs w:val="15"/>
          <w:highlight w:val="none"/>
        </w:rPr>
        <w:t>【政府采购合同专用条款】</w:t>
      </w:r>
      <w:r>
        <w:rPr>
          <w:rFonts w:hint="eastAsia" w:ascii="宋体" w:hAnsi="宋体" w:cs="宋体"/>
          <w:szCs w:val="15"/>
          <w:highlight w:val="none"/>
        </w:rPr>
        <w:t>约定情形的</w:t>
      </w:r>
      <w:r>
        <w:rPr>
          <w:rFonts w:hint="eastAsia" w:ascii="宋体" w:hAnsi="宋体" w:cs="宋体"/>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0FF8CB00">
      <w:pPr>
        <w:spacing w:line="400" w:lineRule="exact"/>
        <w:ind w:firstLine="420"/>
        <w:rPr>
          <w:rFonts w:ascii="宋体" w:hAnsi="宋体" w:cs="宋体"/>
          <w:highlight w:val="none"/>
        </w:rPr>
      </w:pPr>
      <w:r>
        <w:rPr>
          <w:rFonts w:hint="eastAsia" w:ascii="宋体" w:hAnsi="宋体" w:cs="宋体"/>
          <w:szCs w:val="21"/>
          <w:highlight w:val="none"/>
        </w:rPr>
        <w:t>13.3 甲方在项目通过验收后按照</w:t>
      </w:r>
      <w:r>
        <w:rPr>
          <w:rFonts w:hint="eastAsia" w:ascii="宋体" w:hAnsi="宋体" w:cs="宋体"/>
          <w:b/>
          <w:szCs w:val="21"/>
          <w:highlight w:val="none"/>
        </w:rPr>
        <w:t>【政府采购合同专用条款】</w:t>
      </w:r>
      <w:r>
        <w:rPr>
          <w:rFonts w:hint="eastAsia" w:ascii="宋体" w:hAnsi="宋体" w:cs="宋体"/>
          <w:szCs w:val="21"/>
          <w:highlight w:val="none"/>
        </w:rPr>
        <w:t>规定的时间内将履约保证金退还乙方；逾期退还的，乙方可要求甲方支付违约金，违约金按照</w:t>
      </w:r>
      <w:r>
        <w:rPr>
          <w:rFonts w:hint="eastAsia" w:ascii="宋体" w:hAnsi="宋体" w:cs="宋体"/>
          <w:b/>
          <w:szCs w:val="21"/>
          <w:highlight w:val="none"/>
        </w:rPr>
        <w:t>【政府采购合同专用条款】</w:t>
      </w:r>
      <w:r>
        <w:rPr>
          <w:rFonts w:hint="eastAsia" w:ascii="宋体" w:hAnsi="宋体" w:cs="宋体"/>
          <w:szCs w:val="21"/>
          <w:highlight w:val="none"/>
        </w:rPr>
        <w:t>规定支付。</w:t>
      </w:r>
    </w:p>
    <w:p w14:paraId="555AC688">
      <w:pPr>
        <w:autoSpaceDE w:val="0"/>
        <w:autoSpaceDN w:val="0"/>
        <w:snapToGrid w:val="0"/>
        <w:spacing w:line="400" w:lineRule="exact"/>
        <w:jc w:val="left"/>
        <w:rPr>
          <w:rFonts w:ascii="宋体" w:hAnsi="宋体" w:cs="宋体"/>
          <w:b/>
          <w:sz w:val="24"/>
          <w:highlight w:val="none"/>
        </w:rPr>
      </w:pPr>
      <w:r>
        <w:rPr>
          <w:rFonts w:hint="eastAsia" w:ascii="宋体" w:hAnsi="宋体" w:cs="宋体"/>
          <w:b/>
          <w:bCs/>
          <w:sz w:val="24"/>
          <w:highlight w:val="none"/>
        </w:rPr>
        <w:t xml:space="preserve">14. </w:t>
      </w:r>
      <w:r>
        <w:rPr>
          <w:rFonts w:hint="eastAsia" w:ascii="宋体" w:hAnsi="宋体" w:cs="宋体"/>
          <w:b/>
          <w:sz w:val="24"/>
          <w:highlight w:val="none"/>
        </w:rPr>
        <w:t>售后服务</w:t>
      </w:r>
    </w:p>
    <w:p w14:paraId="6EDAAA64">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14.1 除项目不涉及或采购活动中明确约定无须承担外，乙方还应提供下列服务：</w:t>
      </w:r>
    </w:p>
    <w:p w14:paraId="26AA1E83">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（1）货物的现场移动、安装、调试、启动监督及技术支持；</w:t>
      </w:r>
    </w:p>
    <w:p w14:paraId="50A62039">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（2）提供货物组装和维修所需的专用工具和辅助材料；</w:t>
      </w:r>
    </w:p>
    <w:p w14:paraId="4D2B36BE">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（3）在</w:t>
      </w:r>
      <w:r>
        <w:rPr>
          <w:rFonts w:hint="eastAsia" w:ascii="宋体" w:hAnsi="宋体" w:cs="宋体"/>
          <w:b/>
          <w:bCs/>
          <w:szCs w:val="15"/>
          <w:highlight w:val="none"/>
        </w:rPr>
        <w:t>【政府采购合同专用条款】</w:t>
      </w:r>
      <w:r>
        <w:rPr>
          <w:rFonts w:hint="eastAsia" w:ascii="宋体" w:hAnsi="宋体" w:cs="宋体"/>
          <w:szCs w:val="21"/>
          <w:highlight w:val="none"/>
        </w:rPr>
        <w:t>约定的期限内对所有的货物实施运行监督、维修，但前提条件是该服务并不能免除乙方在质量保证期内所承担的义务；</w:t>
      </w:r>
    </w:p>
    <w:p w14:paraId="19E9A8B7">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（4）在制造商所在地或指定现场就货物的安装、启动、运营、维护、废弃处置等对甲方操作人员进行培训</w:t>
      </w:r>
      <w:r>
        <w:rPr>
          <w:rFonts w:hint="eastAsia" w:ascii="宋体" w:hAnsi="宋体" w:cs="宋体"/>
          <w:szCs w:val="15"/>
          <w:highlight w:val="none"/>
        </w:rPr>
        <w:t>；</w:t>
      </w:r>
    </w:p>
    <w:p w14:paraId="73218475">
      <w:pPr>
        <w:pStyle w:val="80"/>
        <w:ind w:firstLine="420"/>
        <w:rPr>
          <w:rFonts w:ascii="宋体" w:hAnsi="宋体" w:eastAsia="宋体" w:cs="宋体"/>
          <w:sz w:val="21"/>
          <w:highlight w:val="none"/>
        </w:rPr>
      </w:pPr>
      <w:r>
        <w:rPr>
          <w:rFonts w:hint="eastAsia" w:ascii="宋体" w:hAnsi="宋体" w:eastAsia="宋体" w:cs="宋体"/>
          <w:sz w:val="21"/>
          <w:highlight w:val="none"/>
        </w:rPr>
        <w:t>（5）依照法律、行政法规的规定或者按照</w:t>
      </w:r>
      <w:r>
        <w:rPr>
          <w:rFonts w:hint="eastAsia" w:ascii="宋体" w:hAnsi="宋体" w:eastAsia="宋体" w:cs="宋体"/>
          <w:b/>
          <w:bCs/>
          <w:sz w:val="21"/>
          <w:highlight w:val="none"/>
        </w:rPr>
        <w:t>【政府采购合同专用条款】</w:t>
      </w:r>
      <w:r>
        <w:rPr>
          <w:rFonts w:hint="eastAsia" w:ascii="宋体" w:hAnsi="宋体" w:eastAsia="宋体" w:cs="宋体"/>
          <w:sz w:val="21"/>
          <w:highlight w:val="none"/>
        </w:rPr>
        <w:t>约定，货物在有效使用年限届满后应予回收的，乙方负有自行或者委托第三人对货物予以回收的义务；</w:t>
      </w:r>
    </w:p>
    <w:p w14:paraId="6833F9AB">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（6）</w:t>
      </w:r>
      <w:r>
        <w:rPr>
          <w:rFonts w:hint="eastAsia" w:ascii="宋体" w:hAnsi="宋体" w:cs="宋体"/>
          <w:b/>
          <w:szCs w:val="21"/>
          <w:highlight w:val="none"/>
        </w:rPr>
        <w:t>【政府采购合同专用条款】</w:t>
      </w:r>
      <w:r>
        <w:rPr>
          <w:rFonts w:hint="eastAsia" w:ascii="宋体" w:hAnsi="宋体" w:cs="宋体"/>
          <w:szCs w:val="21"/>
          <w:highlight w:val="none"/>
        </w:rPr>
        <w:t>规定由乙方提供的其他服务。</w:t>
      </w:r>
    </w:p>
    <w:p w14:paraId="207822F5">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14.2 乙方提供的售后服务的费用已包含在合同价款中，甲方不再另行支付。</w:t>
      </w:r>
    </w:p>
    <w:p w14:paraId="0728E3D8">
      <w:pPr>
        <w:snapToGrid w:val="0"/>
        <w:spacing w:line="400" w:lineRule="exact"/>
        <w:jc w:val="left"/>
        <w:rPr>
          <w:rFonts w:ascii="宋体" w:hAnsi="宋体" w:cs="宋体"/>
          <w:b/>
          <w:bCs/>
          <w:sz w:val="24"/>
          <w:highlight w:val="none"/>
        </w:rPr>
      </w:pPr>
      <w:r>
        <w:rPr>
          <w:rFonts w:hint="eastAsia" w:ascii="宋体" w:hAnsi="宋体" w:cs="宋体"/>
          <w:b/>
          <w:bCs/>
          <w:sz w:val="24"/>
          <w:highlight w:val="none"/>
        </w:rPr>
        <w:t>15. 违约责任</w:t>
      </w:r>
    </w:p>
    <w:p w14:paraId="0F0FD474">
      <w:pPr>
        <w:snapToGrid w:val="0"/>
        <w:spacing w:line="400" w:lineRule="exact"/>
        <w:ind w:firstLine="420" w:firstLineChars="200"/>
        <w:jc w:val="left"/>
        <w:rPr>
          <w:rFonts w:ascii="宋体" w:hAnsi="宋体" w:cs="宋体"/>
          <w:bCs/>
          <w:szCs w:val="21"/>
          <w:highlight w:val="none"/>
        </w:rPr>
      </w:pPr>
      <w:r>
        <w:rPr>
          <w:rFonts w:hint="eastAsia" w:ascii="宋体" w:hAnsi="宋体" w:cs="宋体"/>
          <w:bCs/>
          <w:szCs w:val="21"/>
          <w:highlight w:val="none"/>
        </w:rPr>
        <w:t>15.1质量瑕疵的违约责任</w:t>
      </w:r>
    </w:p>
    <w:p w14:paraId="0CC5AD0E">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乙方提供的产品不符合合同约定的质量标准或存在产品质量缺陷，甲方有权要求乙方根据</w:t>
      </w:r>
      <w:r>
        <w:rPr>
          <w:rFonts w:hint="eastAsia" w:ascii="宋体" w:hAnsi="宋体" w:cs="宋体"/>
          <w:b/>
          <w:szCs w:val="21"/>
          <w:highlight w:val="none"/>
        </w:rPr>
        <w:t>【政府采购合同专用条款】</w:t>
      </w:r>
      <w:r>
        <w:rPr>
          <w:rFonts w:hint="eastAsia" w:ascii="宋体" w:hAnsi="宋体" w:cs="宋体"/>
          <w:bCs/>
          <w:szCs w:val="21"/>
          <w:highlight w:val="none"/>
        </w:rPr>
        <w:t>要求</w:t>
      </w:r>
      <w:r>
        <w:rPr>
          <w:rFonts w:hint="eastAsia" w:ascii="宋体" w:hAnsi="宋体" w:cs="宋体"/>
          <w:szCs w:val="21"/>
          <w:highlight w:val="none"/>
        </w:rPr>
        <w:t>及时修理、重作、更换，并承担由此给甲方造成的损失。</w:t>
      </w:r>
    </w:p>
    <w:p w14:paraId="1DBA6806">
      <w:pPr>
        <w:autoSpaceDE w:val="0"/>
        <w:autoSpaceDN w:val="0"/>
        <w:snapToGrid w:val="0"/>
        <w:spacing w:line="400" w:lineRule="exact"/>
        <w:ind w:firstLine="420" w:firstLineChars="200"/>
        <w:jc w:val="left"/>
        <w:rPr>
          <w:rFonts w:ascii="宋体" w:hAnsi="宋体" w:cs="宋体"/>
          <w:bCs/>
          <w:szCs w:val="21"/>
          <w:highlight w:val="none"/>
        </w:rPr>
      </w:pPr>
      <w:r>
        <w:rPr>
          <w:rFonts w:hint="eastAsia" w:ascii="宋体" w:hAnsi="宋体" w:cs="宋体"/>
          <w:bCs/>
          <w:szCs w:val="21"/>
          <w:highlight w:val="none"/>
        </w:rPr>
        <w:t>15.2 迟延交货的违约责任</w:t>
      </w:r>
    </w:p>
    <w:p w14:paraId="08365C95">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9D50823">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（2）如果乙方没有按照合同规定的时间交货和提供相关服务，甲方有权从货款中扣除误期赔偿费而不影响合同项下的其他补救方法，赔偿费按</w:t>
      </w:r>
      <w:r>
        <w:rPr>
          <w:rFonts w:hint="eastAsia" w:ascii="宋体" w:hAnsi="宋体" w:cs="宋体"/>
          <w:b/>
          <w:szCs w:val="21"/>
          <w:highlight w:val="none"/>
        </w:rPr>
        <w:t>【政府采购合同专用条款】</w:t>
      </w:r>
      <w:r>
        <w:rPr>
          <w:rFonts w:hint="eastAsia" w:ascii="宋体" w:hAnsi="宋体" w:cs="宋体"/>
          <w:szCs w:val="21"/>
          <w:highlight w:val="none"/>
        </w:rPr>
        <w:t>规定执行。如果涉及公共利益，且赔偿金额无法弥补公共利益损失，甲方可要求继续履行或者采取其他补救措施。</w:t>
      </w:r>
    </w:p>
    <w:p w14:paraId="10739C15">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15.3 迟延支付的违约责任</w:t>
      </w:r>
    </w:p>
    <w:p w14:paraId="6D6C1217">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甲方存在迟延支付乙方合同款项的，应当承担</w:t>
      </w:r>
      <w:r>
        <w:rPr>
          <w:rFonts w:hint="eastAsia" w:ascii="宋体" w:hAnsi="宋体" w:cs="宋体"/>
          <w:b/>
          <w:bCs/>
          <w:szCs w:val="21"/>
          <w:highlight w:val="none"/>
        </w:rPr>
        <w:t>【政府采购合同专用条款】</w:t>
      </w:r>
      <w:r>
        <w:rPr>
          <w:rFonts w:hint="eastAsia" w:ascii="宋体" w:hAnsi="宋体" w:cs="宋体"/>
          <w:szCs w:val="21"/>
          <w:highlight w:val="none"/>
        </w:rPr>
        <w:t>规定的逾期付款利息。</w:t>
      </w:r>
    </w:p>
    <w:p w14:paraId="16BD82C9">
      <w:pPr>
        <w:snapToGrid w:val="0"/>
        <w:spacing w:line="400" w:lineRule="exact"/>
        <w:ind w:firstLine="420" w:firstLineChars="200"/>
        <w:jc w:val="left"/>
        <w:rPr>
          <w:rFonts w:ascii="宋体" w:hAnsi="宋体" w:cs="宋体"/>
          <w:szCs w:val="21"/>
          <w:highlight w:val="none"/>
        </w:rPr>
      </w:pPr>
      <w:r>
        <w:rPr>
          <w:rFonts w:hint="eastAsia" w:ascii="宋体" w:hAnsi="宋体" w:cs="宋体"/>
          <w:bCs/>
          <w:szCs w:val="21"/>
          <w:highlight w:val="none"/>
        </w:rPr>
        <w:t>15.4其他违约责任根据项目实际需要按</w:t>
      </w:r>
      <w:r>
        <w:rPr>
          <w:rFonts w:hint="eastAsia" w:ascii="宋体" w:hAnsi="宋体" w:cs="宋体"/>
          <w:b/>
          <w:bCs/>
          <w:szCs w:val="21"/>
          <w:highlight w:val="none"/>
        </w:rPr>
        <w:t>【政府采购合同专用条款】</w:t>
      </w:r>
      <w:r>
        <w:rPr>
          <w:rFonts w:hint="eastAsia" w:ascii="宋体" w:hAnsi="宋体" w:cs="宋体"/>
          <w:szCs w:val="21"/>
          <w:highlight w:val="none"/>
        </w:rPr>
        <w:t>规定执行。</w:t>
      </w:r>
    </w:p>
    <w:p w14:paraId="5D91B270">
      <w:pPr>
        <w:numPr>
          <w:ilvl w:val="0"/>
          <w:numId w:val="11"/>
        </w:numPr>
        <w:autoSpaceDE w:val="0"/>
        <w:autoSpaceDN w:val="0"/>
        <w:snapToGrid w:val="0"/>
        <w:spacing w:line="400" w:lineRule="exact"/>
        <w:jc w:val="left"/>
        <w:rPr>
          <w:rFonts w:ascii="宋体" w:hAnsi="宋体" w:cs="宋体"/>
          <w:b/>
          <w:sz w:val="24"/>
          <w:highlight w:val="none"/>
        </w:rPr>
      </w:pPr>
      <w:r>
        <w:rPr>
          <w:rFonts w:hint="eastAsia" w:ascii="宋体" w:hAnsi="宋体" w:cs="宋体"/>
          <w:b/>
          <w:sz w:val="24"/>
          <w:highlight w:val="none"/>
        </w:rPr>
        <w:t>合同变更、中止与终止</w:t>
      </w:r>
    </w:p>
    <w:p w14:paraId="5332E623">
      <w:pPr>
        <w:snapToGrid w:val="0"/>
        <w:spacing w:line="400" w:lineRule="exact"/>
        <w:jc w:val="left"/>
        <w:rPr>
          <w:rFonts w:ascii="宋体" w:hAnsi="宋体" w:cs="宋体"/>
          <w:szCs w:val="21"/>
          <w:highlight w:val="none"/>
        </w:rPr>
      </w:pPr>
      <w:r>
        <w:rPr>
          <w:rFonts w:hint="eastAsia" w:ascii="宋体" w:hAnsi="宋体" w:cs="宋体"/>
          <w:szCs w:val="21"/>
          <w:highlight w:val="none"/>
        </w:rPr>
        <w:t xml:space="preserve">    16.1合同的变更</w:t>
      </w:r>
    </w:p>
    <w:p w14:paraId="06876700">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政府采购合同履行中，在不改变合同其他条款的前提下，甲方可以在合同价款10%的范围内追加与合同标的相同的货物，并就此与乙方协商一致后签订补充协议。</w:t>
      </w:r>
    </w:p>
    <w:p w14:paraId="1B0A5257">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16.2合同的中止</w:t>
      </w:r>
    </w:p>
    <w:p w14:paraId="437B4C16">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（1）合同履行过程中因供应商就采购文件、采购过程或结果提起投诉的，甲方认为有必要的，可以中止合同的履行。</w:t>
      </w:r>
    </w:p>
    <w:p w14:paraId="514753C1">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0D0E7D3">
      <w:pPr>
        <w:pStyle w:val="80"/>
        <w:ind w:firstLine="420"/>
        <w:jc w:val="both"/>
        <w:rPr>
          <w:rFonts w:ascii="宋体" w:hAnsi="宋体" w:eastAsia="宋体" w:cs="宋体"/>
          <w:sz w:val="21"/>
          <w:highlight w:val="none"/>
        </w:rPr>
      </w:pPr>
      <w:r>
        <w:rPr>
          <w:rFonts w:hint="eastAsia" w:ascii="宋体" w:hAnsi="宋体" w:eastAsia="宋体" w:cs="宋体"/>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151455B5">
      <w:pPr>
        <w:snapToGrid w:val="0"/>
        <w:spacing w:line="400" w:lineRule="exact"/>
        <w:ind w:firstLine="420" w:firstLineChars="200"/>
        <w:jc w:val="left"/>
        <w:rPr>
          <w:rFonts w:ascii="宋体" w:hAnsi="宋体" w:cs="宋体"/>
          <w:highlight w:val="none"/>
        </w:rPr>
      </w:pPr>
      <w:r>
        <w:rPr>
          <w:rFonts w:hint="eastAsia" w:ascii="宋体" w:hAnsi="宋体" w:cs="宋体"/>
          <w:szCs w:val="21"/>
          <w:highlight w:val="none"/>
        </w:rPr>
        <w:t>（4）甲方不得以行政区划调整、政府换届、机构或者职能调整以及相关责任人更替为由中止合同。</w:t>
      </w:r>
    </w:p>
    <w:p w14:paraId="4D750DB5">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16.3合同的终止</w:t>
      </w:r>
    </w:p>
    <w:p w14:paraId="65C2CFF2">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（1）合同因有效期限届满而终止；</w:t>
      </w:r>
    </w:p>
    <w:p w14:paraId="77F945AB">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（2）乙方未按合同约定履行，构成根本性违约的，甲方有权终止合同，并追究乙方的违约责任。</w:t>
      </w:r>
    </w:p>
    <w:p w14:paraId="1BDE1CE5">
      <w:pPr>
        <w:pStyle w:val="80"/>
        <w:rPr>
          <w:rFonts w:ascii="宋体" w:hAnsi="宋体" w:eastAsia="宋体" w:cs="宋体"/>
          <w:highlight w:val="none"/>
        </w:rPr>
      </w:pPr>
      <w:r>
        <w:rPr>
          <w:rFonts w:hint="eastAsia" w:ascii="宋体" w:hAnsi="宋体" w:eastAsia="宋体" w:cs="宋体"/>
          <w:highlight w:val="none"/>
        </w:rPr>
        <w:t xml:space="preserve">16.4 </w:t>
      </w:r>
      <w:r>
        <w:rPr>
          <w:rFonts w:hint="eastAsia" w:ascii="宋体" w:hAnsi="宋体" w:eastAsia="宋体" w:cs="宋体"/>
          <w:kern w:val="2"/>
          <w:sz w:val="21"/>
          <w:highlight w:val="none"/>
        </w:rPr>
        <w:t>涉及国家利益、社会公共利益的情形</w:t>
      </w:r>
    </w:p>
    <w:p w14:paraId="12116BD2">
      <w:pPr>
        <w:pStyle w:val="80"/>
        <w:ind w:firstLine="420"/>
        <w:jc w:val="both"/>
        <w:rPr>
          <w:rFonts w:ascii="宋体" w:hAnsi="宋体" w:eastAsia="宋体" w:cs="宋体"/>
          <w:sz w:val="21"/>
          <w:highlight w:val="none"/>
        </w:rPr>
      </w:pPr>
      <w:r>
        <w:rPr>
          <w:rFonts w:hint="eastAsia" w:ascii="宋体" w:hAnsi="宋体" w:eastAsia="宋体" w:cs="宋体"/>
          <w:sz w:val="21"/>
          <w:highlight w:val="none"/>
        </w:rPr>
        <w:t>政府采购合同继续履行将损害国家利益和社会公共利益的，双方当事人应当变更、中止或者终止合同。有过错的一方应当承担赔偿责任，双方都有过错的，各自承担相应的责任。</w:t>
      </w:r>
    </w:p>
    <w:p w14:paraId="0B3A45B1">
      <w:pPr>
        <w:autoSpaceDE w:val="0"/>
        <w:autoSpaceDN w:val="0"/>
        <w:snapToGrid w:val="0"/>
        <w:spacing w:line="400" w:lineRule="exact"/>
        <w:jc w:val="left"/>
        <w:rPr>
          <w:rFonts w:ascii="宋体" w:hAnsi="宋体" w:cs="宋体"/>
          <w:b/>
          <w:bCs/>
          <w:sz w:val="24"/>
          <w:highlight w:val="none"/>
        </w:rPr>
      </w:pPr>
      <w:r>
        <w:rPr>
          <w:rFonts w:hint="eastAsia" w:ascii="宋体" w:hAnsi="宋体" w:cs="宋体"/>
          <w:b/>
          <w:bCs/>
          <w:sz w:val="24"/>
          <w:highlight w:val="none"/>
        </w:rPr>
        <w:t>17. 合同分包</w:t>
      </w:r>
    </w:p>
    <w:p w14:paraId="7AB1268F">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17.1 乙方不得将合同转包给其他供应商。涉及合同分包的，乙方应根据采购文件和投标（响应）文件规定进行合同分包。</w:t>
      </w:r>
    </w:p>
    <w:p w14:paraId="1AC5AA2E">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17.2 乙方执行政府采购政策向中小企业依法分包的，乙方应当按采购文件和投标（响应）文件签订分包意向协议，分包意向协议属于本合同组成部分。</w:t>
      </w:r>
    </w:p>
    <w:p w14:paraId="241BD799">
      <w:pPr>
        <w:autoSpaceDE w:val="0"/>
        <w:autoSpaceDN w:val="0"/>
        <w:snapToGrid w:val="0"/>
        <w:spacing w:line="400" w:lineRule="exact"/>
        <w:jc w:val="left"/>
        <w:rPr>
          <w:rFonts w:ascii="宋体" w:hAnsi="宋体" w:cs="宋体"/>
          <w:b/>
          <w:bCs/>
          <w:sz w:val="24"/>
          <w:highlight w:val="none"/>
        </w:rPr>
      </w:pPr>
      <w:r>
        <w:rPr>
          <w:rFonts w:hint="eastAsia" w:ascii="宋体" w:hAnsi="宋体" w:cs="宋体"/>
          <w:b/>
          <w:bCs/>
          <w:sz w:val="24"/>
          <w:highlight w:val="none"/>
        </w:rPr>
        <w:t>18. 不可抗力</w:t>
      </w:r>
    </w:p>
    <w:p w14:paraId="7401472E">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18.1 不可抗力是指合同双方不能预见、不能避免且不能克服的客观情况。</w:t>
      </w:r>
    </w:p>
    <w:p w14:paraId="417FF25A">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18.2 任何一方对由于不可抗力造成的部分或全部不能履行合同不承担违约责任。但迟延履行后发生不可抗力的，不能免除责任。</w:t>
      </w:r>
    </w:p>
    <w:p w14:paraId="392B0FD7">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88B48D9">
      <w:pPr>
        <w:autoSpaceDE w:val="0"/>
        <w:autoSpaceDN w:val="0"/>
        <w:snapToGrid w:val="0"/>
        <w:spacing w:line="400" w:lineRule="exact"/>
        <w:jc w:val="left"/>
        <w:rPr>
          <w:rFonts w:ascii="宋体" w:hAnsi="宋体" w:cs="宋体"/>
          <w:b/>
          <w:bCs/>
          <w:sz w:val="24"/>
          <w:highlight w:val="none"/>
        </w:rPr>
      </w:pPr>
      <w:r>
        <w:rPr>
          <w:rFonts w:hint="eastAsia" w:ascii="宋体" w:hAnsi="宋体" w:cs="宋体"/>
          <w:b/>
          <w:bCs/>
          <w:sz w:val="24"/>
          <w:highlight w:val="none"/>
        </w:rPr>
        <w:t>19. 解决争议的方法</w:t>
      </w:r>
    </w:p>
    <w:p w14:paraId="50B0C989">
      <w:pPr>
        <w:pStyle w:val="80"/>
        <w:ind w:firstLine="420"/>
        <w:jc w:val="both"/>
        <w:rPr>
          <w:rFonts w:ascii="宋体" w:hAnsi="宋体" w:eastAsia="宋体" w:cs="宋体"/>
          <w:sz w:val="21"/>
          <w:highlight w:val="none"/>
        </w:rPr>
      </w:pPr>
      <w:r>
        <w:rPr>
          <w:rFonts w:hint="eastAsia" w:ascii="宋体" w:hAnsi="宋体" w:eastAsia="宋体" w:cs="宋体"/>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37FD96A1">
      <w:pPr>
        <w:pStyle w:val="80"/>
        <w:ind w:firstLine="420"/>
        <w:jc w:val="both"/>
        <w:rPr>
          <w:rFonts w:ascii="宋体" w:hAnsi="宋体" w:eastAsia="宋体" w:cs="宋体"/>
          <w:sz w:val="21"/>
          <w:highlight w:val="none"/>
        </w:rPr>
      </w:pPr>
      <w:r>
        <w:rPr>
          <w:rFonts w:hint="eastAsia" w:ascii="宋体" w:hAnsi="宋体" w:eastAsia="宋体" w:cs="宋体"/>
          <w:sz w:val="21"/>
          <w:highlight w:val="none"/>
        </w:rPr>
        <w:t>19.2 选择仲裁的，应在</w:t>
      </w:r>
      <w:r>
        <w:rPr>
          <w:rFonts w:hint="eastAsia" w:ascii="宋体" w:hAnsi="宋体" w:eastAsia="宋体" w:cs="宋体"/>
          <w:b/>
          <w:bCs/>
          <w:sz w:val="21"/>
          <w:highlight w:val="none"/>
        </w:rPr>
        <w:t>【政府采购合同专用条款】</w:t>
      </w:r>
      <w:r>
        <w:rPr>
          <w:rFonts w:hint="eastAsia" w:ascii="宋体" w:hAnsi="宋体" w:eastAsia="宋体" w:cs="宋体"/>
          <w:sz w:val="21"/>
          <w:highlight w:val="none"/>
        </w:rPr>
        <w:t>中明确仲裁机构及仲裁地；通过诉讼方式解决的，可以在</w:t>
      </w:r>
      <w:r>
        <w:rPr>
          <w:rFonts w:hint="eastAsia" w:ascii="宋体" w:hAnsi="宋体" w:eastAsia="宋体" w:cs="宋体"/>
          <w:b/>
          <w:bCs/>
          <w:sz w:val="21"/>
          <w:highlight w:val="none"/>
        </w:rPr>
        <w:t>【政府采购合同专用条款】</w:t>
      </w:r>
      <w:r>
        <w:rPr>
          <w:rFonts w:hint="eastAsia" w:ascii="宋体" w:hAnsi="宋体" w:eastAsia="宋体" w:cs="宋体"/>
          <w:sz w:val="21"/>
          <w:highlight w:val="none"/>
        </w:rPr>
        <w:t>中进一步约定选择与争议有实际联系的地点的人民法院管辖，但管辖法院的约定不得违反级别管辖和专属管辖的规定。</w:t>
      </w:r>
    </w:p>
    <w:p w14:paraId="67392743">
      <w:pPr>
        <w:pStyle w:val="80"/>
        <w:ind w:firstLine="420"/>
        <w:jc w:val="both"/>
        <w:rPr>
          <w:rFonts w:ascii="宋体" w:hAnsi="宋体" w:eastAsia="宋体" w:cs="宋体"/>
          <w:sz w:val="21"/>
          <w:highlight w:val="none"/>
        </w:rPr>
      </w:pPr>
      <w:r>
        <w:rPr>
          <w:rFonts w:hint="eastAsia" w:ascii="宋体" w:hAnsi="宋体" w:eastAsia="宋体" w:cs="宋体"/>
          <w:sz w:val="21"/>
          <w:highlight w:val="none"/>
        </w:rPr>
        <w:t>19.3 如甲乙双方有争议的事项不影响合同其他部分的履行，在争议解决期间，合同其他部分应当继续履行。</w:t>
      </w:r>
    </w:p>
    <w:p w14:paraId="4B04AEDC">
      <w:pPr>
        <w:autoSpaceDE w:val="0"/>
        <w:autoSpaceDN w:val="0"/>
        <w:snapToGrid w:val="0"/>
        <w:spacing w:line="400" w:lineRule="exact"/>
        <w:jc w:val="left"/>
        <w:rPr>
          <w:rFonts w:ascii="宋体" w:hAnsi="宋体" w:cs="宋体"/>
          <w:sz w:val="24"/>
          <w:highlight w:val="none"/>
        </w:rPr>
      </w:pPr>
      <w:r>
        <w:rPr>
          <w:rFonts w:hint="eastAsia" w:ascii="宋体" w:hAnsi="宋体" w:cs="宋体"/>
          <w:b/>
          <w:sz w:val="24"/>
          <w:highlight w:val="none"/>
        </w:rPr>
        <w:t>20. 政府采购政策</w:t>
      </w:r>
    </w:p>
    <w:p w14:paraId="6A92D216">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20.1 </w:t>
      </w:r>
      <w:r>
        <w:rPr>
          <w:rFonts w:hint="eastAsia" w:ascii="宋体" w:hAnsi="宋体" w:cs="宋体"/>
          <w:highlight w:val="none"/>
          <w:lang w:val="en-GB"/>
        </w:rPr>
        <w:t>本合同应当按照规定执行政府采购政策。</w:t>
      </w:r>
    </w:p>
    <w:p w14:paraId="3AA3C819">
      <w:pPr>
        <w:autoSpaceDE w:val="0"/>
        <w:autoSpaceDN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20.2 本合同依法执行政府采购政策的方式和内容，属于合同履约验收的范围。</w:t>
      </w:r>
      <w:r>
        <w:rPr>
          <w:rFonts w:hint="eastAsia" w:ascii="宋体" w:hAnsi="宋体" w:cs="宋体"/>
          <w:highlight w:val="none"/>
        </w:rPr>
        <w:t>甲乙双方</w:t>
      </w:r>
      <w:r>
        <w:rPr>
          <w:rFonts w:hint="eastAsia" w:ascii="宋体" w:hAnsi="宋体" w:cs="宋体"/>
          <w:highlight w:val="none"/>
          <w:lang w:val="en-GB"/>
        </w:rPr>
        <w:t>未按规定要求执行政府采购政策造成损失的</w:t>
      </w:r>
      <w:r>
        <w:rPr>
          <w:rFonts w:hint="eastAsia" w:ascii="宋体" w:hAnsi="宋体" w:cs="宋体"/>
          <w:szCs w:val="21"/>
          <w:highlight w:val="none"/>
        </w:rPr>
        <w:t>，有过错的一方应当承担赔偿责任，双方都有过错的，各自承担相应的责任。</w:t>
      </w:r>
    </w:p>
    <w:p w14:paraId="295673FA">
      <w:pPr>
        <w:pStyle w:val="23"/>
        <w:spacing w:line="400" w:lineRule="exact"/>
        <w:ind w:firstLine="420" w:firstLineChars="200"/>
        <w:rPr>
          <w:rFonts w:hAnsi="宋体" w:cs="宋体"/>
          <w:sz w:val="21"/>
          <w:szCs w:val="18"/>
          <w:highlight w:val="none"/>
        </w:rPr>
      </w:pPr>
      <w:r>
        <w:rPr>
          <w:rFonts w:hint="eastAsia" w:hAnsi="宋体" w:cs="宋体"/>
          <w:sz w:val="21"/>
          <w:szCs w:val="18"/>
          <w:highlight w:val="none"/>
        </w:rPr>
        <w:t>2</w:t>
      </w:r>
      <w:r>
        <w:rPr>
          <w:rFonts w:hint="eastAsia" w:hAnsi="宋体" w:cs="宋体"/>
          <w:sz w:val="21"/>
          <w:szCs w:val="18"/>
          <w:highlight w:val="none"/>
          <w:lang w:val="en-US"/>
        </w:rPr>
        <w:t>0</w:t>
      </w:r>
      <w:r>
        <w:rPr>
          <w:rFonts w:hint="eastAsia" w:hAnsi="宋体" w:cs="宋体"/>
          <w:sz w:val="21"/>
          <w:szCs w:val="18"/>
          <w:highlight w:val="none"/>
        </w:rPr>
        <w:t>.</w:t>
      </w:r>
      <w:r>
        <w:rPr>
          <w:rFonts w:hint="eastAsia" w:hAnsi="宋体" w:cs="宋体"/>
          <w:sz w:val="21"/>
          <w:szCs w:val="18"/>
          <w:highlight w:val="none"/>
          <w:lang w:val="en-US"/>
        </w:rPr>
        <w:t>3</w:t>
      </w:r>
      <w:r>
        <w:rPr>
          <w:rFonts w:hint="eastAsia" w:hAnsi="宋体" w:cs="宋体"/>
          <w:sz w:val="21"/>
          <w:szCs w:val="18"/>
          <w:highlight w:val="none"/>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37CBDEB">
      <w:pPr>
        <w:autoSpaceDE w:val="0"/>
        <w:autoSpaceDN w:val="0"/>
        <w:snapToGrid w:val="0"/>
        <w:spacing w:line="400" w:lineRule="exact"/>
        <w:jc w:val="left"/>
        <w:rPr>
          <w:rFonts w:ascii="宋体" w:hAnsi="宋体" w:cs="宋体"/>
          <w:b/>
          <w:sz w:val="24"/>
          <w:highlight w:val="none"/>
        </w:rPr>
      </w:pPr>
      <w:r>
        <w:rPr>
          <w:rFonts w:hint="eastAsia" w:ascii="宋体" w:hAnsi="宋体" w:cs="宋体"/>
          <w:b/>
          <w:sz w:val="24"/>
          <w:highlight w:val="none"/>
        </w:rPr>
        <w:t>21. 法律适用</w:t>
      </w:r>
    </w:p>
    <w:p w14:paraId="771BF479">
      <w:pPr>
        <w:pStyle w:val="80"/>
        <w:ind w:firstLine="420"/>
        <w:jc w:val="both"/>
        <w:rPr>
          <w:rFonts w:ascii="宋体" w:hAnsi="宋体" w:eastAsia="宋体" w:cs="宋体"/>
          <w:sz w:val="21"/>
          <w:highlight w:val="none"/>
        </w:rPr>
      </w:pPr>
      <w:r>
        <w:rPr>
          <w:rFonts w:hint="eastAsia" w:ascii="宋体" w:hAnsi="宋体" w:eastAsia="宋体" w:cs="宋体"/>
          <w:sz w:val="21"/>
          <w:highlight w:val="none"/>
        </w:rPr>
        <w:t>21.1 本合同的订立、生效、解释、履行及与本合同有关的争议解决，均适用法律、行政法规。</w:t>
      </w:r>
    </w:p>
    <w:p w14:paraId="0A64D2B7">
      <w:pPr>
        <w:pStyle w:val="80"/>
        <w:ind w:firstLine="420"/>
        <w:jc w:val="both"/>
        <w:rPr>
          <w:rFonts w:ascii="宋体" w:hAnsi="宋体" w:eastAsia="宋体" w:cs="宋体"/>
          <w:sz w:val="21"/>
          <w:highlight w:val="none"/>
        </w:rPr>
      </w:pPr>
      <w:r>
        <w:rPr>
          <w:rFonts w:hint="eastAsia" w:ascii="宋体" w:hAnsi="宋体" w:eastAsia="宋体" w:cs="宋体"/>
          <w:sz w:val="21"/>
          <w:highlight w:val="none"/>
        </w:rPr>
        <w:t>21.2 本合同条款与法律、行政法规的强制性规定不一致的，双方当事人应按照法律、行政法规的强制性规定修改本合同的相关条款。</w:t>
      </w:r>
    </w:p>
    <w:p w14:paraId="4627E560">
      <w:pPr>
        <w:numPr>
          <w:ilvl w:val="255"/>
          <w:numId w:val="0"/>
        </w:numPr>
        <w:autoSpaceDE w:val="0"/>
        <w:autoSpaceDN w:val="0"/>
        <w:snapToGrid w:val="0"/>
        <w:spacing w:line="400" w:lineRule="exact"/>
        <w:jc w:val="left"/>
        <w:rPr>
          <w:rFonts w:ascii="宋体" w:hAnsi="宋体" w:cs="宋体"/>
          <w:b/>
          <w:sz w:val="24"/>
          <w:highlight w:val="none"/>
        </w:rPr>
      </w:pPr>
      <w:r>
        <w:rPr>
          <w:rFonts w:hint="eastAsia" w:ascii="宋体" w:hAnsi="宋体" w:cs="宋体"/>
          <w:b/>
          <w:sz w:val="24"/>
          <w:highlight w:val="none"/>
        </w:rPr>
        <w:t>22. 通知</w:t>
      </w:r>
    </w:p>
    <w:p w14:paraId="528B760E">
      <w:pPr>
        <w:pStyle w:val="80"/>
        <w:ind w:firstLine="420"/>
        <w:jc w:val="both"/>
        <w:rPr>
          <w:rFonts w:ascii="宋体" w:hAnsi="宋体" w:eastAsia="宋体" w:cs="宋体"/>
          <w:sz w:val="21"/>
          <w:highlight w:val="none"/>
        </w:rPr>
      </w:pPr>
      <w:r>
        <w:rPr>
          <w:rFonts w:hint="eastAsia" w:ascii="宋体" w:hAnsi="宋体" w:eastAsia="宋体" w:cs="宋体"/>
          <w:sz w:val="21"/>
          <w:highlight w:val="none"/>
        </w:rPr>
        <w:t>22.1 本合同任何一方向对方发出的通知、信件、数据电文等，应当发送至本合同第一部分《政府采购合同协议书》所约定的通讯地址、联系人、联系电话或电子邮箱。</w:t>
      </w:r>
    </w:p>
    <w:p w14:paraId="323F5A54">
      <w:pPr>
        <w:pStyle w:val="80"/>
        <w:ind w:firstLine="0" w:firstLineChars="0"/>
        <w:jc w:val="both"/>
        <w:rPr>
          <w:rFonts w:ascii="宋体" w:hAnsi="宋体" w:eastAsia="宋体" w:cs="宋体"/>
          <w:sz w:val="21"/>
          <w:highlight w:val="none"/>
        </w:rPr>
      </w:pPr>
      <w:r>
        <w:rPr>
          <w:rFonts w:hint="eastAsia" w:ascii="宋体" w:hAnsi="宋体" w:eastAsia="宋体" w:cs="宋体"/>
          <w:sz w:val="21"/>
          <w:highlight w:val="none"/>
        </w:rPr>
        <w:t xml:space="preserve">    22.2 一方当事人变更名称、住所、联系人、联系电话或电子邮箱等信息的，应当在变更后3日内及时书面通知对方，对方实际收到变更通知前的送达仍为有效送达。</w:t>
      </w:r>
    </w:p>
    <w:p w14:paraId="0B069800">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22.3本合同一方给另一方的通知均应采用书面形式，传真或快递送到本合同中规定的对方的地址和办理签收手续。</w:t>
      </w:r>
    </w:p>
    <w:p w14:paraId="0224E00B">
      <w:pPr>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22.4通知以送达之日或通知书中规定的生效之日起生效，两者中以较迟之日为准。</w:t>
      </w:r>
    </w:p>
    <w:p w14:paraId="4E9B89C9">
      <w:pPr>
        <w:numPr>
          <w:ilvl w:val="0"/>
          <w:numId w:val="12"/>
        </w:numPr>
        <w:snapToGrid w:val="0"/>
        <w:spacing w:line="400" w:lineRule="exact"/>
        <w:jc w:val="left"/>
        <w:rPr>
          <w:rFonts w:ascii="宋体" w:hAnsi="宋体" w:cs="宋体"/>
          <w:b/>
          <w:bCs/>
          <w:sz w:val="24"/>
          <w:highlight w:val="none"/>
        </w:rPr>
      </w:pPr>
      <w:r>
        <w:rPr>
          <w:rFonts w:hint="eastAsia" w:ascii="宋体" w:hAnsi="宋体" w:cs="宋体"/>
          <w:b/>
          <w:bCs/>
          <w:sz w:val="24"/>
          <w:highlight w:val="none"/>
        </w:rPr>
        <w:t>合同未尽事项</w:t>
      </w:r>
    </w:p>
    <w:p w14:paraId="2392682D">
      <w:pPr>
        <w:snapToGrid w:val="0"/>
        <w:spacing w:line="400" w:lineRule="exact"/>
        <w:ind w:firstLine="420" w:firstLineChars="200"/>
        <w:jc w:val="left"/>
        <w:rPr>
          <w:rFonts w:ascii="宋体" w:hAnsi="宋体" w:cs="宋体"/>
          <w:bCs/>
          <w:szCs w:val="21"/>
          <w:highlight w:val="none"/>
        </w:rPr>
      </w:pPr>
      <w:r>
        <w:rPr>
          <w:rFonts w:hint="eastAsia" w:ascii="宋体" w:hAnsi="宋体" w:cs="宋体"/>
          <w:bCs/>
          <w:szCs w:val="21"/>
          <w:highlight w:val="none"/>
        </w:rPr>
        <w:t>23.1合同未尽事项见</w:t>
      </w:r>
      <w:r>
        <w:rPr>
          <w:rFonts w:hint="eastAsia" w:ascii="宋体" w:hAnsi="宋体" w:cs="宋体"/>
          <w:b/>
          <w:szCs w:val="21"/>
          <w:highlight w:val="none"/>
        </w:rPr>
        <w:t>【政府采购合同专用条款】</w:t>
      </w:r>
      <w:r>
        <w:rPr>
          <w:rFonts w:hint="eastAsia" w:ascii="宋体" w:hAnsi="宋体" w:cs="宋体"/>
          <w:bCs/>
          <w:szCs w:val="21"/>
          <w:highlight w:val="none"/>
        </w:rPr>
        <w:t>。</w:t>
      </w:r>
    </w:p>
    <w:p w14:paraId="637FF298">
      <w:pPr>
        <w:snapToGrid w:val="0"/>
        <w:spacing w:line="400" w:lineRule="exact"/>
        <w:jc w:val="left"/>
        <w:rPr>
          <w:rFonts w:ascii="宋体" w:hAnsi="宋体" w:cs="宋体"/>
          <w:sz w:val="28"/>
          <w:szCs w:val="28"/>
          <w:highlight w:val="none"/>
        </w:rPr>
      </w:pPr>
      <w:r>
        <w:rPr>
          <w:rFonts w:hint="eastAsia" w:ascii="宋体" w:hAnsi="宋体" w:cs="宋体"/>
          <w:bCs/>
          <w:szCs w:val="21"/>
          <w:highlight w:val="none"/>
        </w:rPr>
        <w:t xml:space="preserve">    23.2 合同附件与合同正文具有同等的法律效力。</w:t>
      </w:r>
      <w:bookmarkStart w:id="417" w:name="_Toc20313"/>
    </w:p>
    <w:p w14:paraId="3730FAD2">
      <w:pPr>
        <w:snapToGrid w:val="0"/>
        <w:jc w:val="center"/>
        <w:rPr>
          <w:rFonts w:ascii="宋体" w:hAnsi="宋体" w:cs="宋体"/>
          <w:sz w:val="28"/>
          <w:szCs w:val="28"/>
          <w:highlight w:val="none"/>
        </w:rPr>
      </w:pPr>
      <w:r>
        <w:rPr>
          <w:rFonts w:hint="eastAsia" w:ascii="宋体" w:hAnsi="宋体" w:cs="宋体"/>
          <w:sz w:val="28"/>
          <w:szCs w:val="28"/>
          <w:highlight w:val="none"/>
        </w:rPr>
        <w:br w:type="page"/>
      </w:r>
    </w:p>
    <w:p w14:paraId="61E3967E">
      <w:pPr>
        <w:jc w:val="center"/>
        <w:rPr>
          <w:rFonts w:ascii="宋体" w:hAnsi="宋体" w:cs="宋体"/>
          <w:sz w:val="28"/>
          <w:szCs w:val="28"/>
          <w:highlight w:val="none"/>
        </w:rPr>
      </w:pPr>
      <w:r>
        <w:rPr>
          <w:rFonts w:hint="eastAsia" w:ascii="宋体" w:hAnsi="宋体" w:cs="宋体"/>
          <w:sz w:val="28"/>
          <w:szCs w:val="28"/>
          <w:highlight w:val="none"/>
        </w:rPr>
        <w:t>第三节 政府采购合同专用条款</w:t>
      </w:r>
      <w:bookmarkEnd w:id="417"/>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DD1AA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A8595D">
            <w:pPr>
              <w:snapToGrid w:val="0"/>
              <w:jc w:val="center"/>
              <w:rPr>
                <w:rFonts w:ascii="宋体" w:hAnsi="宋体" w:cs="宋体"/>
                <w:szCs w:val="21"/>
                <w:highlight w:val="none"/>
              </w:rPr>
            </w:pPr>
            <w:r>
              <w:rPr>
                <w:rFonts w:hint="eastAsia" w:ascii="宋体" w:hAnsi="宋体" w:cs="宋体"/>
                <w:szCs w:val="21"/>
                <w:highlight w:val="none"/>
              </w:rPr>
              <w:t>第二节</w:t>
            </w:r>
          </w:p>
          <w:p w14:paraId="77F0C7B5">
            <w:pPr>
              <w:snapToGrid w:val="0"/>
              <w:jc w:val="center"/>
              <w:rPr>
                <w:rFonts w:ascii="宋体" w:hAnsi="宋体" w:cs="宋体"/>
                <w:szCs w:val="21"/>
                <w:highlight w:val="none"/>
              </w:rPr>
            </w:pPr>
            <w:r>
              <w:rPr>
                <w:rFonts w:hint="eastAsia" w:ascii="宋体" w:hAnsi="宋体" w:cs="宋体"/>
                <w:szCs w:val="21"/>
                <w:highlight w:val="none"/>
              </w:rPr>
              <w:t>第1.2（6）项</w:t>
            </w:r>
          </w:p>
        </w:tc>
        <w:tc>
          <w:tcPr>
            <w:tcW w:w="1742" w:type="dxa"/>
            <w:vAlign w:val="center"/>
          </w:tcPr>
          <w:p w14:paraId="3D323ADE">
            <w:pPr>
              <w:snapToGrid w:val="0"/>
              <w:jc w:val="left"/>
              <w:rPr>
                <w:rFonts w:ascii="宋体" w:hAnsi="宋体" w:cs="宋体"/>
                <w:szCs w:val="21"/>
                <w:highlight w:val="none"/>
              </w:rPr>
            </w:pPr>
            <w:r>
              <w:rPr>
                <w:rFonts w:hint="eastAsia" w:ascii="宋体" w:hAnsi="宋体" w:cs="宋体"/>
                <w:szCs w:val="21"/>
                <w:highlight w:val="none"/>
              </w:rPr>
              <w:t>联合体具体要求</w:t>
            </w:r>
          </w:p>
        </w:tc>
        <w:tc>
          <w:tcPr>
            <w:tcW w:w="5170" w:type="dxa"/>
            <w:vAlign w:val="center"/>
          </w:tcPr>
          <w:p w14:paraId="6819A70B">
            <w:pPr>
              <w:snapToGrid w:val="0"/>
              <w:jc w:val="left"/>
              <w:rPr>
                <w:rFonts w:ascii="宋体" w:hAnsi="宋体" w:cs="宋体"/>
                <w:szCs w:val="21"/>
                <w:highlight w:val="none"/>
              </w:rPr>
            </w:pPr>
          </w:p>
        </w:tc>
      </w:tr>
      <w:tr w14:paraId="4D554C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73C8B6B">
            <w:pPr>
              <w:snapToGrid w:val="0"/>
              <w:jc w:val="center"/>
              <w:rPr>
                <w:rFonts w:ascii="宋体" w:hAnsi="宋体" w:cs="宋体"/>
                <w:szCs w:val="21"/>
                <w:highlight w:val="none"/>
              </w:rPr>
            </w:pPr>
            <w:r>
              <w:rPr>
                <w:rFonts w:hint="eastAsia" w:ascii="宋体" w:hAnsi="宋体" w:cs="宋体"/>
                <w:szCs w:val="21"/>
                <w:highlight w:val="none"/>
              </w:rPr>
              <w:t>第二节</w:t>
            </w:r>
          </w:p>
          <w:p w14:paraId="7E276222">
            <w:pPr>
              <w:snapToGrid w:val="0"/>
              <w:jc w:val="center"/>
              <w:rPr>
                <w:rFonts w:ascii="宋体" w:hAnsi="宋体" w:cs="宋体"/>
                <w:szCs w:val="21"/>
                <w:highlight w:val="none"/>
              </w:rPr>
            </w:pPr>
            <w:r>
              <w:rPr>
                <w:rFonts w:hint="eastAsia" w:ascii="宋体" w:hAnsi="宋体" w:cs="宋体"/>
                <w:szCs w:val="21"/>
                <w:highlight w:val="none"/>
              </w:rPr>
              <w:t>第1.2（7）项</w:t>
            </w:r>
          </w:p>
        </w:tc>
        <w:tc>
          <w:tcPr>
            <w:tcW w:w="1742" w:type="dxa"/>
            <w:vAlign w:val="center"/>
          </w:tcPr>
          <w:p w14:paraId="639646AD">
            <w:pPr>
              <w:snapToGrid w:val="0"/>
              <w:jc w:val="left"/>
              <w:rPr>
                <w:rFonts w:ascii="宋体" w:hAnsi="宋体" w:cs="宋体"/>
                <w:szCs w:val="21"/>
                <w:highlight w:val="none"/>
              </w:rPr>
            </w:pPr>
            <w:r>
              <w:rPr>
                <w:rFonts w:hint="eastAsia" w:ascii="宋体" w:hAnsi="宋体" w:cs="宋体"/>
                <w:szCs w:val="21"/>
                <w:highlight w:val="none"/>
              </w:rPr>
              <w:t>其他术语解释</w:t>
            </w:r>
          </w:p>
        </w:tc>
        <w:tc>
          <w:tcPr>
            <w:tcW w:w="5170" w:type="dxa"/>
            <w:vAlign w:val="center"/>
          </w:tcPr>
          <w:p w14:paraId="4F2378D9">
            <w:pPr>
              <w:snapToGrid w:val="0"/>
              <w:jc w:val="left"/>
              <w:rPr>
                <w:rFonts w:ascii="宋体" w:hAnsi="宋体" w:cs="宋体"/>
                <w:szCs w:val="21"/>
                <w:highlight w:val="none"/>
              </w:rPr>
            </w:pPr>
          </w:p>
        </w:tc>
      </w:tr>
      <w:tr w14:paraId="2A4B45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2DF42F">
            <w:pPr>
              <w:snapToGrid w:val="0"/>
              <w:jc w:val="center"/>
              <w:rPr>
                <w:rFonts w:ascii="宋体" w:hAnsi="宋体" w:cs="宋体"/>
                <w:szCs w:val="21"/>
                <w:highlight w:val="none"/>
              </w:rPr>
            </w:pPr>
            <w:r>
              <w:rPr>
                <w:rFonts w:hint="eastAsia" w:ascii="宋体" w:hAnsi="宋体" w:cs="宋体"/>
                <w:szCs w:val="21"/>
                <w:highlight w:val="none"/>
              </w:rPr>
              <w:t>第二节</w:t>
            </w:r>
          </w:p>
          <w:p w14:paraId="1DD0295D">
            <w:pPr>
              <w:snapToGrid w:val="0"/>
              <w:jc w:val="center"/>
              <w:rPr>
                <w:rFonts w:ascii="宋体" w:hAnsi="宋体" w:cs="宋体"/>
                <w:szCs w:val="21"/>
                <w:highlight w:val="none"/>
              </w:rPr>
            </w:pPr>
            <w:r>
              <w:rPr>
                <w:rFonts w:hint="eastAsia" w:ascii="宋体" w:hAnsi="宋体" w:cs="宋体"/>
                <w:szCs w:val="21"/>
                <w:highlight w:val="none"/>
              </w:rPr>
              <w:t>第4.4款</w:t>
            </w:r>
          </w:p>
        </w:tc>
        <w:tc>
          <w:tcPr>
            <w:tcW w:w="1742" w:type="dxa"/>
            <w:vAlign w:val="center"/>
          </w:tcPr>
          <w:p w14:paraId="092FA7C1">
            <w:pPr>
              <w:snapToGrid w:val="0"/>
              <w:jc w:val="left"/>
              <w:rPr>
                <w:rFonts w:ascii="宋体" w:hAnsi="宋体" w:cs="宋体"/>
                <w:szCs w:val="21"/>
                <w:highlight w:val="none"/>
              </w:rPr>
            </w:pPr>
            <w:r>
              <w:rPr>
                <w:rFonts w:hint="eastAsia" w:ascii="宋体" w:hAnsi="宋体" w:cs="宋体"/>
                <w:szCs w:val="21"/>
                <w:highlight w:val="none"/>
              </w:rPr>
              <w:t>履约验收中甲方提出异议或作出说明的期限</w:t>
            </w:r>
          </w:p>
        </w:tc>
        <w:tc>
          <w:tcPr>
            <w:tcW w:w="5170" w:type="dxa"/>
            <w:vAlign w:val="center"/>
          </w:tcPr>
          <w:p w14:paraId="76F9C4FF">
            <w:pPr>
              <w:snapToGrid w:val="0"/>
              <w:jc w:val="left"/>
              <w:rPr>
                <w:rFonts w:ascii="宋体" w:hAnsi="宋体" w:cs="宋体"/>
                <w:szCs w:val="21"/>
                <w:highlight w:val="none"/>
              </w:rPr>
            </w:pPr>
          </w:p>
        </w:tc>
      </w:tr>
      <w:tr w14:paraId="068BD0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27073F">
            <w:pPr>
              <w:snapToGrid w:val="0"/>
              <w:jc w:val="center"/>
              <w:rPr>
                <w:rFonts w:ascii="宋体" w:hAnsi="宋体" w:cs="宋体"/>
                <w:szCs w:val="21"/>
                <w:highlight w:val="none"/>
              </w:rPr>
            </w:pPr>
            <w:r>
              <w:rPr>
                <w:rFonts w:hint="eastAsia" w:ascii="宋体" w:hAnsi="宋体" w:cs="宋体"/>
                <w:szCs w:val="21"/>
                <w:highlight w:val="none"/>
              </w:rPr>
              <w:t>第二节</w:t>
            </w:r>
          </w:p>
          <w:p w14:paraId="278B2937">
            <w:pPr>
              <w:snapToGrid w:val="0"/>
              <w:jc w:val="center"/>
              <w:rPr>
                <w:rFonts w:ascii="宋体" w:hAnsi="宋体" w:cs="宋体"/>
                <w:szCs w:val="21"/>
                <w:highlight w:val="none"/>
              </w:rPr>
            </w:pPr>
            <w:r>
              <w:rPr>
                <w:rFonts w:hint="eastAsia" w:ascii="宋体" w:hAnsi="宋体" w:cs="宋体"/>
                <w:szCs w:val="21"/>
                <w:highlight w:val="none"/>
              </w:rPr>
              <w:t>第4.6款</w:t>
            </w:r>
          </w:p>
        </w:tc>
        <w:tc>
          <w:tcPr>
            <w:tcW w:w="1742" w:type="dxa"/>
            <w:vAlign w:val="center"/>
          </w:tcPr>
          <w:p w14:paraId="1769ADE8">
            <w:pPr>
              <w:snapToGrid w:val="0"/>
              <w:jc w:val="left"/>
              <w:rPr>
                <w:rFonts w:ascii="宋体" w:hAnsi="宋体" w:cs="宋体"/>
                <w:szCs w:val="21"/>
                <w:highlight w:val="none"/>
              </w:rPr>
            </w:pPr>
            <w:r>
              <w:rPr>
                <w:rFonts w:hint="eastAsia" w:ascii="宋体" w:hAnsi="宋体" w:cs="宋体"/>
                <w:szCs w:val="21"/>
                <w:highlight w:val="none"/>
              </w:rPr>
              <w:t>约定甲方承担的其他义务和责任</w:t>
            </w:r>
          </w:p>
        </w:tc>
        <w:tc>
          <w:tcPr>
            <w:tcW w:w="5170" w:type="dxa"/>
            <w:vAlign w:val="center"/>
          </w:tcPr>
          <w:p w14:paraId="4E411C2E">
            <w:pPr>
              <w:snapToGrid w:val="0"/>
              <w:jc w:val="left"/>
              <w:rPr>
                <w:rFonts w:ascii="宋体" w:hAnsi="宋体" w:cs="宋体"/>
                <w:szCs w:val="21"/>
                <w:highlight w:val="none"/>
              </w:rPr>
            </w:pPr>
          </w:p>
        </w:tc>
      </w:tr>
      <w:tr w14:paraId="016E59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A9E8317">
            <w:pPr>
              <w:snapToGrid w:val="0"/>
              <w:jc w:val="center"/>
              <w:rPr>
                <w:rFonts w:ascii="宋体" w:hAnsi="宋体" w:cs="宋体"/>
                <w:szCs w:val="21"/>
                <w:highlight w:val="none"/>
              </w:rPr>
            </w:pPr>
            <w:r>
              <w:rPr>
                <w:rFonts w:hint="eastAsia" w:ascii="宋体" w:hAnsi="宋体" w:cs="宋体"/>
                <w:szCs w:val="21"/>
                <w:highlight w:val="none"/>
              </w:rPr>
              <w:t>第二节</w:t>
            </w:r>
          </w:p>
          <w:p w14:paraId="5698806F">
            <w:pPr>
              <w:snapToGrid w:val="0"/>
              <w:jc w:val="center"/>
              <w:rPr>
                <w:rFonts w:ascii="宋体" w:hAnsi="宋体" w:cs="宋体"/>
                <w:highlight w:val="none"/>
              </w:rPr>
            </w:pPr>
            <w:r>
              <w:rPr>
                <w:rFonts w:hint="eastAsia" w:ascii="宋体" w:hAnsi="宋体" w:cs="宋体"/>
                <w:szCs w:val="21"/>
                <w:highlight w:val="none"/>
              </w:rPr>
              <w:t>第5.4款</w:t>
            </w:r>
          </w:p>
        </w:tc>
        <w:tc>
          <w:tcPr>
            <w:tcW w:w="1742" w:type="dxa"/>
            <w:vAlign w:val="center"/>
          </w:tcPr>
          <w:p w14:paraId="1ABF80F2">
            <w:pPr>
              <w:snapToGrid w:val="0"/>
              <w:jc w:val="left"/>
              <w:rPr>
                <w:rFonts w:ascii="宋体" w:hAnsi="宋体" w:cs="宋体"/>
                <w:szCs w:val="21"/>
                <w:highlight w:val="none"/>
              </w:rPr>
            </w:pPr>
            <w:r>
              <w:rPr>
                <w:rFonts w:hint="eastAsia" w:ascii="宋体" w:hAnsi="宋体" w:cs="宋体"/>
                <w:szCs w:val="21"/>
                <w:highlight w:val="none"/>
              </w:rPr>
              <w:t>约定乙方承担的其他义务和责任</w:t>
            </w:r>
          </w:p>
        </w:tc>
        <w:tc>
          <w:tcPr>
            <w:tcW w:w="5170" w:type="dxa"/>
            <w:vAlign w:val="center"/>
          </w:tcPr>
          <w:p w14:paraId="355732C3">
            <w:pPr>
              <w:snapToGrid w:val="0"/>
              <w:jc w:val="left"/>
              <w:rPr>
                <w:rFonts w:ascii="宋体" w:hAnsi="宋体" w:cs="宋体"/>
                <w:szCs w:val="21"/>
                <w:highlight w:val="none"/>
              </w:rPr>
            </w:pPr>
          </w:p>
        </w:tc>
      </w:tr>
      <w:tr w14:paraId="07C87A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13346D">
            <w:pPr>
              <w:snapToGrid w:val="0"/>
              <w:jc w:val="center"/>
              <w:rPr>
                <w:rFonts w:ascii="宋体" w:hAnsi="宋体" w:cs="宋体"/>
                <w:szCs w:val="21"/>
                <w:highlight w:val="none"/>
              </w:rPr>
            </w:pPr>
            <w:r>
              <w:rPr>
                <w:rFonts w:hint="eastAsia" w:ascii="宋体" w:hAnsi="宋体" w:cs="宋体"/>
                <w:szCs w:val="21"/>
                <w:highlight w:val="none"/>
              </w:rPr>
              <w:t>第二节</w:t>
            </w:r>
          </w:p>
          <w:p w14:paraId="156A967F">
            <w:pPr>
              <w:snapToGrid w:val="0"/>
              <w:jc w:val="center"/>
              <w:rPr>
                <w:rFonts w:ascii="宋体" w:hAnsi="宋体" w:cs="宋体"/>
                <w:szCs w:val="21"/>
                <w:highlight w:val="none"/>
              </w:rPr>
            </w:pPr>
            <w:r>
              <w:rPr>
                <w:rFonts w:hint="eastAsia" w:ascii="宋体" w:hAnsi="宋体" w:cs="宋体"/>
                <w:szCs w:val="21"/>
                <w:highlight w:val="none"/>
              </w:rPr>
              <w:t>第6.1款</w:t>
            </w:r>
          </w:p>
        </w:tc>
        <w:tc>
          <w:tcPr>
            <w:tcW w:w="1742" w:type="dxa"/>
            <w:vAlign w:val="center"/>
          </w:tcPr>
          <w:p w14:paraId="122F4AA3">
            <w:pPr>
              <w:snapToGrid w:val="0"/>
              <w:jc w:val="left"/>
              <w:rPr>
                <w:rFonts w:ascii="宋体" w:hAnsi="宋体" w:cs="宋体"/>
                <w:szCs w:val="21"/>
                <w:highlight w:val="none"/>
              </w:rPr>
            </w:pPr>
            <w:r>
              <w:rPr>
                <w:rFonts w:hint="eastAsia" w:ascii="宋体" w:hAnsi="宋体" w:cs="宋体"/>
                <w:szCs w:val="21"/>
                <w:highlight w:val="none"/>
              </w:rPr>
              <w:t>履行合同义务的顺序</w:t>
            </w:r>
          </w:p>
        </w:tc>
        <w:tc>
          <w:tcPr>
            <w:tcW w:w="5170" w:type="dxa"/>
            <w:vAlign w:val="center"/>
          </w:tcPr>
          <w:p w14:paraId="232379CE">
            <w:pPr>
              <w:snapToGrid w:val="0"/>
              <w:jc w:val="left"/>
              <w:rPr>
                <w:rFonts w:ascii="宋体" w:hAnsi="宋体" w:cs="宋体"/>
                <w:szCs w:val="21"/>
                <w:highlight w:val="none"/>
              </w:rPr>
            </w:pPr>
          </w:p>
        </w:tc>
      </w:tr>
      <w:tr w14:paraId="266F4B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A27E275">
            <w:pPr>
              <w:snapToGrid w:val="0"/>
              <w:jc w:val="center"/>
              <w:rPr>
                <w:rFonts w:ascii="宋体" w:hAnsi="宋体" w:cs="宋体"/>
                <w:szCs w:val="21"/>
                <w:highlight w:val="none"/>
              </w:rPr>
            </w:pPr>
            <w:r>
              <w:rPr>
                <w:rFonts w:hint="eastAsia" w:ascii="宋体" w:hAnsi="宋体" w:cs="宋体"/>
                <w:szCs w:val="21"/>
                <w:highlight w:val="none"/>
              </w:rPr>
              <w:t>第二节</w:t>
            </w:r>
          </w:p>
          <w:p w14:paraId="61BA34A2">
            <w:pPr>
              <w:snapToGrid w:val="0"/>
              <w:jc w:val="center"/>
              <w:rPr>
                <w:rFonts w:ascii="宋体" w:hAnsi="宋体" w:cs="宋体"/>
                <w:szCs w:val="21"/>
                <w:highlight w:val="none"/>
              </w:rPr>
            </w:pPr>
            <w:r>
              <w:rPr>
                <w:rFonts w:hint="eastAsia" w:ascii="宋体" w:hAnsi="宋体" w:cs="宋体"/>
                <w:szCs w:val="21"/>
                <w:highlight w:val="none"/>
              </w:rPr>
              <w:t>第7.1款</w:t>
            </w:r>
          </w:p>
        </w:tc>
        <w:tc>
          <w:tcPr>
            <w:tcW w:w="1742" w:type="dxa"/>
            <w:vAlign w:val="center"/>
          </w:tcPr>
          <w:p w14:paraId="6ED803D1">
            <w:pPr>
              <w:snapToGrid w:val="0"/>
              <w:jc w:val="left"/>
              <w:rPr>
                <w:rFonts w:ascii="宋体" w:hAnsi="宋体" w:cs="宋体"/>
                <w:szCs w:val="21"/>
                <w:highlight w:val="none"/>
              </w:rPr>
            </w:pPr>
            <w:r>
              <w:rPr>
                <w:rFonts w:hint="eastAsia" w:ascii="宋体" w:hAnsi="宋体" w:cs="宋体"/>
                <w:szCs w:val="21"/>
                <w:highlight w:val="none"/>
              </w:rPr>
              <w:t>包装特殊要求</w:t>
            </w:r>
          </w:p>
        </w:tc>
        <w:tc>
          <w:tcPr>
            <w:tcW w:w="5170" w:type="dxa"/>
            <w:vAlign w:val="center"/>
          </w:tcPr>
          <w:p w14:paraId="65823A8F">
            <w:pPr>
              <w:rPr>
                <w:rFonts w:ascii="宋体" w:hAnsi="宋体" w:cs="宋体"/>
                <w:highlight w:val="none"/>
              </w:rPr>
            </w:pPr>
          </w:p>
        </w:tc>
      </w:tr>
      <w:tr w14:paraId="56DDF0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AC2A35D">
            <w:pPr>
              <w:snapToGrid w:val="0"/>
              <w:jc w:val="center"/>
              <w:rPr>
                <w:rFonts w:ascii="宋体" w:hAnsi="宋体" w:cs="宋体"/>
                <w:szCs w:val="21"/>
                <w:highlight w:val="none"/>
              </w:rPr>
            </w:pPr>
          </w:p>
        </w:tc>
        <w:tc>
          <w:tcPr>
            <w:tcW w:w="1742" w:type="dxa"/>
            <w:vAlign w:val="center"/>
          </w:tcPr>
          <w:p w14:paraId="45E91A8E">
            <w:pPr>
              <w:snapToGrid w:val="0"/>
              <w:jc w:val="left"/>
              <w:rPr>
                <w:rFonts w:ascii="宋体" w:hAnsi="宋体" w:cs="宋体"/>
                <w:szCs w:val="21"/>
                <w:highlight w:val="none"/>
              </w:rPr>
            </w:pPr>
            <w:r>
              <w:rPr>
                <w:rFonts w:hint="eastAsia" w:ascii="宋体" w:hAnsi="宋体" w:cs="宋体"/>
                <w:szCs w:val="21"/>
                <w:highlight w:val="none"/>
              </w:rPr>
              <w:t>指定现场</w:t>
            </w:r>
          </w:p>
        </w:tc>
        <w:tc>
          <w:tcPr>
            <w:tcW w:w="5170" w:type="dxa"/>
            <w:vAlign w:val="center"/>
          </w:tcPr>
          <w:p w14:paraId="269ACF4D">
            <w:pPr>
              <w:rPr>
                <w:rFonts w:ascii="宋体" w:hAnsi="宋体" w:cs="宋体"/>
                <w:highlight w:val="none"/>
              </w:rPr>
            </w:pPr>
          </w:p>
        </w:tc>
      </w:tr>
      <w:tr w14:paraId="701BC1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7D6D23B">
            <w:pPr>
              <w:snapToGrid w:val="0"/>
              <w:jc w:val="center"/>
              <w:rPr>
                <w:rFonts w:ascii="宋体" w:hAnsi="宋体" w:cs="宋体"/>
                <w:szCs w:val="21"/>
                <w:highlight w:val="none"/>
              </w:rPr>
            </w:pPr>
            <w:r>
              <w:rPr>
                <w:rFonts w:hint="eastAsia" w:ascii="宋体" w:hAnsi="宋体" w:cs="宋体"/>
                <w:szCs w:val="21"/>
                <w:highlight w:val="none"/>
              </w:rPr>
              <w:t>第二节</w:t>
            </w:r>
          </w:p>
          <w:p w14:paraId="44855F5C">
            <w:pPr>
              <w:snapToGrid w:val="0"/>
              <w:jc w:val="center"/>
              <w:rPr>
                <w:rFonts w:ascii="宋体" w:hAnsi="宋体" w:cs="宋体"/>
                <w:szCs w:val="21"/>
                <w:highlight w:val="none"/>
              </w:rPr>
            </w:pPr>
            <w:r>
              <w:rPr>
                <w:rFonts w:hint="eastAsia" w:ascii="宋体" w:hAnsi="宋体" w:cs="宋体"/>
                <w:szCs w:val="21"/>
                <w:highlight w:val="none"/>
              </w:rPr>
              <w:t>第7.2款</w:t>
            </w:r>
          </w:p>
        </w:tc>
        <w:tc>
          <w:tcPr>
            <w:tcW w:w="1742" w:type="dxa"/>
            <w:vAlign w:val="center"/>
          </w:tcPr>
          <w:p w14:paraId="6376EBFB">
            <w:pPr>
              <w:snapToGrid w:val="0"/>
              <w:jc w:val="left"/>
              <w:rPr>
                <w:rFonts w:ascii="宋体" w:hAnsi="宋体" w:cs="宋体"/>
                <w:szCs w:val="21"/>
                <w:highlight w:val="none"/>
              </w:rPr>
            </w:pPr>
            <w:r>
              <w:rPr>
                <w:rFonts w:hint="eastAsia" w:ascii="宋体" w:hAnsi="宋体" w:cs="宋体"/>
                <w:szCs w:val="21"/>
                <w:highlight w:val="none"/>
              </w:rPr>
              <w:t>运输特殊要求</w:t>
            </w:r>
          </w:p>
        </w:tc>
        <w:tc>
          <w:tcPr>
            <w:tcW w:w="5170" w:type="dxa"/>
            <w:vAlign w:val="center"/>
          </w:tcPr>
          <w:p w14:paraId="60C67547">
            <w:pPr>
              <w:rPr>
                <w:rFonts w:ascii="宋体" w:hAnsi="宋体" w:cs="宋体"/>
                <w:highlight w:val="none"/>
              </w:rPr>
            </w:pPr>
          </w:p>
        </w:tc>
      </w:tr>
      <w:tr w14:paraId="2B1C33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F6F6A8B">
            <w:pPr>
              <w:snapToGrid w:val="0"/>
              <w:jc w:val="center"/>
              <w:rPr>
                <w:rFonts w:ascii="宋体" w:hAnsi="宋体" w:cs="宋体"/>
                <w:szCs w:val="21"/>
                <w:highlight w:val="none"/>
              </w:rPr>
            </w:pPr>
            <w:r>
              <w:rPr>
                <w:rFonts w:hint="eastAsia" w:ascii="宋体" w:hAnsi="宋体" w:cs="宋体"/>
                <w:szCs w:val="21"/>
                <w:highlight w:val="none"/>
              </w:rPr>
              <w:t>第二节</w:t>
            </w:r>
          </w:p>
          <w:p w14:paraId="465FCB57">
            <w:pPr>
              <w:snapToGrid w:val="0"/>
              <w:jc w:val="center"/>
              <w:rPr>
                <w:rFonts w:ascii="宋体" w:hAnsi="宋体" w:cs="宋体"/>
                <w:szCs w:val="21"/>
                <w:highlight w:val="none"/>
              </w:rPr>
            </w:pPr>
            <w:r>
              <w:rPr>
                <w:rFonts w:hint="eastAsia" w:ascii="宋体" w:hAnsi="宋体" w:cs="宋体"/>
                <w:szCs w:val="21"/>
                <w:highlight w:val="none"/>
              </w:rPr>
              <w:t>第7.3款</w:t>
            </w:r>
          </w:p>
        </w:tc>
        <w:tc>
          <w:tcPr>
            <w:tcW w:w="1742" w:type="dxa"/>
            <w:vAlign w:val="center"/>
          </w:tcPr>
          <w:p w14:paraId="49433D23">
            <w:pPr>
              <w:snapToGrid w:val="0"/>
              <w:jc w:val="left"/>
              <w:rPr>
                <w:rFonts w:ascii="宋体" w:hAnsi="宋体" w:cs="宋体"/>
                <w:szCs w:val="21"/>
                <w:highlight w:val="none"/>
              </w:rPr>
            </w:pPr>
            <w:r>
              <w:rPr>
                <w:rFonts w:hint="eastAsia" w:ascii="宋体" w:hAnsi="宋体" w:cs="宋体"/>
                <w:szCs w:val="21"/>
                <w:highlight w:val="none"/>
              </w:rPr>
              <w:t>保险要求</w:t>
            </w:r>
          </w:p>
        </w:tc>
        <w:tc>
          <w:tcPr>
            <w:tcW w:w="5170" w:type="dxa"/>
            <w:vAlign w:val="center"/>
          </w:tcPr>
          <w:p w14:paraId="4619CAB4">
            <w:pPr>
              <w:rPr>
                <w:rFonts w:ascii="宋体" w:hAnsi="宋体" w:cs="宋体"/>
                <w:highlight w:val="none"/>
              </w:rPr>
            </w:pPr>
          </w:p>
        </w:tc>
      </w:tr>
      <w:tr w14:paraId="16667D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E039D75">
            <w:pPr>
              <w:snapToGrid w:val="0"/>
              <w:jc w:val="center"/>
              <w:rPr>
                <w:rFonts w:ascii="宋体" w:hAnsi="宋体" w:cs="宋体"/>
                <w:szCs w:val="21"/>
                <w:highlight w:val="none"/>
              </w:rPr>
            </w:pPr>
            <w:r>
              <w:rPr>
                <w:rFonts w:hint="eastAsia" w:ascii="宋体" w:hAnsi="宋体" w:cs="宋体"/>
                <w:szCs w:val="21"/>
                <w:highlight w:val="none"/>
              </w:rPr>
              <w:t>第二节</w:t>
            </w:r>
          </w:p>
          <w:p w14:paraId="29DC4E24">
            <w:pPr>
              <w:snapToGrid w:val="0"/>
              <w:jc w:val="center"/>
              <w:rPr>
                <w:rFonts w:ascii="宋体" w:hAnsi="宋体" w:cs="宋体"/>
                <w:szCs w:val="21"/>
                <w:highlight w:val="none"/>
              </w:rPr>
            </w:pPr>
            <w:r>
              <w:rPr>
                <w:rFonts w:hint="eastAsia" w:ascii="宋体" w:hAnsi="宋体" w:cs="宋体"/>
                <w:szCs w:val="21"/>
                <w:highlight w:val="none"/>
              </w:rPr>
              <w:t>第8.2（1）项</w:t>
            </w:r>
          </w:p>
        </w:tc>
        <w:tc>
          <w:tcPr>
            <w:tcW w:w="1742" w:type="dxa"/>
            <w:vAlign w:val="center"/>
          </w:tcPr>
          <w:p w14:paraId="24FE0168">
            <w:pPr>
              <w:snapToGrid w:val="0"/>
              <w:jc w:val="left"/>
              <w:rPr>
                <w:rFonts w:ascii="宋体" w:hAnsi="宋体" w:cs="宋体"/>
                <w:szCs w:val="21"/>
                <w:highlight w:val="none"/>
              </w:rPr>
            </w:pPr>
            <w:r>
              <w:rPr>
                <w:rFonts w:hint="eastAsia" w:ascii="宋体" w:hAnsi="宋体" w:cs="宋体"/>
                <w:szCs w:val="21"/>
                <w:highlight w:val="none"/>
              </w:rPr>
              <w:t>质量保证期</w:t>
            </w:r>
          </w:p>
        </w:tc>
        <w:tc>
          <w:tcPr>
            <w:tcW w:w="5170" w:type="dxa"/>
            <w:vAlign w:val="center"/>
          </w:tcPr>
          <w:p w14:paraId="78A5F631">
            <w:pPr>
              <w:autoSpaceDE w:val="0"/>
              <w:autoSpaceDN w:val="0"/>
              <w:snapToGrid w:val="0"/>
              <w:ind w:firstLine="420" w:firstLineChars="200"/>
              <w:jc w:val="left"/>
              <w:rPr>
                <w:rFonts w:ascii="宋体" w:hAnsi="宋体" w:cs="宋体"/>
                <w:szCs w:val="21"/>
                <w:highlight w:val="none"/>
              </w:rPr>
            </w:pPr>
          </w:p>
        </w:tc>
      </w:tr>
      <w:tr w14:paraId="488EE0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9ECFEA">
            <w:pPr>
              <w:snapToGrid w:val="0"/>
              <w:jc w:val="center"/>
              <w:rPr>
                <w:rFonts w:ascii="宋体" w:hAnsi="宋体" w:cs="宋体"/>
                <w:szCs w:val="21"/>
                <w:highlight w:val="none"/>
              </w:rPr>
            </w:pPr>
            <w:r>
              <w:rPr>
                <w:rFonts w:hint="eastAsia" w:ascii="宋体" w:hAnsi="宋体" w:cs="宋体"/>
                <w:szCs w:val="21"/>
                <w:highlight w:val="none"/>
              </w:rPr>
              <w:t>第二节</w:t>
            </w:r>
          </w:p>
          <w:p w14:paraId="1A6CC48D">
            <w:pPr>
              <w:snapToGrid w:val="0"/>
              <w:jc w:val="center"/>
              <w:rPr>
                <w:rFonts w:ascii="宋体" w:hAnsi="宋体" w:cs="宋体"/>
                <w:szCs w:val="21"/>
                <w:highlight w:val="none"/>
              </w:rPr>
            </w:pPr>
            <w:r>
              <w:rPr>
                <w:rFonts w:hint="eastAsia" w:ascii="宋体" w:hAnsi="宋体" w:cs="宋体"/>
                <w:szCs w:val="21"/>
                <w:highlight w:val="none"/>
              </w:rPr>
              <w:t>第8.2（3）项</w:t>
            </w:r>
          </w:p>
        </w:tc>
        <w:tc>
          <w:tcPr>
            <w:tcW w:w="1742" w:type="dxa"/>
            <w:vAlign w:val="center"/>
          </w:tcPr>
          <w:p w14:paraId="126403DB">
            <w:pPr>
              <w:snapToGrid w:val="0"/>
              <w:jc w:val="left"/>
              <w:rPr>
                <w:rFonts w:ascii="宋体" w:hAnsi="宋体" w:cs="宋体"/>
                <w:szCs w:val="21"/>
                <w:highlight w:val="none"/>
              </w:rPr>
            </w:pPr>
            <w:r>
              <w:rPr>
                <w:rFonts w:hint="eastAsia" w:ascii="宋体" w:hAnsi="宋体" w:cs="宋体"/>
                <w:szCs w:val="21"/>
                <w:highlight w:val="none"/>
              </w:rPr>
              <w:t>货物质量缺陷</w:t>
            </w:r>
          </w:p>
          <w:p w14:paraId="47CEB1E5">
            <w:pPr>
              <w:snapToGrid w:val="0"/>
              <w:jc w:val="left"/>
              <w:rPr>
                <w:rFonts w:ascii="宋体" w:hAnsi="宋体" w:cs="宋体"/>
                <w:szCs w:val="21"/>
                <w:highlight w:val="none"/>
              </w:rPr>
            </w:pPr>
            <w:r>
              <w:rPr>
                <w:rFonts w:hint="eastAsia" w:ascii="宋体" w:hAnsi="宋体" w:cs="宋体"/>
                <w:szCs w:val="21"/>
                <w:highlight w:val="none"/>
              </w:rPr>
              <w:t>响应时间</w:t>
            </w:r>
          </w:p>
        </w:tc>
        <w:tc>
          <w:tcPr>
            <w:tcW w:w="5170" w:type="dxa"/>
            <w:vAlign w:val="center"/>
          </w:tcPr>
          <w:p w14:paraId="5D1657F6">
            <w:pPr>
              <w:snapToGrid w:val="0"/>
              <w:jc w:val="left"/>
              <w:rPr>
                <w:rFonts w:ascii="宋体" w:hAnsi="宋体" w:cs="宋体"/>
                <w:szCs w:val="21"/>
                <w:highlight w:val="none"/>
              </w:rPr>
            </w:pPr>
          </w:p>
        </w:tc>
      </w:tr>
      <w:tr w14:paraId="412D52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53D955B">
            <w:pPr>
              <w:snapToGrid w:val="0"/>
              <w:jc w:val="center"/>
              <w:rPr>
                <w:rFonts w:ascii="宋体" w:hAnsi="宋体" w:cs="宋体"/>
                <w:szCs w:val="21"/>
                <w:highlight w:val="none"/>
              </w:rPr>
            </w:pPr>
            <w:r>
              <w:rPr>
                <w:rFonts w:hint="eastAsia" w:ascii="宋体" w:hAnsi="宋体" w:cs="宋体"/>
                <w:szCs w:val="21"/>
                <w:highlight w:val="none"/>
              </w:rPr>
              <w:t>第二节</w:t>
            </w:r>
          </w:p>
          <w:p w14:paraId="0BC7A712">
            <w:pPr>
              <w:pStyle w:val="80"/>
              <w:ind w:firstLine="0" w:firstLineChars="0"/>
              <w:jc w:val="center"/>
              <w:rPr>
                <w:rFonts w:ascii="宋体" w:hAnsi="宋体" w:eastAsia="宋体" w:cs="宋体"/>
                <w:highlight w:val="none"/>
              </w:rPr>
            </w:pPr>
            <w:r>
              <w:rPr>
                <w:rFonts w:hint="eastAsia" w:ascii="宋体" w:hAnsi="宋体" w:eastAsia="宋体" w:cs="宋体"/>
                <w:highlight w:val="none"/>
              </w:rPr>
              <w:t>第11.1款</w:t>
            </w:r>
          </w:p>
        </w:tc>
        <w:tc>
          <w:tcPr>
            <w:tcW w:w="1742" w:type="dxa"/>
            <w:vAlign w:val="center"/>
          </w:tcPr>
          <w:p w14:paraId="0770EC5C">
            <w:pPr>
              <w:snapToGrid w:val="0"/>
              <w:rPr>
                <w:rFonts w:ascii="宋体" w:hAnsi="宋体" w:cs="宋体"/>
                <w:szCs w:val="21"/>
                <w:highlight w:val="none"/>
              </w:rPr>
            </w:pPr>
            <w:r>
              <w:rPr>
                <w:rFonts w:hint="eastAsia" w:ascii="宋体" w:hAnsi="宋体" w:cs="宋体"/>
                <w:szCs w:val="21"/>
                <w:highlight w:val="none"/>
              </w:rPr>
              <w:t>其他应当保密的信息</w:t>
            </w:r>
          </w:p>
        </w:tc>
        <w:tc>
          <w:tcPr>
            <w:tcW w:w="5170" w:type="dxa"/>
            <w:vAlign w:val="center"/>
          </w:tcPr>
          <w:p w14:paraId="13E18B4A">
            <w:pPr>
              <w:snapToGrid w:val="0"/>
              <w:jc w:val="left"/>
              <w:rPr>
                <w:rFonts w:ascii="宋体" w:hAnsi="宋体" w:cs="宋体"/>
                <w:szCs w:val="21"/>
                <w:highlight w:val="none"/>
              </w:rPr>
            </w:pPr>
          </w:p>
        </w:tc>
      </w:tr>
      <w:tr w14:paraId="0E9F65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BF4DD95">
            <w:pPr>
              <w:snapToGrid w:val="0"/>
              <w:jc w:val="center"/>
              <w:rPr>
                <w:rFonts w:ascii="宋体" w:hAnsi="宋体" w:cs="宋体"/>
                <w:szCs w:val="21"/>
                <w:highlight w:val="none"/>
              </w:rPr>
            </w:pPr>
            <w:r>
              <w:rPr>
                <w:rFonts w:hint="eastAsia" w:ascii="宋体" w:hAnsi="宋体" w:cs="宋体"/>
                <w:szCs w:val="21"/>
                <w:highlight w:val="none"/>
              </w:rPr>
              <w:t>第二节</w:t>
            </w:r>
          </w:p>
          <w:p w14:paraId="3CF2087E">
            <w:pPr>
              <w:snapToGrid w:val="0"/>
              <w:jc w:val="center"/>
              <w:rPr>
                <w:rFonts w:ascii="宋体" w:hAnsi="宋体" w:cs="宋体"/>
                <w:szCs w:val="21"/>
                <w:highlight w:val="none"/>
              </w:rPr>
            </w:pPr>
            <w:r>
              <w:rPr>
                <w:rFonts w:hint="eastAsia" w:ascii="宋体" w:hAnsi="宋体" w:cs="宋体"/>
                <w:szCs w:val="21"/>
                <w:highlight w:val="none"/>
              </w:rPr>
              <w:t>第12.2款</w:t>
            </w:r>
          </w:p>
        </w:tc>
        <w:tc>
          <w:tcPr>
            <w:tcW w:w="1742" w:type="dxa"/>
            <w:vAlign w:val="center"/>
          </w:tcPr>
          <w:p w14:paraId="434EE75D">
            <w:pPr>
              <w:snapToGrid w:val="0"/>
              <w:jc w:val="left"/>
              <w:rPr>
                <w:rFonts w:ascii="宋体" w:hAnsi="宋体" w:cs="宋体"/>
                <w:szCs w:val="21"/>
                <w:highlight w:val="none"/>
              </w:rPr>
            </w:pPr>
            <w:r>
              <w:rPr>
                <w:rFonts w:hint="eastAsia" w:ascii="宋体" w:hAnsi="宋体" w:cs="宋体"/>
                <w:szCs w:val="21"/>
                <w:highlight w:val="none"/>
              </w:rPr>
              <w:t>合同价款支付时间</w:t>
            </w:r>
          </w:p>
        </w:tc>
        <w:tc>
          <w:tcPr>
            <w:tcW w:w="5170" w:type="dxa"/>
            <w:vAlign w:val="center"/>
          </w:tcPr>
          <w:p w14:paraId="37DC2EA9">
            <w:pPr>
              <w:snapToGrid w:val="0"/>
              <w:jc w:val="left"/>
              <w:rPr>
                <w:rFonts w:ascii="宋体" w:hAnsi="宋体" w:cs="宋体"/>
                <w:szCs w:val="21"/>
                <w:highlight w:val="none"/>
              </w:rPr>
            </w:pPr>
          </w:p>
        </w:tc>
      </w:tr>
      <w:tr w14:paraId="3ACB00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3DD27DA">
            <w:pPr>
              <w:snapToGrid w:val="0"/>
              <w:jc w:val="center"/>
              <w:rPr>
                <w:rFonts w:ascii="宋体" w:hAnsi="宋体" w:cs="宋体"/>
                <w:szCs w:val="21"/>
                <w:highlight w:val="none"/>
              </w:rPr>
            </w:pPr>
            <w:r>
              <w:rPr>
                <w:rFonts w:hint="eastAsia" w:ascii="宋体" w:hAnsi="宋体" w:cs="宋体"/>
                <w:szCs w:val="21"/>
                <w:highlight w:val="none"/>
              </w:rPr>
              <w:t>第二节</w:t>
            </w:r>
          </w:p>
          <w:p w14:paraId="6831ADA5">
            <w:pPr>
              <w:snapToGrid w:val="0"/>
              <w:jc w:val="center"/>
              <w:rPr>
                <w:rFonts w:ascii="宋体" w:hAnsi="宋体" w:cs="宋体"/>
                <w:szCs w:val="21"/>
                <w:highlight w:val="none"/>
              </w:rPr>
            </w:pPr>
            <w:r>
              <w:rPr>
                <w:rFonts w:hint="eastAsia" w:ascii="宋体" w:hAnsi="宋体" w:cs="宋体"/>
                <w:szCs w:val="21"/>
                <w:highlight w:val="none"/>
              </w:rPr>
              <w:t>第13.2款</w:t>
            </w:r>
          </w:p>
        </w:tc>
        <w:tc>
          <w:tcPr>
            <w:tcW w:w="1742" w:type="dxa"/>
            <w:vAlign w:val="center"/>
          </w:tcPr>
          <w:p w14:paraId="7D974B4D">
            <w:pPr>
              <w:snapToGrid w:val="0"/>
              <w:jc w:val="left"/>
              <w:rPr>
                <w:rFonts w:ascii="宋体" w:hAnsi="宋体" w:cs="宋体"/>
                <w:szCs w:val="21"/>
                <w:highlight w:val="none"/>
              </w:rPr>
            </w:pPr>
            <w:r>
              <w:rPr>
                <w:rFonts w:hint="eastAsia" w:ascii="宋体" w:hAnsi="宋体" w:cs="宋体"/>
                <w:szCs w:val="21"/>
                <w:highlight w:val="none"/>
              </w:rPr>
              <w:t>履约保证金不予退还的情形</w:t>
            </w:r>
          </w:p>
        </w:tc>
        <w:tc>
          <w:tcPr>
            <w:tcW w:w="5170" w:type="dxa"/>
            <w:vAlign w:val="center"/>
          </w:tcPr>
          <w:p w14:paraId="09367C5D">
            <w:pPr>
              <w:snapToGrid w:val="0"/>
              <w:jc w:val="left"/>
              <w:rPr>
                <w:rFonts w:ascii="宋体" w:hAnsi="宋体" w:cs="宋体"/>
                <w:szCs w:val="21"/>
                <w:highlight w:val="none"/>
              </w:rPr>
            </w:pPr>
          </w:p>
        </w:tc>
      </w:tr>
      <w:tr w14:paraId="0C9723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EFEC468">
            <w:pPr>
              <w:snapToGrid w:val="0"/>
              <w:jc w:val="center"/>
              <w:rPr>
                <w:rFonts w:ascii="宋体" w:hAnsi="宋体" w:cs="宋体"/>
                <w:szCs w:val="21"/>
                <w:highlight w:val="none"/>
              </w:rPr>
            </w:pPr>
            <w:r>
              <w:rPr>
                <w:rFonts w:hint="eastAsia" w:ascii="宋体" w:hAnsi="宋体" w:cs="宋体"/>
                <w:szCs w:val="21"/>
                <w:highlight w:val="none"/>
              </w:rPr>
              <w:t>第二节</w:t>
            </w:r>
          </w:p>
          <w:p w14:paraId="2F2FE2FF">
            <w:pPr>
              <w:snapToGrid w:val="0"/>
              <w:jc w:val="center"/>
              <w:rPr>
                <w:rFonts w:ascii="宋体" w:hAnsi="宋体" w:cs="宋体"/>
                <w:szCs w:val="21"/>
                <w:highlight w:val="none"/>
              </w:rPr>
            </w:pPr>
            <w:r>
              <w:rPr>
                <w:rFonts w:hint="eastAsia" w:ascii="宋体" w:hAnsi="宋体" w:cs="宋体"/>
                <w:szCs w:val="21"/>
                <w:highlight w:val="none"/>
              </w:rPr>
              <w:t>第13.3款</w:t>
            </w:r>
          </w:p>
        </w:tc>
        <w:tc>
          <w:tcPr>
            <w:tcW w:w="1742" w:type="dxa"/>
            <w:vAlign w:val="center"/>
          </w:tcPr>
          <w:p w14:paraId="21A9BE54">
            <w:pPr>
              <w:snapToGrid w:val="0"/>
              <w:jc w:val="left"/>
              <w:rPr>
                <w:rFonts w:ascii="宋体" w:hAnsi="宋体" w:cs="宋体"/>
                <w:szCs w:val="21"/>
                <w:highlight w:val="none"/>
              </w:rPr>
            </w:pPr>
            <w:r>
              <w:rPr>
                <w:rFonts w:hint="eastAsia" w:ascii="宋体" w:hAnsi="宋体" w:cs="宋体"/>
                <w:szCs w:val="21"/>
                <w:highlight w:val="none"/>
              </w:rPr>
              <w:t>履约保证金退还时间及逾期退还的违约金</w:t>
            </w:r>
          </w:p>
        </w:tc>
        <w:tc>
          <w:tcPr>
            <w:tcW w:w="5170" w:type="dxa"/>
            <w:vAlign w:val="center"/>
          </w:tcPr>
          <w:p w14:paraId="2A194AFC">
            <w:pPr>
              <w:snapToGrid w:val="0"/>
              <w:jc w:val="left"/>
              <w:rPr>
                <w:rFonts w:ascii="宋体" w:hAnsi="宋体" w:cs="宋体"/>
                <w:szCs w:val="21"/>
                <w:highlight w:val="none"/>
              </w:rPr>
            </w:pPr>
          </w:p>
        </w:tc>
      </w:tr>
      <w:tr w14:paraId="7580C3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979D472">
            <w:pPr>
              <w:snapToGrid w:val="0"/>
              <w:jc w:val="center"/>
              <w:rPr>
                <w:rFonts w:ascii="宋体" w:hAnsi="宋体" w:cs="宋体"/>
                <w:szCs w:val="21"/>
                <w:highlight w:val="none"/>
              </w:rPr>
            </w:pPr>
            <w:r>
              <w:rPr>
                <w:rFonts w:hint="eastAsia" w:ascii="宋体" w:hAnsi="宋体" w:cs="宋体"/>
                <w:szCs w:val="21"/>
                <w:highlight w:val="none"/>
              </w:rPr>
              <w:t>第二节</w:t>
            </w:r>
          </w:p>
          <w:p w14:paraId="6233D1EC">
            <w:pPr>
              <w:snapToGrid w:val="0"/>
              <w:jc w:val="center"/>
              <w:rPr>
                <w:rFonts w:ascii="宋体" w:hAnsi="宋体" w:cs="宋体"/>
                <w:szCs w:val="21"/>
                <w:highlight w:val="none"/>
              </w:rPr>
            </w:pPr>
            <w:r>
              <w:rPr>
                <w:rFonts w:hint="eastAsia" w:ascii="宋体" w:hAnsi="宋体" w:cs="宋体"/>
                <w:szCs w:val="21"/>
                <w:highlight w:val="none"/>
              </w:rPr>
              <w:t>第14.1（3）项</w:t>
            </w:r>
          </w:p>
        </w:tc>
        <w:tc>
          <w:tcPr>
            <w:tcW w:w="1742" w:type="dxa"/>
            <w:vAlign w:val="center"/>
          </w:tcPr>
          <w:p w14:paraId="1D4982FB">
            <w:pPr>
              <w:snapToGrid w:val="0"/>
              <w:jc w:val="left"/>
              <w:rPr>
                <w:rFonts w:ascii="宋体" w:hAnsi="宋体" w:cs="宋体"/>
                <w:szCs w:val="21"/>
                <w:highlight w:val="none"/>
              </w:rPr>
            </w:pPr>
            <w:r>
              <w:rPr>
                <w:rFonts w:hint="eastAsia" w:ascii="宋体" w:hAnsi="宋体" w:cs="宋体"/>
                <w:szCs w:val="21"/>
                <w:highlight w:val="none"/>
              </w:rPr>
              <w:t>运行监督、维修期限</w:t>
            </w:r>
          </w:p>
        </w:tc>
        <w:tc>
          <w:tcPr>
            <w:tcW w:w="5170" w:type="dxa"/>
            <w:vAlign w:val="center"/>
          </w:tcPr>
          <w:p w14:paraId="75AF95B5">
            <w:pPr>
              <w:snapToGrid w:val="0"/>
              <w:jc w:val="left"/>
              <w:rPr>
                <w:rFonts w:ascii="宋体" w:hAnsi="宋体" w:cs="宋体"/>
                <w:szCs w:val="21"/>
                <w:highlight w:val="none"/>
              </w:rPr>
            </w:pPr>
          </w:p>
        </w:tc>
      </w:tr>
      <w:tr w14:paraId="6FDE86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01EF4E9">
            <w:pPr>
              <w:snapToGrid w:val="0"/>
              <w:jc w:val="center"/>
              <w:rPr>
                <w:rFonts w:ascii="宋体" w:hAnsi="宋体" w:cs="宋体"/>
                <w:szCs w:val="21"/>
                <w:highlight w:val="none"/>
              </w:rPr>
            </w:pPr>
            <w:r>
              <w:rPr>
                <w:rFonts w:hint="eastAsia" w:ascii="宋体" w:hAnsi="宋体" w:cs="宋体"/>
                <w:szCs w:val="21"/>
                <w:highlight w:val="none"/>
              </w:rPr>
              <w:t>第二节</w:t>
            </w:r>
          </w:p>
          <w:p w14:paraId="7E416770">
            <w:pPr>
              <w:snapToGrid w:val="0"/>
              <w:jc w:val="center"/>
              <w:rPr>
                <w:rFonts w:ascii="宋体" w:hAnsi="宋体" w:cs="宋体"/>
                <w:szCs w:val="21"/>
                <w:highlight w:val="none"/>
              </w:rPr>
            </w:pPr>
            <w:r>
              <w:rPr>
                <w:rFonts w:hint="eastAsia" w:ascii="宋体" w:hAnsi="宋体" w:cs="宋体"/>
                <w:szCs w:val="21"/>
                <w:highlight w:val="none"/>
              </w:rPr>
              <w:t>第14.1（5）项</w:t>
            </w:r>
          </w:p>
        </w:tc>
        <w:tc>
          <w:tcPr>
            <w:tcW w:w="1742" w:type="dxa"/>
            <w:vAlign w:val="center"/>
          </w:tcPr>
          <w:p w14:paraId="5560591B">
            <w:pPr>
              <w:snapToGrid w:val="0"/>
              <w:jc w:val="left"/>
              <w:rPr>
                <w:rFonts w:ascii="宋体" w:hAnsi="宋体" w:cs="宋体"/>
                <w:szCs w:val="21"/>
                <w:highlight w:val="none"/>
              </w:rPr>
            </w:pPr>
            <w:r>
              <w:rPr>
                <w:rFonts w:hint="eastAsia" w:ascii="宋体" w:hAnsi="宋体" w:cs="宋体"/>
                <w:szCs w:val="21"/>
                <w:highlight w:val="none"/>
              </w:rPr>
              <w:t>货物回收的约定</w:t>
            </w:r>
          </w:p>
        </w:tc>
        <w:tc>
          <w:tcPr>
            <w:tcW w:w="5170" w:type="dxa"/>
            <w:vAlign w:val="center"/>
          </w:tcPr>
          <w:p w14:paraId="399CD4F6">
            <w:pPr>
              <w:snapToGrid w:val="0"/>
              <w:jc w:val="left"/>
              <w:rPr>
                <w:rFonts w:ascii="宋体" w:hAnsi="宋体" w:cs="宋体"/>
                <w:szCs w:val="21"/>
                <w:highlight w:val="none"/>
              </w:rPr>
            </w:pPr>
          </w:p>
        </w:tc>
      </w:tr>
      <w:tr w14:paraId="406014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E8FE473">
            <w:pPr>
              <w:snapToGrid w:val="0"/>
              <w:jc w:val="center"/>
              <w:rPr>
                <w:rFonts w:ascii="宋体" w:hAnsi="宋体" w:cs="宋体"/>
                <w:szCs w:val="21"/>
                <w:highlight w:val="none"/>
              </w:rPr>
            </w:pPr>
            <w:r>
              <w:rPr>
                <w:rFonts w:hint="eastAsia" w:ascii="宋体" w:hAnsi="宋体" w:cs="宋体"/>
                <w:szCs w:val="21"/>
                <w:highlight w:val="none"/>
              </w:rPr>
              <w:t>第二节</w:t>
            </w:r>
          </w:p>
          <w:p w14:paraId="0973399E">
            <w:pPr>
              <w:snapToGrid w:val="0"/>
              <w:jc w:val="center"/>
              <w:rPr>
                <w:rFonts w:ascii="宋体" w:hAnsi="宋体" w:cs="宋体"/>
                <w:szCs w:val="21"/>
                <w:highlight w:val="none"/>
              </w:rPr>
            </w:pPr>
            <w:r>
              <w:rPr>
                <w:rFonts w:hint="eastAsia" w:ascii="宋体" w:hAnsi="宋体" w:cs="宋体"/>
                <w:szCs w:val="21"/>
                <w:highlight w:val="none"/>
              </w:rPr>
              <w:t>第14.1（6）项</w:t>
            </w:r>
          </w:p>
        </w:tc>
        <w:tc>
          <w:tcPr>
            <w:tcW w:w="1742" w:type="dxa"/>
            <w:vAlign w:val="center"/>
          </w:tcPr>
          <w:p w14:paraId="02C601A2">
            <w:pPr>
              <w:snapToGrid w:val="0"/>
              <w:jc w:val="left"/>
              <w:rPr>
                <w:rFonts w:ascii="宋体" w:hAnsi="宋体" w:cs="宋体"/>
                <w:szCs w:val="21"/>
                <w:highlight w:val="none"/>
              </w:rPr>
            </w:pPr>
            <w:r>
              <w:rPr>
                <w:rFonts w:hint="eastAsia" w:ascii="宋体" w:hAnsi="宋体" w:cs="宋体"/>
                <w:szCs w:val="21"/>
                <w:highlight w:val="none"/>
              </w:rPr>
              <w:t>乙方提供的其他服务</w:t>
            </w:r>
          </w:p>
        </w:tc>
        <w:tc>
          <w:tcPr>
            <w:tcW w:w="5170" w:type="dxa"/>
            <w:vAlign w:val="center"/>
          </w:tcPr>
          <w:p w14:paraId="267B8780">
            <w:pPr>
              <w:snapToGrid w:val="0"/>
              <w:jc w:val="left"/>
              <w:rPr>
                <w:rFonts w:ascii="宋体" w:hAnsi="宋体" w:cs="宋体"/>
                <w:szCs w:val="21"/>
                <w:highlight w:val="none"/>
              </w:rPr>
            </w:pPr>
          </w:p>
        </w:tc>
      </w:tr>
      <w:tr w14:paraId="050CFD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548A15">
            <w:pPr>
              <w:snapToGrid w:val="0"/>
              <w:jc w:val="center"/>
              <w:rPr>
                <w:rFonts w:ascii="宋体" w:hAnsi="宋体" w:cs="宋体"/>
                <w:szCs w:val="21"/>
                <w:highlight w:val="none"/>
              </w:rPr>
            </w:pPr>
            <w:r>
              <w:rPr>
                <w:rFonts w:hint="eastAsia" w:ascii="宋体" w:hAnsi="宋体" w:cs="宋体"/>
                <w:szCs w:val="21"/>
                <w:highlight w:val="none"/>
              </w:rPr>
              <w:t>第二节</w:t>
            </w:r>
          </w:p>
          <w:p w14:paraId="6345FAC2">
            <w:pPr>
              <w:snapToGrid w:val="0"/>
              <w:jc w:val="center"/>
              <w:rPr>
                <w:rFonts w:ascii="宋体" w:hAnsi="宋体" w:cs="宋体"/>
                <w:szCs w:val="21"/>
                <w:highlight w:val="none"/>
              </w:rPr>
            </w:pPr>
            <w:r>
              <w:rPr>
                <w:rFonts w:hint="eastAsia" w:ascii="宋体" w:hAnsi="宋体" w:cs="宋体"/>
                <w:szCs w:val="21"/>
                <w:highlight w:val="none"/>
              </w:rPr>
              <w:t>第15.1款</w:t>
            </w:r>
          </w:p>
        </w:tc>
        <w:tc>
          <w:tcPr>
            <w:tcW w:w="1742" w:type="dxa"/>
            <w:vAlign w:val="center"/>
          </w:tcPr>
          <w:p w14:paraId="677B9F65">
            <w:pPr>
              <w:snapToGrid w:val="0"/>
              <w:jc w:val="left"/>
              <w:rPr>
                <w:rFonts w:ascii="宋体" w:hAnsi="宋体" w:cs="宋体"/>
                <w:szCs w:val="21"/>
                <w:highlight w:val="none"/>
              </w:rPr>
            </w:pPr>
            <w:r>
              <w:rPr>
                <w:rFonts w:hint="eastAsia" w:ascii="宋体" w:hAnsi="宋体" w:cs="宋体"/>
                <w:szCs w:val="21"/>
                <w:highlight w:val="none"/>
              </w:rPr>
              <w:t>修理、重作、更换相关具体规定</w:t>
            </w:r>
          </w:p>
        </w:tc>
        <w:tc>
          <w:tcPr>
            <w:tcW w:w="5170" w:type="dxa"/>
            <w:vAlign w:val="center"/>
          </w:tcPr>
          <w:p w14:paraId="467D4D26">
            <w:pPr>
              <w:snapToGrid w:val="0"/>
              <w:jc w:val="left"/>
              <w:rPr>
                <w:rFonts w:ascii="宋体" w:hAnsi="宋体" w:cs="宋体"/>
                <w:szCs w:val="21"/>
                <w:highlight w:val="none"/>
              </w:rPr>
            </w:pPr>
          </w:p>
        </w:tc>
      </w:tr>
      <w:tr w14:paraId="6FEEC2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7F8FCD">
            <w:pPr>
              <w:snapToGrid w:val="0"/>
              <w:jc w:val="center"/>
              <w:rPr>
                <w:rFonts w:ascii="宋体" w:hAnsi="宋体" w:cs="宋体"/>
                <w:szCs w:val="21"/>
                <w:highlight w:val="none"/>
              </w:rPr>
            </w:pPr>
            <w:r>
              <w:rPr>
                <w:rFonts w:hint="eastAsia" w:ascii="宋体" w:hAnsi="宋体" w:cs="宋体"/>
                <w:szCs w:val="21"/>
                <w:highlight w:val="none"/>
              </w:rPr>
              <w:t>第二节</w:t>
            </w:r>
          </w:p>
          <w:p w14:paraId="1F66CCDE">
            <w:pPr>
              <w:snapToGrid w:val="0"/>
              <w:jc w:val="center"/>
              <w:rPr>
                <w:rFonts w:ascii="宋体" w:hAnsi="宋体" w:cs="宋体"/>
                <w:szCs w:val="21"/>
                <w:highlight w:val="none"/>
              </w:rPr>
            </w:pPr>
            <w:r>
              <w:rPr>
                <w:rFonts w:hint="eastAsia" w:ascii="宋体" w:hAnsi="宋体" w:cs="宋体"/>
                <w:szCs w:val="21"/>
                <w:highlight w:val="none"/>
              </w:rPr>
              <w:t>第15.2（2）项</w:t>
            </w:r>
          </w:p>
        </w:tc>
        <w:tc>
          <w:tcPr>
            <w:tcW w:w="1742" w:type="dxa"/>
            <w:vAlign w:val="center"/>
          </w:tcPr>
          <w:p w14:paraId="4F8D2D99">
            <w:pPr>
              <w:snapToGrid w:val="0"/>
              <w:jc w:val="left"/>
              <w:rPr>
                <w:rFonts w:ascii="宋体" w:hAnsi="宋体" w:cs="宋体"/>
                <w:szCs w:val="21"/>
                <w:highlight w:val="none"/>
              </w:rPr>
            </w:pPr>
            <w:r>
              <w:rPr>
                <w:rFonts w:hint="eastAsia" w:ascii="宋体" w:hAnsi="宋体" w:cs="宋体"/>
                <w:szCs w:val="21"/>
                <w:highlight w:val="none"/>
              </w:rPr>
              <w:t>迟延交货赔偿费</w:t>
            </w:r>
          </w:p>
        </w:tc>
        <w:tc>
          <w:tcPr>
            <w:tcW w:w="5170" w:type="dxa"/>
            <w:vAlign w:val="center"/>
          </w:tcPr>
          <w:p w14:paraId="4DA8CD4B">
            <w:pPr>
              <w:snapToGrid w:val="0"/>
              <w:jc w:val="left"/>
              <w:rPr>
                <w:rFonts w:ascii="宋体" w:hAnsi="宋体" w:cs="宋体"/>
                <w:szCs w:val="21"/>
                <w:highlight w:val="none"/>
                <w:u w:val="single"/>
              </w:rPr>
            </w:pPr>
          </w:p>
        </w:tc>
      </w:tr>
      <w:tr w14:paraId="51C3E2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D9ACD0">
            <w:pPr>
              <w:snapToGrid w:val="0"/>
              <w:jc w:val="center"/>
              <w:rPr>
                <w:rFonts w:ascii="宋体" w:hAnsi="宋体" w:cs="宋体"/>
                <w:szCs w:val="21"/>
                <w:highlight w:val="none"/>
              </w:rPr>
            </w:pPr>
            <w:r>
              <w:rPr>
                <w:rFonts w:hint="eastAsia" w:ascii="宋体" w:hAnsi="宋体" w:cs="宋体"/>
                <w:szCs w:val="21"/>
                <w:highlight w:val="none"/>
              </w:rPr>
              <w:t>第二节</w:t>
            </w:r>
          </w:p>
          <w:p w14:paraId="16C48763">
            <w:pPr>
              <w:snapToGrid w:val="0"/>
              <w:jc w:val="center"/>
              <w:rPr>
                <w:rFonts w:ascii="宋体" w:hAnsi="宋体" w:cs="宋体"/>
                <w:szCs w:val="21"/>
                <w:highlight w:val="none"/>
              </w:rPr>
            </w:pPr>
            <w:r>
              <w:rPr>
                <w:rFonts w:hint="eastAsia" w:ascii="宋体" w:hAnsi="宋体" w:cs="宋体"/>
                <w:szCs w:val="21"/>
                <w:highlight w:val="none"/>
              </w:rPr>
              <w:t>第15.3款</w:t>
            </w:r>
          </w:p>
        </w:tc>
        <w:tc>
          <w:tcPr>
            <w:tcW w:w="1742" w:type="dxa"/>
            <w:vAlign w:val="center"/>
          </w:tcPr>
          <w:p w14:paraId="476F0127">
            <w:pPr>
              <w:snapToGrid w:val="0"/>
              <w:jc w:val="left"/>
              <w:rPr>
                <w:rFonts w:ascii="宋体" w:hAnsi="宋体" w:cs="宋体"/>
                <w:szCs w:val="21"/>
                <w:highlight w:val="none"/>
              </w:rPr>
            </w:pPr>
            <w:r>
              <w:rPr>
                <w:rFonts w:hint="eastAsia" w:ascii="宋体" w:hAnsi="宋体" w:cs="宋体"/>
                <w:szCs w:val="21"/>
                <w:highlight w:val="none"/>
              </w:rPr>
              <w:t>逾期付款利息</w:t>
            </w:r>
          </w:p>
        </w:tc>
        <w:tc>
          <w:tcPr>
            <w:tcW w:w="5170" w:type="dxa"/>
            <w:vAlign w:val="center"/>
          </w:tcPr>
          <w:p w14:paraId="2A666F9F">
            <w:pPr>
              <w:snapToGrid w:val="0"/>
              <w:jc w:val="left"/>
              <w:rPr>
                <w:rFonts w:ascii="宋体" w:hAnsi="宋体" w:cs="宋体"/>
                <w:szCs w:val="21"/>
                <w:highlight w:val="none"/>
                <w:u w:val="single"/>
              </w:rPr>
            </w:pPr>
          </w:p>
        </w:tc>
      </w:tr>
      <w:tr w14:paraId="7E5300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33990BF">
            <w:pPr>
              <w:snapToGrid w:val="0"/>
              <w:jc w:val="center"/>
              <w:rPr>
                <w:rFonts w:ascii="宋体" w:hAnsi="宋体" w:cs="宋体"/>
                <w:szCs w:val="21"/>
                <w:highlight w:val="none"/>
              </w:rPr>
            </w:pPr>
            <w:r>
              <w:rPr>
                <w:rFonts w:hint="eastAsia" w:ascii="宋体" w:hAnsi="宋体" w:cs="宋体"/>
                <w:szCs w:val="21"/>
                <w:highlight w:val="none"/>
              </w:rPr>
              <w:t>第二节</w:t>
            </w:r>
          </w:p>
          <w:p w14:paraId="7857FC9C">
            <w:pPr>
              <w:snapToGrid w:val="0"/>
              <w:jc w:val="center"/>
              <w:rPr>
                <w:rFonts w:ascii="宋体" w:hAnsi="宋体" w:cs="宋体"/>
                <w:szCs w:val="21"/>
                <w:highlight w:val="none"/>
              </w:rPr>
            </w:pPr>
            <w:r>
              <w:rPr>
                <w:rFonts w:hint="eastAsia" w:ascii="宋体" w:hAnsi="宋体" w:cs="宋体"/>
                <w:szCs w:val="21"/>
                <w:highlight w:val="none"/>
              </w:rPr>
              <w:t>第15.4款</w:t>
            </w:r>
          </w:p>
        </w:tc>
        <w:tc>
          <w:tcPr>
            <w:tcW w:w="1742" w:type="dxa"/>
            <w:tcBorders>
              <w:left w:val="single" w:color="auto" w:sz="2" w:space="0"/>
              <w:bottom w:val="single" w:color="auto" w:sz="2" w:space="0"/>
              <w:right w:val="single" w:color="auto" w:sz="2" w:space="0"/>
            </w:tcBorders>
            <w:vAlign w:val="center"/>
          </w:tcPr>
          <w:p w14:paraId="1FEAF285">
            <w:pPr>
              <w:snapToGrid w:val="0"/>
              <w:jc w:val="left"/>
              <w:rPr>
                <w:rFonts w:ascii="宋体" w:hAnsi="宋体" w:cs="宋体"/>
                <w:szCs w:val="21"/>
                <w:highlight w:val="none"/>
              </w:rPr>
            </w:pPr>
            <w:r>
              <w:rPr>
                <w:rFonts w:hint="eastAsia" w:ascii="宋体" w:hAnsi="宋体" w:cs="宋体"/>
                <w:szCs w:val="21"/>
                <w:highlight w:val="none"/>
              </w:rPr>
              <w:t>其他违约责任</w:t>
            </w:r>
          </w:p>
        </w:tc>
        <w:tc>
          <w:tcPr>
            <w:tcW w:w="5170" w:type="dxa"/>
            <w:tcBorders>
              <w:left w:val="single" w:color="auto" w:sz="2" w:space="0"/>
              <w:bottom w:val="single" w:color="auto" w:sz="2" w:space="0"/>
            </w:tcBorders>
            <w:vAlign w:val="center"/>
          </w:tcPr>
          <w:p w14:paraId="7EE65F23">
            <w:pPr>
              <w:snapToGrid w:val="0"/>
              <w:jc w:val="left"/>
              <w:rPr>
                <w:rFonts w:ascii="宋体" w:hAnsi="宋体" w:cs="宋体"/>
                <w:szCs w:val="21"/>
                <w:highlight w:val="none"/>
                <w:u w:val="single"/>
              </w:rPr>
            </w:pPr>
          </w:p>
        </w:tc>
      </w:tr>
      <w:tr w14:paraId="093F48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9D69907">
            <w:pPr>
              <w:snapToGrid w:val="0"/>
              <w:jc w:val="center"/>
              <w:rPr>
                <w:rFonts w:ascii="宋体" w:hAnsi="宋体" w:cs="宋体"/>
                <w:szCs w:val="21"/>
                <w:highlight w:val="none"/>
              </w:rPr>
            </w:pPr>
            <w:r>
              <w:rPr>
                <w:rFonts w:hint="eastAsia" w:ascii="宋体" w:hAnsi="宋体" w:cs="宋体"/>
                <w:szCs w:val="21"/>
                <w:highlight w:val="none"/>
              </w:rPr>
              <w:t>第二节</w:t>
            </w:r>
          </w:p>
          <w:p w14:paraId="722501D4">
            <w:pPr>
              <w:snapToGrid w:val="0"/>
              <w:jc w:val="center"/>
              <w:rPr>
                <w:rFonts w:ascii="宋体" w:hAnsi="宋体" w:cs="宋体"/>
                <w:szCs w:val="21"/>
                <w:highlight w:val="none"/>
              </w:rPr>
            </w:pPr>
            <w:r>
              <w:rPr>
                <w:rFonts w:hint="eastAsia" w:ascii="宋体" w:hAnsi="宋体" w:cs="宋体"/>
                <w:szCs w:val="21"/>
                <w:highlight w:val="none"/>
              </w:rPr>
              <w:t>第19.2款</w:t>
            </w:r>
          </w:p>
        </w:tc>
        <w:tc>
          <w:tcPr>
            <w:tcW w:w="1742" w:type="dxa"/>
            <w:tcBorders>
              <w:top w:val="single" w:color="auto" w:sz="2" w:space="0"/>
              <w:left w:val="single" w:color="auto" w:sz="2" w:space="0"/>
              <w:right w:val="single" w:color="auto" w:sz="2" w:space="0"/>
            </w:tcBorders>
            <w:vAlign w:val="center"/>
          </w:tcPr>
          <w:p w14:paraId="0EBB45D4">
            <w:pPr>
              <w:snapToGrid w:val="0"/>
              <w:jc w:val="left"/>
              <w:rPr>
                <w:rFonts w:ascii="宋体" w:hAnsi="宋体" w:cs="宋体"/>
                <w:szCs w:val="21"/>
                <w:highlight w:val="none"/>
              </w:rPr>
            </w:pPr>
            <w:r>
              <w:rPr>
                <w:rFonts w:hint="eastAsia" w:ascii="宋体" w:hAnsi="宋体" w:cs="宋体"/>
                <w:szCs w:val="21"/>
                <w:highlight w:val="none"/>
              </w:rPr>
              <w:t>解决争议的方法</w:t>
            </w:r>
          </w:p>
        </w:tc>
        <w:tc>
          <w:tcPr>
            <w:tcW w:w="5170" w:type="dxa"/>
            <w:tcBorders>
              <w:top w:val="single" w:color="auto" w:sz="2" w:space="0"/>
              <w:left w:val="single" w:color="auto" w:sz="2" w:space="0"/>
            </w:tcBorders>
            <w:vAlign w:val="center"/>
          </w:tcPr>
          <w:p w14:paraId="2AD88960">
            <w:pPr>
              <w:autoSpaceDE w:val="0"/>
              <w:autoSpaceDN w:val="0"/>
              <w:snapToGrid w:val="0"/>
              <w:spacing w:line="400" w:lineRule="exact"/>
              <w:jc w:val="left"/>
              <w:rPr>
                <w:rFonts w:ascii="宋体" w:hAnsi="宋体" w:cs="宋体"/>
                <w:iCs/>
                <w:szCs w:val="21"/>
                <w:highlight w:val="none"/>
              </w:rPr>
            </w:pPr>
            <w:r>
              <w:rPr>
                <w:rFonts w:hint="eastAsia" w:ascii="宋体" w:hAnsi="宋体" w:cs="宋体"/>
                <w:iCs/>
                <w:szCs w:val="21"/>
                <w:highlight w:val="none"/>
              </w:rPr>
              <w:t>因本合同及合同有关事项发生的争议，按下列第</w:t>
            </w:r>
            <w:r>
              <w:rPr>
                <w:rFonts w:hint="eastAsia" w:ascii="宋体" w:hAnsi="宋体" w:cs="宋体"/>
                <w:iCs/>
                <w:szCs w:val="21"/>
                <w:highlight w:val="none"/>
                <w:u w:val="single"/>
              </w:rPr>
              <w:t xml:space="preserve">   </w:t>
            </w:r>
            <w:r>
              <w:rPr>
                <w:rFonts w:hint="eastAsia" w:ascii="宋体" w:hAnsi="宋体" w:cs="宋体"/>
                <w:iCs/>
                <w:szCs w:val="21"/>
                <w:highlight w:val="none"/>
              </w:rPr>
              <w:t>种方式解决：</w:t>
            </w:r>
          </w:p>
          <w:p w14:paraId="7D4C6D83">
            <w:pPr>
              <w:autoSpaceDE w:val="0"/>
              <w:autoSpaceDN w:val="0"/>
              <w:snapToGrid w:val="0"/>
              <w:spacing w:line="400" w:lineRule="exact"/>
              <w:jc w:val="left"/>
              <w:rPr>
                <w:rFonts w:ascii="宋体" w:hAnsi="宋体" w:cs="宋体"/>
                <w:iCs/>
                <w:szCs w:val="21"/>
                <w:highlight w:val="none"/>
              </w:rPr>
            </w:pPr>
            <w:r>
              <w:rPr>
                <w:rFonts w:hint="eastAsia" w:ascii="宋体" w:hAnsi="宋体" w:cs="宋体"/>
                <w:iCs/>
                <w:szCs w:val="21"/>
                <w:highlight w:val="none"/>
              </w:rPr>
              <w:t>（1）向</w:t>
            </w:r>
            <w:r>
              <w:rPr>
                <w:rFonts w:hint="eastAsia" w:ascii="宋体" w:hAnsi="宋体" w:cs="宋体"/>
                <w:iCs/>
                <w:szCs w:val="21"/>
                <w:highlight w:val="none"/>
                <w:u w:val="single"/>
              </w:rPr>
              <w:t xml:space="preserve">                    </w:t>
            </w:r>
            <w:r>
              <w:rPr>
                <w:rFonts w:hint="eastAsia" w:ascii="宋体" w:hAnsi="宋体" w:cs="宋体"/>
                <w:iCs/>
                <w:szCs w:val="21"/>
                <w:highlight w:val="none"/>
              </w:rPr>
              <w:t>仲裁委员会申请仲裁，仲裁地点为</w:t>
            </w:r>
            <w:r>
              <w:rPr>
                <w:rFonts w:hint="eastAsia" w:ascii="宋体" w:hAnsi="宋体" w:cs="宋体"/>
                <w:iCs/>
                <w:szCs w:val="21"/>
                <w:highlight w:val="none"/>
                <w:u w:val="single"/>
              </w:rPr>
              <w:t xml:space="preserve">           </w:t>
            </w:r>
            <w:r>
              <w:rPr>
                <w:rFonts w:hint="eastAsia" w:ascii="宋体" w:hAnsi="宋体" w:cs="宋体"/>
                <w:iCs/>
                <w:szCs w:val="21"/>
                <w:highlight w:val="none"/>
              </w:rPr>
              <w:t>；</w:t>
            </w:r>
          </w:p>
          <w:p w14:paraId="7DD715F1">
            <w:pPr>
              <w:snapToGrid w:val="0"/>
              <w:jc w:val="left"/>
              <w:rPr>
                <w:rFonts w:ascii="宋体" w:hAnsi="宋体" w:cs="宋体"/>
                <w:szCs w:val="21"/>
                <w:highlight w:val="none"/>
                <w:u w:val="single"/>
              </w:rPr>
            </w:pPr>
            <w:r>
              <w:rPr>
                <w:rFonts w:hint="eastAsia" w:ascii="宋体" w:hAnsi="宋体" w:cs="宋体"/>
                <w:iCs/>
                <w:szCs w:val="21"/>
                <w:highlight w:val="none"/>
              </w:rPr>
              <w:t>（2）向</w:t>
            </w:r>
            <w:r>
              <w:rPr>
                <w:rFonts w:hint="eastAsia" w:ascii="宋体" w:hAnsi="宋体" w:cs="宋体"/>
                <w:iCs/>
                <w:szCs w:val="21"/>
                <w:highlight w:val="none"/>
                <w:u w:val="single"/>
              </w:rPr>
              <w:t xml:space="preserve">                    </w:t>
            </w:r>
            <w:r>
              <w:rPr>
                <w:rFonts w:hint="eastAsia" w:ascii="宋体" w:hAnsi="宋体" w:cs="宋体"/>
                <w:iCs/>
                <w:szCs w:val="21"/>
                <w:highlight w:val="none"/>
              </w:rPr>
              <w:t>人民法院起诉。</w:t>
            </w:r>
          </w:p>
        </w:tc>
      </w:tr>
      <w:tr w14:paraId="6FC5C1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0F051A9">
            <w:pPr>
              <w:snapToGrid w:val="0"/>
              <w:jc w:val="center"/>
              <w:rPr>
                <w:rFonts w:ascii="宋体" w:hAnsi="宋体" w:cs="宋体"/>
                <w:szCs w:val="21"/>
                <w:highlight w:val="none"/>
              </w:rPr>
            </w:pPr>
            <w:r>
              <w:rPr>
                <w:rFonts w:hint="eastAsia" w:ascii="宋体" w:hAnsi="宋体" w:cs="宋体"/>
                <w:szCs w:val="21"/>
                <w:highlight w:val="none"/>
              </w:rPr>
              <w:t>第二节</w:t>
            </w:r>
          </w:p>
          <w:p w14:paraId="78DC38AE">
            <w:pPr>
              <w:snapToGrid w:val="0"/>
              <w:jc w:val="center"/>
              <w:rPr>
                <w:rFonts w:ascii="宋体" w:hAnsi="宋体" w:cs="宋体"/>
                <w:szCs w:val="21"/>
                <w:highlight w:val="none"/>
              </w:rPr>
            </w:pPr>
            <w:r>
              <w:rPr>
                <w:rFonts w:hint="eastAsia" w:ascii="宋体" w:hAnsi="宋体" w:cs="宋体"/>
                <w:szCs w:val="21"/>
                <w:highlight w:val="none"/>
              </w:rPr>
              <w:t>第23.1款</w:t>
            </w:r>
          </w:p>
        </w:tc>
        <w:tc>
          <w:tcPr>
            <w:tcW w:w="1742" w:type="dxa"/>
            <w:vAlign w:val="center"/>
          </w:tcPr>
          <w:p w14:paraId="32CE938F">
            <w:pPr>
              <w:snapToGrid w:val="0"/>
              <w:jc w:val="left"/>
              <w:rPr>
                <w:rFonts w:ascii="宋体" w:hAnsi="宋体" w:cs="宋体"/>
                <w:szCs w:val="21"/>
                <w:highlight w:val="none"/>
              </w:rPr>
            </w:pPr>
            <w:r>
              <w:rPr>
                <w:rFonts w:hint="eastAsia" w:ascii="宋体" w:hAnsi="宋体" w:cs="宋体"/>
                <w:bCs/>
                <w:szCs w:val="21"/>
                <w:highlight w:val="none"/>
              </w:rPr>
              <w:t>其他专用条款</w:t>
            </w:r>
          </w:p>
        </w:tc>
        <w:tc>
          <w:tcPr>
            <w:tcW w:w="5170" w:type="dxa"/>
            <w:vAlign w:val="center"/>
          </w:tcPr>
          <w:p w14:paraId="3FFF16B4">
            <w:pPr>
              <w:snapToGrid w:val="0"/>
              <w:jc w:val="left"/>
              <w:rPr>
                <w:rFonts w:ascii="宋体" w:hAnsi="宋体" w:cs="宋体"/>
                <w:szCs w:val="21"/>
                <w:highlight w:val="none"/>
              </w:rPr>
            </w:pPr>
          </w:p>
        </w:tc>
      </w:tr>
    </w:tbl>
    <w:p w14:paraId="39260B67">
      <w:pPr>
        <w:rPr>
          <w:rFonts w:ascii="宋体" w:hAnsi="宋体" w:cs="宋体"/>
          <w:highlight w:val="none"/>
        </w:rPr>
      </w:pPr>
    </w:p>
    <w:p w14:paraId="514D29AC">
      <w:pPr>
        <w:pStyle w:val="80"/>
        <w:rPr>
          <w:rFonts w:ascii="宋体" w:hAnsi="宋体" w:eastAsia="宋体" w:cs="宋体"/>
          <w:highlight w:val="none"/>
        </w:rPr>
      </w:pPr>
    </w:p>
    <w:p w14:paraId="01C1A480">
      <w:pPr>
        <w:pStyle w:val="80"/>
        <w:rPr>
          <w:rFonts w:ascii="宋体" w:hAnsi="宋体" w:eastAsia="宋体" w:cs="宋体"/>
          <w:highlight w:val="none"/>
        </w:rPr>
      </w:pPr>
    </w:p>
    <w:p w14:paraId="28F0F1B5">
      <w:pPr>
        <w:pStyle w:val="80"/>
        <w:rPr>
          <w:rFonts w:ascii="宋体" w:hAnsi="宋体" w:eastAsia="宋体" w:cs="宋体"/>
          <w:highlight w:val="none"/>
        </w:rPr>
      </w:pPr>
    </w:p>
    <w:p w14:paraId="6878CE4E">
      <w:pPr>
        <w:pStyle w:val="80"/>
        <w:rPr>
          <w:rFonts w:ascii="宋体" w:hAnsi="宋体" w:eastAsia="宋体" w:cs="宋体"/>
          <w:highlight w:val="none"/>
        </w:rPr>
      </w:pPr>
    </w:p>
    <w:p w14:paraId="4C8CD81B">
      <w:pPr>
        <w:pStyle w:val="80"/>
        <w:rPr>
          <w:rFonts w:ascii="宋体" w:hAnsi="宋体" w:eastAsia="宋体" w:cs="宋体"/>
          <w:highlight w:val="none"/>
        </w:rPr>
      </w:pPr>
    </w:p>
    <w:p w14:paraId="63FA2E8E">
      <w:pPr>
        <w:pStyle w:val="80"/>
        <w:rPr>
          <w:rFonts w:ascii="宋体" w:hAnsi="宋体" w:eastAsia="宋体" w:cs="宋体"/>
          <w:highlight w:val="none"/>
        </w:rPr>
      </w:pPr>
    </w:p>
    <w:p w14:paraId="6FD25C7B">
      <w:pPr>
        <w:pStyle w:val="80"/>
        <w:rPr>
          <w:rFonts w:ascii="宋体" w:hAnsi="宋体" w:eastAsia="宋体" w:cs="宋体"/>
          <w:highlight w:val="none"/>
        </w:rPr>
      </w:pPr>
    </w:p>
    <w:p w14:paraId="32179D5F">
      <w:pPr>
        <w:pStyle w:val="80"/>
        <w:rPr>
          <w:rFonts w:ascii="宋体" w:hAnsi="宋体" w:eastAsia="宋体" w:cs="宋体"/>
          <w:highlight w:val="none"/>
        </w:rPr>
      </w:pPr>
    </w:p>
    <w:p w14:paraId="1371AB0F">
      <w:pPr>
        <w:pStyle w:val="80"/>
        <w:rPr>
          <w:rFonts w:ascii="宋体" w:hAnsi="宋体" w:eastAsia="宋体" w:cs="宋体"/>
          <w:highlight w:val="none"/>
        </w:rPr>
      </w:pPr>
    </w:p>
    <w:p w14:paraId="32718D4D">
      <w:pPr>
        <w:pStyle w:val="80"/>
        <w:rPr>
          <w:rFonts w:ascii="宋体" w:hAnsi="宋体" w:eastAsia="宋体" w:cs="宋体"/>
          <w:highlight w:val="none"/>
        </w:rPr>
      </w:pPr>
    </w:p>
    <w:p w14:paraId="57976396">
      <w:pPr>
        <w:pStyle w:val="80"/>
        <w:rPr>
          <w:rFonts w:ascii="宋体" w:hAnsi="宋体" w:eastAsia="宋体" w:cs="宋体"/>
          <w:highlight w:val="none"/>
        </w:rPr>
      </w:pPr>
    </w:p>
    <w:p w14:paraId="12713EB5">
      <w:pPr>
        <w:pStyle w:val="80"/>
        <w:rPr>
          <w:rFonts w:ascii="宋体" w:hAnsi="宋体" w:eastAsia="宋体" w:cs="宋体"/>
          <w:highlight w:val="none"/>
        </w:rPr>
      </w:pPr>
    </w:p>
    <w:p w14:paraId="304E0A71">
      <w:pPr>
        <w:pStyle w:val="80"/>
        <w:rPr>
          <w:rFonts w:ascii="宋体" w:hAnsi="宋体" w:eastAsia="宋体" w:cs="宋体"/>
          <w:highlight w:val="none"/>
        </w:rPr>
      </w:pPr>
    </w:p>
    <w:p w14:paraId="7B946AA8">
      <w:pPr>
        <w:pStyle w:val="80"/>
        <w:rPr>
          <w:rFonts w:ascii="宋体" w:hAnsi="宋体" w:eastAsia="宋体" w:cs="宋体"/>
          <w:highlight w:val="none"/>
        </w:rPr>
      </w:pPr>
    </w:p>
    <w:p w14:paraId="71C7B50C">
      <w:pPr>
        <w:pStyle w:val="80"/>
        <w:rPr>
          <w:rFonts w:ascii="宋体" w:hAnsi="宋体" w:eastAsia="宋体" w:cs="宋体"/>
          <w:highlight w:val="none"/>
        </w:rPr>
      </w:pPr>
    </w:p>
    <w:p w14:paraId="3C506860">
      <w:pPr>
        <w:pStyle w:val="80"/>
        <w:rPr>
          <w:rFonts w:ascii="宋体" w:hAnsi="宋体" w:eastAsia="宋体" w:cs="宋体"/>
          <w:highlight w:val="none"/>
        </w:rPr>
      </w:pPr>
    </w:p>
    <w:p w14:paraId="07B407C3">
      <w:pPr>
        <w:pStyle w:val="80"/>
        <w:rPr>
          <w:rFonts w:ascii="宋体" w:hAnsi="宋体" w:eastAsia="宋体" w:cs="宋体"/>
          <w:highlight w:val="none"/>
        </w:rPr>
      </w:pPr>
    </w:p>
    <w:p w14:paraId="32A31705">
      <w:pPr>
        <w:rPr>
          <w:rFonts w:ascii="宋体" w:hAnsi="宋体" w:cs="宋体"/>
          <w:highlight w:val="none"/>
        </w:rPr>
      </w:pPr>
    </w:p>
    <w:p w14:paraId="1BB0DBF5">
      <w:pPr>
        <w:spacing w:line="360" w:lineRule="auto"/>
        <w:ind w:left="720" w:firstLine="723" w:firstLineChars="200"/>
        <w:outlineLvl w:val="0"/>
        <w:rPr>
          <w:rFonts w:ascii="宋体" w:hAnsi="宋体" w:cs="宋体"/>
          <w:b/>
          <w:sz w:val="36"/>
          <w:szCs w:val="20"/>
          <w:highlight w:val="none"/>
        </w:rPr>
      </w:pPr>
      <w:r>
        <w:rPr>
          <w:rFonts w:hint="eastAsia" w:ascii="宋体" w:hAnsi="宋体" w:cs="宋体"/>
          <w:b/>
          <w:sz w:val="36"/>
          <w:szCs w:val="20"/>
          <w:highlight w:val="none"/>
        </w:rPr>
        <w:t>第六部分</w:t>
      </w:r>
      <w:bookmarkEnd w:id="411"/>
      <w:r>
        <w:rPr>
          <w:rFonts w:hint="eastAsia" w:ascii="宋体" w:hAnsi="宋体" w:cs="宋体"/>
          <w:b/>
          <w:sz w:val="36"/>
          <w:szCs w:val="20"/>
          <w:highlight w:val="none"/>
        </w:rPr>
        <w:t xml:space="preserve"> </w:t>
      </w:r>
      <w:bookmarkEnd w:id="412"/>
      <w:r>
        <w:rPr>
          <w:rFonts w:hint="eastAsia" w:ascii="宋体" w:hAnsi="宋体" w:cs="宋体"/>
          <w:b/>
          <w:sz w:val="36"/>
          <w:szCs w:val="20"/>
          <w:highlight w:val="none"/>
        </w:rPr>
        <w:t>应提交的有关格式范例</w:t>
      </w:r>
    </w:p>
    <w:p w14:paraId="4A62CDC0">
      <w:pPr>
        <w:rPr>
          <w:rFonts w:ascii="宋体" w:hAnsi="宋体" w:cs="宋体"/>
          <w:highlight w:val="none"/>
        </w:rPr>
      </w:pPr>
    </w:p>
    <w:p w14:paraId="4803024B">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570020D4">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7CED3BEA">
      <w:pPr>
        <w:rPr>
          <w:rFonts w:ascii="宋体" w:hAnsi="宋体" w:cs="宋体"/>
          <w:highlight w:val="none"/>
        </w:rPr>
      </w:pPr>
    </w:p>
    <w:p w14:paraId="6125CCE6">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29A119B3">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55F10178">
      <w:pPr>
        <w:snapToGrid w:val="0"/>
        <w:spacing w:line="360" w:lineRule="auto"/>
        <w:rPr>
          <w:rFonts w:ascii="宋体" w:hAnsi="宋体" w:cs="宋体"/>
          <w:sz w:val="24"/>
          <w:highlight w:val="none"/>
        </w:rPr>
      </w:pPr>
      <w:r>
        <w:rPr>
          <w:rFonts w:hint="eastAsia" w:ascii="宋体" w:hAnsi="宋体" w:cs="宋体"/>
          <w:sz w:val="24"/>
          <w:highlight w:val="none"/>
        </w:rPr>
        <w:t>（3）落实政府采购政策需满足的资格要求………………………………（页码）</w:t>
      </w:r>
    </w:p>
    <w:p w14:paraId="32FDAC48">
      <w:pPr>
        <w:snapToGrid w:val="0"/>
        <w:spacing w:line="360" w:lineRule="auto"/>
        <w:rPr>
          <w:rFonts w:ascii="宋体" w:hAnsi="宋体" w:cs="宋体"/>
          <w:sz w:val="24"/>
          <w:highlight w:val="none"/>
        </w:rPr>
      </w:pPr>
      <w:r>
        <w:rPr>
          <w:rFonts w:hint="eastAsia" w:ascii="宋体" w:hAnsi="宋体" w:cs="宋体"/>
          <w:sz w:val="24"/>
          <w:highlight w:val="none"/>
        </w:rPr>
        <w:t>（4）本项目的特定资格要求………………………………………………（页码）</w:t>
      </w:r>
    </w:p>
    <w:p w14:paraId="232FD93B">
      <w:pPr>
        <w:snapToGrid w:val="0"/>
        <w:spacing w:line="360" w:lineRule="auto"/>
        <w:ind w:firstLine="480" w:firstLineChars="200"/>
        <w:rPr>
          <w:rFonts w:ascii="宋体" w:hAnsi="宋体" w:cs="宋体"/>
          <w:sz w:val="24"/>
          <w:highlight w:val="none"/>
        </w:rPr>
      </w:pPr>
    </w:p>
    <w:p w14:paraId="2E6FB67E">
      <w:pPr>
        <w:spacing w:line="360" w:lineRule="auto"/>
        <w:ind w:firstLine="480" w:firstLineChars="200"/>
        <w:rPr>
          <w:rFonts w:ascii="宋体" w:hAnsi="宋体" w:cs="宋体"/>
          <w:sz w:val="24"/>
          <w:highlight w:val="none"/>
        </w:rPr>
      </w:pPr>
    </w:p>
    <w:p w14:paraId="479BEB7B">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790F523E">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25E3C0D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我方参与（项目名称）【招标编号：（采购编号）】政府采购活动，郑重承诺：</w:t>
      </w:r>
    </w:p>
    <w:p w14:paraId="55813FB0">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281E189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0673435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129519E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19ACB80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51FD205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57CB111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3BF0DC9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3E14636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4E233B6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1091E76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4ACCDBA7">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33B3F14A">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1563A503">
      <w:pPr>
        <w:snapToGrid w:val="0"/>
        <w:spacing w:line="360" w:lineRule="auto"/>
        <w:ind w:right="480"/>
        <w:jc w:val="center"/>
        <w:rPr>
          <w:rFonts w:ascii="宋体" w:hAnsi="宋体" w:cs="宋体"/>
          <w:b/>
          <w:kern w:val="0"/>
          <w:sz w:val="32"/>
          <w:szCs w:val="32"/>
          <w:highlight w:val="none"/>
        </w:rPr>
      </w:pPr>
    </w:p>
    <w:p w14:paraId="1BEA7EE5">
      <w:pPr>
        <w:snapToGrid w:val="0"/>
        <w:spacing w:line="360" w:lineRule="auto"/>
        <w:ind w:right="480"/>
        <w:jc w:val="center"/>
        <w:rPr>
          <w:rFonts w:ascii="宋体" w:hAnsi="宋体" w:cs="宋体"/>
          <w:b/>
          <w:kern w:val="0"/>
          <w:sz w:val="32"/>
          <w:szCs w:val="32"/>
          <w:highlight w:val="none"/>
        </w:rPr>
      </w:pPr>
    </w:p>
    <w:p w14:paraId="70482E36">
      <w:pPr>
        <w:snapToGrid w:val="0"/>
        <w:spacing w:line="360" w:lineRule="auto"/>
        <w:ind w:right="480"/>
        <w:jc w:val="center"/>
        <w:rPr>
          <w:rFonts w:ascii="宋体" w:hAnsi="宋体" w:cs="宋体"/>
          <w:b/>
          <w:kern w:val="0"/>
          <w:sz w:val="32"/>
          <w:szCs w:val="32"/>
          <w:highlight w:val="none"/>
        </w:rPr>
      </w:pPr>
    </w:p>
    <w:p w14:paraId="2A91B475">
      <w:pPr>
        <w:rPr>
          <w:rFonts w:ascii="宋体" w:hAnsi="宋体" w:cs="宋体"/>
          <w:highlight w:val="none"/>
        </w:rPr>
      </w:pPr>
    </w:p>
    <w:p w14:paraId="3FEFA606">
      <w:pPr>
        <w:pStyle w:val="23"/>
        <w:rPr>
          <w:rFonts w:hAnsi="宋体" w:cs="宋体"/>
          <w:highlight w:val="none"/>
        </w:rPr>
      </w:pPr>
    </w:p>
    <w:p w14:paraId="3F2D39EB">
      <w:pPr>
        <w:pStyle w:val="60"/>
        <w:rPr>
          <w:rFonts w:hAnsi="宋体" w:cs="宋体"/>
          <w:highlight w:val="none"/>
        </w:rPr>
      </w:pPr>
    </w:p>
    <w:p w14:paraId="45EE207A">
      <w:pPr>
        <w:pStyle w:val="50"/>
        <w:rPr>
          <w:rFonts w:ascii="宋体" w:hAnsi="宋体" w:cs="宋体"/>
          <w:highlight w:val="none"/>
        </w:rPr>
      </w:pPr>
    </w:p>
    <w:p w14:paraId="30B8A2AB">
      <w:pPr>
        <w:rPr>
          <w:rFonts w:ascii="宋体" w:hAnsi="宋体" w:cs="宋体"/>
          <w:highlight w:val="none"/>
        </w:rPr>
      </w:pPr>
    </w:p>
    <w:p w14:paraId="2BBAA5A0">
      <w:pPr>
        <w:snapToGrid w:val="0"/>
        <w:spacing w:line="360" w:lineRule="auto"/>
        <w:ind w:right="480"/>
        <w:jc w:val="center"/>
        <w:rPr>
          <w:rFonts w:ascii="宋体" w:hAnsi="宋体" w:cs="宋体"/>
          <w:b/>
          <w:kern w:val="0"/>
          <w:sz w:val="32"/>
          <w:szCs w:val="32"/>
          <w:highlight w:val="none"/>
        </w:rPr>
      </w:pPr>
    </w:p>
    <w:p w14:paraId="690DC772">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二、联合协议（若有）</w:t>
      </w:r>
    </w:p>
    <w:p w14:paraId="147C413A">
      <w:pPr>
        <w:widowControl/>
        <w:spacing w:line="360" w:lineRule="auto"/>
        <w:ind w:firstLine="482" w:firstLineChars="200"/>
        <w:jc w:val="center"/>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6D285EB6">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39563817">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429562D8">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 xml:space="preserve">.专门面向中小企业，货物全部由符合政策要求的中小企业（或小微企业）制造的，提供相应的中小企业声明函（附件7）。 </w:t>
      </w:r>
    </w:p>
    <w:p w14:paraId="4C0F0FB1">
      <w:pPr>
        <w:widowControl/>
        <w:spacing w:line="360" w:lineRule="auto"/>
        <w:ind w:firstLine="480"/>
        <w:jc w:val="left"/>
        <w:rPr>
          <w:rFonts w:ascii="宋体" w:hAnsi="宋体" w:cs="宋体"/>
          <w:sz w:val="24"/>
          <w:highlight w:val="none"/>
        </w:rPr>
      </w:pPr>
    </w:p>
    <w:p w14:paraId="34FC0E91">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0FD34F81">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0691D4B3">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753B243A">
      <w:pPr>
        <w:widowControl/>
        <w:spacing w:line="360" w:lineRule="auto"/>
        <w:ind w:left="150"/>
        <w:jc w:val="center"/>
        <w:rPr>
          <w:rFonts w:ascii="宋体" w:hAnsi="宋体" w:cs="宋体"/>
          <w:b/>
          <w:kern w:val="0"/>
          <w:sz w:val="32"/>
          <w:szCs w:val="32"/>
          <w:highlight w:val="none"/>
        </w:rPr>
      </w:pPr>
    </w:p>
    <w:p w14:paraId="3B056081">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06768AC6">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3B820174">
      <w:pPr>
        <w:rPr>
          <w:rFonts w:ascii="宋体" w:hAnsi="宋体" w:cs="宋体"/>
          <w:highlight w:val="none"/>
        </w:rPr>
      </w:pPr>
    </w:p>
    <w:p w14:paraId="7C7F3952">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1A35588C">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38490245">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03EC71AE">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6757D7E3">
      <w:pPr>
        <w:snapToGrid w:val="0"/>
        <w:spacing w:line="360" w:lineRule="auto"/>
        <w:ind w:left="479" w:leftChars="228"/>
        <w:rPr>
          <w:rFonts w:ascii="宋体" w:hAnsi="宋体" w:cs="宋体"/>
          <w:highlight w:val="none"/>
        </w:rPr>
      </w:pPr>
      <w:r>
        <w:rPr>
          <w:rFonts w:hint="eastAsia" w:ascii="宋体" w:hAnsi="宋体" w:cs="宋体"/>
          <w:sz w:val="24"/>
          <w:highlight w:val="none"/>
        </w:rPr>
        <w:t>（3）分包意向协议</w:t>
      </w:r>
      <w:r>
        <w:rPr>
          <w:rFonts w:hint="eastAsia" w:ascii="宋体" w:hAnsi="宋体" w:cs="宋体"/>
          <w:highlight w:val="none"/>
        </w:rPr>
        <w:t>…………………………………………………………………………（页码）</w:t>
      </w:r>
    </w:p>
    <w:p w14:paraId="4159A217">
      <w:pPr>
        <w:snapToGrid w:val="0"/>
        <w:spacing w:line="360" w:lineRule="auto"/>
        <w:ind w:firstLine="480" w:firstLineChars="200"/>
        <w:rPr>
          <w:rFonts w:ascii="宋体" w:hAnsi="宋体" w:cs="宋体"/>
          <w:highlight w:val="none"/>
        </w:rPr>
      </w:pPr>
      <w:r>
        <w:rPr>
          <w:rFonts w:hint="eastAsia" w:ascii="宋体" w:hAnsi="宋体" w:cs="宋体"/>
          <w:sz w:val="24"/>
          <w:highlight w:val="none"/>
        </w:rPr>
        <w:t>（4）符合性审查资料</w:t>
      </w:r>
      <w:r>
        <w:rPr>
          <w:rFonts w:hint="eastAsia" w:ascii="宋体" w:hAnsi="宋体" w:cs="宋体"/>
          <w:highlight w:val="none"/>
        </w:rPr>
        <w:t>………………………………………………………………………（页码）</w:t>
      </w:r>
    </w:p>
    <w:p w14:paraId="6B637573">
      <w:pPr>
        <w:snapToGrid w:val="0"/>
        <w:spacing w:line="360" w:lineRule="auto"/>
        <w:ind w:left="479" w:leftChars="228"/>
        <w:rPr>
          <w:rFonts w:ascii="宋体" w:hAnsi="宋体" w:cs="宋体"/>
          <w:highlight w:val="none"/>
        </w:rPr>
      </w:pPr>
      <w:r>
        <w:rPr>
          <w:rFonts w:hint="eastAsia" w:ascii="宋体" w:hAnsi="宋体" w:cs="宋体"/>
          <w:sz w:val="24"/>
          <w:highlight w:val="none"/>
        </w:rPr>
        <w:t>（5）评标标准相应的商务技术资料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（6）投标标的清单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（7）商务技术偏离表</w:t>
      </w:r>
      <w:r>
        <w:rPr>
          <w:rFonts w:hint="eastAsia" w:ascii="宋体" w:hAnsi="宋体" w:cs="宋体"/>
          <w:highlight w:val="none"/>
        </w:rPr>
        <w:t>………………………………………………………………………（页码）</w:t>
      </w:r>
    </w:p>
    <w:p w14:paraId="762CE6C3">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54785995">
      <w:pPr>
        <w:snapToGrid w:val="0"/>
        <w:spacing w:line="360" w:lineRule="auto"/>
        <w:ind w:left="479" w:leftChars="228"/>
        <w:rPr>
          <w:rFonts w:ascii="宋体" w:hAnsi="宋体" w:cs="宋体"/>
          <w:b/>
          <w:bCs/>
          <w:sz w:val="24"/>
          <w:highlight w:val="none"/>
          <w:lang w:val="zh-CN"/>
        </w:rPr>
      </w:pPr>
      <w:r>
        <w:rPr>
          <w:rFonts w:hint="eastAsia" w:ascii="宋体" w:hAnsi="宋体" w:cs="宋体"/>
          <w:b/>
          <w:bCs/>
          <w:sz w:val="24"/>
          <w:highlight w:val="none"/>
          <w:lang w:val="zh-CN"/>
        </w:rPr>
        <w:t>（</w:t>
      </w:r>
      <w:r>
        <w:rPr>
          <w:rFonts w:hint="eastAsia" w:ascii="宋体" w:hAnsi="宋体" w:cs="宋体"/>
          <w:b/>
          <w:bCs/>
          <w:sz w:val="24"/>
          <w:highlight w:val="none"/>
        </w:rPr>
        <w:t>9）</w:t>
      </w:r>
      <w:r>
        <w:rPr>
          <w:rFonts w:hint="eastAsia" w:ascii="宋体" w:hAnsi="宋体" w:cs="宋体"/>
          <w:b/>
          <w:bCs/>
          <w:sz w:val="24"/>
          <w:highlight w:val="none"/>
          <w:lang w:val="zh-CN"/>
        </w:rPr>
        <w:t>政府采购活动现场确认声明书</w:t>
      </w:r>
      <w:r>
        <w:rPr>
          <w:rFonts w:hint="eastAsia" w:ascii="宋体" w:hAnsi="宋体" w:cs="宋体"/>
          <w:b/>
          <w:bCs/>
          <w:highlight w:val="none"/>
        </w:rPr>
        <w:t>………………………</w:t>
      </w:r>
      <w:r>
        <w:rPr>
          <w:rFonts w:hint="eastAsia" w:ascii="宋体" w:hAnsi="宋体" w:cs="宋体"/>
          <w:b/>
          <w:bCs/>
          <w:sz w:val="24"/>
          <w:highlight w:val="none"/>
        </w:rPr>
        <w:t>………</w:t>
      </w:r>
      <w:r>
        <w:rPr>
          <w:rFonts w:hint="eastAsia" w:ascii="宋体" w:hAnsi="宋体" w:cs="宋体"/>
          <w:b/>
          <w:bCs/>
          <w:highlight w:val="none"/>
        </w:rPr>
        <w:t>…</w:t>
      </w:r>
      <w:r>
        <w:rPr>
          <w:rFonts w:hint="eastAsia" w:ascii="宋体" w:hAnsi="宋体" w:cs="宋体"/>
          <w:b/>
          <w:bCs/>
          <w:sz w:val="24"/>
          <w:highlight w:val="none"/>
        </w:rPr>
        <w:t>…</w:t>
      </w:r>
      <w:r>
        <w:rPr>
          <w:rFonts w:hint="eastAsia" w:ascii="宋体" w:hAnsi="宋体" w:cs="宋体"/>
          <w:b/>
          <w:bCs/>
          <w:highlight w:val="none"/>
        </w:rPr>
        <w:t>……………（页码）</w:t>
      </w:r>
    </w:p>
    <w:p w14:paraId="43DFFC5E">
      <w:pPr>
        <w:snapToGrid w:val="0"/>
        <w:spacing w:line="360" w:lineRule="auto"/>
        <w:jc w:val="center"/>
        <w:rPr>
          <w:rFonts w:ascii="宋体" w:hAnsi="宋体" w:cs="宋体"/>
          <w:b/>
          <w:kern w:val="0"/>
          <w:sz w:val="32"/>
          <w:szCs w:val="32"/>
          <w:highlight w:val="none"/>
          <w:lang w:val="zh-CN"/>
        </w:rPr>
      </w:pPr>
    </w:p>
    <w:p w14:paraId="2E6C6F21">
      <w:pPr>
        <w:snapToGrid w:val="0"/>
        <w:spacing w:line="360" w:lineRule="auto"/>
        <w:jc w:val="center"/>
        <w:rPr>
          <w:rFonts w:ascii="宋体" w:hAnsi="宋体" w:cs="宋体"/>
          <w:b/>
          <w:kern w:val="0"/>
          <w:sz w:val="32"/>
          <w:szCs w:val="32"/>
          <w:highlight w:val="none"/>
          <w:lang w:val="zh-CN"/>
        </w:rPr>
      </w:pPr>
    </w:p>
    <w:p w14:paraId="344B3832">
      <w:pPr>
        <w:snapToGrid w:val="0"/>
        <w:spacing w:line="360" w:lineRule="auto"/>
        <w:jc w:val="center"/>
        <w:rPr>
          <w:rFonts w:ascii="宋体" w:hAnsi="宋体" w:cs="宋体"/>
          <w:b/>
          <w:kern w:val="0"/>
          <w:sz w:val="32"/>
          <w:szCs w:val="32"/>
          <w:highlight w:val="none"/>
          <w:lang w:val="zh-CN"/>
        </w:rPr>
      </w:pPr>
    </w:p>
    <w:p w14:paraId="1B5879AB">
      <w:pPr>
        <w:snapToGrid w:val="0"/>
        <w:spacing w:line="360" w:lineRule="auto"/>
        <w:jc w:val="center"/>
        <w:rPr>
          <w:rFonts w:ascii="宋体" w:hAnsi="宋体" w:cs="宋体"/>
          <w:b/>
          <w:kern w:val="0"/>
          <w:sz w:val="32"/>
          <w:szCs w:val="32"/>
          <w:highlight w:val="none"/>
          <w:lang w:val="zh-CN"/>
        </w:rPr>
      </w:pPr>
    </w:p>
    <w:p w14:paraId="1EC7D071">
      <w:pPr>
        <w:snapToGrid w:val="0"/>
        <w:spacing w:line="360" w:lineRule="auto"/>
        <w:jc w:val="center"/>
        <w:rPr>
          <w:rFonts w:ascii="宋体" w:hAnsi="宋体" w:cs="宋体"/>
          <w:b/>
          <w:kern w:val="0"/>
          <w:sz w:val="32"/>
          <w:szCs w:val="32"/>
          <w:highlight w:val="none"/>
          <w:lang w:val="zh-CN"/>
        </w:rPr>
      </w:pPr>
    </w:p>
    <w:p w14:paraId="67D0EC28">
      <w:pPr>
        <w:rPr>
          <w:rFonts w:ascii="宋体" w:hAnsi="宋体" w:cs="宋体"/>
          <w:highlight w:val="none"/>
        </w:rPr>
      </w:pPr>
    </w:p>
    <w:p w14:paraId="7A3FEFB7">
      <w:pPr>
        <w:rPr>
          <w:rFonts w:ascii="宋体" w:hAnsi="宋体" w:cs="宋体"/>
          <w:highlight w:val="none"/>
        </w:rPr>
      </w:pPr>
    </w:p>
    <w:p w14:paraId="421C4497">
      <w:pPr>
        <w:rPr>
          <w:rFonts w:ascii="宋体" w:hAnsi="宋体" w:cs="宋体"/>
          <w:highlight w:val="none"/>
        </w:rPr>
      </w:pPr>
    </w:p>
    <w:p w14:paraId="49823871">
      <w:pPr>
        <w:rPr>
          <w:rFonts w:ascii="宋体" w:hAnsi="宋体" w:cs="宋体"/>
          <w:highlight w:val="none"/>
        </w:rPr>
      </w:pPr>
    </w:p>
    <w:p w14:paraId="34DA3F1C">
      <w:pPr>
        <w:rPr>
          <w:rFonts w:ascii="宋体" w:hAnsi="宋体" w:cs="宋体"/>
          <w:highlight w:val="none"/>
        </w:rPr>
      </w:pPr>
    </w:p>
    <w:p w14:paraId="12D9AC75">
      <w:pPr>
        <w:rPr>
          <w:rFonts w:ascii="宋体" w:hAnsi="宋体" w:cs="宋体"/>
          <w:highlight w:val="none"/>
        </w:rPr>
      </w:pPr>
    </w:p>
    <w:p w14:paraId="533FE5D9">
      <w:pPr>
        <w:rPr>
          <w:rFonts w:ascii="宋体" w:hAnsi="宋体" w:cs="宋体"/>
          <w:highlight w:val="none"/>
        </w:rPr>
      </w:pPr>
    </w:p>
    <w:p w14:paraId="1A165767">
      <w:pPr>
        <w:rPr>
          <w:rFonts w:ascii="宋体" w:hAnsi="宋体" w:cs="宋体"/>
          <w:highlight w:val="none"/>
        </w:rPr>
      </w:pPr>
    </w:p>
    <w:p w14:paraId="7B7AF1A3">
      <w:pPr>
        <w:snapToGrid w:val="0"/>
        <w:spacing w:line="360" w:lineRule="auto"/>
        <w:ind w:firstLine="3855" w:firstLineChars="1200"/>
        <w:outlineLvl w:val="0"/>
        <w:rPr>
          <w:rFonts w:ascii="宋体" w:hAnsi="宋体" w:cs="宋体"/>
          <w:b/>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0616649E">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一、投标函</w:t>
      </w:r>
    </w:p>
    <w:p w14:paraId="0C4B8A68">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183AC10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我方参加你方组织的（项目名称）【招标编号：（采购编号）】招标的有关活动，并对此项目进行投标。为此：</w:t>
      </w:r>
    </w:p>
    <w:p w14:paraId="5AE0F94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6D90560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73D6FC25">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0CA55F2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2F1F0CB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联合协议（若有)；</w:t>
      </w:r>
    </w:p>
    <w:p w14:paraId="34236F3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2.1.3落实政府采购政策需满足的资格要求</w:t>
      </w:r>
      <w:r>
        <w:rPr>
          <w:rFonts w:hint="eastAsia" w:ascii="宋体" w:hAnsi="宋体" w:cs="宋体"/>
          <w:snapToGrid w:val="0"/>
          <w:kern w:val="28"/>
          <w:sz w:val="24"/>
          <w:szCs w:val="20"/>
          <w:highlight w:val="none"/>
        </w:rPr>
        <w:t>（若有）</w:t>
      </w:r>
      <w:r>
        <w:rPr>
          <w:rFonts w:hint="eastAsia" w:ascii="宋体" w:hAnsi="宋体" w:cs="宋体"/>
          <w:sz w:val="24"/>
          <w:highlight w:val="none"/>
        </w:rPr>
        <w:t>；</w:t>
      </w:r>
    </w:p>
    <w:p w14:paraId="3263929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2.1.4本项目的特定资格要求</w:t>
      </w:r>
      <w:r>
        <w:rPr>
          <w:rFonts w:hint="eastAsia" w:ascii="宋体" w:hAnsi="宋体" w:cs="宋体"/>
          <w:snapToGrid w:val="0"/>
          <w:kern w:val="28"/>
          <w:sz w:val="24"/>
          <w:szCs w:val="20"/>
          <w:highlight w:val="none"/>
        </w:rPr>
        <w:t>（若有）</w:t>
      </w:r>
      <w:r>
        <w:rPr>
          <w:rFonts w:hint="eastAsia" w:ascii="宋体" w:hAnsi="宋体" w:cs="宋体"/>
          <w:sz w:val="24"/>
          <w:highlight w:val="none"/>
        </w:rPr>
        <w:t>。</w:t>
      </w:r>
    </w:p>
    <w:p w14:paraId="3AB56F2D">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2C8FD5D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38BDE2D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5E544D9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2.2.3分包意向协议</w:t>
      </w:r>
      <w:r>
        <w:rPr>
          <w:rFonts w:hint="eastAsia" w:ascii="宋体" w:hAnsi="宋体" w:cs="宋体"/>
          <w:snapToGrid w:val="0"/>
          <w:kern w:val="28"/>
          <w:sz w:val="24"/>
          <w:szCs w:val="20"/>
          <w:highlight w:val="none"/>
        </w:rPr>
        <w:t>（若有）</w:t>
      </w:r>
      <w:r>
        <w:rPr>
          <w:rFonts w:hint="eastAsia" w:ascii="宋体" w:hAnsi="宋体" w:cs="宋体"/>
          <w:sz w:val="24"/>
          <w:highlight w:val="none"/>
        </w:rPr>
        <w:t>；</w:t>
      </w:r>
    </w:p>
    <w:p w14:paraId="1BDCDF0E">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2.2.4符合性审查资料；</w:t>
      </w:r>
    </w:p>
    <w:p w14:paraId="082D46B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2.2.5评标标准相应的商务技术资料；</w:t>
      </w:r>
    </w:p>
    <w:p w14:paraId="5F1675DE">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2.2.6投标标的清单；</w:t>
      </w:r>
    </w:p>
    <w:p w14:paraId="5D0D4C2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2.2.7商务技术偏离表；</w:t>
      </w:r>
    </w:p>
    <w:p w14:paraId="7859348B">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8</w:t>
      </w:r>
      <w:r>
        <w:rPr>
          <w:rFonts w:hint="eastAsia" w:ascii="宋体" w:hAnsi="宋体" w:cs="宋体"/>
          <w:sz w:val="24"/>
          <w:highlight w:val="none"/>
          <w:lang w:val="zh-CN"/>
        </w:rPr>
        <w:t>政府采购供应商廉洁自律承诺书；</w:t>
      </w:r>
    </w:p>
    <w:p w14:paraId="3F1DBCB7">
      <w:pPr>
        <w:snapToGrid w:val="0"/>
        <w:spacing w:line="360" w:lineRule="auto"/>
        <w:ind w:left="420" w:leftChars="200" w:firstLine="482" w:firstLineChars="200"/>
        <w:rPr>
          <w:rFonts w:ascii="宋体" w:hAnsi="宋体" w:cs="宋体"/>
          <w:b/>
          <w:bCs/>
          <w:sz w:val="24"/>
          <w:highlight w:val="none"/>
        </w:rPr>
      </w:pPr>
      <w:r>
        <w:rPr>
          <w:rFonts w:hint="eastAsia" w:ascii="宋体" w:hAnsi="宋体" w:cs="宋体"/>
          <w:b/>
          <w:bCs/>
          <w:sz w:val="24"/>
          <w:highlight w:val="none"/>
        </w:rPr>
        <w:t>2.2.9</w:t>
      </w:r>
      <w:r>
        <w:rPr>
          <w:rFonts w:hint="eastAsia" w:ascii="宋体" w:hAnsi="宋体" w:cs="宋体"/>
          <w:b/>
          <w:bCs/>
          <w:sz w:val="24"/>
          <w:highlight w:val="none"/>
          <w:lang w:val="zh-CN"/>
        </w:rPr>
        <w:t>政府采购活动现场确认声明书。</w:t>
      </w:r>
    </w:p>
    <w:p w14:paraId="1541268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47EF270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343F9E6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2.3.2中小企业声明函（若有）；</w:t>
      </w:r>
    </w:p>
    <w:p w14:paraId="7B41F6B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2.3.3报价情况说明（若有）。</w:t>
      </w:r>
    </w:p>
    <w:p w14:paraId="2592CA8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3、我方承诺除商务技术偏离表列出的偏离外，我方响应招标文件的全部要求。对投标文件中材料的真实性、合法性负责，积极配合采购人、采购代理机构复核投标文件中的资料。</w:t>
      </w:r>
    </w:p>
    <w:p w14:paraId="402793A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51E35BD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0CE25BE4">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709F5D4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5F233F2D">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0683CA3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2ADF2E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6579C300">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6481412B">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45597122">
      <w:pPr>
        <w:snapToGrid w:val="0"/>
        <w:spacing w:line="360" w:lineRule="auto"/>
        <w:ind w:left="420" w:leftChars="200" w:firstLine="4200" w:firstLineChars="1750"/>
        <w:rPr>
          <w:rFonts w:ascii="宋体" w:hAnsi="宋体" w:cs="宋体"/>
          <w:kern w:val="0"/>
          <w:sz w:val="24"/>
          <w:highlight w:val="none"/>
          <w:u w:val="single"/>
        </w:rPr>
      </w:pPr>
    </w:p>
    <w:p w14:paraId="6A59511D">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FB26576">
      <w:pPr>
        <w:snapToGrid w:val="0"/>
        <w:spacing w:line="360" w:lineRule="auto"/>
        <w:jc w:val="center"/>
        <w:rPr>
          <w:rFonts w:ascii="宋体" w:hAnsi="宋体" w:cs="宋体"/>
          <w:b/>
          <w:kern w:val="0"/>
          <w:sz w:val="32"/>
          <w:szCs w:val="32"/>
          <w:highlight w:val="none"/>
        </w:rPr>
      </w:pPr>
    </w:p>
    <w:p w14:paraId="178750AB">
      <w:pPr>
        <w:snapToGrid w:val="0"/>
        <w:spacing w:line="360" w:lineRule="auto"/>
        <w:rPr>
          <w:rFonts w:ascii="宋体" w:hAnsi="宋体" w:cs="宋体"/>
          <w:sz w:val="24"/>
          <w:highlight w:val="none"/>
        </w:rPr>
      </w:pPr>
    </w:p>
    <w:p w14:paraId="5DF2F326">
      <w:pPr>
        <w:jc w:val="center"/>
        <w:rPr>
          <w:rFonts w:ascii="宋体" w:hAnsi="宋体" w:cs="宋体"/>
          <w:b/>
          <w:kern w:val="0"/>
          <w:sz w:val="32"/>
          <w:szCs w:val="32"/>
          <w:highlight w:val="none"/>
        </w:rPr>
      </w:pPr>
    </w:p>
    <w:p w14:paraId="14ED562C">
      <w:pPr>
        <w:jc w:val="center"/>
        <w:rPr>
          <w:rFonts w:ascii="宋体" w:hAnsi="宋体" w:cs="宋体"/>
          <w:b/>
          <w:kern w:val="0"/>
          <w:sz w:val="32"/>
          <w:szCs w:val="32"/>
          <w:highlight w:val="none"/>
        </w:rPr>
      </w:pPr>
    </w:p>
    <w:p w14:paraId="2F975832">
      <w:pPr>
        <w:jc w:val="center"/>
        <w:rPr>
          <w:rFonts w:ascii="宋体" w:hAnsi="宋体" w:cs="宋体"/>
          <w:b/>
          <w:kern w:val="0"/>
          <w:sz w:val="32"/>
          <w:szCs w:val="32"/>
          <w:highlight w:val="none"/>
        </w:rPr>
      </w:pPr>
    </w:p>
    <w:p w14:paraId="03B56725">
      <w:pPr>
        <w:jc w:val="center"/>
        <w:rPr>
          <w:rFonts w:ascii="宋体" w:hAnsi="宋体" w:cs="宋体"/>
          <w:b/>
          <w:kern w:val="0"/>
          <w:sz w:val="32"/>
          <w:szCs w:val="32"/>
          <w:highlight w:val="none"/>
        </w:rPr>
      </w:pPr>
    </w:p>
    <w:p w14:paraId="44AC61EF">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6B9283B5">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7FC8F213">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38D4F73B">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502216EE">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22D1E474">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2834FA24">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05DF771F">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3EE2DE15">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2591C711">
      <w:pPr>
        <w:snapToGrid w:val="0"/>
        <w:spacing w:line="360" w:lineRule="auto"/>
        <w:rPr>
          <w:rFonts w:ascii="宋体" w:hAnsi="宋体" w:cs="宋体"/>
          <w:sz w:val="24"/>
          <w:highlight w:val="none"/>
        </w:rPr>
      </w:pPr>
    </w:p>
    <w:p w14:paraId="262DB499">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7D13E10A">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7BBC45C0">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0F97FDFE">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46BDA22E">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6F3B300E">
      <w:pPr>
        <w:jc w:val="center"/>
        <w:rPr>
          <w:rFonts w:ascii="宋体" w:hAnsi="宋体" w:cs="宋体"/>
          <w:b/>
          <w:kern w:val="0"/>
          <w:sz w:val="32"/>
          <w:szCs w:val="32"/>
          <w:highlight w:val="none"/>
        </w:rPr>
      </w:pPr>
    </w:p>
    <w:p w14:paraId="05C30BCA">
      <w:pPr>
        <w:jc w:val="center"/>
        <w:rPr>
          <w:rFonts w:ascii="宋体" w:hAnsi="宋体" w:cs="宋体"/>
          <w:b/>
          <w:kern w:val="0"/>
          <w:sz w:val="32"/>
          <w:szCs w:val="32"/>
          <w:highlight w:val="none"/>
        </w:rPr>
      </w:pPr>
    </w:p>
    <w:p w14:paraId="785F9D8A">
      <w:pPr>
        <w:rPr>
          <w:rFonts w:ascii="宋体" w:hAnsi="宋体" w:cs="宋体"/>
          <w:highlight w:val="none"/>
        </w:rPr>
      </w:pPr>
    </w:p>
    <w:p w14:paraId="6CEBA8FE">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72B3E5A">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91A47F0">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4C6FCE18">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E763513">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383B4224">
      <w:pPr>
        <w:pStyle w:val="150"/>
        <w:spacing w:line="360" w:lineRule="auto"/>
        <w:rPr>
          <w:rFonts w:hAnsi="宋体" w:cs="宋体"/>
          <w:bCs/>
          <w:sz w:val="24"/>
          <w:highlight w:val="none"/>
        </w:rPr>
      </w:pPr>
      <w:r>
        <w:rPr>
          <w:rFonts w:hint="eastAsia" w:hAnsi="宋体" w:cs="宋体"/>
          <w:bCs/>
          <w:sz w:val="24"/>
          <w:highlight w:val="none"/>
        </w:rPr>
        <w:t>身份证件扫描件：</w:t>
      </w:r>
    </w:p>
    <w:tbl>
      <w:tblPr>
        <w:tblStyle w:val="62"/>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14:paraId="15E4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4" w:hRule="atLeast"/>
          <w:jc w:val="center"/>
        </w:trPr>
        <w:tc>
          <w:tcPr>
            <w:tcW w:w="8940" w:type="dxa"/>
          </w:tcPr>
          <w:p w14:paraId="047E1CD4">
            <w:pPr>
              <w:pStyle w:val="150"/>
              <w:adjustRightInd w:val="0"/>
              <w:spacing w:line="360" w:lineRule="auto"/>
              <w:rPr>
                <w:rFonts w:hAnsi="宋体" w:cs="宋体"/>
                <w:bCs/>
                <w:sz w:val="24"/>
                <w:highlight w:val="none"/>
              </w:rPr>
            </w:pPr>
            <w:r>
              <w:rPr>
                <w:rFonts w:hint="eastAsia" w:hAnsi="宋体" w:cs="宋体"/>
                <w:bCs/>
                <w:sz w:val="24"/>
                <w:highlight w:val="none"/>
              </w:rPr>
              <w:t>正面：                                 反面：</w:t>
            </w:r>
          </w:p>
          <w:p w14:paraId="50A3C5A5">
            <w:pPr>
              <w:pStyle w:val="150"/>
              <w:adjustRightInd w:val="0"/>
              <w:spacing w:line="360" w:lineRule="auto"/>
              <w:rPr>
                <w:rFonts w:hAnsi="宋体" w:cs="宋体"/>
                <w:bCs/>
                <w:sz w:val="24"/>
                <w:highlight w:val="none"/>
              </w:rPr>
            </w:pPr>
          </w:p>
        </w:tc>
      </w:tr>
    </w:tbl>
    <w:p w14:paraId="1BFBA1AD">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444CA4A1">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3E1AAC4B">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4A1F0436">
      <w:pPr>
        <w:snapToGrid w:val="0"/>
        <w:spacing w:line="360" w:lineRule="auto"/>
        <w:ind w:right="480"/>
        <w:rPr>
          <w:rFonts w:ascii="宋体" w:hAnsi="宋体" w:cs="宋体"/>
          <w:b/>
          <w:kern w:val="0"/>
          <w:sz w:val="32"/>
          <w:szCs w:val="32"/>
          <w:highlight w:val="none"/>
        </w:rPr>
        <w:sectPr>
          <w:pgSz w:w="11906" w:h="16838"/>
          <w:pgMar w:top="1276" w:right="1418" w:bottom="1247" w:left="1418" w:header="851" w:footer="992" w:gutter="0"/>
          <w:cols w:space="720" w:num="1"/>
          <w:titlePg/>
          <w:docGrid w:linePitch="312" w:charSpace="0"/>
        </w:sectPr>
      </w:pPr>
    </w:p>
    <w:p w14:paraId="451E56D9">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三、分包意向协议（若有）</w:t>
      </w:r>
    </w:p>
    <w:p w14:paraId="01C70781">
      <w:pPr>
        <w:widowControl/>
        <w:spacing w:line="360" w:lineRule="auto"/>
        <w:ind w:firstLine="120" w:firstLineChars="50"/>
        <w:jc w:val="left"/>
        <w:rPr>
          <w:rFonts w:ascii="宋体" w:hAnsi="宋体" w:cs="宋体"/>
          <w:sz w:val="24"/>
          <w:highlight w:val="none"/>
        </w:rPr>
      </w:pPr>
      <w:bookmarkStart w:id="418" w:name="_Hlk101169080"/>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sz w:val="24"/>
          <w:highlight w:val="none"/>
        </w:rPr>
        <w:t>]</w:t>
      </w:r>
    </w:p>
    <w:bookmarkEnd w:id="418"/>
    <w:p w14:paraId="2EC07B30">
      <w:pPr>
        <w:rPr>
          <w:rFonts w:ascii="宋体" w:hAnsi="宋体" w:cs="宋体"/>
          <w:highlight w:val="none"/>
        </w:rPr>
      </w:pPr>
    </w:p>
    <w:p w14:paraId="2926494E">
      <w:pPr>
        <w:rPr>
          <w:rFonts w:ascii="宋体" w:hAnsi="宋体" w:cs="宋体"/>
          <w:highlight w:val="none"/>
        </w:rPr>
      </w:pPr>
    </w:p>
    <w:p w14:paraId="4CC35275">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64033AFA">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F77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2EEFB60">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77A319DA">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499A036B">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7FF6A41F">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39861A1B">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514A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FE76A8">
            <w:pPr>
              <w:jc w:val="center"/>
              <w:rPr>
                <w:rFonts w:ascii="宋体" w:hAnsi="宋体" w:cs="宋体"/>
                <w:sz w:val="24"/>
                <w:highlight w:val="none"/>
              </w:rPr>
            </w:pPr>
            <w:r>
              <w:rPr>
                <w:rFonts w:hint="eastAsia" w:ascii="宋体" w:hAnsi="宋体" w:cs="宋体"/>
                <w:sz w:val="24"/>
                <w:highlight w:val="none"/>
              </w:rPr>
              <w:t>1</w:t>
            </w:r>
          </w:p>
        </w:tc>
        <w:tc>
          <w:tcPr>
            <w:tcW w:w="4991" w:type="dxa"/>
          </w:tcPr>
          <w:p w14:paraId="179DF324">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614CFB0C">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5CE9F0D9">
            <w:pPr>
              <w:rPr>
                <w:rFonts w:ascii="宋体" w:hAnsi="宋体" w:cs="宋体"/>
                <w:sz w:val="24"/>
                <w:highlight w:val="none"/>
              </w:rPr>
            </w:pPr>
          </w:p>
          <w:p w14:paraId="2EC1BB8C">
            <w:pPr>
              <w:rPr>
                <w:rFonts w:ascii="宋体" w:hAnsi="宋体" w:cs="宋体"/>
                <w:sz w:val="24"/>
                <w:highlight w:val="none"/>
              </w:rPr>
            </w:pPr>
            <w:r>
              <w:rPr>
                <w:rFonts w:hint="eastAsia" w:ascii="宋体" w:hAnsi="宋体" w:cs="宋体"/>
                <w:sz w:val="24"/>
                <w:highlight w:val="none"/>
              </w:rPr>
              <w:t>见投标文件</w:t>
            </w:r>
          </w:p>
          <w:p w14:paraId="1F9C2EC3">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2EA5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2E3E91">
            <w:pPr>
              <w:jc w:val="center"/>
              <w:rPr>
                <w:rFonts w:ascii="宋体" w:hAnsi="宋体" w:cs="宋体"/>
                <w:sz w:val="24"/>
                <w:highlight w:val="none"/>
              </w:rPr>
            </w:pPr>
            <w:r>
              <w:rPr>
                <w:rFonts w:hint="eastAsia" w:ascii="宋体" w:hAnsi="宋体" w:cs="宋体"/>
                <w:sz w:val="24"/>
                <w:highlight w:val="none"/>
              </w:rPr>
              <w:t>2</w:t>
            </w:r>
          </w:p>
        </w:tc>
        <w:tc>
          <w:tcPr>
            <w:tcW w:w="4991" w:type="dxa"/>
          </w:tcPr>
          <w:p w14:paraId="08AFCF94">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6249E50D">
            <w:pPr>
              <w:rPr>
                <w:rFonts w:ascii="宋体" w:hAnsi="宋体" w:cs="宋体"/>
                <w:sz w:val="24"/>
                <w:highlight w:val="none"/>
              </w:rPr>
            </w:pPr>
            <w:r>
              <w:rPr>
                <w:rFonts w:hint="eastAsia" w:ascii="宋体" w:hAnsi="宋体" w:cs="宋体"/>
                <w:sz w:val="24"/>
                <w:highlight w:val="none"/>
              </w:rPr>
              <w:t>投标函</w:t>
            </w:r>
          </w:p>
        </w:tc>
        <w:tc>
          <w:tcPr>
            <w:tcW w:w="1418" w:type="dxa"/>
          </w:tcPr>
          <w:p w14:paraId="6246D63B">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50EE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5AB866">
            <w:pPr>
              <w:jc w:val="center"/>
              <w:rPr>
                <w:rFonts w:ascii="宋体" w:hAnsi="宋体" w:cs="宋体"/>
                <w:sz w:val="24"/>
                <w:highlight w:val="none"/>
              </w:rPr>
            </w:pPr>
            <w:r>
              <w:rPr>
                <w:rFonts w:hint="eastAsia" w:ascii="宋体" w:hAnsi="宋体" w:cs="宋体"/>
                <w:sz w:val="24"/>
                <w:highlight w:val="none"/>
              </w:rPr>
              <w:t>3</w:t>
            </w:r>
          </w:p>
        </w:tc>
        <w:tc>
          <w:tcPr>
            <w:tcW w:w="4991" w:type="dxa"/>
          </w:tcPr>
          <w:p w14:paraId="3D08CA23">
            <w:pPr>
              <w:spacing w:line="360" w:lineRule="auto"/>
              <w:rPr>
                <w:rFonts w:ascii="宋体" w:hAnsi="宋体" w:cs="宋体"/>
                <w:sz w:val="24"/>
                <w:highlight w:val="none"/>
              </w:rPr>
            </w:pPr>
            <w:r>
              <w:rPr>
                <w:rFonts w:hint="eastAsia" w:ascii="宋体" w:hAnsi="宋体" w:cs="宋体"/>
                <w:snapToGrid w:val="0"/>
                <w:sz w:val="24"/>
                <w:highlight w:val="none"/>
              </w:rPr>
              <w:t>其他实质性要求1：</w:t>
            </w:r>
          </w:p>
        </w:tc>
        <w:tc>
          <w:tcPr>
            <w:tcW w:w="2551" w:type="dxa"/>
            <w:vMerge w:val="restart"/>
            <w:vAlign w:val="center"/>
          </w:tcPr>
          <w:p w14:paraId="6ECCE249">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14:paraId="705D8FB4">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4ECF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A7EC00">
            <w:pPr>
              <w:jc w:val="center"/>
              <w:rPr>
                <w:rFonts w:ascii="宋体" w:hAnsi="宋体" w:cs="宋体"/>
                <w:sz w:val="24"/>
                <w:highlight w:val="none"/>
              </w:rPr>
            </w:pPr>
            <w:r>
              <w:rPr>
                <w:rFonts w:hint="eastAsia" w:ascii="宋体" w:hAnsi="宋体" w:cs="宋体"/>
                <w:sz w:val="24"/>
                <w:highlight w:val="none"/>
              </w:rPr>
              <w:t>4</w:t>
            </w:r>
          </w:p>
        </w:tc>
        <w:tc>
          <w:tcPr>
            <w:tcW w:w="4991" w:type="dxa"/>
          </w:tcPr>
          <w:p w14:paraId="20BF2C62">
            <w:pPr>
              <w:spacing w:line="360" w:lineRule="auto"/>
              <w:rPr>
                <w:rFonts w:ascii="宋体" w:hAnsi="宋体" w:cs="宋体"/>
                <w:sz w:val="24"/>
                <w:highlight w:val="none"/>
              </w:rPr>
            </w:pPr>
            <w:r>
              <w:rPr>
                <w:rFonts w:hint="eastAsia" w:ascii="宋体" w:hAnsi="宋体" w:cs="宋体"/>
                <w:snapToGrid w:val="0"/>
                <w:sz w:val="24"/>
                <w:highlight w:val="none"/>
              </w:rPr>
              <w:t>其他实质性要求2：</w:t>
            </w:r>
          </w:p>
        </w:tc>
        <w:tc>
          <w:tcPr>
            <w:tcW w:w="2551" w:type="dxa"/>
            <w:vMerge w:val="continue"/>
            <w:vAlign w:val="center"/>
          </w:tcPr>
          <w:p w14:paraId="23FF9B92">
            <w:pPr>
              <w:rPr>
                <w:rFonts w:ascii="宋体" w:hAnsi="宋体" w:cs="宋体"/>
                <w:sz w:val="24"/>
                <w:highlight w:val="none"/>
              </w:rPr>
            </w:pPr>
          </w:p>
        </w:tc>
        <w:tc>
          <w:tcPr>
            <w:tcW w:w="1418" w:type="dxa"/>
          </w:tcPr>
          <w:p w14:paraId="70FB6390">
            <w:pPr>
              <w:rPr>
                <w:rFonts w:ascii="宋体" w:hAnsi="宋体" w:cs="宋体"/>
                <w:sz w:val="24"/>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5281B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49AEBA">
            <w:pPr>
              <w:jc w:val="center"/>
              <w:rPr>
                <w:rFonts w:ascii="宋体" w:hAnsi="宋体" w:cs="宋体"/>
                <w:sz w:val="24"/>
                <w:highlight w:val="none"/>
              </w:rPr>
            </w:pPr>
            <w:r>
              <w:rPr>
                <w:rFonts w:hint="eastAsia" w:ascii="宋体" w:hAnsi="宋体" w:cs="宋体"/>
                <w:kern w:val="0"/>
                <w:sz w:val="24"/>
                <w:highlight w:val="none"/>
              </w:rPr>
              <w:t>……</w:t>
            </w:r>
          </w:p>
        </w:tc>
        <w:tc>
          <w:tcPr>
            <w:tcW w:w="4991" w:type="dxa"/>
          </w:tcPr>
          <w:p w14:paraId="15DDA4AD">
            <w:pPr>
              <w:spacing w:line="360" w:lineRule="auto"/>
              <w:rPr>
                <w:rFonts w:ascii="宋体" w:hAnsi="宋体" w:cs="宋体"/>
                <w:sz w:val="24"/>
                <w:highlight w:val="none"/>
              </w:rPr>
            </w:pPr>
            <w:r>
              <w:rPr>
                <w:rFonts w:hint="eastAsia" w:ascii="宋体" w:hAnsi="宋体" w:cs="宋体"/>
                <w:snapToGrid w:val="0"/>
                <w:sz w:val="24"/>
                <w:highlight w:val="none"/>
              </w:rPr>
              <w:t>其他实质性要求</w:t>
            </w:r>
            <w:r>
              <w:rPr>
                <w:rFonts w:hint="eastAsia" w:ascii="宋体" w:hAnsi="宋体" w:cs="宋体"/>
                <w:kern w:val="0"/>
                <w:sz w:val="24"/>
                <w:highlight w:val="none"/>
              </w:rPr>
              <w:t>……</w:t>
            </w:r>
            <w:r>
              <w:rPr>
                <w:rFonts w:hint="eastAsia" w:ascii="宋体" w:hAnsi="宋体" w:cs="宋体"/>
                <w:snapToGrid w:val="0"/>
                <w:sz w:val="24"/>
                <w:highlight w:val="none"/>
              </w:rPr>
              <w:t>：</w:t>
            </w:r>
          </w:p>
        </w:tc>
        <w:tc>
          <w:tcPr>
            <w:tcW w:w="2551" w:type="dxa"/>
            <w:vMerge w:val="continue"/>
            <w:vAlign w:val="center"/>
          </w:tcPr>
          <w:p w14:paraId="4B753EB3">
            <w:pPr>
              <w:rPr>
                <w:rFonts w:ascii="宋体" w:hAnsi="宋体" w:cs="宋体"/>
                <w:sz w:val="24"/>
                <w:highlight w:val="none"/>
              </w:rPr>
            </w:pPr>
          </w:p>
        </w:tc>
        <w:tc>
          <w:tcPr>
            <w:tcW w:w="1418" w:type="dxa"/>
          </w:tcPr>
          <w:p w14:paraId="4AD62C6B">
            <w:pPr>
              <w:rPr>
                <w:rFonts w:ascii="宋体" w:hAnsi="宋体" w:cs="宋体"/>
                <w:sz w:val="24"/>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509C93D7">
      <w:pPr>
        <w:spacing w:line="360" w:lineRule="auto"/>
        <w:ind w:right="420"/>
        <w:rPr>
          <w:rFonts w:ascii="宋体" w:hAnsi="宋体" w:cs="宋体"/>
          <w:sz w:val="24"/>
          <w:highlight w:val="none"/>
        </w:rPr>
      </w:pPr>
      <w:r>
        <w:rPr>
          <w:rFonts w:hint="eastAsia" w:ascii="宋体" w:hAnsi="宋体" w:cs="宋体"/>
          <w:sz w:val="24"/>
          <w:highlight w:val="none"/>
        </w:rPr>
        <w:t>注：1.按本格式和要求提供。</w:t>
      </w:r>
    </w:p>
    <w:p w14:paraId="7AE2213B">
      <w:pPr>
        <w:spacing w:line="360" w:lineRule="auto"/>
        <w:ind w:right="420"/>
        <w:rPr>
          <w:rFonts w:ascii="宋体" w:hAnsi="宋体" w:cs="宋体"/>
          <w:sz w:val="24"/>
          <w:highlight w:val="none"/>
        </w:rPr>
      </w:pPr>
      <w:r>
        <w:rPr>
          <w:rFonts w:hint="eastAsia" w:ascii="宋体" w:hAnsi="宋体" w:cs="宋体"/>
          <w:sz w:val="24"/>
          <w:highlight w:val="none"/>
        </w:rPr>
        <w:t>2.招标文件中实质性要求必须明确响应。</w:t>
      </w:r>
    </w:p>
    <w:p w14:paraId="27C306CD">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6EE0AFC9">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6B701FF8">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AE8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225BF32">
            <w:pPr>
              <w:snapToGrid w:val="0"/>
              <w:spacing w:line="360" w:lineRule="auto"/>
              <w:jc w:val="center"/>
              <w:rPr>
                <w:rFonts w:ascii="宋体" w:hAnsi="宋体" w:cs="宋体"/>
                <w:bCs/>
                <w:sz w:val="24"/>
                <w:highlight w:val="none"/>
              </w:rPr>
            </w:pPr>
            <w:r>
              <w:rPr>
                <w:rFonts w:hint="eastAsia" w:ascii="宋体" w:hAnsi="宋体" w:cs="宋体"/>
                <w:bCs/>
                <w:sz w:val="24"/>
                <w:highlight w:val="none"/>
              </w:rPr>
              <w:t>序号</w:t>
            </w:r>
          </w:p>
        </w:tc>
        <w:tc>
          <w:tcPr>
            <w:tcW w:w="5465" w:type="dxa"/>
          </w:tcPr>
          <w:p w14:paraId="29E84555">
            <w:pPr>
              <w:snapToGrid w:val="0"/>
              <w:spacing w:line="360" w:lineRule="auto"/>
              <w:jc w:val="center"/>
              <w:rPr>
                <w:rFonts w:ascii="宋体" w:hAnsi="宋体" w:cs="宋体"/>
                <w:bCs/>
                <w:sz w:val="24"/>
                <w:highlight w:val="none"/>
              </w:rPr>
            </w:pPr>
            <w:r>
              <w:rPr>
                <w:rFonts w:hint="eastAsia" w:ascii="宋体" w:hAnsi="宋体" w:cs="宋体"/>
                <w:bCs/>
                <w:sz w:val="24"/>
                <w:highlight w:val="none"/>
              </w:rPr>
              <w:t>投标文件中评标标准相应的商务技术资料目录*</w:t>
            </w:r>
          </w:p>
        </w:tc>
        <w:tc>
          <w:tcPr>
            <w:tcW w:w="3046" w:type="dxa"/>
          </w:tcPr>
          <w:p w14:paraId="378ABCF5">
            <w:pPr>
              <w:snapToGrid w:val="0"/>
              <w:spacing w:line="240" w:lineRule="atLeast"/>
              <w:jc w:val="center"/>
              <w:rPr>
                <w:rFonts w:ascii="宋体" w:hAnsi="宋体" w:cs="宋体"/>
                <w:bCs/>
                <w:sz w:val="24"/>
                <w:highlight w:val="none"/>
              </w:rPr>
            </w:pPr>
            <w:r>
              <w:rPr>
                <w:rFonts w:hint="eastAsia" w:ascii="宋体" w:hAnsi="宋体" w:cs="宋体"/>
                <w:bCs/>
                <w:sz w:val="24"/>
                <w:highlight w:val="none"/>
              </w:rPr>
              <w:t>投标文件中的页码位置</w:t>
            </w:r>
          </w:p>
        </w:tc>
      </w:tr>
      <w:tr w14:paraId="7179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8912A51">
            <w:pPr>
              <w:snapToGrid w:val="0"/>
              <w:spacing w:line="360" w:lineRule="auto"/>
              <w:jc w:val="center"/>
              <w:rPr>
                <w:rFonts w:ascii="宋体" w:hAnsi="宋体" w:cs="宋体"/>
                <w:bCs/>
                <w:sz w:val="24"/>
                <w:highlight w:val="none"/>
              </w:rPr>
            </w:pPr>
            <w:r>
              <w:rPr>
                <w:rFonts w:hint="eastAsia" w:ascii="宋体" w:hAnsi="宋体" w:cs="宋体"/>
                <w:bCs/>
                <w:sz w:val="24"/>
                <w:highlight w:val="none"/>
              </w:rPr>
              <w:t>1</w:t>
            </w:r>
          </w:p>
        </w:tc>
        <w:tc>
          <w:tcPr>
            <w:tcW w:w="5465" w:type="dxa"/>
          </w:tcPr>
          <w:p w14:paraId="629B598C">
            <w:pPr>
              <w:snapToGrid w:val="0"/>
              <w:spacing w:line="360" w:lineRule="auto"/>
              <w:jc w:val="center"/>
              <w:rPr>
                <w:rFonts w:ascii="宋体" w:hAnsi="宋体" w:cs="宋体"/>
                <w:bCs/>
                <w:sz w:val="24"/>
                <w:highlight w:val="none"/>
              </w:rPr>
            </w:pPr>
            <w:r>
              <w:rPr>
                <w:rFonts w:hint="eastAsia" w:ascii="宋体" w:hAnsi="宋体" w:cs="宋体"/>
                <w:bCs/>
                <w:sz w:val="24"/>
                <w:highlight w:val="none"/>
              </w:rPr>
              <w:t>XXX（预先填写）</w:t>
            </w:r>
          </w:p>
        </w:tc>
        <w:tc>
          <w:tcPr>
            <w:tcW w:w="3046" w:type="dxa"/>
          </w:tcPr>
          <w:p w14:paraId="16646DE5">
            <w:pPr>
              <w:jc w:val="center"/>
              <w:rPr>
                <w:rFonts w:ascii="宋体" w:hAnsi="宋体" w:cs="宋体"/>
                <w:bCs/>
                <w:sz w:val="24"/>
                <w:highlight w:val="none"/>
              </w:rPr>
            </w:pPr>
            <w:r>
              <w:rPr>
                <w:rFonts w:hint="eastAsia" w:ascii="宋体" w:hAnsi="宋体" w:cs="宋体"/>
                <w:bCs/>
                <w:sz w:val="24"/>
                <w:highlight w:val="none"/>
              </w:rPr>
              <w:t>见投标文件第</w:t>
            </w:r>
            <w:r>
              <w:rPr>
                <w:rFonts w:hint="eastAsia" w:ascii="宋体" w:hAnsi="宋体" w:cs="宋体"/>
                <w:bCs/>
                <w:sz w:val="24"/>
                <w:highlight w:val="none"/>
                <w:u w:val="single"/>
              </w:rPr>
              <w:t xml:space="preserve">  </w:t>
            </w:r>
            <w:r>
              <w:rPr>
                <w:rFonts w:hint="eastAsia" w:ascii="宋体" w:hAnsi="宋体" w:cs="宋体"/>
                <w:bCs/>
                <w:sz w:val="24"/>
                <w:highlight w:val="none"/>
              </w:rPr>
              <w:t>页</w:t>
            </w:r>
          </w:p>
        </w:tc>
      </w:tr>
      <w:tr w14:paraId="0B2F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D5D4997">
            <w:pPr>
              <w:snapToGrid w:val="0"/>
              <w:spacing w:line="360" w:lineRule="auto"/>
              <w:jc w:val="center"/>
              <w:rPr>
                <w:rFonts w:ascii="宋体" w:hAnsi="宋体" w:cs="宋体"/>
                <w:bCs/>
                <w:sz w:val="24"/>
                <w:highlight w:val="none"/>
              </w:rPr>
            </w:pPr>
            <w:r>
              <w:rPr>
                <w:rFonts w:hint="eastAsia" w:ascii="宋体" w:hAnsi="宋体" w:cs="宋体"/>
                <w:bCs/>
                <w:sz w:val="24"/>
                <w:highlight w:val="none"/>
              </w:rPr>
              <w:t>2</w:t>
            </w:r>
          </w:p>
        </w:tc>
        <w:tc>
          <w:tcPr>
            <w:tcW w:w="5465" w:type="dxa"/>
          </w:tcPr>
          <w:p w14:paraId="6AB12BB2">
            <w:pPr>
              <w:snapToGrid w:val="0"/>
              <w:spacing w:line="360" w:lineRule="auto"/>
              <w:jc w:val="center"/>
              <w:rPr>
                <w:rFonts w:ascii="宋体" w:hAnsi="宋体" w:cs="宋体"/>
                <w:bCs/>
                <w:sz w:val="24"/>
                <w:highlight w:val="none"/>
              </w:rPr>
            </w:pPr>
            <w:r>
              <w:rPr>
                <w:rFonts w:hint="eastAsia" w:ascii="宋体" w:hAnsi="宋体" w:cs="宋体"/>
                <w:bCs/>
                <w:sz w:val="24"/>
                <w:highlight w:val="none"/>
              </w:rPr>
              <w:t>XXX</w:t>
            </w:r>
          </w:p>
        </w:tc>
        <w:tc>
          <w:tcPr>
            <w:tcW w:w="3046" w:type="dxa"/>
          </w:tcPr>
          <w:p w14:paraId="352D0758">
            <w:pPr>
              <w:jc w:val="center"/>
              <w:rPr>
                <w:rFonts w:ascii="宋体" w:hAnsi="宋体" w:cs="宋体"/>
                <w:bCs/>
                <w:sz w:val="24"/>
                <w:highlight w:val="none"/>
              </w:rPr>
            </w:pPr>
            <w:r>
              <w:rPr>
                <w:rFonts w:hint="eastAsia" w:ascii="宋体" w:hAnsi="宋体" w:cs="宋体"/>
                <w:bCs/>
                <w:sz w:val="24"/>
                <w:highlight w:val="none"/>
              </w:rPr>
              <w:t>见投标文件第</w:t>
            </w:r>
            <w:r>
              <w:rPr>
                <w:rFonts w:hint="eastAsia" w:ascii="宋体" w:hAnsi="宋体" w:cs="宋体"/>
                <w:bCs/>
                <w:sz w:val="24"/>
                <w:highlight w:val="none"/>
                <w:u w:val="single"/>
              </w:rPr>
              <w:t xml:space="preserve">  </w:t>
            </w:r>
            <w:r>
              <w:rPr>
                <w:rFonts w:hint="eastAsia" w:ascii="宋体" w:hAnsi="宋体" w:cs="宋体"/>
                <w:bCs/>
                <w:sz w:val="24"/>
                <w:highlight w:val="none"/>
              </w:rPr>
              <w:t>页</w:t>
            </w:r>
          </w:p>
        </w:tc>
      </w:tr>
      <w:tr w14:paraId="7E28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93F2B31">
            <w:pPr>
              <w:snapToGrid w:val="0"/>
              <w:spacing w:line="360" w:lineRule="auto"/>
              <w:jc w:val="center"/>
              <w:rPr>
                <w:rFonts w:ascii="宋体" w:hAnsi="宋体" w:cs="宋体"/>
                <w:bCs/>
                <w:sz w:val="24"/>
                <w:highlight w:val="none"/>
              </w:rPr>
            </w:pPr>
            <w:r>
              <w:rPr>
                <w:rFonts w:hint="eastAsia" w:ascii="宋体" w:hAnsi="宋体" w:cs="宋体"/>
                <w:kern w:val="0"/>
                <w:sz w:val="24"/>
                <w:highlight w:val="none"/>
              </w:rPr>
              <w:t>……</w:t>
            </w:r>
          </w:p>
        </w:tc>
        <w:tc>
          <w:tcPr>
            <w:tcW w:w="5465" w:type="dxa"/>
          </w:tcPr>
          <w:p w14:paraId="2A93D7EF">
            <w:pPr>
              <w:snapToGrid w:val="0"/>
              <w:spacing w:line="360" w:lineRule="auto"/>
              <w:jc w:val="center"/>
              <w:rPr>
                <w:rFonts w:ascii="宋体" w:hAnsi="宋体" w:cs="宋体"/>
                <w:bCs/>
                <w:sz w:val="24"/>
                <w:highlight w:val="none"/>
              </w:rPr>
            </w:pPr>
          </w:p>
        </w:tc>
        <w:tc>
          <w:tcPr>
            <w:tcW w:w="3046" w:type="dxa"/>
          </w:tcPr>
          <w:p w14:paraId="67D2CD1E">
            <w:pPr>
              <w:jc w:val="center"/>
              <w:rPr>
                <w:rFonts w:ascii="宋体" w:hAnsi="宋体" w:cs="宋体"/>
                <w:bCs/>
                <w:sz w:val="24"/>
                <w:highlight w:val="none"/>
              </w:rPr>
            </w:pPr>
            <w:r>
              <w:rPr>
                <w:rFonts w:hint="eastAsia" w:ascii="宋体" w:hAnsi="宋体" w:cs="宋体"/>
                <w:bCs/>
                <w:sz w:val="24"/>
                <w:highlight w:val="none"/>
              </w:rPr>
              <w:t>见投标文件第</w:t>
            </w:r>
            <w:r>
              <w:rPr>
                <w:rFonts w:hint="eastAsia" w:ascii="宋体" w:hAnsi="宋体" w:cs="宋体"/>
                <w:bCs/>
                <w:sz w:val="24"/>
                <w:highlight w:val="none"/>
                <w:u w:val="single"/>
              </w:rPr>
              <w:t xml:space="preserve">  </w:t>
            </w:r>
            <w:r>
              <w:rPr>
                <w:rFonts w:hint="eastAsia" w:ascii="宋体" w:hAnsi="宋体" w:cs="宋体"/>
                <w:bCs/>
                <w:sz w:val="24"/>
                <w:highlight w:val="none"/>
              </w:rPr>
              <w:t>页</w:t>
            </w:r>
          </w:p>
        </w:tc>
      </w:tr>
    </w:tbl>
    <w:p w14:paraId="5119AB5D">
      <w:pPr>
        <w:pStyle w:val="80"/>
        <w:rPr>
          <w:rFonts w:ascii="宋体" w:hAnsi="宋体" w:eastAsia="宋体" w:cs="宋体"/>
          <w:highlight w:val="none"/>
        </w:rPr>
      </w:pPr>
    </w:p>
    <w:p w14:paraId="05EF1CB7">
      <w:pPr>
        <w:jc w:val="center"/>
        <w:rPr>
          <w:rFonts w:ascii="宋体" w:hAnsi="宋体" w:cs="宋体"/>
          <w:b/>
          <w:kern w:val="0"/>
          <w:sz w:val="32"/>
          <w:szCs w:val="32"/>
          <w:highlight w:val="none"/>
        </w:rPr>
      </w:pPr>
    </w:p>
    <w:p w14:paraId="52EE9FEE">
      <w:pPr>
        <w:jc w:val="center"/>
        <w:rPr>
          <w:rFonts w:ascii="宋体" w:hAnsi="宋体" w:cs="宋体"/>
          <w:b/>
          <w:kern w:val="0"/>
          <w:sz w:val="32"/>
          <w:szCs w:val="32"/>
          <w:highlight w:val="none"/>
        </w:rPr>
      </w:pPr>
    </w:p>
    <w:p w14:paraId="57CFF21D">
      <w:pPr>
        <w:jc w:val="center"/>
        <w:rPr>
          <w:rFonts w:ascii="宋体" w:hAnsi="宋体" w:cs="宋体"/>
          <w:b/>
          <w:kern w:val="0"/>
          <w:sz w:val="32"/>
          <w:szCs w:val="32"/>
          <w:highlight w:val="none"/>
        </w:rPr>
      </w:pPr>
    </w:p>
    <w:p w14:paraId="67C0B3D3">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147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AEE92D">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09E6036">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FC4ADE2">
            <w:pPr>
              <w:spacing w:line="360" w:lineRule="auto"/>
              <w:jc w:val="center"/>
              <w:rPr>
                <w:rFonts w:ascii="宋体" w:hAnsi="宋体" w:cs="宋体"/>
                <w:b/>
                <w:sz w:val="24"/>
                <w:highlight w:val="none"/>
              </w:rPr>
            </w:pPr>
          </w:p>
          <w:p w14:paraId="7084B482">
            <w:pPr>
              <w:spacing w:line="360" w:lineRule="auto"/>
              <w:jc w:val="center"/>
              <w:rPr>
                <w:rFonts w:ascii="宋体" w:hAnsi="宋体" w:cs="宋体"/>
                <w:b/>
                <w:sz w:val="24"/>
                <w:highlight w:val="none"/>
              </w:rPr>
            </w:pPr>
            <w:r>
              <w:rPr>
                <w:rFonts w:hint="eastAsia" w:ascii="宋体" w:hAnsi="宋体" w:cs="宋体"/>
                <w:b/>
                <w:sz w:val="24"/>
                <w:highlight w:val="none"/>
              </w:rPr>
              <w:t>品牌（若有）</w:t>
            </w:r>
          </w:p>
        </w:tc>
        <w:tc>
          <w:tcPr>
            <w:tcW w:w="1260" w:type="dxa"/>
            <w:tcBorders>
              <w:top w:val="single" w:color="auto" w:sz="4" w:space="0"/>
              <w:left w:val="single" w:color="auto" w:sz="4" w:space="0"/>
              <w:bottom w:val="single" w:color="auto" w:sz="4" w:space="0"/>
              <w:right w:val="single" w:color="auto" w:sz="4" w:space="0"/>
            </w:tcBorders>
            <w:vAlign w:val="center"/>
          </w:tcPr>
          <w:p w14:paraId="64AAC638">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81F5DF3">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FC4A03B">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14:paraId="43D2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40362D">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CB84332">
            <w:pPr>
              <w:snapToGrid w:val="0"/>
              <w:spacing w:line="360" w:lineRule="auto"/>
              <w:jc w:val="center"/>
              <w:rPr>
                <w:rFonts w:ascii="宋体" w:hAnsi="宋体" w:cs="宋体"/>
                <w:sz w:val="24"/>
                <w:highlight w:val="none"/>
              </w:rPr>
            </w:pPr>
            <w:r>
              <w:rPr>
                <w:rFonts w:hint="eastAsia" w:ascii="宋体" w:hAnsi="宋体" w:cs="宋体"/>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2FFC4507">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92EA3D">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7C2CDDA">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7F54C2A">
            <w:pPr>
              <w:spacing w:line="360" w:lineRule="auto"/>
              <w:jc w:val="center"/>
              <w:rPr>
                <w:rFonts w:ascii="宋体" w:hAnsi="宋体" w:cs="宋体"/>
                <w:sz w:val="24"/>
                <w:highlight w:val="none"/>
              </w:rPr>
            </w:pPr>
          </w:p>
        </w:tc>
      </w:tr>
      <w:tr w14:paraId="01E8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5A063A">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CB9D08D">
            <w:pPr>
              <w:snapToGrid w:val="0"/>
              <w:spacing w:line="360" w:lineRule="auto"/>
              <w:jc w:val="center"/>
              <w:rPr>
                <w:rFonts w:ascii="宋体" w:hAnsi="宋体" w:cs="宋体"/>
                <w:sz w:val="24"/>
                <w:highlight w:val="none"/>
              </w:rPr>
            </w:pPr>
            <w:r>
              <w:rPr>
                <w:rFonts w:hint="eastAsia" w:ascii="宋体" w:hAnsi="宋体" w:cs="宋体"/>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6D3BCF51">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47C6882">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0C18923">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C34F85F">
            <w:pPr>
              <w:spacing w:line="360" w:lineRule="auto"/>
              <w:jc w:val="center"/>
              <w:rPr>
                <w:rFonts w:ascii="宋体" w:hAnsi="宋体" w:cs="宋体"/>
                <w:sz w:val="24"/>
                <w:highlight w:val="none"/>
              </w:rPr>
            </w:pPr>
          </w:p>
        </w:tc>
      </w:tr>
      <w:tr w14:paraId="58A6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8AA9DB">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68E98C1">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4ACD1B3">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2499CD9">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022C69">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6C63E45">
            <w:pPr>
              <w:spacing w:line="360" w:lineRule="auto"/>
              <w:jc w:val="center"/>
              <w:rPr>
                <w:rFonts w:ascii="宋体" w:hAnsi="宋体" w:cs="宋体"/>
                <w:sz w:val="24"/>
                <w:highlight w:val="none"/>
              </w:rPr>
            </w:pPr>
          </w:p>
        </w:tc>
      </w:tr>
    </w:tbl>
    <w:p w14:paraId="48F15D3A">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E1CE5B3">
      <w:pPr>
        <w:jc w:val="center"/>
        <w:rPr>
          <w:rFonts w:ascii="宋体" w:hAnsi="宋体" w:cs="宋体"/>
          <w:b/>
          <w:kern w:val="0"/>
          <w:sz w:val="32"/>
          <w:szCs w:val="32"/>
          <w:highlight w:val="none"/>
        </w:rPr>
      </w:pPr>
    </w:p>
    <w:p w14:paraId="2EA34F85">
      <w:pPr>
        <w:jc w:val="center"/>
        <w:rPr>
          <w:rFonts w:ascii="宋体" w:hAnsi="宋体" w:cs="宋体"/>
          <w:b/>
          <w:kern w:val="0"/>
          <w:sz w:val="32"/>
          <w:szCs w:val="32"/>
          <w:highlight w:val="none"/>
        </w:rPr>
      </w:pPr>
    </w:p>
    <w:p w14:paraId="1AF58BAB">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2B3E0FEA">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3"/>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FC9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6D1F06C6">
            <w:pPr>
              <w:jc w:val="center"/>
              <w:rPr>
                <w:rFonts w:ascii="宋体" w:hAnsi="宋体" w:cs="宋体"/>
                <w:b/>
                <w:bCs/>
                <w:sz w:val="24"/>
                <w:highlight w:val="none"/>
              </w:rPr>
            </w:pPr>
            <w:r>
              <w:rPr>
                <w:rFonts w:hint="eastAsia" w:ascii="宋体" w:hAnsi="宋体" w:cs="宋体"/>
                <w:b/>
                <w:bCs/>
                <w:sz w:val="24"/>
                <w:highlight w:val="none"/>
              </w:rPr>
              <w:t>序号</w:t>
            </w:r>
          </w:p>
        </w:tc>
        <w:tc>
          <w:tcPr>
            <w:tcW w:w="3180" w:type="dxa"/>
          </w:tcPr>
          <w:p w14:paraId="318C7247">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062" w:type="dxa"/>
          </w:tcPr>
          <w:p w14:paraId="0BF7330F">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102" w:type="dxa"/>
          </w:tcPr>
          <w:p w14:paraId="77468AB9">
            <w:pPr>
              <w:jc w:val="center"/>
              <w:rPr>
                <w:rFonts w:ascii="宋体" w:hAnsi="宋体" w:cs="宋体"/>
                <w:b/>
                <w:bCs/>
                <w:sz w:val="24"/>
                <w:highlight w:val="none"/>
              </w:rPr>
            </w:pPr>
            <w:r>
              <w:rPr>
                <w:rFonts w:hint="eastAsia" w:ascii="宋体" w:hAnsi="宋体" w:cs="宋体"/>
                <w:b/>
                <w:bCs/>
                <w:sz w:val="24"/>
                <w:highlight w:val="none"/>
              </w:rPr>
              <w:t>偏离说明</w:t>
            </w:r>
          </w:p>
        </w:tc>
      </w:tr>
      <w:tr w14:paraId="5E52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3E9B866C">
            <w:pPr>
              <w:jc w:val="center"/>
              <w:rPr>
                <w:rFonts w:ascii="宋体" w:hAnsi="宋体" w:cs="宋体"/>
                <w:kern w:val="0"/>
                <w:sz w:val="24"/>
                <w:highlight w:val="none"/>
              </w:rPr>
            </w:pPr>
            <w:r>
              <w:rPr>
                <w:rFonts w:hint="eastAsia" w:ascii="宋体" w:hAnsi="宋体" w:cs="宋体"/>
                <w:kern w:val="0"/>
                <w:sz w:val="24"/>
                <w:highlight w:val="none"/>
              </w:rPr>
              <w:t>1</w:t>
            </w:r>
          </w:p>
        </w:tc>
        <w:tc>
          <w:tcPr>
            <w:tcW w:w="3180" w:type="dxa"/>
          </w:tcPr>
          <w:p w14:paraId="69AFB40B">
            <w:pPr>
              <w:jc w:val="center"/>
              <w:rPr>
                <w:rFonts w:ascii="宋体" w:hAnsi="宋体" w:cs="宋体"/>
                <w:b/>
                <w:kern w:val="0"/>
                <w:sz w:val="32"/>
                <w:szCs w:val="32"/>
                <w:highlight w:val="none"/>
              </w:rPr>
            </w:pPr>
          </w:p>
        </w:tc>
        <w:tc>
          <w:tcPr>
            <w:tcW w:w="3062" w:type="dxa"/>
          </w:tcPr>
          <w:p w14:paraId="05FA8D14">
            <w:pPr>
              <w:jc w:val="center"/>
              <w:rPr>
                <w:rFonts w:ascii="宋体" w:hAnsi="宋体" w:cs="宋体"/>
                <w:b/>
                <w:kern w:val="0"/>
                <w:sz w:val="32"/>
                <w:szCs w:val="32"/>
                <w:highlight w:val="none"/>
              </w:rPr>
            </w:pPr>
          </w:p>
        </w:tc>
        <w:tc>
          <w:tcPr>
            <w:tcW w:w="1102" w:type="dxa"/>
          </w:tcPr>
          <w:p w14:paraId="7838A365">
            <w:pPr>
              <w:jc w:val="center"/>
              <w:rPr>
                <w:rFonts w:ascii="宋体" w:hAnsi="宋体" w:cs="宋体"/>
                <w:b/>
                <w:kern w:val="0"/>
                <w:sz w:val="32"/>
                <w:szCs w:val="32"/>
                <w:highlight w:val="none"/>
              </w:rPr>
            </w:pPr>
          </w:p>
        </w:tc>
      </w:tr>
      <w:tr w14:paraId="7EAD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5543D5DF">
            <w:pPr>
              <w:jc w:val="center"/>
              <w:rPr>
                <w:rFonts w:ascii="宋体" w:hAnsi="宋体" w:cs="宋体"/>
                <w:kern w:val="0"/>
                <w:sz w:val="24"/>
                <w:highlight w:val="none"/>
              </w:rPr>
            </w:pPr>
            <w:r>
              <w:rPr>
                <w:rFonts w:hint="eastAsia" w:ascii="宋体" w:hAnsi="宋体" w:cs="宋体"/>
                <w:kern w:val="0"/>
                <w:sz w:val="24"/>
                <w:highlight w:val="none"/>
              </w:rPr>
              <w:t>2</w:t>
            </w:r>
          </w:p>
        </w:tc>
        <w:tc>
          <w:tcPr>
            <w:tcW w:w="3180" w:type="dxa"/>
          </w:tcPr>
          <w:p w14:paraId="09502C5A">
            <w:pPr>
              <w:jc w:val="center"/>
              <w:rPr>
                <w:rFonts w:ascii="宋体" w:hAnsi="宋体" w:cs="宋体"/>
                <w:b/>
                <w:kern w:val="0"/>
                <w:sz w:val="32"/>
                <w:szCs w:val="32"/>
                <w:highlight w:val="none"/>
              </w:rPr>
            </w:pPr>
          </w:p>
        </w:tc>
        <w:tc>
          <w:tcPr>
            <w:tcW w:w="3062" w:type="dxa"/>
          </w:tcPr>
          <w:p w14:paraId="51BBE36B">
            <w:pPr>
              <w:jc w:val="center"/>
              <w:rPr>
                <w:rFonts w:ascii="宋体" w:hAnsi="宋体" w:cs="宋体"/>
                <w:b/>
                <w:kern w:val="0"/>
                <w:sz w:val="32"/>
                <w:szCs w:val="32"/>
                <w:highlight w:val="none"/>
              </w:rPr>
            </w:pPr>
          </w:p>
        </w:tc>
        <w:tc>
          <w:tcPr>
            <w:tcW w:w="1102" w:type="dxa"/>
          </w:tcPr>
          <w:p w14:paraId="712DEE3F">
            <w:pPr>
              <w:jc w:val="center"/>
              <w:rPr>
                <w:rFonts w:ascii="宋体" w:hAnsi="宋体" w:cs="宋体"/>
                <w:b/>
                <w:kern w:val="0"/>
                <w:sz w:val="32"/>
                <w:szCs w:val="32"/>
                <w:highlight w:val="none"/>
              </w:rPr>
            </w:pPr>
          </w:p>
        </w:tc>
      </w:tr>
      <w:tr w14:paraId="4BBD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30F0E0A8">
            <w:pPr>
              <w:jc w:val="center"/>
              <w:rPr>
                <w:rFonts w:ascii="宋体" w:hAnsi="宋体" w:cs="宋体"/>
                <w:kern w:val="0"/>
                <w:sz w:val="24"/>
                <w:highlight w:val="none"/>
              </w:rPr>
            </w:pPr>
            <w:r>
              <w:rPr>
                <w:rFonts w:hint="eastAsia" w:ascii="宋体" w:hAnsi="宋体" w:cs="宋体"/>
                <w:kern w:val="0"/>
                <w:sz w:val="24"/>
                <w:highlight w:val="none"/>
              </w:rPr>
              <w:t>……</w:t>
            </w:r>
          </w:p>
        </w:tc>
        <w:tc>
          <w:tcPr>
            <w:tcW w:w="3180" w:type="dxa"/>
          </w:tcPr>
          <w:p w14:paraId="5A3536D5">
            <w:pPr>
              <w:jc w:val="center"/>
              <w:rPr>
                <w:rFonts w:ascii="宋体" w:hAnsi="宋体" w:cs="宋体"/>
                <w:b/>
                <w:kern w:val="0"/>
                <w:sz w:val="32"/>
                <w:szCs w:val="32"/>
                <w:highlight w:val="none"/>
              </w:rPr>
            </w:pPr>
          </w:p>
        </w:tc>
        <w:tc>
          <w:tcPr>
            <w:tcW w:w="3062" w:type="dxa"/>
          </w:tcPr>
          <w:p w14:paraId="75DE30AB">
            <w:pPr>
              <w:jc w:val="center"/>
              <w:rPr>
                <w:rFonts w:ascii="宋体" w:hAnsi="宋体" w:cs="宋体"/>
                <w:b/>
                <w:kern w:val="0"/>
                <w:sz w:val="32"/>
                <w:szCs w:val="32"/>
                <w:highlight w:val="none"/>
              </w:rPr>
            </w:pPr>
          </w:p>
        </w:tc>
        <w:tc>
          <w:tcPr>
            <w:tcW w:w="1102" w:type="dxa"/>
          </w:tcPr>
          <w:p w14:paraId="0327206A">
            <w:pPr>
              <w:jc w:val="center"/>
              <w:rPr>
                <w:rFonts w:ascii="宋体" w:hAnsi="宋体" w:cs="宋体"/>
                <w:b/>
                <w:kern w:val="0"/>
                <w:sz w:val="32"/>
                <w:szCs w:val="32"/>
                <w:highlight w:val="none"/>
              </w:rPr>
            </w:pPr>
          </w:p>
        </w:tc>
      </w:tr>
    </w:tbl>
    <w:p w14:paraId="679952D9">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4E735F00">
      <w:pPr>
        <w:jc w:val="center"/>
        <w:rPr>
          <w:rFonts w:ascii="宋体" w:hAnsi="宋体" w:cs="宋体"/>
          <w:b/>
          <w:kern w:val="0"/>
          <w:sz w:val="32"/>
          <w:szCs w:val="32"/>
          <w:highlight w:val="none"/>
        </w:rPr>
      </w:pPr>
    </w:p>
    <w:p w14:paraId="010D6ADF">
      <w:pPr>
        <w:spacing w:line="360" w:lineRule="auto"/>
        <w:ind w:right="420"/>
        <w:rPr>
          <w:rFonts w:ascii="宋体" w:hAnsi="宋体" w:cs="宋体"/>
          <w:sz w:val="24"/>
          <w:highlight w:val="none"/>
        </w:rPr>
      </w:pPr>
      <w:r>
        <w:rPr>
          <w:rFonts w:hint="eastAsia" w:ascii="宋体" w:hAnsi="宋体" w:cs="宋体"/>
          <w:sz w:val="24"/>
          <w:highlight w:val="none"/>
        </w:rPr>
        <w:t>注：1.按本格式和要求提供。</w:t>
      </w:r>
    </w:p>
    <w:p w14:paraId="5C357283">
      <w:pPr>
        <w:spacing w:line="360" w:lineRule="auto"/>
        <w:ind w:right="420"/>
        <w:rPr>
          <w:rFonts w:ascii="宋体" w:hAnsi="宋体" w:cs="宋体"/>
          <w:sz w:val="24"/>
          <w:highlight w:val="none"/>
        </w:rPr>
      </w:pPr>
      <w:r>
        <w:rPr>
          <w:rFonts w:hint="eastAsia" w:ascii="宋体" w:hAnsi="宋体" w:cs="宋体"/>
          <w:sz w:val="24"/>
          <w:highlight w:val="none"/>
        </w:rPr>
        <w:t>2.本表格所反映的偏离情况与“符合性审查资料”、“评标标准相应的商务技术资料”不一致的，以“符合性审查资料”、“评标标准相应的商务技术资料”为准。</w:t>
      </w:r>
    </w:p>
    <w:p w14:paraId="3F61485F">
      <w:pPr>
        <w:spacing w:line="360" w:lineRule="auto"/>
        <w:ind w:right="420"/>
        <w:rPr>
          <w:rFonts w:ascii="宋体" w:hAnsi="宋体" w:cs="宋体"/>
          <w:sz w:val="24"/>
          <w:highlight w:val="none"/>
        </w:rPr>
      </w:pPr>
      <w:r>
        <w:rPr>
          <w:rFonts w:hint="eastAsia" w:ascii="宋体" w:hAnsi="宋体" w:cs="宋体"/>
          <w:sz w:val="24"/>
          <w:highlight w:val="none"/>
        </w:rPr>
        <w:t>3.投标人须保证：除商务技术偏离表列出的偏离外，投标人响应招标文件的全部非实质性要求。</w:t>
      </w:r>
    </w:p>
    <w:p w14:paraId="4C4D09AE">
      <w:pPr>
        <w:pStyle w:val="80"/>
        <w:rPr>
          <w:rFonts w:ascii="宋体" w:hAnsi="宋体" w:eastAsia="宋体" w:cs="宋体"/>
          <w:highlight w:val="none"/>
        </w:rPr>
      </w:pPr>
    </w:p>
    <w:p w14:paraId="68DF6F64">
      <w:pPr>
        <w:ind w:firstLine="1911" w:firstLineChars="595"/>
        <w:rPr>
          <w:rFonts w:ascii="宋体" w:hAnsi="宋体" w:cs="宋体"/>
          <w:b/>
          <w:bCs/>
          <w:sz w:val="32"/>
          <w:szCs w:val="32"/>
          <w:highlight w:val="none"/>
        </w:rPr>
      </w:pPr>
    </w:p>
    <w:p w14:paraId="1EBB72E5">
      <w:pPr>
        <w:ind w:firstLine="1911" w:firstLineChars="595"/>
        <w:rPr>
          <w:rFonts w:ascii="宋体" w:hAnsi="宋体" w:cs="宋体"/>
          <w:b/>
          <w:bCs/>
          <w:sz w:val="32"/>
          <w:szCs w:val="32"/>
          <w:highlight w:val="none"/>
        </w:rPr>
      </w:pPr>
    </w:p>
    <w:p w14:paraId="3D2B8F19">
      <w:pPr>
        <w:ind w:firstLine="1911" w:firstLineChars="595"/>
        <w:rPr>
          <w:rFonts w:ascii="宋体" w:hAnsi="宋体" w:cs="宋体"/>
          <w:b/>
          <w:bCs/>
          <w:sz w:val="32"/>
          <w:szCs w:val="32"/>
          <w:highlight w:val="none"/>
        </w:rPr>
      </w:pPr>
    </w:p>
    <w:p w14:paraId="2F181D93">
      <w:pPr>
        <w:ind w:firstLine="1911" w:firstLineChars="595"/>
        <w:rPr>
          <w:rFonts w:ascii="宋体" w:hAnsi="宋体" w:cs="宋体"/>
          <w:b/>
          <w:bCs/>
          <w:sz w:val="32"/>
          <w:szCs w:val="32"/>
          <w:highlight w:val="none"/>
        </w:rPr>
      </w:pPr>
    </w:p>
    <w:p w14:paraId="405F00A3">
      <w:pPr>
        <w:ind w:firstLine="1911" w:firstLineChars="595"/>
        <w:rPr>
          <w:rFonts w:ascii="宋体" w:hAnsi="宋体" w:cs="宋体"/>
          <w:b/>
          <w:bCs/>
          <w:sz w:val="32"/>
          <w:szCs w:val="32"/>
          <w:highlight w:val="none"/>
        </w:rPr>
      </w:pPr>
    </w:p>
    <w:p w14:paraId="1CB48E1D">
      <w:pPr>
        <w:widowControl/>
        <w:adjustRightInd/>
        <w:jc w:val="left"/>
        <w:rPr>
          <w:rFonts w:ascii="宋体" w:hAnsi="宋体" w:cs="宋体"/>
          <w:b/>
          <w:bCs/>
          <w:sz w:val="32"/>
          <w:szCs w:val="32"/>
          <w:highlight w:val="none"/>
        </w:rPr>
      </w:pPr>
      <w:r>
        <w:rPr>
          <w:rFonts w:hint="eastAsia" w:ascii="宋体" w:hAnsi="宋体" w:cs="宋体"/>
          <w:b/>
          <w:bCs/>
          <w:sz w:val="32"/>
          <w:szCs w:val="32"/>
          <w:highlight w:val="none"/>
        </w:rPr>
        <w:br w:type="page"/>
      </w:r>
    </w:p>
    <w:p w14:paraId="33503D14">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63701F67">
      <w:pPr>
        <w:snapToGrid w:val="0"/>
        <w:spacing w:line="360" w:lineRule="auto"/>
        <w:rPr>
          <w:rFonts w:ascii="宋体" w:hAnsi="宋体" w:cs="宋体"/>
          <w:sz w:val="24"/>
          <w:highlight w:val="none"/>
        </w:rPr>
      </w:pPr>
    </w:p>
    <w:p w14:paraId="7169C1A8">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7E2CA7C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2F6DC87C">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0589540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252F9BD3">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5E6CC48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54832DC5">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0230AC86">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0DAA2DBD">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003FD4C7">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4992E78C">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38B2690E">
      <w:pPr>
        <w:autoSpaceDE w:val="0"/>
        <w:autoSpaceDN w:val="0"/>
        <w:spacing w:line="360" w:lineRule="auto"/>
        <w:ind w:left="2"/>
        <w:jc w:val="left"/>
        <w:rPr>
          <w:rFonts w:ascii="宋体" w:hAnsi="宋体" w:cs="宋体"/>
          <w:kern w:val="0"/>
          <w:sz w:val="24"/>
          <w:highlight w:val="none"/>
          <w:lang w:val="zh-CN"/>
        </w:rPr>
      </w:pPr>
    </w:p>
    <w:p w14:paraId="2021C496">
      <w:pPr>
        <w:autoSpaceDE w:val="0"/>
        <w:autoSpaceDN w:val="0"/>
        <w:spacing w:line="360" w:lineRule="auto"/>
        <w:ind w:left="2"/>
        <w:jc w:val="left"/>
        <w:rPr>
          <w:rFonts w:ascii="宋体" w:hAnsi="宋体" w:cs="宋体"/>
          <w:kern w:val="0"/>
          <w:sz w:val="24"/>
          <w:highlight w:val="none"/>
          <w:lang w:val="zh-CN"/>
        </w:rPr>
      </w:pPr>
    </w:p>
    <w:p w14:paraId="4B2C41CB">
      <w:pPr>
        <w:autoSpaceDE w:val="0"/>
        <w:autoSpaceDN w:val="0"/>
        <w:spacing w:line="360" w:lineRule="auto"/>
        <w:ind w:left="2"/>
        <w:jc w:val="left"/>
        <w:rPr>
          <w:rFonts w:ascii="宋体" w:hAnsi="宋体" w:cs="宋体"/>
          <w:kern w:val="0"/>
          <w:sz w:val="24"/>
          <w:highlight w:val="none"/>
          <w:lang w:val="zh-CN"/>
        </w:rPr>
      </w:pPr>
    </w:p>
    <w:p w14:paraId="2E12997F">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3C77C639">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16391F8D">
      <w:pPr>
        <w:spacing w:line="360" w:lineRule="auto"/>
        <w:jc w:val="center"/>
        <w:rPr>
          <w:rFonts w:ascii="宋体" w:hAnsi="宋体" w:cs="宋体"/>
          <w:b/>
          <w:bCs/>
          <w:sz w:val="24"/>
          <w:highlight w:val="none"/>
        </w:rPr>
      </w:pPr>
    </w:p>
    <w:p w14:paraId="520179F3">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08087EB">
      <w:pPr>
        <w:spacing w:line="360" w:lineRule="auto"/>
        <w:jc w:val="center"/>
        <w:rPr>
          <w:rFonts w:ascii="宋体" w:hAnsi="宋体" w:cs="宋体"/>
          <w:b/>
          <w:bCs/>
          <w:sz w:val="24"/>
          <w:highlight w:val="none"/>
        </w:rPr>
      </w:pPr>
    </w:p>
    <w:p w14:paraId="5FCA431B">
      <w:pPr>
        <w:rPr>
          <w:rFonts w:ascii="宋体" w:hAnsi="宋体" w:cs="宋体"/>
          <w:b/>
          <w:bCs/>
          <w:sz w:val="24"/>
          <w:highlight w:val="none"/>
        </w:rPr>
      </w:pPr>
      <w:r>
        <w:rPr>
          <w:rFonts w:hint="eastAsia" w:ascii="宋体" w:hAnsi="宋体" w:cs="宋体"/>
          <w:b/>
          <w:bCs/>
          <w:sz w:val="24"/>
          <w:highlight w:val="none"/>
        </w:rPr>
        <w:br w:type="page"/>
      </w:r>
    </w:p>
    <w:p w14:paraId="2B4CBD1D">
      <w:pPr>
        <w:rPr>
          <w:rFonts w:ascii="宋体" w:hAnsi="宋体" w:cs="宋体"/>
          <w:b/>
          <w:bCs/>
          <w:sz w:val="24"/>
          <w:highlight w:val="none"/>
        </w:rPr>
      </w:pPr>
    </w:p>
    <w:p w14:paraId="663F1E3D">
      <w:pPr>
        <w:rPr>
          <w:highlight w:val="none"/>
        </w:rPr>
      </w:pPr>
      <w:r>
        <w:rPr>
          <w:rFonts w:hint="eastAsia"/>
          <w:b/>
          <w:bCs/>
          <w:sz w:val="28"/>
          <w:szCs w:val="28"/>
          <w:highlight w:val="none"/>
        </w:rPr>
        <w:t>将以下表格填写完成后，与投标文件同步制作递交（并在电子投标文件解密后，自行核实下述承诺内容，如有不符，联系代理公司重新邮箱递交）</w:t>
      </w:r>
    </w:p>
    <w:p w14:paraId="36708CE8">
      <w:pPr>
        <w:spacing w:line="596" w:lineRule="exact"/>
        <w:jc w:val="center"/>
        <w:rPr>
          <w:rFonts w:ascii="宋体" w:hAnsi="宋体" w:cs="宋体"/>
          <w:b/>
          <w:sz w:val="32"/>
          <w:szCs w:val="32"/>
          <w:highlight w:val="none"/>
        </w:rPr>
      </w:pPr>
      <w:r>
        <w:rPr>
          <w:rFonts w:hint="eastAsia" w:ascii="宋体" w:hAnsi="宋体" w:cs="宋体"/>
          <w:b/>
          <w:color w:val="222222"/>
          <w:sz w:val="32"/>
          <w:szCs w:val="32"/>
          <w:highlight w:val="none"/>
        </w:rPr>
        <w:t>九、政府采购活动现场确认声明书</w:t>
      </w:r>
    </w:p>
    <w:p w14:paraId="52020993">
      <w:pPr>
        <w:pStyle w:val="23"/>
        <w:spacing w:before="16"/>
        <w:rPr>
          <w:rFonts w:hAnsi="宋体" w:cs="宋体"/>
          <w:b/>
          <w:sz w:val="14"/>
          <w:highlight w:val="none"/>
        </w:rPr>
      </w:pPr>
    </w:p>
    <w:p w14:paraId="301EBB42">
      <w:pPr>
        <w:pStyle w:val="23"/>
        <w:adjustRightInd/>
        <w:ind w:left="115"/>
        <w:rPr>
          <w:rFonts w:hAnsi="宋体" w:cs="宋体"/>
          <w:sz w:val="22"/>
          <w:szCs w:val="22"/>
          <w:highlight w:val="none"/>
        </w:rPr>
      </w:pPr>
      <w:r>
        <w:rPr>
          <w:rFonts w:hint="eastAsia" w:hAnsi="宋体" w:cs="宋体"/>
          <w:color w:val="222222"/>
          <w:w w:val="105"/>
          <w:sz w:val="22"/>
          <w:szCs w:val="22"/>
          <w:highlight w:val="none"/>
        </w:rPr>
        <w:t>浙江中达工程造价事务所有限公司:</w:t>
      </w:r>
    </w:p>
    <w:p w14:paraId="0C12CC30">
      <w:pPr>
        <w:pStyle w:val="23"/>
        <w:tabs>
          <w:tab w:val="left" w:pos="2336"/>
          <w:tab w:val="left" w:pos="8063"/>
          <w:tab w:val="left" w:pos="10383"/>
        </w:tabs>
        <w:adjustRightInd/>
        <w:ind w:firstLine="418" w:firstLineChars="181"/>
        <w:rPr>
          <w:rFonts w:hAnsi="宋体" w:cs="宋体"/>
          <w:sz w:val="22"/>
          <w:szCs w:val="22"/>
          <w:highlight w:val="none"/>
        </w:rPr>
      </w:pPr>
      <w:r>
        <w:rPr>
          <w:rFonts w:hint="eastAsia" w:hAnsi="宋体" w:cs="宋体"/>
          <w:color w:val="222222"/>
          <w:w w:val="105"/>
          <w:sz w:val="22"/>
          <w:szCs w:val="22"/>
          <w:highlight w:val="none"/>
        </w:rPr>
        <w:t>本人</w:t>
      </w:r>
      <w:r>
        <w:rPr>
          <w:rFonts w:hint="eastAsia" w:hAnsi="宋体" w:cs="宋体"/>
          <w:color w:val="222222"/>
          <w:w w:val="105"/>
          <w:sz w:val="22"/>
          <w:szCs w:val="22"/>
          <w:highlight w:val="none"/>
          <w:u w:val="single" w:color="212121"/>
        </w:rPr>
        <w:t xml:space="preserve"> </w:t>
      </w:r>
      <w:r>
        <w:rPr>
          <w:rFonts w:hint="eastAsia" w:hAnsi="宋体" w:cs="宋体"/>
          <w:color w:val="222222"/>
          <w:w w:val="105"/>
          <w:sz w:val="22"/>
          <w:szCs w:val="22"/>
          <w:highlight w:val="none"/>
          <w:u w:val="single" w:color="212121"/>
        </w:rPr>
        <w:tab/>
      </w:r>
      <w:r>
        <w:rPr>
          <w:rFonts w:hint="eastAsia" w:hAnsi="宋体" w:cs="宋体"/>
          <w:color w:val="222222"/>
          <w:w w:val="105"/>
          <w:sz w:val="22"/>
          <w:szCs w:val="22"/>
          <w:highlight w:val="none"/>
        </w:rPr>
        <w:t>（授权代表姓名），经由</w:t>
      </w:r>
      <w:r>
        <w:rPr>
          <w:rFonts w:hint="eastAsia" w:hAnsi="宋体" w:cs="宋体"/>
          <w:color w:val="222222"/>
          <w:w w:val="105"/>
          <w:sz w:val="22"/>
          <w:szCs w:val="22"/>
          <w:highlight w:val="none"/>
          <w:u w:val="single" w:color="212121"/>
        </w:rPr>
        <w:t xml:space="preserve"> </w:t>
      </w:r>
      <w:r>
        <w:rPr>
          <w:rFonts w:hint="eastAsia" w:hAnsi="宋体" w:cs="宋体"/>
          <w:color w:val="222222"/>
          <w:w w:val="105"/>
          <w:sz w:val="22"/>
          <w:szCs w:val="22"/>
          <w:highlight w:val="none"/>
          <w:u w:val="single" w:color="212121"/>
          <w:lang w:val="en-US"/>
        </w:rPr>
        <w:t xml:space="preserve">    </w:t>
      </w:r>
      <w:r>
        <w:rPr>
          <w:rFonts w:hint="eastAsia" w:hAnsi="宋体" w:cs="宋体"/>
          <w:color w:val="222222"/>
          <w:sz w:val="22"/>
          <w:szCs w:val="22"/>
          <w:highlight w:val="none"/>
        </w:rPr>
        <w:t>（单位）</w:t>
      </w:r>
      <w:r>
        <w:rPr>
          <w:rFonts w:hint="eastAsia" w:hAnsi="宋体" w:cs="宋体"/>
          <w:color w:val="222222"/>
          <w:spacing w:val="2"/>
          <w:sz w:val="22"/>
          <w:szCs w:val="22"/>
          <w:highlight w:val="none"/>
        </w:rPr>
        <w:t xml:space="preserve"> </w:t>
      </w:r>
      <w:r>
        <w:rPr>
          <w:rFonts w:hint="eastAsia" w:hAnsi="宋体" w:cs="宋体"/>
          <w:color w:val="222222"/>
          <w:w w:val="102"/>
          <w:sz w:val="22"/>
          <w:szCs w:val="22"/>
          <w:highlight w:val="none"/>
          <w:u w:val="single" w:color="212121"/>
          <w:lang w:val="en-US"/>
        </w:rPr>
        <w:t xml:space="preserve">        </w:t>
      </w:r>
      <w:r>
        <w:rPr>
          <w:rFonts w:hint="eastAsia" w:hAnsi="宋体" w:cs="宋体"/>
          <w:color w:val="222222"/>
          <w:sz w:val="22"/>
          <w:szCs w:val="22"/>
          <w:highlight w:val="none"/>
        </w:rPr>
        <w:t xml:space="preserve">（法定代表人姓名）合法授权参加 </w:t>
      </w:r>
      <w:r>
        <w:rPr>
          <w:rFonts w:hint="eastAsia" w:hAnsi="宋体" w:cs="宋体"/>
          <w:color w:val="222222"/>
          <w:sz w:val="22"/>
          <w:szCs w:val="22"/>
          <w:highlight w:val="none"/>
          <w:u w:val="single" w:color="222222"/>
          <w:lang w:val="en-US"/>
        </w:rPr>
        <w:t xml:space="preserve">              </w:t>
      </w:r>
      <w:r>
        <w:rPr>
          <w:rFonts w:hint="eastAsia" w:hAnsi="宋体" w:cs="宋体"/>
          <w:color w:val="222222"/>
          <w:sz w:val="22"/>
          <w:szCs w:val="22"/>
          <w:highlight w:val="none"/>
        </w:rPr>
        <w:t>（编号：</w:t>
      </w:r>
      <w:r>
        <w:rPr>
          <w:rFonts w:hint="eastAsia" w:hAnsi="宋体" w:cs="宋体"/>
          <w:color w:val="222222"/>
          <w:sz w:val="22"/>
          <w:szCs w:val="22"/>
          <w:highlight w:val="none"/>
          <w:u w:val="single"/>
          <w:lang w:val="en-US"/>
        </w:rPr>
        <w:t xml:space="preserve">             </w:t>
      </w:r>
      <w:r>
        <w:rPr>
          <w:rFonts w:hint="eastAsia" w:hAnsi="宋体" w:cs="宋体"/>
          <w:color w:val="222222"/>
          <w:sz w:val="22"/>
          <w:szCs w:val="22"/>
          <w:highlight w:val="none"/>
        </w:rPr>
        <w:t>）政府采购活动。经与本单位法人代表（负责人）联系确认，现就有关公平竞争事项郑重声明如下:</w:t>
      </w:r>
    </w:p>
    <w:p w14:paraId="527A707F">
      <w:pPr>
        <w:pStyle w:val="23"/>
        <w:adjustRightInd/>
        <w:ind w:firstLine="418" w:firstLineChars="181"/>
        <w:rPr>
          <w:rFonts w:hAnsi="宋体" w:cs="宋体"/>
          <w:sz w:val="22"/>
          <w:szCs w:val="22"/>
          <w:highlight w:val="none"/>
          <w:u w:val="single"/>
          <w:lang w:val="en-US"/>
        </w:rPr>
      </w:pPr>
      <w:r>
        <w:rPr>
          <w:rFonts w:hint="eastAsia" w:hAnsi="宋体" w:cs="宋体"/>
          <w:color w:val="222222"/>
          <w:w w:val="105"/>
          <w:sz w:val="22"/>
          <w:szCs w:val="22"/>
          <w:highlight w:val="none"/>
        </w:rPr>
        <w:t>一、本单位与采购人之间</w:t>
      </w:r>
      <w:r>
        <w:rPr>
          <w:rFonts w:hint="eastAsia" w:hAnsi="宋体" w:cs="宋体"/>
          <w:color w:val="222222"/>
          <w:w w:val="105"/>
          <w:sz w:val="22"/>
          <w:szCs w:val="22"/>
          <w:highlight w:val="none"/>
          <w:u w:val="single"/>
          <w:lang w:val="en-US"/>
        </w:rPr>
        <w:t xml:space="preserve"> </w:t>
      </w:r>
      <w:r>
        <w:rPr>
          <w:rFonts w:hint="eastAsia" w:hAnsi="宋体" w:cs="宋体"/>
          <w:color w:val="222222"/>
          <w:w w:val="105"/>
          <w:sz w:val="22"/>
          <w:szCs w:val="22"/>
          <w:highlight w:val="none"/>
          <w:u w:val="single"/>
        </w:rPr>
        <w:t>口</w:t>
      </w:r>
      <w:r>
        <w:rPr>
          <w:rFonts w:hint="eastAsia" w:hAnsi="宋体" w:cs="宋体"/>
          <w:color w:val="222222"/>
          <w:w w:val="105"/>
          <w:sz w:val="22"/>
          <w:szCs w:val="22"/>
          <w:highlight w:val="none"/>
          <w:u w:val="single"/>
          <w:lang w:val="en-US"/>
        </w:rPr>
        <w:t xml:space="preserve"> </w:t>
      </w:r>
      <w:r>
        <w:rPr>
          <w:rFonts w:hint="eastAsia" w:hAnsi="宋体" w:cs="宋体"/>
          <w:color w:val="222222"/>
          <w:w w:val="105"/>
          <w:sz w:val="22"/>
          <w:szCs w:val="22"/>
          <w:highlight w:val="none"/>
        </w:rPr>
        <w:t>不存在利害关系</w:t>
      </w:r>
      <w:r>
        <w:rPr>
          <w:rFonts w:hint="eastAsia" w:hAnsi="宋体" w:cs="宋体"/>
          <w:color w:val="222222"/>
          <w:w w:val="105"/>
          <w:sz w:val="22"/>
          <w:szCs w:val="22"/>
          <w:highlight w:val="none"/>
          <w:u w:val="single"/>
          <w:lang w:val="en-US"/>
        </w:rPr>
        <w:t xml:space="preserve"> </w:t>
      </w:r>
      <w:r>
        <w:rPr>
          <w:rFonts w:hint="eastAsia" w:hAnsi="宋体" w:cs="宋体"/>
          <w:color w:val="222222"/>
          <w:w w:val="105"/>
          <w:sz w:val="22"/>
          <w:szCs w:val="22"/>
          <w:highlight w:val="none"/>
          <w:u w:val="single"/>
        </w:rPr>
        <w:t>口</w:t>
      </w:r>
      <w:r>
        <w:rPr>
          <w:rFonts w:hint="eastAsia" w:hAnsi="宋体" w:cs="宋体"/>
          <w:color w:val="222222"/>
          <w:w w:val="105"/>
          <w:sz w:val="22"/>
          <w:szCs w:val="22"/>
          <w:highlight w:val="none"/>
          <w:u w:val="single"/>
          <w:lang w:val="en-US"/>
        </w:rPr>
        <w:t xml:space="preserve"> </w:t>
      </w:r>
      <w:r>
        <w:rPr>
          <w:rFonts w:hint="eastAsia" w:hAnsi="宋体" w:cs="宋体"/>
          <w:color w:val="222222"/>
          <w:w w:val="105"/>
          <w:sz w:val="22"/>
          <w:szCs w:val="22"/>
          <w:highlight w:val="none"/>
        </w:rPr>
        <w:t>存在下列利害关系:</w:t>
      </w:r>
      <w:r>
        <w:rPr>
          <w:rFonts w:hint="eastAsia" w:hAnsi="宋体" w:cs="宋体"/>
          <w:color w:val="222222"/>
          <w:w w:val="105"/>
          <w:sz w:val="22"/>
          <w:szCs w:val="22"/>
          <w:highlight w:val="none"/>
          <w:u w:val="single"/>
          <w:lang w:val="en-US"/>
        </w:rPr>
        <w:t xml:space="preserve">                     </w:t>
      </w:r>
      <w:r>
        <w:rPr>
          <w:rFonts w:hint="eastAsia" w:hAnsi="宋体" w:cs="宋体"/>
          <w:color w:val="222222"/>
          <w:w w:val="105"/>
          <w:sz w:val="22"/>
          <w:szCs w:val="22"/>
          <w:highlight w:val="none"/>
          <w:lang w:val="en-US"/>
        </w:rPr>
        <w:t>。</w:t>
      </w:r>
    </w:p>
    <w:p w14:paraId="7ABCCAA7">
      <w:pPr>
        <w:pStyle w:val="23"/>
        <w:adjustRightInd/>
        <w:ind w:left="883"/>
        <w:rPr>
          <w:rFonts w:hAnsi="宋体" w:cs="宋体"/>
          <w:sz w:val="22"/>
          <w:szCs w:val="22"/>
          <w:highlight w:val="none"/>
        </w:rPr>
      </w:pPr>
      <w:r>
        <w:rPr>
          <w:rFonts w:hint="eastAsia" w:hAnsi="宋体" w:cs="宋体"/>
          <w:color w:val="222222"/>
          <w:w w:val="105"/>
          <w:sz w:val="22"/>
          <w:szCs w:val="22"/>
          <w:highlight w:val="none"/>
        </w:rPr>
        <w:t>A．投资关系</w:t>
      </w:r>
      <w:r>
        <w:rPr>
          <w:rFonts w:hint="eastAsia" w:hAnsi="宋体" w:cs="宋体"/>
          <w:color w:val="222222"/>
          <w:w w:val="105"/>
          <w:sz w:val="22"/>
          <w:szCs w:val="22"/>
          <w:highlight w:val="none"/>
          <w:lang w:val="en-US"/>
        </w:rPr>
        <w:t xml:space="preserve">        </w:t>
      </w:r>
      <w:r>
        <w:rPr>
          <w:rFonts w:hint="eastAsia" w:hAnsi="宋体" w:cs="宋体"/>
          <w:color w:val="222222"/>
          <w:sz w:val="22"/>
          <w:szCs w:val="22"/>
          <w:highlight w:val="none"/>
        </w:rPr>
        <w:t>B．行政隶属关系</w:t>
      </w:r>
      <w:r>
        <w:rPr>
          <w:rFonts w:hint="eastAsia" w:hAnsi="宋体" w:cs="宋体"/>
          <w:color w:val="222222"/>
          <w:sz w:val="22"/>
          <w:szCs w:val="22"/>
          <w:highlight w:val="none"/>
          <w:lang w:val="en-US"/>
        </w:rPr>
        <w:t xml:space="preserve">       </w:t>
      </w:r>
      <w:r>
        <w:rPr>
          <w:rFonts w:hint="eastAsia" w:hAnsi="宋体" w:cs="宋体"/>
          <w:color w:val="222222"/>
          <w:sz w:val="22"/>
          <w:szCs w:val="22"/>
          <w:highlight w:val="none"/>
        </w:rPr>
        <w:t>C．业务指导关系</w:t>
      </w:r>
    </w:p>
    <w:p w14:paraId="1F1F4F0D">
      <w:pPr>
        <w:pStyle w:val="23"/>
        <w:adjustRightInd/>
        <w:ind w:left="883"/>
        <w:rPr>
          <w:rFonts w:hAnsi="宋体" w:cs="宋体"/>
          <w:sz w:val="22"/>
          <w:szCs w:val="22"/>
          <w:highlight w:val="none"/>
        </w:rPr>
      </w:pPr>
      <w:r>
        <w:rPr>
          <w:rFonts w:hint="eastAsia" w:hAnsi="宋体" w:cs="宋体"/>
          <w:color w:val="222222"/>
          <w:w w:val="105"/>
          <w:sz w:val="22"/>
          <w:szCs w:val="22"/>
          <w:highlight w:val="none"/>
        </w:rPr>
        <w:t>D．其他可能影响采购公正的利害关系</w:t>
      </w:r>
      <w:r>
        <w:rPr>
          <w:rFonts w:hint="eastAsia" w:hAnsi="宋体" w:cs="宋体"/>
          <w:color w:val="222222"/>
          <w:w w:val="105"/>
          <w:sz w:val="22"/>
          <w:szCs w:val="22"/>
          <w:highlight w:val="none"/>
          <w:u w:val="single"/>
        </w:rPr>
        <w:t>（如有，请如实说明）</w:t>
      </w:r>
      <w:r>
        <w:rPr>
          <w:rFonts w:hint="eastAsia" w:hAnsi="宋体" w:cs="宋体"/>
          <w:color w:val="222222"/>
          <w:w w:val="105"/>
          <w:sz w:val="22"/>
          <w:szCs w:val="22"/>
          <w:highlight w:val="none"/>
          <w:u w:val="single"/>
          <w:lang w:val="en-US"/>
        </w:rPr>
        <w:t xml:space="preserve">                            </w:t>
      </w:r>
      <w:r>
        <w:rPr>
          <w:rFonts w:hint="eastAsia" w:hAnsi="宋体" w:cs="宋体"/>
          <w:color w:val="222222"/>
          <w:w w:val="105"/>
          <w:sz w:val="22"/>
          <w:szCs w:val="22"/>
          <w:highlight w:val="none"/>
        </w:rPr>
        <w:t>。</w:t>
      </w:r>
    </w:p>
    <w:p w14:paraId="1B5B56E6">
      <w:pPr>
        <w:pStyle w:val="23"/>
        <w:tabs>
          <w:tab w:val="left" w:pos="3356"/>
        </w:tabs>
        <w:adjustRightInd/>
        <w:ind w:left="115" w:right="225" w:firstLine="384"/>
        <w:rPr>
          <w:rFonts w:hAnsi="宋体" w:cs="宋体"/>
          <w:sz w:val="22"/>
          <w:szCs w:val="22"/>
          <w:highlight w:val="none"/>
        </w:rPr>
      </w:pPr>
      <w:r>
        <w:rPr>
          <w:rFonts w:hint="eastAsia" w:hAnsi="宋体" w:cs="宋体"/>
          <w:color w:val="222222"/>
          <w:sz w:val="22"/>
          <w:szCs w:val="22"/>
          <w:highlight w:val="none"/>
        </w:rPr>
        <w:t>二、现己清楚知道参加本项目采购活动的其他所有供应商名称，本单位</w:t>
      </w:r>
      <w:r>
        <w:rPr>
          <w:rFonts w:hint="eastAsia" w:hAnsi="宋体" w:cs="宋体"/>
          <w:color w:val="222222"/>
          <w:sz w:val="22"/>
          <w:szCs w:val="22"/>
          <w:highlight w:val="none"/>
          <w:u w:val="single"/>
          <w:lang w:val="en-US"/>
        </w:rPr>
        <w:t xml:space="preserve"> </w:t>
      </w:r>
      <w:r>
        <w:rPr>
          <w:rFonts w:hint="eastAsia" w:hAnsi="宋体" w:cs="宋体"/>
          <w:color w:val="222222"/>
          <w:sz w:val="22"/>
          <w:szCs w:val="22"/>
          <w:highlight w:val="none"/>
          <w:u w:val="single"/>
        </w:rPr>
        <w:t>口</w:t>
      </w:r>
      <w:r>
        <w:rPr>
          <w:rFonts w:hint="eastAsia" w:hAnsi="宋体" w:cs="宋体"/>
          <w:color w:val="222222"/>
          <w:sz w:val="22"/>
          <w:szCs w:val="22"/>
          <w:highlight w:val="none"/>
          <w:u w:val="single"/>
          <w:lang w:val="en-US"/>
        </w:rPr>
        <w:t xml:space="preserve"> </w:t>
      </w:r>
      <w:r>
        <w:rPr>
          <w:rFonts w:hint="eastAsia" w:hAnsi="宋体" w:cs="宋体"/>
          <w:color w:val="222222"/>
          <w:sz w:val="22"/>
          <w:szCs w:val="22"/>
          <w:highlight w:val="none"/>
        </w:rPr>
        <w:t>与其他所有供应商之间均不存</w:t>
      </w:r>
      <w:r>
        <w:rPr>
          <w:rFonts w:hint="eastAsia" w:hAnsi="宋体" w:cs="宋体"/>
          <w:color w:val="222222"/>
          <w:w w:val="105"/>
          <w:sz w:val="22"/>
          <w:szCs w:val="22"/>
          <w:highlight w:val="none"/>
        </w:rPr>
        <w:t>在利害关系</w:t>
      </w:r>
      <w:r>
        <w:rPr>
          <w:rFonts w:hint="eastAsia" w:hAnsi="宋体" w:cs="宋体"/>
          <w:color w:val="222222"/>
          <w:spacing w:val="-16"/>
          <w:w w:val="105"/>
          <w:sz w:val="22"/>
          <w:szCs w:val="22"/>
          <w:highlight w:val="none"/>
          <w:u w:val="single"/>
        </w:rPr>
        <w:t xml:space="preserve"> </w:t>
      </w:r>
      <w:r>
        <w:rPr>
          <w:rFonts w:hint="eastAsia" w:hAnsi="宋体" w:cs="宋体"/>
          <w:color w:val="222222"/>
          <w:w w:val="105"/>
          <w:sz w:val="22"/>
          <w:szCs w:val="22"/>
          <w:highlight w:val="none"/>
          <w:u w:val="single"/>
        </w:rPr>
        <w:t>口</w:t>
      </w:r>
      <w:r>
        <w:rPr>
          <w:rFonts w:hint="eastAsia" w:hAnsi="宋体" w:cs="宋体"/>
          <w:color w:val="222222"/>
          <w:w w:val="105"/>
          <w:sz w:val="22"/>
          <w:szCs w:val="22"/>
          <w:highlight w:val="none"/>
          <w:u w:val="single"/>
          <w:lang w:val="en-US"/>
        </w:rPr>
        <w:t xml:space="preserve"> </w:t>
      </w:r>
      <w:r>
        <w:rPr>
          <w:rFonts w:hint="eastAsia" w:hAnsi="宋体" w:cs="宋体"/>
          <w:color w:val="222222"/>
          <w:w w:val="105"/>
          <w:sz w:val="22"/>
          <w:szCs w:val="22"/>
          <w:highlight w:val="none"/>
        </w:rPr>
        <w:t>与</w:t>
      </w:r>
      <w:r>
        <w:rPr>
          <w:rFonts w:hint="eastAsia" w:hAnsi="宋体" w:cs="宋体"/>
          <w:color w:val="222222"/>
          <w:w w:val="105"/>
          <w:sz w:val="22"/>
          <w:szCs w:val="22"/>
          <w:highlight w:val="none"/>
          <w:u w:val="single" w:color="212121"/>
        </w:rPr>
        <w:t xml:space="preserve"> </w:t>
      </w:r>
      <w:r>
        <w:rPr>
          <w:rFonts w:hint="eastAsia" w:hAnsi="宋体" w:cs="宋体"/>
          <w:color w:val="222222"/>
          <w:w w:val="105"/>
          <w:sz w:val="22"/>
          <w:szCs w:val="22"/>
          <w:highlight w:val="none"/>
          <w:u w:val="single" w:color="212121"/>
        </w:rPr>
        <w:tab/>
      </w:r>
      <w:r>
        <w:rPr>
          <w:rFonts w:hint="eastAsia" w:hAnsi="宋体" w:cs="宋体"/>
          <w:color w:val="222222"/>
          <w:w w:val="105"/>
          <w:sz w:val="22"/>
          <w:szCs w:val="22"/>
          <w:highlight w:val="none"/>
          <w:u w:val="single" w:color="212121"/>
          <w:lang w:val="en-US"/>
        </w:rPr>
        <w:t xml:space="preserve">                        </w:t>
      </w:r>
      <w:r>
        <w:rPr>
          <w:rFonts w:hint="eastAsia" w:hAnsi="宋体" w:cs="宋体"/>
          <w:color w:val="222222"/>
          <w:w w:val="105"/>
          <w:sz w:val="22"/>
          <w:szCs w:val="22"/>
          <w:highlight w:val="none"/>
        </w:rPr>
        <w:t>（供应商名称）之间存在下列利害关系:</w:t>
      </w:r>
    </w:p>
    <w:p w14:paraId="2917319A">
      <w:pPr>
        <w:pStyle w:val="23"/>
        <w:adjustRightInd/>
        <w:ind w:left="640"/>
        <w:rPr>
          <w:rFonts w:hAnsi="宋体" w:cs="宋体"/>
          <w:sz w:val="22"/>
          <w:szCs w:val="22"/>
          <w:highlight w:val="none"/>
        </w:rPr>
      </w:pPr>
      <w:r>
        <w:rPr>
          <w:rFonts w:hint="eastAsia" w:hAnsi="宋体" w:cs="宋体"/>
          <w:color w:val="222222"/>
          <w:w w:val="105"/>
          <w:sz w:val="22"/>
          <w:szCs w:val="22"/>
          <w:highlight w:val="none"/>
        </w:rPr>
        <w:t>A．法定代表人或负责人或实际控制人是同一人</w:t>
      </w:r>
    </w:p>
    <w:p w14:paraId="16C11276">
      <w:pPr>
        <w:pStyle w:val="23"/>
        <w:adjustRightInd/>
        <w:ind w:left="640" w:right="30"/>
        <w:rPr>
          <w:rFonts w:hAnsi="宋体" w:cs="宋体"/>
          <w:color w:val="222222"/>
          <w:w w:val="105"/>
          <w:sz w:val="22"/>
          <w:szCs w:val="22"/>
          <w:highlight w:val="none"/>
        </w:rPr>
      </w:pPr>
      <w:r>
        <w:rPr>
          <w:rFonts w:hint="eastAsia" w:hAnsi="宋体" w:cs="宋体"/>
          <w:color w:val="222222"/>
          <w:w w:val="105"/>
          <w:sz w:val="22"/>
          <w:szCs w:val="22"/>
          <w:highlight w:val="none"/>
        </w:rPr>
        <w:t xml:space="preserve">B．法定代表人或负责人或实际控制人是夫妻关系 </w:t>
      </w:r>
    </w:p>
    <w:p w14:paraId="424B726A">
      <w:pPr>
        <w:pStyle w:val="23"/>
        <w:adjustRightInd/>
        <w:ind w:left="640" w:right="30"/>
        <w:rPr>
          <w:rFonts w:hAnsi="宋体" w:cs="宋体"/>
          <w:sz w:val="22"/>
          <w:szCs w:val="22"/>
          <w:highlight w:val="none"/>
        </w:rPr>
      </w:pPr>
      <w:r>
        <w:rPr>
          <w:rFonts w:hint="eastAsia" w:hAnsi="宋体" w:cs="宋体"/>
          <w:color w:val="222222"/>
          <w:sz w:val="22"/>
          <w:szCs w:val="22"/>
          <w:highlight w:val="none"/>
        </w:rPr>
        <w:t>C．法定代表人或负责人或实际控制人是直系血亲系</w:t>
      </w:r>
    </w:p>
    <w:p w14:paraId="0D020C3B">
      <w:pPr>
        <w:pStyle w:val="23"/>
        <w:adjustRightInd/>
        <w:ind w:left="640"/>
        <w:rPr>
          <w:rFonts w:hAnsi="宋体" w:cs="宋体"/>
          <w:sz w:val="22"/>
          <w:szCs w:val="22"/>
          <w:highlight w:val="none"/>
        </w:rPr>
      </w:pPr>
      <w:r>
        <w:rPr>
          <w:rFonts w:hint="eastAsia" w:hAnsi="宋体" w:cs="宋体"/>
          <w:color w:val="222222"/>
          <w:w w:val="105"/>
          <w:sz w:val="22"/>
          <w:szCs w:val="22"/>
          <w:highlight w:val="none"/>
        </w:rPr>
        <w:t>D．法定代表人或负责人或实际控制人存在三代以内旁系血亲关系</w:t>
      </w:r>
    </w:p>
    <w:p w14:paraId="6B81E6A5">
      <w:pPr>
        <w:pStyle w:val="23"/>
        <w:adjustRightInd/>
        <w:ind w:left="640"/>
        <w:rPr>
          <w:rFonts w:hAnsi="宋体" w:cs="宋体"/>
          <w:sz w:val="22"/>
          <w:szCs w:val="22"/>
          <w:highlight w:val="none"/>
        </w:rPr>
      </w:pPr>
      <w:r>
        <w:rPr>
          <w:rFonts w:hint="eastAsia" w:hAnsi="宋体" w:cs="宋体"/>
          <w:color w:val="222222"/>
          <w:w w:val="105"/>
          <w:sz w:val="22"/>
          <w:szCs w:val="22"/>
          <w:highlight w:val="none"/>
        </w:rPr>
        <w:t>E．法定代表人或负责人或实际控制人存在近姻亲关系</w:t>
      </w:r>
    </w:p>
    <w:p w14:paraId="71FCE1D1">
      <w:pPr>
        <w:pStyle w:val="23"/>
        <w:adjustRightInd/>
        <w:ind w:left="640"/>
        <w:rPr>
          <w:rFonts w:hAnsi="宋体" w:cs="宋体"/>
          <w:sz w:val="22"/>
          <w:szCs w:val="22"/>
          <w:highlight w:val="none"/>
        </w:rPr>
      </w:pPr>
      <w:r>
        <w:rPr>
          <w:rFonts w:hint="eastAsia" w:hAnsi="宋体" w:cs="宋体"/>
          <w:color w:val="222222"/>
          <w:w w:val="105"/>
          <w:sz w:val="22"/>
          <w:szCs w:val="22"/>
          <w:highlight w:val="none"/>
        </w:rPr>
        <w:t>F．法定代表人或负责人或实际控制人存在股份控制或实际控制关系</w:t>
      </w:r>
    </w:p>
    <w:p w14:paraId="652ADE65">
      <w:pPr>
        <w:pStyle w:val="23"/>
        <w:adjustRightInd/>
        <w:ind w:left="640" w:right="273"/>
        <w:rPr>
          <w:rFonts w:hAnsi="宋体" w:cs="宋体"/>
          <w:sz w:val="22"/>
          <w:szCs w:val="22"/>
          <w:highlight w:val="none"/>
        </w:rPr>
      </w:pPr>
      <w:r>
        <w:rPr>
          <w:rFonts w:hint="eastAsia" w:hAnsi="宋体" w:cs="宋体"/>
          <w:color w:val="222222"/>
          <w:w w:val="105"/>
          <w:sz w:val="22"/>
          <w:szCs w:val="22"/>
          <w:highlight w:val="none"/>
        </w:rPr>
        <w:t xml:space="preserve">G．存在共同直接或间接投资设立子公司、联营企业和合营企业情况                        </w:t>
      </w:r>
      <w:r>
        <w:rPr>
          <w:rFonts w:hint="eastAsia" w:hAnsi="宋体" w:cs="宋体"/>
          <w:color w:val="222222"/>
          <w:sz w:val="22"/>
          <w:szCs w:val="22"/>
          <w:highlight w:val="none"/>
        </w:rPr>
        <w:t>H．存在分级代理或代销关系、同一生产制造商关系、管理关系、重要业务（</w:t>
      </w:r>
      <w:r>
        <w:rPr>
          <w:rFonts w:hint="eastAsia" w:hAnsi="宋体" w:cs="宋体"/>
          <w:color w:val="222222"/>
          <w:spacing w:val="2"/>
          <w:sz w:val="22"/>
          <w:szCs w:val="22"/>
          <w:highlight w:val="none"/>
        </w:rPr>
        <w:t xml:space="preserve">占主营业务收入 </w:t>
      </w:r>
      <w:r>
        <w:rPr>
          <w:rFonts w:hint="eastAsia" w:hAnsi="宋体" w:cs="宋体"/>
          <w:color w:val="222222"/>
          <w:sz w:val="22"/>
          <w:szCs w:val="22"/>
          <w:highlight w:val="none"/>
        </w:rPr>
        <w:t>50</w:t>
      </w:r>
      <w:r>
        <w:rPr>
          <w:rFonts w:hint="eastAsia" w:hAnsi="宋体" w:cs="宋体"/>
          <w:color w:val="222222"/>
          <w:spacing w:val="12"/>
          <w:sz w:val="22"/>
          <w:szCs w:val="22"/>
          <w:highlight w:val="none"/>
        </w:rPr>
        <w:t xml:space="preserve"> ％</w:t>
      </w:r>
      <w:r>
        <w:rPr>
          <w:rFonts w:hint="eastAsia" w:hAnsi="宋体" w:cs="宋体"/>
          <w:color w:val="222222"/>
          <w:w w:val="105"/>
          <w:sz w:val="22"/>
          <w:szCs w:val="22"/>
          <w:highlight w:val="none"/>
        </w:rPr>
        <w:t>以上）或重要财务往来关系（如融资）等其他实质性控制关系</w:t>
      </w:r>
    </w:p>
    <w:p w14:paraId="643A34D3">
      <w:pPr>
        <w:pStyle w:val="23"/>
        <w:tabs>
          <w:tab w:val="left" w:pos="7367"/>
        </w:tabs>
        <w:adjustRightInd/>
        <w:ind w:left="640"/>
        <w:rPr>
          <w:rFonts w:hAnsi="宋体" w:cs="宋体"/>
          <w:sz w:val="22"/>
          <w:szCs w:val="22"/>
          <w:highlight w:val="none"/>
        </w:rPr>
      </w:pPr>
      <w:r>
        <w:rPr>
          <w:rFonts w:hint="eastAsia" w:hAnsi="宋体" w:cs="宋体"/>
          <w:color w:val="222222"/>
          <w:w w:val="105"/>
          <w:sz w:val="22"/>
          <w:szCs w:val="22"/>
          <w:highlight w:val="none"/>
        </w:rPr>
        <w:t>I．其他利害关系情况</w:t>
      </w:r>
      <w:r>
        <w:rPr>
          <w:rFonts w:hint="eastAsia" w:hAnsi="宋体" w:cs="宋体"/>
          <w:color w:val="222222"/>
          <w:w w:val="105"/>
          <w:sz w:val="22"/>
          <w:szCs w:val="22"/>
          <w:highlight w:val="none"/>
          <w:u w:val="single" w:color="212121"/>
        </w:rPr>
        <w:t xml:space="preserve"> </w:t>
      </w:r>
      <w:r>
        <w:rPr>
          <w:rFonts w:hint="eastAsia" w:hAnsi="宋体" w:cs="宋体"/>
          <w:color w:val="222222"/>
          <w:w w:val="105"/>
          <w:sz w:val="22"/>
          <w:szCs w:val="22"/>
          <w:highlight w:val="none"/>
          <w:u w:val="single" w:color="212121"/>
        </w:rPr>
        <w:tab/>
      </w:r>
      <w:r>
        <w:rPr>
          <w:rFonts w:hint="eastAsia" w:hAnsi="宋体" w:cs="宋体"/>
          <w:color w:val="222222"/>
          <w:w w:val="105"/>
          <w:sz w:val="22"/>
          <w:szCs w:val="22"/>
          <w:highlight w:val="none"/>
        </w:rPr>
        <w:t>。</w:t>
      </w:r>
    </w:p>
    <w:p w14:paraId="68D0639B">
      <w:pPr>
        <w:pStyle w:val="23"/>
        <w:adjustRightInd/>
        <w:ind w:left="499"/>
        <w:rPr>
          <w:rFonts w:hAnsi="宋体" w:cs="宋体"/>
          <w:sz w:val="22"/>
          <w:szCs w:val="22"/>
          <w:highlight w:val="none"/>
        </w:rPr>
      </w:pPr>
      <w:r>
        <w:rPr>
          <w:rFonts w:hint="eastAsia" w:hAnsi="宋体" w:cs="宋体"/>
          <w:color w:val="222222"/>
          <w:w w:val="105"/>
          <w:sz w:val="22"/>
          <w:szCs w:val="22"/>
          <w:highlight w:val="none"/>
        </w:rPr>
        <w:t>三、现己清楚知道并严格遵守政府采购法律法规和现场纪律。</w:t>
      </w:r>
    </w:p>
    <w:p w14:paraId="549F245C">
      <w:pPr>
        <w:pStyle w:val="23"/>
        <w:tabs>
          <w:tab w:val="left" w:pos="3849"/>
          <w:tab w:val="left" w:pos="9144"/>
        </w:tabs>
        <w:adjustRightInd/>
        <w:ind w:left="499" w:right="117"/>
        <w:rPr>
          <w:rFonts w:hAnsi="宋体" w:cs="宋体"/>
          <w:color w:val="222222"/>
          <w:sz w:val="22"/>
          <w:szCs w:val="22"/>
          <w:highlight w:val="none"/>
        </w:rPr>
      </w:pPr>
      <w:r>
        <w:rPr>
          <w:rFonts w:hint="eastAsia" w:hAnsi="宋体" w:cs="宋体"/>
          <w:color w:val="222222"/>
          <w:w w:val="105"/>
          <w:sz w:val="22"/>
          <w:szCs w:val="22"/>
          <w:highlight w:val="none"/>
        </w:rPr>
        <w:t>四、我发现</w:t>
      </w:r>
      <w:r>
        <w:rPr>
          <w:rFonts w:hint="eastAsia" w:hAnsi="宋体" w:cs="宋体"/>
          <w:color w:val="222222"/>
          <w:w w:val="105"/>
          <w:sz w:val="22"/>
          <w:szCs w:val="22"/>
          <w:highlight w:val="none"/>
          <w:u w:val="single"/>
          <w:lang w:val="en-US"/>
        </w:rPr>
        <w:t xml:space="preserve">         </w:t>
      </w:r>
      <w:r>
        <w:rPr>
          <w:rFonts w:hint="eastAsia" w:hAnsi="宋体" w:cs="宋体"/>
          <w:color w:val="222222"/>
          <w:w w:val="105"/>
          <w:sz w:val="22"/>
          <w:szCs w:val="22"/>
          <w:highlight w:val="none"/>
          <w:u w:val="single"/>
        </w:rPr>
        <w:t>供</w:t>
      </w:r>
      <w:r>
        <w:rPr>
          <w:rFonts w:hint="eastAsia" w:hAnsi="宋体" w:cs="宋体"/>
          <w:color w:val="222222"/>
          <w:w w:val="105"/>
          <w:sz w:val="22"/>
          <w:szCs w:val="22"/>
          <w:highlight w:val="none"/>
        </w:rPr>
        <w:t>应商之间存在或可能存在上述第二条第</w:t>
      </w:r>
      <w:r>
        <w:rPr>
          <w:rFonts w:hint="eastAsia" w:hAnsi="宋体" w:cs="宋体"/>
          <w:color w:val="222222"/>
          <w:w w:val="105"/>
          <w:sz w:val="22"/>
          <w:szCs w:val="22"/>
          <w:highlight w:val="none"/>
          <w:u w:val="single" w:color="212121"/>
        </w:rPr>
        <w:t xml:space="preserve"> </w:t>
      </w:r>
      <w:r>
        <w:rPr>
          <w:rFonts w:hint="eastAsia" w:hAnsi="宋体" w:cs="宋体"/>
          <w:color w:val="222222"/>
          <w:w w:val="105"/>
          <w:sz w:val="22"/>
          <w:szCs w:val="22"/>
          <w:highlight w:val="none"/>
          <w:u w:val="single" w:color="212121"/>
          <w:lang w:val="en-US"/>
        </w:rPr>
        <w:t xml:space="preserve">       </w:t>
      </w:r>
      <w:r>
        <w:rPr>
          <w:rFonts w:hint="eastAsia" w:hAnsi="宋体" w:cs="宋体"/>
          <w:color w:val="222222"/>
          <w:sz w:val="22"/>
          <w:szCs w:val="22"/>
          <w:highlight w:val="none"/>
        </w:rPr>
        <w:t>项利害关系。</w:t>
      </w:r>
    </w:p>
    <w:p w14:paraId="3A1E7523">
      <w:pPr>
        <w:spacing w:line="360" w:lineRule="auto"/>
        <w:rPr>
          <w:rFonts w:ascii="宋体" w:hAnsi="宋体" w:cs="宋体"/>
          <w:szCs w:val="21"/>
          <w:highlight w:val="none"/>
        </w:rPr>
      </w:pPr>
    </w:p>
    <w:p w14:paraId="1FECF034">
      <w:pPr>
        <w:spacing w:line="360" w:lineRule="auto"/>
        <w:ind w:firstLine="420" w:firstLineChars="200"/>
        <w:jc w:val="right"/>
        <w:rPr>
          <w:rFonts w:ascii="宋体" w:hAnsi="宋体" w:cs="宋体"/>
          <w:szCs w:val="21"/>
          <w:highlight w:val="none"/>
        </w:rPr>
      </w:pPr>
      <w:r>
        <w:rPr>
          <w:rFonts w:hint="eastAsia" w:ascii="宋体" w:hAnsi="宋体" w:cs="宋体"/>
          <w:szCs w:val="21"/>
          <w:highlight w:val="none"/>
        </w:rPr>
        <w:t xml:space="preserve">（供应商代表签名）: </w:t>
      </w:r>
    </w:p>
    <w:p w14:paraId="647BE2E4">
      <w:pPr>
        <w:spacing w:line="360" w:lineRule="auto"/>
        <w:ind w:firstLine="420" w:firstLineChars="200"/>
        <w:jc w:val="right"/>
        <w:rPr>
          <w:rFonts w:ascii="宋体" w:hAnsi="宋体" w:cs="宋体"/>
          <w:b/>
          <w:sz w:val="36"/>
          <w:szCs w:val="20"/>
          <w:highlight w:val="none"/>
        </w:rPr>
      </w:pPr>
      <w:r>
        <w:rPr>
          <w:rFonts w:hint="eastAsia" w:ascii="宋体" w:hAnsi="宋体" w:cs="宋体"/>
          <w:szCs w:val="21"/>
          <w:highlight w:val="none"/>
        </w:rPr>
        <w:t>2025年 月 日</w:t>
      </w:r>
    </w:p>
    <w:p w14:paraId="7E873359">
      <w:pPr>
        <w:spacing w:line="360" w:lineRule="auto"/>
        <w:jc w:val="center"/>
        <w:rPr>
          <w:rFonts w:ascii="宋体" w:hAnsi="宋体" w:cs="宋体"/>
          <w:b/>
          <w:bCs/>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2CA33B6B">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6AA69BED">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154A2408">
      <w:pPr>
        <w:rPr>
          <w:rFonts w:ascii="宋体" w:hAnsi="宋体" w:cs="宋体"/>
          <w:highlight w:val="none"/>
        </w:rPr>
      </w:pPr>
    </w:p>
    <w:p w14:paraId="799D4A13">
      <w:pPr>
        <w:numPr>
          <w:ilvl w:val="0"/>
          <w:numId w:val="13"/>
        </w:numPr>
        <w:snapToGrid w:val="0"/>
        <w:spacing w:line="360" w:lineRule="auto"/>
        <w:rPr>
          <w:rFonts w:ascii="宋体" w:hAnsi="宋体" w:cs="宋体"/>
          <w:sz w:val="24"/>
          <w:highlight w:val="none"/>
        </w:rPr>
      </w:pPr>
      <w:r>
        <w:rPr>
          <w:rFonts w:hint="eastAsia" w:ascii="宋体" w:hAnsi="宋体" w:cs="宋体"/>
          <w:sz w:val="24"/>
          <w:highlight w:val="none"/>
        </w:rPr>
        <w:t>开标一览表（报价表）………………………………………………………（页码）</w:t>
      </w:r>
    </w:p>
    <w:p w14:paraId="289FC509">
      <w:pPr>
        <w:numPr>
          <w:ilvl w:val="0"/>
          <w:numId w:val="13"/>
        </w:numPr>
        <w:snapToGrid w:val="0"/>
        <w:spacing w:line="360" w:lineRule="auto"/>
        <w:rPr>
          <w:rFonts w:ascii="宋体" w:hAnsi="宋体" w:cs="宋体"/>
          <w:sz w:val="24"/>
          <w:highlight w:val="none"/>
        </w:rPr>
      </w:pPr>
      <w:r>
        <w:rPr>
          <w:rFonts w:hint="eastAsia" w:ascii="宋体" w:hAnsi="宋体" w:cs="宋体"/>
          <w:sz w:val="24"/>
          <w:highlight w:val="none"/>
        </w:rPr>
        <w:t>中小企业声明函………………………………………………………………（页码）</w:t>
      </w:r>
    </w:p>
    <w:p w14:paraId="77E82232">
      <w:pPr>
        <w:numPr>
          <w:ilvl w:val="0"/>
          <w:numId w:val="13"/>
        </w:numPr>
        <w:snapToGrid w:val="0"/>
        <w:spacing w:line="360" w:lineRule="auto"/>
        <w:rPr>
          <w:rFonts w:ascii="宋体" w:hAnsi="宋体" w:cs="宋体"/>
          <w:sz w:val="24"/>
          <w:highlight w:val="none"/>
        </w:rPr>
      </w:pPr>
      <w:r>
        <w:rPr>
          <w:rFonts w:hint="eastAsia" w:ascii="宋体" w:hAnsi="宋体" w:cs="宋体"/>
          <w:sz w:val="24"/>
          <w:highlight w:val="none"/>
        </w:rPr>
        <w:t>报价情况说明…………………………………………………………………（页码）</w:t>
      </w:r>
    </w:p>
    <w:p w14:paraId="004732DA">
      <w:pPr>
        <w:pStyle w:val="81"/>
        <w:rPr>
          <w:rFonts w:ascii="宋体" w:hAnsi="宋体" w:eastAsia="宋体" w:cs="宋体"/>
          <w:highlight w:val="none"/>
        </w:rPr>
      </w:pPr>
    </w:p>
    <w:p w14:paraId="518173D6">
      <w:pPr>
        <w:snapToGrid w:val="0"/>
        <w:spacing w:line="360" w:lineRule="auto"/>
        <w:ind w:right="480"/>
        <w:jc w:val="center"/>
        <w:rPr>
          <w:rFonts w:ascii="宋体" w:hAnsi="宋体" w:cs="宋体"/>
          <w:b/>
          <w:kern w:val="0"/>
          <w:sz w:val="32"/>
          <w:szCs w:val="32"/>
          <w:highlight w:val="none"/>
        </w:rPr>
      </w:pPr>
    </w:p>
    <w:p w14:paraId="75251730">
      <w:pPr>
        <w:snapToGrid w:val="0"/>
        <w:spacing w:line="360" w:lineRule="auto"/>
        <w:ind w:right="480"/>
        <w:jc w:val="center"/>
        <w:rPr>
          <w:rFonts w:ascii="宋体" w:hAnsi="宋体" w:cs="宋体"/>
          <w:b/>
          <w:kern w:val="0"/>
          <w:sz w:val="32"/>
          <w:szCs w:val="32"/>
          <w:highlight w:val="none"/>
        </w:rPr>
      </w:pPr>
    </w:p>
    <w:p w14:paraId="1593EEB4">
      <w:pPr>
        <w:snapToGrid w:val="0"/>
        <w:spacing w:line="360" w:lineRule="auto"/>
        <w:ind w:right="480"/>
        <w:jc w:val="center"/>
        <w:rPr>
          <w:rFonts w:ascii="宋体" w:hAnsi="宋体" w:cs="宋体"/>
          <w:b/>
          <w:kern w:val="0"/>
          <w:sz w:val="32"/>
          <w:szCs w:val="32"/>
          <w:highlight w:val="none"/>
        </w:rPr>
      </w:pPr>
    </w:p>
    <w:p w14:paraId="7B830A84">
      <w:pPr>
        <w:snapToGrid w:val="0"/>
        <w:spacing w:line="360" w:lineRule="auto"/>
        <w:ind w:right="480"/>
        <w:jc w:val="center"/>
        <w:rPr>
          <w:rFonts w:ascii="宋体" w:hAnsi="宋体" w:cs="宋体"/>
          <w:b/>
          <w:kern w:val="0"/>
          <w:sz w:val="32"/>
          <w:szCs w:val="32"/>
          <w:highlight w:val="none"/>
        </w:rPr>
      </w:pPr>
    </w:p>
    <w:p w14:paraId="1D6C241F">
      <w:pPr>
        <w:snapToGrid w:val="0"/>
        <w:spacing w:line="360" w:lineRule="auto"/>
        <w:ind w:right="480"/>
        <w:jc w:val="center"/>
        <w:rPr>
          <w:rFonts w:ascii="宋体" w:hAnsi="宋体" w:cs="宋体"/>
          <w:b/>
          <w:kern w:val="0"/>
          <w:sz w:val="32"/>
          <w:szCs w:val="32"/>
          <w:highlight w:val="none"/>
        </w:rPr>
      </w:pPr>
    </w:p>
    <w:p w14:paraId="47AFFEFF">
      <w:pPr>
        <w:snapToGrid w:val="0"/>
        <w:spacing w:line="360" w:lineRule="auto"/>
        <w:ind w:right="480"/>
        <w:jc w:val="center"/>
        <w:rPr>
          <w:rFonts w:ascii="宋体" w:hAnsi="宋体" w:cs="宋体"/>
          <w:b/>
          <w:kern w:val="0"/>
          <w:sz w:val="32"/>
          <w:szCs w:val="32"/>
          <w:highlight w:val="none"/>
        </w:rPr>
      </w:pPr>
    </w:p>
    <w:p w14:paraId="66006D1C">
      <w:pPr>
        <w:snapToGrid w:val="0"/>
        <w:spacing w:line="360" w:lineRule="auto"/>
        <w:ind w:right="480"/>
        <w:jc w:val="center"/>
        <w:rPr>
          <w:rFonts w:ascii="宋体" w:hAnsi="宋体" w:cs="宋体"/>
          <w:b/>
          <w:kern w:val="0"/>
          <w:sz w:val="32"/>
          <w:szCs w:val="32"/>
          <w:highlight w:val="none"/>
        </w:rPr>
      </w:pPr>
    </w:p>
    <w:p w14:paraId="27FA3D2B">
      <w:pPr>
        <w:snapToGrid w:val="0"/>
        <w:spacing w:line="360" w:lineRule="auto"/>
        <w:ind w:right="480"/>
        <w:jc w:val="center"/>
        <w:rPr>
          <w:rFonts w:ascii="宋体" w:hAnsi="宋体" w:cs="宋体"/>
          <w:b/>
          <w:kern w:val="0"/>
          <w:sz w:val="32"/>
          <w:szCs w:val="32"/>
          <w:highlight w:val="none"/>
        </w:rPr>
      </w:pPr>
    </w:p>
    <w:p w14:paraId="4D8E5B56">
      <w:pPr>
        <w:snapToGrid w:val="0"/>
        <w:spacing w:line="360" w:lineRule="auto"/>
        <w:ind w:right="480"/>
        <w:jc w:val="center"/>
        <w:rPr>
          <w:rFonts w:ascii="宋体" w:hAnsi="宋体" w:cs="宋体"/>
          <w:b/>
          <w:kern w:val="0"/>
          <w:sz w:val="32"/>
          <w:szCs w:val="32"/>
          <w:highlight w:val="none"/>
        </w:rPr>
      </w:pPr>
    </w:p>
    <w:p w14:paraId="11FE8892">
      <w:pPr>
        <w:snapToGrid w:val="0"/>
        <w:spacing w:line="360" w:lineRule="auto"/>
        <w:ind w:right="480"/>
        <w:jc w:val="center"/>
        <w:rPr>
          <w:rFonts w:ascii="宋体" w:hAnsi="宋体" w:cs="宋体"/>
          <w:b/>
          <w:kern w:val="0"/>
          <w:sz w:val="32"/>
          <w:szCs w:val="32"/>
          <w:highlight w:val="none"/>
        </w:rPr>
      </w:pPr>
    </w:p>
    <w:p w14:paraId="44344909">
      <w:pPr>
        <w:snapToGrid w:val="0"/>
        <w:spacing w:line="360" w:lineRule="auto"/>
        <w:ind w:right="480"/>
        <w:jc w:val="center"/>
        <w:rPr>
          <w:rFonts w:ascii="宋体" w:hAnsi="宋体" w:cs="宋体"/>
          <w:b/>
          <w:kern w:val="0"/>
          <w:sz w:val="32"/>
          <w:szCs w:val="32"/>
          <w:highlight w:val="none"/>
        </w:rPr>
      </w:pPr>
    </w:p>
    <w:p w14:paraId="40136D87">
      <w:pPr>
        <w:snapToGrid w:val="0"/>
        <w:spacing w:line="360" w:lineRule="auto"/>
        <w:ind w:right="480"/>
        <w:jc w:val="center"/>
        <w:rPr>
          <w:rFonts w:ascii="宋体" w:hAnsi="宋体" w:cs="宋体"/>
          <w:b/>
          <w:kern w:val="0"/>
          <w:sz w:val="32"/>
          <w:szCs w:val="32"/>
          <w:highlight w:val="none"/>
        </w:rPr>
      </w:pPr>
    </w:p>
    <w:p w14:paraId="4829BEF6">
      <w:pPr>
        <w:snapToGrid w:val="0"/>
        <w:spacing w:line="360" w:lineRule="auto"/>
        <w:ind w:right="480"/>
        <w:jc w:val="center"/>
        <w:rPr>
          <w:rFonts w:ascii="宋体" w:hAnsi="宋体" w:cs="宋体"/>
          <w:b/>
          <w:kern w:val="0"/>
          <w:sz w:val="32"/>
          <w:szCs w:val="32"/>
          <w:highlight w:val="none"/>
        </w:rPr>
      </w:pPr>
    </w:p>
    <w:p w14:paraId="63D551D3">
      <w:pPr>
        <w:snapToGrid w:val="0"/>
        <w:spacing w:line="360" w:lineRule="auto"/>
        <w:ind w:right="480"/>
        <w:jc w:val="center"/>
        <w:rPr>
          <w:rFonts w:ascii="宋体" w:hAnsi="宋体" w:cs="宋体"/>
          <w:b/>
          <w:kern w:val="0"/>
          <w:sz w:val="32"/>
          <w:szCs w:val="32"/>
          <w:highlight w:val="none"/>
        </w:rPr>
      </w:pPr>
    </w:p>
    <w:p w14:paraId="56F8A1D9">
      <w:pPr>
        <w:pStyle w:val="694"/>
        <w:keepNext w:val="0"/>
        <w:pageBreakBefore w:val="0"/>
        <w:tabs>
          <w:tab w:val="clear" w:pos="720"/>
        </w:tabs>
        <w:snapToGrid w:val="0"/>
        <w:spacing w:before="120" w:after="120"/>
        <w:jc w:val="both"/>
        <w:outlineLvl w:val="9"/>
        <w:rPr>
          <w:rFonts w:ascii="宋体" w:hAnsi="宋体" w:eastAsia="宋体" w:cs="宋体"/>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27F67CE5">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087F1E43">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04131C10">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（项目名称）</w:t>
      </w:r>
      <w:r>
        <w:rPr>
          <w:rFonts w:hint="eastAsia" w:ascii="宋体" w:hAnsi="宋体" w:cs="宋体"/>
          <w:kern w:val="0"/>
          <w:sz w:val="24"/>
          <w:highlight w:val="none"/>
          <w:lang w:val="zh-CN"/>
        </w:rPr>
        <w:t>【招标编号：</w:t>
      </w:r>
      <w:r>
        <w:rPr>
          <w:rFonts w:hint="eastAsia" w:ascii="宋体" w:hAnsi="宋体" w:cs="宋体"/>
          <w:sz w:val="24"/>
          <w:highlight w:val="none"/>
        </w:rPr>
        <w:t>（采购编号）】的实施</w:t>
      </w:r>
      <w:r>
        <w:rPr>
          <w:rFonts w:hint="eastAsia" w:ascii="宋体" w:hAnsi="宋体" w:cs="宋体"/>
          <w:kern w:val="0"/>
          <w:sz w:val="24"/>
          <w:highlight w:val="none"/>
          <w:lang w:val="zh-CN"/>
        </w:rPr>
        <w:t>。</w:t>
      </w:r>
    </w:p>
    <w:p w14:paraId="67B3030F">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
        <w:gridCol w:w="970"/>
        <w:gridCol w:w="1262"/>
        <w:gridCol w:w="2136"/>
        <w:gridCol w:w="680"/>
        <w:gridCol w:w="1068"/>
        <w:gridCol w:w="1359"/>
        <w:gridCol w:w="2136"/>
      </w:tblGrid>
      <w:tr w14:paraId="1FAD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365" w:type="dxa"/>
            <w:vAlign w:val="center"/>
          </w:tcPr>
          <w:p w14:paraId="79A5B213">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970" w:type="dxa"/>
            <w:vAlign w:val="center"/>
          </w:tcPr>
          <w:p w14:paraId="23229464">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262" w:type="dxa"/>
          </w:tcPr>
          <w:p w14:paraId="4B3E10D6">
            <w:pPr>
              <w:spacing w:line="360" w:lineRule="auto"/>
              <w:jc w:val="center"/>
              <w:rPr>
                <w:rFonts w:ascii="宋体" w:hAnsi="宋体" w:cs="宋体"/>
                <w:b/>
                <w:sz w:val="24"/>
                <w:highlight w:val="none"/>
              </w:rPr>
            </w:pPr>
          </w:p>
          <w:p w14:paraId="220D008B">
            <w:pPr>
              <w:spacing w:line="360" w:lineRule="auto"/>
              <w:jc w:val="center"/>
              <w:rPr>
                <w:rFonts w:ascii="宋体" w:hAnsi="宋体" w:cs="宋体"/>
                <w:b/>
                <w:sz w:val="24"/>
                <w:highlight w:val="none"/>
              </w:rPr>
            </w:pPr>
            <w:r>
              <w:rPr>
                <w:rFonts w:hint="eastAsia" w:ascii="宋体" w:hAnsi="宋体" w:cs="宋体"/>
                <w:b/>
                <w:sz w:val="24"/>
                <w:highlight w:val="none"/>
              </w:rPr>
              <w:t>品牌（若有）</w:t>
            </w:r>
          </w:p>
        </w:tc>
        <w:tc>
          <w:tcPr>
            <w:tcW w:w="2136" w:type="dxa"/>
            <w:vAlign w:val="center"/>
          </w:tcPr>
          <w:p w14:paraId="54193597">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680" w:type="dxa"/>
            <w:vAlign w:val="center"/>
          </w:tcPr>
          <w:p w14:paraId="0A495356">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068" w:type="dxa"/>
            <w:vAlign w:val="center"/>
          </w:tcPr>
          <w:p w14:paraId="63BFBC49">
            <w:pPr>
              <w:spacing w:line="360" w:lineRule="auto"/>
              <w:jc w:val="center"/>
              <w:rPr>
                <w:rFonts w:ascii="宋体" w:hAnsi="宋体" w:cs="宋体"/>
                <w:b/>
                <w:sz w:val="24"/>
                <w:highlight w:val="none"/>
              </w:rPr>
            </w:pPr>
            <w:r>
              <w:rPr>
                <w:rFonts w:hint="eastAsia" w:ascii="宋体" w:hAnsi="宋体" w:cs="宋体"/>
                <w:b/>
                <w:sz w:val="24"/>
                <w:highlight w:val="none"/>
              </w:rPr>
              <w:t>单价</w:t>
            </w:r>
          </w:p>
        </w:tc>
        <w:tc>
          <w:tcPr>
            <w:tcW w:w="1359" w:type="dxa"/>
            <w:vAlign w:val="center"/>
          </w:tcPr>
          <w:p w14:paraId="476A9FD0">
            <w:pPr>
              <w:spacing w:line="360" w:lineRule="auto"/>
              <w:jc w:val="center"/>
              <w:rPr>
                <w:rFonts w:ascii="宋体" w:hAnsi="宋体" w:cs="宋体"/>
                <w:b/>
                <w:sz w:val="24"/>
                <w:highlight w:val="none"/>
              </w:rPr>
            </w:pPr>
            <w:r>
              <w:rPr>
                <w:rFonts w:hint="eastAsia" w:ascii="宋体" w:hAnsi="宋体" w:cs="宋体"/>
                <w:b/>
                <w:sz w:val="24"/>
                <w:highlight w:val="none"/>
              </w:rPr>
              <w:t>合计</w:t>
            </w:r>
          </w:p>
        </w:tc>
        <w:tc>
          <w:tcPr>
            <w:tcW w:w="2136" w:type="dxa"/>
            <w:vAlign w:val="center"/>
          </w:tcPr>
          <w:p w14:paraId="78CB6FB0">
            <w:pPr>
              <w:spacing w:line="360" w:lineRule="auto"/>
              <w:jc w:val="center"/>
              <w:rPr>
                <w:rFonts w:ascii="宋体" w:hAnsi="宋体" w:cs="宋体"/>
                <w:b/>
                <w:sz w:val="24"/>
                <w:highlight w:val="none"/>
              </w:rPr>
            </w:pPr>
          </w:p>
          <w:p w14:paraId="3F3A337D">
            <w:pPr>
              <w:spacing w:line="360" w:lineRule="auto"/>
              <w:jc w:val="center"/>
              <w:rPr>
                <w:rFonts w:ascii="宋体" w:hAnsi="宋体" w:cs="宋体"/>
                <w:b/>
                <w:sz w:val="24"/>
                <w:highlight w:val="none"/>
              </w:rPr>
            </w:pPr>
            <w:r>
              <w:rPr>
                <w:rFonts w:hint="eastAsia" w:ascii="宋体" w:hAnsi="宋体" w:cs="宋体"/>
                <w:b/>
                <w:sz w:val="24"/>
                <w:highlight w:val="none"/>
              </w:rPr>
              <w:t>备注（若有）</w:t>
            </w:r>
          </w:p>
          <w:p w14:paraId="63CDFC4A">
            <w:pPr>
              <w:spacing w:line="360" w:lineRule="auto"/>
              <w:jc w:val="center"/>
              <w:rPr>
                <w:rFonts w:ascii="宋体" w:hAnsi="宋体" w:cs="宋体"/>
                <w:b/>
                <w:sz w:val="24"/>
                <w:highlight w:val="none"/>
              </w:rPr>
            </w:pPr>
          </w:p>
        </w:tc>
      </w:tr>
      <w:tr w14:paraId="4447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65" w:type="dxa"/>
            <w:vAlign w:val="center"/>
          </w:tcPr>
          <w:p w14:paraId="157D466E">
            <w:pPr>
              <w:spacing w:line="360" w:lineRule="auto"/>
              <w:jc w:val="center"/>
              <w:rPr>
                <w:rFonts w:ascii="宋体" w:hAnsi="宋体" w:cs="宋体"/>
                <w:sz w:val="24"/>
                <w:highlight w:val="none"/>
              </w:rPr>
            </w:pPr>
            <w:r>
              <w:rPr>
                <w:rFonts w:hint="eastAsia" w:ascii="宋体" w:hAnsi="宋体" w:cs="宋体"/>
                <w:sz w:val="24"/>
                <w:highlight w:val="none"/>
              </w:rPr>
              <w:t>1</w:t>
            </w:r>
          </w:p>
        </w:tc>
        <w:tc>
          <w:tcPr>
            <w:tcW w:w="970" w:type="dxa"/>
            <w:vAlign w:val="center"/>
          </w:tcPr>
          <w:p w14:paraId="26875705">
            <w:pPr>
              <w:snapToGrid w:val="0"/>
              <w:spacing w:line="360" w:lineRule="auto"/>
              <w:jc w:val="center"/>
              <w:rPr>
                <w:rFonts w:ascii="宋体" w:hAnsi="宋体" w:cs="宋体"/>
                <w:sz w:val="24"/>
                <w:highlight w:val="none"/>
              </w:rPr>
            </w:pPr>
            <w:r>
              <w:rPr>
                <w:rFonts w:hint="eastAsia" w:ascii="宋体" w:hAnsi="宋体" w:cs="宋体"/>
                <w:sz w:val="24"/>
                <w:highlight w:val="none"/>
              </w:rPr>
              <w:t>XX</w:t>
            </w:r>
          </w:p>
        </w:tc>
        <w:tc>
          <w:tcPr>
            <w:tcW w:w="1262" w:type="dxa"/>
            <w:vAlign w:val="center"/>
          </w:tcPr>
          <w:p w14:paraId="1C52F2D3">
            <w:pPr>
              <w:snapToGrid w:val="0"/>
              <w:spacing w:line="360" w:lineRule="auto"/>
              <w:jc w:val="center"/>
              <w:rPr>
                <w:rFonts w:ascii="宋体" w:hAnsi="宋体" w:cs="宋体"/>
                <w:sz w:val="24"/>
                <w:highlight w:val="none"/>
              </w:rPr>
            </w:pPr>
          </w:p>
        </w:tc>
        <w:tc>
          <w:tcPr>
            <w:tcW w:w="2136" w:type="dxa"/>
            <w:vAlign w:val="center"/>
          </w:tcPr>
          <w:p w14:paraId="4E4CB420">
            <w:pPr>
              <w:snapToGrid w:val="0"/>
              <w:spacing w:line="360" w:lineRule="auto"/>
              <w:jc w:val="center"/>
              <w:rPr>
                <w:rFonts w:ascii="宋体" w:hAnsi="宋体" w:cs="宋体"/>
                <w:sz w:val="24"/>
                <w:highlight w:val="none"/>
              </w:rPr>
            </w:pPr>
          </w:p>
        </w:tc>
        <w:tc>
          <w:tcPr>
            <w:tcW w:w="680" w:type="dxa"/>
            <w:vAlign w:val="center"/>
          </w:tcPr>
          <w:p w14:paraId="79599CC1">
            <w:pPr>
              <w:snapToGrid w:val="0"/>
              <w:spacing w:line="360" w:lineRule="auto"/>
              <w:jc w:val="center"/>
              <w:rPr>
                <w:rFonts w:ascii="宋体" w:hAnsi="宋体" w:cs="宋体"/>
                <w:sz w:val="24"/>
                <w:highlight w:val="none"/>
              </w:rPr>
            </w:pPr>
          </w:p>
        </w:tc>
        <w:tc>
          <w:tcPr>
            <w:tcW w:w="1068" w:type="dxa"/>
            <w:vAlign w:val="center"/>
          </w:tcPr>
          <w:p w14:paraId="28317FF8">
            <w:pPr>
              <w:spacing w:line="360" w:lineRule="auto"/>
              <w:jc w:val="center"/>
              <w:rPr>
                <w:rFonts w:ascii="宋体" w:hAnsi="宋体" w:cs="宋体"/>
                <w:sz w:val="24"/>
                <w:highlight w:val="none"/>
              </w:rPr>
            </w:pPr>
          </w:p>
        </w:tc>
        <w:tc>
          <w:tcPr>
            <w:tcW w:w="1359" w:type="dxa"/>
            <w:vAlign w:val="center"/>
          </w:tcPr>
          <w:p w14:paraId="34068573">
            <w:pPr>
              <w:spacing w:line="360" w:lineRule="auto"/>
              <w:jc w:val="center"/>
              <w:rPr>
                <w:rFonts w:ascii="宋体" w:hAnsi="宋体" w:cs="宋体"/>
                <w:sz w:val="24"/>
                <w:highlight w:val="none"/>
              </w:rPr>
            </w:pPr>
          </w:p>
        </w:tc>
        <w:tc>
          <w:tcPr>
            <w:tcW w:w="2136" w:type="dxa"/>
            <w:vAlign w:val="center"/>
          </w:tcPr>
          <w:p w14:paraId="0BB27A8E">
            <w:pPr>
              <w:spacing w:line="360" w:lineRule="auto"/>
              <w:jc w:val="center"/>
              <w:rPr>
                <w:rFonts w:ascii="宋体" w:hAnsi="宋体" w:cs="宋体"/>
                <w:sz w:val="24"/>
                <w:highlight w:val="none"/>
              </w:rPr>
            </w:pPr>
          </w:p>
        </w:tc>
      </w:tr>
      <w:tr w14:paraId="3E58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65" w:type="dxa"/>
            <w:vAlign w:val="center"/>
          </w:tcPr>
          <w:p w14:paraId="3D2EE7A1">
            <w:pPr>
              <w:spacing w:line="360" w:lineRule="auto"/>
              <w:jc w:val="center"/>
              <w:rPr>
                <w:rFonts w:ascii="宋体" w:hAnsi="宋体" w:cs="宋体"/>
                <w:sz w:val="24"/>
                <w:highlight w:val="none"/>
              </w:rPr>
            </w:pPr>
            <w:r>
              <w:rPr>
                <w:rFonts w:hint="eastAsia" w:ascii="宋体" w:hAnsi="宋体" w:cs="宋体"/>
                <w:sz w:val="24"/>
                <w:highlight w:val="none"/>
              </w:rPr>
              <w:t>2</w:t>
            </w:r>
          </w:p>
        </w:tc>
        <w:tc>
          <w:tcPr>
            <w:tcW w:w="970" w:type="dxa"/>
            <w:vAlign w:val="center"/>
          </w:tcPr>
          <w:p w14:paraId="430462A5">
            <w:pPr>
              <w:snapToGrid w:val="0"/>
              <w:spacing w:line="360" w:lineRule="auto"/>
              <w:jc w:val="center"/>
              <w:rPr>
                <w:rFonts w:ascii="宋体" w:hAnsi="宋体" w:cs="宋体"/>
                <w:sz w:val="24"/>
                <w:highlight w:val="none"/>
              </w:rPr>
            </w:pPr>
            <w:r>
              <w:rPr>
                <w:rFonts w:hint="eastAsia" w:ascii="宋体" w:hAnsi="宋体" w:cs="宋体"/>
                <w:sz w:val="24"/>
                <w:highlight w:val="none"/>
              </w:rPr>
              <w:t>XX</w:t>
            </w:r>
          </w:p>
        </w:tc>
        <w:tc>
          <w:tcPr>
            <w:tcW w:w="1262" w:type="dxa"/>
            <w:vAlign w:val="center"/>
          </w:tcPr>
          <w:p w14:paraId="4E977579">
            <w:pPr>
              <w:snapToGrid w:val="0"/>
              <w:spacing w:line="360" w:lineRule="auto"/>
              <w:jc w:val="center"/>
              <w:rPr>
                <w:rFonts w:ascii="宋体" w:hAnsi="宋体" w:cs="宋体"/>
                <w:sz w:val="24"/>
                <w:highlight w:val="none"/>
              </w:rPr>
            </w:pPr>
          </w:p>
        </w:tc>
        <w:tc>
          <w:tcPr>
            <w:tcW w:w="2136" w:type="dxa"/>
            <w:vAlign w:val="center"/>
          </w:tcPr>
          <w:p w14:paraId="45511B76">
            <w:pPr>
              <w:snapToGrid w:val="0"/>
              <w:spacing w:line="360" w:lineRule="auto"/>
              <w:jc w:val="center"/>
              <w:rPr>
                <w:rFonts w:ascii="宋体" w:hAnsi="宋体" w:cs="宋体"/>
                <w:sz w:val="24"/>
                <w:highlight w:val="none"/>
              </w:rPr>
            </w:pPr>
          </w:p>
        </w:tc>
        <w:tc>
          <w:tcPr>
            <w:tcW w:w="680" w:type="dxa"/>
            <w:vAlign w:val="center"/>
          </w:tcPr>
          <w:p w14:paraId="4E86E74B">
            <w:pPr>
              <w:snapToGrid w:val="0"/>
              <w:spacing w:line="360" w:lineRule="auto"/>
              <w:jc w:val="center"/>
              <w:rPr>
                <w:rFonts w:ascii="宋体" w:hAnsi="宋体" w:cs="宋体"/>
                <w:sz w:val="24"/>
                <w:highlight w:val="none"/>
              </w:rPr>
            </w:pPr>
          </w:p>
        </w:tc>
        <w:tc>
          <w:tcPr>
            <w:tcW w:w="1068" w:type="dxa"/>
            <w:vAlign w:val="center"/>
          </w:tcPr>
          <w:p w14:paraId="19C4D1F4">
            <w:pPr>
              <w:spacing w:line="360" w:lineRule="auto"/>
              <w:jc w:val="center"/>
              <w:rPr>
                <w:rFonts w:ascii="宋体" w:hAnsi="宋体" w:cs="宋体"/>
                <w:sz w:val="24"/>
                <w:highlight w:val="none"/>
              </w:rPr>
            </w:pPr>
          </w:p>
        </w:tc>
        <w:tc>
          <w:tcPr>
            <w:tcW w:w="1359" w:type="dxa"/>
            <w:vAlign w:val="center"/>
          </w:tcPr>
          <w:p w14:paraId="4C58C6D2">
            <w:pPr>
              <w:spacing w:line="360" w:lineRule="auto"/>
              <w:jc w:val="center"/>
              <w:rPr>
                <w:rFonts w:ascii="宋体" w:hAnsi="宋体" w:cs="宋体"/>
                <w:sz w:val="24"/>
                <w:highlight w:val="none"/>
              </w:rPr>
            </w:pPr>
          </w:p>
        </w:tc>
        <w:tc>
          <w:tcPr>
            <w:tcW w:w="2136" w:type="dxa"/>
            <w:vAlign w:val="center"/>
          </w:tcPr>
          <w:p w14:paraId="3AF07B5B">
            <w:pPr>
              <w:spacing w:line="360" w:lineRule="auto"/>
              <w:jc w:val="center"/>
              <w:rPr>
                <w:rFonts w:ascii="宋体" w:hAnsi="宋体" w:cs="宋体"/>
                <w:sz w:val="24"/>
                <w:highlight w:val="none"/>
              </w:rPr>
            </w:pPr>
          </w:p>
        </w:tc>
      </w:tr>
      <w:tr w14:paraId="0174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65" w:type="dxa"/>
            <w:vAlign w:val="center"/>
          </w:tcPr>
          <w:p w14:paraId="1E42DC1A">
            <w:pPr>
              <w:spacing w:line="360" w:lineRule="auto"/>
              <w:jc w:val="center"/>
              <w:rPr>
                <w:rFonts w:ascii="宋体" w:hAnsi="宋体" w:cs="宋体"/>
                <w:sz w:val="24"/>
                <w:highlight w:val="none"/>
              </w:rPr>
            </w:pPr>
            <w:r>
              <w:rPr>
                <w:rFonts w:hint="eastAsia" w:ascii="宋体" w:hAnsi="宋体" w:cs="宋体"/>
                <w:sz w:val="24"/>
                <w:highlight w:val="none"/>
              </w:rPr>
              <w:t>…</w:t>
            </w:r>
          </w:p>
        </w:tc>
        <w:tc>
          <w:tcPr>
            <w:tcW w:w="970" w:type="dxa"/>
            <w:vAlign w:val="center"/>
          </w:tcPr>
          <w:p w14:paraId="4C073193">
            <w:pPr>
              <w:snapToGrid w:val="0"/>
              <w:spacing w:line="360" w:lineRule="auto"/>
              <w:jc w:val="center"/>
              <w:rPr>
                <w:rFonts w:ascii="宋体" w:hAnsi="宋体" w:cs="宋体"/>
                <w:sz w:val="24"/>
                <w:highlight w:val="none"/>
              </w:rPr>
            </w:pPr>
          </w:p>
        </w:tc>
        <w:tc>
          <w:tcPr>
            <w:tcW w:w="1262" w:type="dxa"/>
            <w:vAlign w:val="center"/>
          </w:tcPr>
          <w:p w14:paraId="0320F065">
            <w:pPr>
              <w:snapToGrid w:val="0"/>
              <w:spacing w:line="360" w:lineRule="auto"/>
              <w:jc w:val="center"/>
              <w:rPr>
                <w:rFonts w:ascii="宋体" w:hAnsi="宋体" w:cs="宋体"/>
                <w:sz w:val="24"/>
                <w:highlight w:val="none"/>
              </w:rPr>
            </w:pPr>
          </w:p>
        </w:tc>
        <w:tc>
          <w:tcPr>
            <w:tcW w:w="2136" w:type="dxa"/>
            <w:vAlign w:val="center"/>
          </w:tcPr>
          <w:p w14:paraId="23433751">
            <w:pPr>
              <w:snapToGrid w:val="0"/>
              <w:spacing w:line="360" w:lineRule="auto"/>
              <w:jc w:val="center"/>
              <w:rPr>
                <w:rFonts w:ascii="宋体" w:hAnsi="宋体" w:cs="宋体"/>
                <w:sz w:val="24"/>
                <w:highlight w:val="none"/>
              </w:rPr>
            </w:pPr>
          </w:p>
        </w:tc>
        <w:tc>
          <w:tcPr>
            <w:tcW w:w="680" w:type="dxa"/>
            <w:vAlign w:val="center"/>
          </w:tcPr>
          <w:p w14:paraId="71A826ED">
            <w:pPr>
              <w:snapToGrid w:val="0"/>
              <w:spacing w:line="360" w:lineRule="auto"/>
              <w:jc w:val="center"/>
              <w:rPr>
                <w:rFonts w:ascii="宋体" w:hAnsi="宋体" w:cs="宋体"/>
                <w:sz w:val="24"/>
                <w:highlight w:val="none"/>
              </w:rPr>
            </w:pPr>
          </w:p>
        </w:tc>
        <w:tc>
          <w:tcPr>
            <w:tcW w:w="1068" w:type="dxa"/>
            <w:vAlign w:val="center"/>
          </w:tcPr>
          <w:p w14:paraId="061409EF">
            <w:pPr>
              <w:spacing w:line="360" w:lineRule="auto"/>
              <w:jc w:val="center"/>
              <w:rPr>
                <w:rFonts w:ascii="宋体" w:hAnsi="宋体" w:cs="宋体"/>
                <w:sz w:val="24"/>
                <w:highlight w:val="none"/>
              </w:rPr>
            </w:pPr>
          </w:p>
        </w:tc>
        <w:tc>
          <w:tcPr>
            <w:tcW w:w="1359" w:type="dxa"/>
            <w:vAlign w:val="center"/>
          </w:tcPr>
          <w:p w14:paraId="0262F3B1">
            <w:pPr>
              <w:spacing w:line="360" w:lineRule="auto"/>
              <w:jc w:val="center"/>
              <w:rPr>
                <w:rFonts w:ascii="宋体" w:hAnsi="宋体" w:cs="宋体"/>
                <w:sz w:val="24"/>
                <w:highlight w:val="none"/>
              </w:rPr>
            </w:pPr>
          </w:p>
        </w:tc>
        <w:tc>
          <w:tcPr>
            <w:tcW w:w="2136" w:type="dxa"/>
            <w:vAlign w:val="center"/>
          </w:tcPr>
          <w:p w14:paraId="0382E53F">
            <w:pPr>
              <w:spacing w:line="360" w:lineRule="auto"/>
              <w:jc w:val="center"/>
              <w:rPr>
                <w:rFonts w:ascii="宋体" w:hAnsi="宋体" w:cs="宋体"/>
                <w:sz w:val="24"/>
                <w:highlight w:val="none"/>
              </w:rPr>
            </w:pPr>
          </w:p>
        </w:tc>
      </w:tr>
      <w:tr w14:paraId="1A7C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65" w:type="dxa"/>
            <w:vAlign w:val="center"/>
          </w:tcPr>
          <w:p w14:paraId="35471579">
            <w:pPr>
              <w:spacing w:line="360" w:lineRule="auto"/>
              <w:jc w:val="center"/>
              <w:rPr>
                <w:rFonts w:ascii="宋体" w:hAnsi="宋体" w:cs="宋体"/>
                <w:sz w:val="24"/>
                <w:highlight w:val="none"/>
              </w:rPr>
            </w:pPr>
          </w:p>
        </w:tc>
        <w:tc>
          <w:tcPr>
            <w:tcW w:w="970" w:type="dxa"/>
            <w:vAlign w:val="center"/>
          </w:tcPr>
          <w:p w14:paraId="17F55F56">
            <w:pPr>
              <w:snapToGrid w:val="0"/>
              <w:spacing w:line="360" w:lineRule="auto"/>
              <w:jc w:val="center"/>
              <w:rPr>
                <w:rFonts w:ascii="宋体" w:hAnsi="宋体" w:cs="宋体"/>
                <w:sz w:val="24"/>
                <w:highlight w:val="none"/>
              </w:rPr>
            </w:pPr>
          </w:p>
        </w:tc>
        <w:tc>
          <w:tcPr>
            <w:tcW w:w="1262" w:type="dxa"/>
            <w:vAlign w:val="center"/>
          </w:tcPr>
          <w:p w14:paraId="30898DC0">
            <w:pPr>
              <w:snapToGrid w:val="0"/>
              <w:spacing w:line="360" w:lineRule="auto"/>
              <w:jc w:val="center"/>
              <w:rPr>
                <w:rFonts w:ascii="宋体" w:hAnsi="宋体" w:cs="宋体"/>
                <w:sz w:val="24"/>
                <w:highlight w:val="none"/>
              </w:rPr>
            </w:pPr>
          </w:p>
        </w:tc>
        <w:tc>
          <w:tcPr>
            <w:tcW w:w="2136" w:type="dxa"/>
            <w:vAlign w:val="center"/>
          </w:tcPr>
          <w:p w14:paraId="7021215E">
            <w:pPr>
              <w:snapToGrid w:val="0"/>
              <w:spacing w:line="360" w:lineRule="auto"/>
              <w:jc w:val="center"/>
              <w:rPr>
                <w:rFonts w:ascii="宋体" w:hAnsi="宋体" w:cs="宋体"/>
                <w:sz w:val="24"/>
                <w:highlight w:val="none"/>
              </w:rPr>
            </w:pPr>
          </w:p>
        </w:tc>
        <w:tc>
          <w:tcPr>
            <w:tcW w:w="680" w:type="dxa"/>
            <w:vAlign w:val="center"/>
          </w:tcPr>
          <w:p w14:paraId="109ADDF8">
            <w:pPr>
              <w:snapToGrid w:val="0"/>
              <w:spacing w:line="360" w:lineRule="auto"/>
              <w:jc w:val="center"/>
              <w:rPr>
                <w:rFonts w:ascii="宋体" w:hAnsi="宋体" w:cs="宋体"/>
                <w:sz w:val="24"/>
                <w:highlight w:val="none"/>
              </w:rPr>
            </w:pPr>
          </w:p>
        </w:tc>
        <w:tc>
          <w:tcPr>
            <w:tcW w:w="1068" w:type="dxa"/>
            <w:vAlign w:val="center"/>
          </w:tcPr>
          <w:p w14:paraId="393972BF">
            <w:pPr>
              <w:spacing w:line="360" w:lineRule="auto"/>
              <w:jc w:val="center"/>
              <w:rPr>
                <w:rFonts w:ascii="宋体" w:hAnsi="宋体" w:cs="宋体"/>
                <w:sz w:val="24"/>
                <w:highlight w:val="none"/>
              </w:rPr>
            </w:pPr>
          </w:p>
        </w:tc>
        <w:tc>
          <w:tcPr>
            <w:tcW w:w="1359" w:type="dxa"/>
            <w:vAlign w:val="center"/>
          </w:tcPr>
          <w:p w14:paraId="677D1226">
            <w:pPr>
              <w:spacing w:line="360" w:lineRule="auto"/>
              <w:jc w:val="center"/>
              <w:rPr>
                <w:rFonts w:ascii="宋体" w:hAnsi="宋体" w:cs="宋体"/>
                <w:sz w:val="24"/>
                <w:highlight w:val="none"/>
              </w:rPr>
            </w:pPr>
          </w:p>
        </w:tc>
        <w:tc>
          <w:tcPr>
            <w:tcW w:w="2136" w:type="dxa"/>
            <w:vAlign w:val="center"/>
          </w:tcPr>
          <w:p w14:paraId="001616E0">
            <w:pPr>
              <w:spacing w:line="360" w:lineRule="auto"/>
              <w:jc w:val="center"/>
              <w:rPr>
                <w:rFonts w:ascii="宋体" w:hAnsi="宋体" w:cs="宋体"/>
                <w:sz w:val="24"/>
                <w:highlight w:val="none"/>
              </w:rPr>
            </w:pPr>
          </w:p>
        </w:tc>
      </w:tr>
      <w:tr w14:paraId="0DF5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365" w:type="dxa"/>
            <w:vAlign w:val="center"/>
          </w:tcPr>
          <w:p w14:paraId="52284649">
            <w:pPr>
              <w:spacing w:line="360" w:lineRule="auto"/>
              <w:jc w:val="center"/>
              <w:rPr>
                <w:rFonts w:ascii="宋体" w:hAnsi="宋体" w:cs="宋体"/>
                <w:sz w:val="24"/>
                <w:highlight w:val="none"/>
              </w:rPr>
            </w:pPr>
          </w:p>
        </w:tc>
        <w:tc>
          <w:tcPr>
            <w:tcW w:w="970" w:type="dxa"/>
            <w:vAlign w:val="center"/>
          </w:tcPr>
          <w:p w14:paraId="05178D62">
            <w:pPr>
              <w:snapToGrid w:val="0"/>
              <w:spacing w:line="360" w:lineRule="auto"/>
              <w:jc w:val="center"/>
              <w:rPr>
                <w:rFonts w:ascii="宋体" w:hAnsi="宋体" w:cs="宋体"/>
                <w:sz w:val="24"/>
                <w:highlight w:val="none"/>
              </w:rPr>
            </w:pPr>
          </w:p>
        </w:tc>
        <w:tc>
          <w:tcPr>
            <w:tcW w:w="1262" w:type="dxa"/>
            <w:vAlign w:val="center"/>
          </w:tcPr>
          <w:p w14:paraId="33D4D837">
            <w:pPr>
              <w:snapToGrid w:val="0"/>
              <w:spacing w:line="360" w:lineRule="auto"/>
              <w:jc w:val="center"/>
              <w:rPr>
                <w:rFonts w:ascii="宋体" w:hAnsi="宋体" w:cs="宋体"/>
                <w:sz w:val="24"/>
                <w:highlight w:val="none"/>
              </w:rPr>
            </w:pPr>
          </w:p>
        </w:tc>
        <w:tc>
          <w:tcPr>
            <w:tcW w:w="2136" w:type="dxa"/>
            <w:vAlign w:val="center"/>
          </w:tcPr>
          <w:p w14:paraId="3B28E74D">
            <w:pPr>
              <w:snapToGrid w:val="0"/>
              <w:spacing w:line="360" w:lineRule="auto"/>
              <w:jc w:val="center"/>
              <w:rPr>
                <w:rFonts w:ascii="宋体" w:hAnsi="宋体" w:cs="宋体"/>
                <w:sz w:val="24"/>
                <w:highlight w:val="none"/>
              </w:rPr>
            </w:pPr>
          </w:p>
        </w:tc>
        <w:tc>
          <w:tcPr>
            <w:tcW w:w="680" w:type="dxa"/>
            <w:vAlign w:val="center"/>
          </w:tcPr>
          <w:p w14:paraId="07D863B6">
            <w:pPr>
              <w:snapToGrid w:val="0"/>
              <w:spacing w:line="360" w:lineRule="auto"/>
              <w:jc w:val="center"/>
              <w:rPr>
                <w:rFonts w:ascii="宋体" w:hAnsi="宋体" w:cs="宋体"/>
                <w:sz w:val="24"/>
                <w:highlight w:val="none"/>
              </w:rPr>
            </w:pPr>
          </w:p>
        </w:tc>
        <w:tc>
          <w:tcPr>
            <w:tcW w:w="1068" w:type="dxa"/>
            <w:vAlign w:val="center"/>
          </w:tcPr>
          <w:p w14:paraId="452AA560">
            <w:pPr>
              <w:spacing w:line="360" w:lineRule="auto"/>
              <w:jc w:val="center"/>
              <w:rPr>
                <w:rFonts w:ascii="宋体" w:hAnsi="宋体" w:cs="宋体"/>
                <w:sz w:val="24"/>
                <w:highlight w:val="none"/>
              </w:rPr>
            </w:pPr>
          </w:p>
        </w:tc>
        <w:tc>
          <w:tcPr>
            <w:tcW w:w="1359" w:type="dxa"/>
            <w:vAlign w:val="center"/>
          </w:tcPr>
          <w:p w14:paraId="784BEAF8">
            <w:pPr>
              <w:spacing w:line="360" w:lineRule="auto"/>
              <w:jc w:val="center"/>
              <w:rPr>
                <w:rFonts w:ascii="宋体" w:hAnsi="宋体" w:cs="宋体"/>
                <w:sz w:val="24"/>
                <w:highlight w:val="none"/>
              </w:rPr>
            </w:pPr>
          </w:p>
        </w:tc>
        <w:tc>
          <w:tcPr>
            <w:tcW w:w="2136" w:type="dxa"/>
            <w:vAlign w:val="center"/>
          </w:tcPr>
          <w:p w14:paraId="196E8C93">
            <w:pPr>
              <w:spacing w:line="360" w:lineRule="auto"/>
              <w:jc w:val="center"/>
              <w:rPr>
                <w:rFonts w:ascii="宋体" w:hAnsi="宋体" w:cs="宋体"/>
                <w:sz w:val="24"/>
                <w:highlight w:val="none"/>
              </w:rPr>
            </w:pPr>
          </w:p>
        </w:tc>
      </w:tr>
      <w:tr w14:paraId="1D2D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4733" w:type="dxa"/>
            <w:gridSpan w:val="4"/>
            <w:vAlign w:val="center"/>
          </w:tcPr>
          <w:p w14:paraId="223E907B">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5243" w:type="dxa"/>
            <w:gridSpan w:val="4"/>
            <w:vAlign w:val="center"/>
          </w:tcPr>
          <w:p w14:paraId="48D03D43">
            <w:pPr>
              <w:spacing w:line="360" w:lineRule="auto"/>
              <w:jc w:val="center"/>
              <w:rPr>
                <w:rFonts w:ascii="宋体" w:hAnsi="宋体" w:cs="宋体"/>
                <w:sz w:val="24"/>
                <w:highlight w:val="none"/>
              </w:rPr>
            </w:pPr>
          </w:p>
        </w:tc>
      </w:tr>
      <w:tr w14:paraId="1E2F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4733" w:type="dxa"/>
            <w:gridSpan w:val="4"/>
            <w:vAlign w:val="center"/>
          </w:tcPr>
          <w:p w14:paraId="7E816DE6">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5243" w:type="dxa"/>
            <w:gridSpan w:val="4"/>
            <w:vAlign w:val="center"/>
          </w:tcPr>
          <w:p w14:paraId="4C6D88F4">
            <w:pPr>
              <w:spacing w:line="360" w:lineRule="auto"/>
              <w:jc w:val="center"/>
              <w:rPr>
                <w:rFonts w:ascii="宋体" w:hAnsi="宋体" w:cs="宋体"/>
                <w:sz w:val="24"/>
                <w:highlight w:val="none"/>
              </w:rPr>
            </w:pPr>
          </w:p>
        </w:tc>
      </w:tr>
    </w:tbl>
    <w:p w14:paraId="042B28CD">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654E8EE9">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3CE6166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55008CE7">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3、特别提示：采购代理机构将对项目名称和项目编号，中标供应商名称、地址和中标金额，主要中标标的名称、品牌（若有）、规格型号、数量、单价等予以公示。</w:t>
      </w:r>
    </w:p>
    <w:p w14:paraId="08833639">
      <w:pPr>
        <w:pStyle w:val="694"/>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w:t>
      </w:r>
      <w:bookmarkStart w:id="419" w:name="_Hlk101259491"/>
      <w:r>
        <w:rPr>
          <w:rFonts w:hint="eastAsia" w:ascii="宋体" w:hAnsi="宋体" w:eastAsia="宋体" w:cs="宋体"/>
          <w:sz w:val="32"/>
          <w:szCs w:val="32"/>
          <w:highlight w:val="none"/>
        </w:rPr>
        <w:t>（</w:t>
      </w:r>
      <w:r>
        <w:rPr>
          <w:rFonts w:hint="eastAsia" w:ascii="宋体" w:hAnsi="宋体" w:eastAsia="宋体" w:cs="宋体"/>
          <w:bCs/>
          <w:sz w:val="32"/>
          <w:szCs w:val="32"/>
          <w:highlight w:val="none"/>
        </w:rPr>
        <w:t>若有</w:t>
      </w:r>
      <w:r>
        <w:rPr>
          <w:rFonts w:hint="eastAsia" w:ascii="宋体" w:hAnsi="宋体" w:eastAsia="宋体" w:cs="宋体"/>
          <w:sz w:val="32"/>
          <w:szCs w:val="32"/>
          <w:highlight w:val="none"/>
        </w:rPr>
        <w:t>）</w:t>
      </w:r>
      <w:bookmarkEnd w:id="419"/>
    </w:p>
    <w:p w14:paraId="1061AC1F">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32C12FD">
      <w:pPr>
        <w:rPr>
          <w:rFonts w:ascii="宋体" w:hAnsi="宋体" w:cs="宋体"/>
          <w:b/>
          <w:sz w:val="24"/>
          <w:highlight w:val="none"/>
        </w:rPr>
      </w:pPr>
      <w:r>
        <w:rPr>
          <w:rFonts w:hint="eastAsia" w:ascii="宋体" w:hAnsi="宋体" w:cs="宋体"/>
          <w:b/>
          <w:sz w:val="24"/>
          <w:highlight w:val="none"/>
        </w:rPr>
        <w:br w:type="page"/>
      </w:r>
    </w:p>
    <w:p w14:paraId="7F3748D0">
      <w:pPr>
        <w:widowControl/>
        <w:spacing w:line="360" w:lineRule="auto"/>
        <w:ind w:firstLine="120" w:firstLineChars="50"/>
        <w:jc w:val="left"/>
        <w:rPr>
          <w:rFonts w:ascii="宋体" w:hAnsi="宋体" w:cs="宋体"/>
          <w:b/>
          <w:sz w:val="24"/>
          <w:highlight w:val="none"/>
        </w:rPr>
      </w:pPr>
    </w:p>
    <w:p w14:paraId="19B4FF02">
      <w:pPr>
        <w:pStyle w:val="694"/>
        <w:keepNext w:val="0"/>
        <w:pageBreakBefore w:val="0"/>
        <w:tabs>
          <w:tab w:val="clear" w:pos="720"/>
        </w:tabs>
        <w:snapToGrid w:val="0"/>
        <w:spacing w:before="120" w:after="120"/>
        <w:ind w:firstLine="643"/>
        <w:outlineLvl w:val="9"/>
        <w:rPr>
          <w:rFonts w:ascii="宋体" w:hAnsi="宋体" w:eastAsia="宋体" w:cs="宋体"/>
          <w:bCs/>
          <w:sz w:val="32"/>
          <w:szCs w:val="32"/>
          <w:highlight w:val="none"/>
        </w:rPr>
      </w:pPr>
      <w:r>
        <w:rPr>
          <w:rFonts w:hint="eastAsia" w:ascii="宋体" w:hAnsi="宋体" w:eastAsia="宋体" w:cs="宋体"/>
          <w:bCs/>
          <w:sz w:val="32"/>
          <w:szCs w:val="32"/>
          <w:highlight w:val="none"/>
        </w:rPr>
        <w:t>三、报价情况说明（若有）</w:t>
      </w:r>
    </w:p>
    <w:p w14:paraId="1E1BD25C">
      <w:pPr>
        <w:pStyle w:val="694"/>
        <w:keepNext w:val="0"/>
        <w:pageBreakBefore w:val="0"/>
        <w:tabs>
          <w:tab w:val="clear" w:pos="720"/>
        </w:tabs>
        <w:snapToGrid w:val="0"/>
        <w:spacing w:before="120" w:after="120"/>
        <w:ind w:firstLine="643"/>
        <w:outlineLvl w:val="9"/>
        <w:rPr>
          <w:rFonts w:ascii="宋体" w:hAnsi="宋体" w:eastAsia="宋体" w:cs="宋体"/>
          <w:b w:val="0"/>
          <w:sz w:val="32"/>
          <w:szCs w:val="32"/>
          <w:highlight w:val="none"/>
        </w:rPr>
      </w:pPr>
    </w:p>
    <w:p w14:paraId="04BE502B">
      <w:pPr>
        <w:pStyle w:val="694"/>
        <w:keepNext w:val="0"/>
        <w:pageBreakBefore w:val="0"/>
        <w:tabs>
          <w:tab w:val="clear" w:pos="720"/>
        </w:tabs>
        <w:snapToGrid w:val="0"/>
        <w:spacing w:before="120" w:after="120"/>
        <w:ind w:firstLine="643"/>
        <w:outlineLvl w:val="9"/>
        <w:rPr>
          <w:rFonts w:ascii="宋体" w:hAnsi="宋体" w:eastAsia="宋体" w:cs="宋体"/>
          <w:b w:val="0"/>
          <w:sz w:val="32"/>
          <w:szCs w:val="32"/>
          <w:highlight w:val="none"/>
        </w:rPr>
      </w:pPr>
      <w:r>
        <w:rPr>
          <w:rFonts w:hint="eastAsia" w:ascii="宋体" w:hAnsi="宋体" w:eastAsia="宋体" w:cs="宋体"/>
          <w:b w:val="0"/>
          <w:sz w:val="32"/>
          <w:szCs w:val="32"/>
          <w:highlight w:val="none"/>
        </w:rPr>
        <w:t>注：如供应商报价低于项目预算50%的，应当提交本文档，详细阐述不影响产品质量或者诚信履约的具体原因。</w:t>
      </w:r>
    </w:p>
    <w:p w14:paraId="38300436">
      <w:pPr>
        <w:spacing w:line="360" w:lineRule="auto"/>
        <w:ind w:right="420" w:firstLine="3614" w:firstLineChars="1000"/>
        <w:rPr>
          <w:rFonts w:ascii="宋体" w:hAnsi="宋体" w:cs="宋体"/>
          <w:b/>
          <w:kern w:val="0"/>
          <w:sz w:val="36"/>
          <w:szCs w:val="36"/>
          <w:highlight w:val="none"/>
        </w:rPr>
      </w:pPr>
    </w:p>
    <w:p w14:paraId="502DCAAB">
      <w:pPr>
        <w:spacing w:line="360" w:lineRule="auto"/>
        <w:ind w:right="420" w:firstLine="3614" w:firstLineChars="1000"/>
        <w:rPr>
          <w:rFonts w:ascii="宋体" w:hAnsi="宋体" w:cs="宋体"/>
          <w:b/>
          <w:kern w:val="0"/>
          <w:sz w:val="36"/>
          <w:szCs w:val="36"/>
          <w:highlight w:val="none"/>
        </w:rPr>
      </w:pPr>
    </w:p>
    <w:p w14:paraId="12654CDD">
      <w:pPr>
        <w:spacing w:line="360" w:lineRule="auto"/>
        <w:ind w:right="420" w:firstLine="3614" w:firstLineChars="1000"/>
        <w:rPr>
          <w:rFonts w:ascii="宋体" w:hAnsi="宋体" w:cs="宋体"/>
          <w:b/>
          <w:kern w:val="0"/>
          <w:sz w:val="36"/>
          <w:szCs w:val="36"/>
          <w:highlight w:val="none"/>
        </w:rPr>
      </w:pPr>
    </w:p>
    <w:p w14:paraId="1ECF5268">
      <w:pPr>
        <w:spacing w:line="360" w:lineRule="auto"/>
        <w:ind w:right="420" w:firstLine="3614" w:firstLineChars="1000"/>
        <w:rPr>
          <w:rFonts w:ascii="宋体" w:hAnsi="宋体" w:cs="宋体"/>
          <w:b/>
          <w:kern w:val="0"/>
          <w:sz w:val="36"/>
          <w:szCs w:val="36"/>
          <w:highlight w:val="none"/>
        </w:rPr>
      </w:pPr>
    </w:p>
    <w:p w14:paraId="387CD173">
      <w:pPr>
        <w:spacing w:line="360" w:lineRule="auto"/>
        <w:ind w:right="420" w:firstLine="3614" w:firstLineChars="1000"/>
        <w:rPr>
          <w:rFonts w:ascii="宋体" w:hAnsi="宋体" w:cs="宋体"/>
          <w:b/>
          <w:kern w:val="0"/>
          <w:sz w:val="36"/>
          <w:szCs w:val="36"/>
          <w:highlight w:val="none"/>
        </w:rPr>
      </w:pPr>
    </w:p>
    <w:p w14:paraId="29F515DD">
      <w:pPr>
        <w:spacing w:line="360" w:lineRule="auto"/>
        <w:ind w:right="420" w:firstLine="3614" w:firstLineChars="1000"/>
        <w:rPr>
          <w:rFonts w:ascii="宋体" w:hAnsi="宋体" w:cs="宋体"/>
          <w:b/>
          <w:kern w:val="0"/>
          <w:sz w:val="36"/>
          <w:szCs w:val="36"/>
          <w:highlight w:val="none"/>
        </w:rPr>
      </w:pPr>
    </w:p>
    <w:p w14:paraId="3AC9119C">
      <w:pPr>
        <w:spacing w:line="360" w:lineRule="auto"/>
        <w:ind w:right="420" w:firstLine="3614" w:firstLineChars="1000"/>
        <w:rPr>
          <w:rFonts w:ascii="宋体" w:hAnsi="宋体" w:cs="宋体"/>
          <w:b/>
          <w:kern w:val="0"/>
          <w:sz w:val="36"/>
          <w:szCs w:val="36"/>
          <w:highlight w:val="none"/>
        </w:rPr>
      </w:pPr>
    </w:p>
    <w:p w14:paraId="10C8156B">
      <w:pPr>
        <w:spacing w:line="360" w:lineRule="auto"/>
        <w:ind w:right="420" w:firstLine="3614" w:firstLineChars="1000"/>
        <w:rPr>
          <w:rFonts w:ascii="宋体" w:hAnsi="宋体" w:cs="宋体"/>
          <w:b/>
          <w:kern w:val="0"/>
          <w:sz w:val="36"/>
          <w:szCs w:val="36"/>
          <w:highlight w:val="none"/>
        </w:rPr>
      </w:pPr>
    </w:p>
    <w:p w14:paraId="77394DCB">
      <w:pPr>
        <w:spacing w:line="360" w:lineRule="auto"/>
        <w:ind w:right="420" w:firstLine="3614" w:firstLineChars="1000"/>
        <w:rPr>
          <w:rFonts w:ascii="宋体" w:hAnsi="宋体" w:cs="宋体"/>
          <w:b/>
          <w:kern w:val="0"/>
          <w:sz w:val="36"/>
          <w:szCs w:val="36"/>
          <w:highlight w:val="none"/>
        </w:rPr>
      </w:pPr>
    </w:p>
    <w:p w14:paraId="211AEFAD">
      <w:pPr>
        <w:spacing w:line="360" w:lineRule="auto"/>
        <w:ind w:right="420" w:firstLine="3614" w:firstLineChars="1000"/>
        <w:rPr>
          <w:rFonts w:ascii="宋体" w:hAnsi="宋体" w:cs="宋体"/>
          <w:b/>
          <w:kern w:val="0"/>
          <w:sz w:val="36"/>
          <w:szCs w:val="36"/>
          <w:highlight w:val="none"/>
        </w:rPr>
      </w:pPr>
    </w:p>
    <w:p w14:paraId="3C199BA5">
      <w:pPr>
        <w:spacing w:line="360" w:lineRule="auto"/>
        <w:ind w:right="420" w:firstLine="3614" w:firstLineChars="1000"/>
        <w:rPr>
          <w:rFonts w:ascii="宋体" w:hAnsi="宋体" w:cs="宋体"/>
          <w:b/>
          <w:kern w:val="0"/>
          <w:sz w:val="36"/>
          <w:szCs w:val="36"/>
          <w:highlight w:val="none"/>
        </w:rPr>
      </w:pPr>
    </w:p>
    <w:p w14:paraId="5EA8F499">
      <w:pPr>
        <w:spacing w:line="360" w:lineRule="auto"/>
        <w:ind w:right="420" w:firstLine="3614" w:firstLineChars="1000"/>
        <w:rPr>
          <w:rFonts w:ascii="宋体" w:hAnsi="宋体" w:cs="宋体"/>
          <w:b/>
          <w:kern w:val="0"/>
          <w:sz w:val="36"/>
          <w:szCs w:val="36"/>
          <w:highlight w:val="none"/>
        </w:rPr>
      </w:pPr>
    </w:p>
    <w:p w14:paraId="1E977DB6">
      <w:pPr>
        <w:rPr>
          <w:rFonts w:ascii="宋体" w:hAnsi="宋体" w:cs="宋体"/>
          <w:highlight w:val="none"/>
        </w:rPr>
      </w:pPr>
      <w:bookmarkStart w:id="420" w:name="_Toc465665161"/>
      <w:r>
        <w:rPr>
          <w:rFonts w:hint="eastAsia" w:ascii="宋体" w:hAnsi="宋体" w:cs="宋体"/>
          <w:highlight w:val="none"/>
        </w:rPr>
        <w:br w:type="page"/>
      </w:r>
    </w:p>
    <w:p w14:paraId="2B774F94">
      <w:pPr>
        <w:jc w:val="center"/>
        <w:rPr>
          <w:rFonts w:ascii="宋体" w:hAnsi="宋体" w:cs="宋体"/>
          <w:b/>
          <w:bCs/>
          <w:sz w:val="52"/>
          <w:szCs w:val="60"/>
          <w:highlight w:val="none"/>
        </w:rPr>
      </w:pPr>
      <w:r>
        <w:rPr>
          <w:rFonts w:hint="eastAsia" w:ascii="宋体" w:hAnsi="宋体" w:cs="宋体"/>
          <w:b/>
          <w:bCs/>
          <w:sz w:val="52"/>
          <w:szCs w:val="60"/>
          <w:highlight w:val="none"/>
        </w:rPr>
        <w:t>附件</w:t>
      </w:r>
      <w:bookmarkEnd w:id="420"/>
    </w:p>
    <w:p w14:paraId="7A79DACD">
      <w:pPr>
        <w:jc w:val="center"/>
        <w:rPr>
          <w:rFonts w:ascii="宋体" w:hAnsi="宋体" w:cs="宋体"/>
          <w:b/>
          <w:bCs/>
          <w:sz w:val="52"/>
          <w:szCs w:val="60"/>
          <w:highlight w:val="none"/>
        </w:rPr>
      </w:pPr>
    </w:p>
    <w:p w14:paraId="09A8BAFA">
      <w:pPr>
        <w:snapToGrid w:val="0"/>
        <w:spacing w:line="360" w:lineRule="auto"/>
        <w:jc w:val="center"/>
        <w:outlineLvl w:val="0"/>
        <w:rPr>
          <w:rFonts w:ascii="宋体" w:hAnsi="宋体" w:cs="宋体"/>
          <w:b/>
          <w:spacing w:val="6"/>
          <w:sz w:val="32"/>
          <w:szCs w:val="32"/>
          <w:highlight w:val="none"/>
        </w:rPr>
      </w:pPr>
      <w:r>
        <w:rPr>
          <w:rFonts w:hint="eastAsia" w:ascii="宋体" w:hAnsi="宋体" w:cs="宋体"/>
          <w:b/>
          <w:kern w:val="0"/>
          <w:sz w:val="32"/>
          <w:szCs w:val="32"/>
          <w:highlight w:val="none"/>
        </w:rPr>
        <w:t>附件1：</w:t>
      </w:r>
      <w:bookmarkStart w:id="421" w:name="OLE_LINK13"/>
      <w:bookmarkStart w:id="422" w:name="OLE_LINK14"/>
      <w:r>
        <w:rPr>
          <w:rFonts w:hint="eastAsia" w:ascii="宋体" w:hAnsi="宋体" w:cs="宋体"/>
          <w:b/>
          <w:spacing w:val="6"/>
          <w:sz w:val="32"/>
          <w:szCs w:val="32"/>
          <w:highlight w:val="none"/>
        </w:rPr>
        <w:t>残疾人福利性单位声明函</w:t>
      </w:r>
    </w:p>
    <w:bookmarkEnd w:id="421"/>
    <w:bookmarkEnd w:id="422"/>
    <w:p w14:paraId="7F9F1505">
      <w:pPr>
        <w:spacing w:line="360" w:lineRule="auto"/>
        <w:rPr>
          <w:rFonts w:ascii="宋体" w:hAnsi="宋体" w:cs="宋体"/>
          <w:b/>
          <w:spacing w:val="6"/>
          <w:sz w:val="30"/>
          <w:szCs w:val="30"/>
          <w:highlight w:val="none"/>
        </w:rPr>
      </w:pPr>
    </w:p>
    <w:p w14:paraId="00C42576">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_单位的_</w:t>
      </w:r>
      <w:r>
        <w:rPr>
          <w:rFonts w:hint="eastAsia" w:ascii="宋体" w:hAnsi="宋体" w:cs="宋体"/>
          <w:sz w:val="24"/>
          <w:highlight w:val="none"/>
          <w:u w:val="single"/>
        </w:rPr>
        <w:t>（项目名称）</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766C218D">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11F81BD1">
      <w:pPr>
        <w:spacing w:line="360" w:lineRule="auto"/>
        <w:ind w:firstLine="480" w:firstLineChars="200"/>
        <w:rPr>
          <w:rFonts w:ascii="宋体" w:hAnsi="宋体" w:cs="宋体"/>
          <w:sz w:val="24"/>
          <w:highlight w:val="none"/>
        </w:rPr>
      </w:pPr>
    </w:p>
    <w:p w14:paraId="4871FDD1">
      <w:pPr>
        <w:spacing w:line="360" w:lineRule="auto"/>
        <w:ind w:firstLine="480" w:firstLineChars="200"/>
        <w:rPr>
          <w:rFonts w:ascii="宋体" w:hAnsi="宋体" w:cs="宋体"/>
          <w:sz w:val="24"/>
          <w:highlight w:val="none"/>
        </w:rPr>
      </w:pPr>
    </w:p>
    <w:p w14:paraId="62D7507F">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5BBF026A">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3C5EA858">
      <w:pPr>
        <w:spacing w:line="360" w:lineRule="auto"/>
        <w:ind w:firstLine="480" w:firstLineChars="200"/>
        <w:rPr>
          <w:rFonts w:ascii="宋体" w:hAnsi="宋体" w:cs="宋体"/>
          <w:sz w:val="24"/>
          <w:highlight w:val="none"/>
        </w:rPr>
      </w:pPr>
    </w:p>
    <w:p w14:paraId="016F320E">
      <w:pPr>
        <w:spacing w:line="360" w:lineRule="auto"/>
        <w:ind w:firstLine="420" w:firstLineChars="200"/>
        <w:rPr>
          <w:rFonts w:ascii="宋体" w:hAnsi="宋体" w:cs="宋体"/>
          <w:highlight w:val="none"/>
        </w:rPr>
      </w:pPr>
    </w:p>
    <w:p w14:paraId="4E161B38">
      <w:pPr>
        <w:spacing w:line="360" w:lineRule="auto"/>
        <w:ind w:firstLine="420" w:firstLineChars="200"/>
        <w:rPr>
          <w:rFonts w:ascii="宋体" w:hAnsi="宋体" w:cs="宋体"/>
          <w:highlight w:val="none"/>
        </w:rPr>
      </w:pPr>
    </w:p>
    <w:p w14:paraId="419548D4">
      <w:pPr>
        <w:spacing w:line="360" w:lineRule="auto"/>
        <w:ind w:firstLine="420" w:firstLineChars="200"/>
        <w:rPr>
          <w:rFonts w:ascii="宋体" w:hAnsi="宋体" w:cs="宋体"/>
          <w:highlight w:val="none"/>
        </w:rPr>
      </w:pPr>
    </w:p>
    <w:p w14:paraId="235D42C7">
      <w:pPr>
        <w:spacing w:line="360" w:lineRule="auto"/>
        <w:ind w:firstLine="420" w:firstLineChars="200"/>
        <w:rPr>
          <w:rFonts w:ascii="宋体" w:hAnsi="宋体" w:cs="宋体"/>
          <w:highlight w:val="none"/>
        </w:rPr>
      </w:pPr>
    </w:p>
    <w:p w14:paraId="2F446218">
      <w:pPr>
        <w:spacing w:line="360" w:lineRule="auto"/>
        <w:rPr>
          <w:rFonts w:ascii="宋体" w:hAnsi="宋体" w:cs="宋体"/>
          <w:b/>
          <w:sz w:val="24"/>
          <w:highlight w:val="none"/>
        </w:rPr>
      </w:pPr>
    </w:p>
    <w:p w14:paraId="41ECD2EE">
      <w:pPr>
        <w:spacing w:line="360" w:lineRule="auto"/>
        <w:rPr>
          <w:rFonts w:ascii="宋体" w:hAnsi="宋体" w:cs="宋体"/>
          <w:b/>
          <w:sz w:val="24"/>
          <w:highlight w:val="none"/>
        </w:rPr>
      </w:pPr>
    </w:p>
    <w:p w14:paraId="67CEB9D9">
      <w:pPr>
        <w:spacing w:line="360" w:lineRule="auto"/>
        <w:rPr>
          <w:rFonts w:ascii="宋体" w:hAnsi="宋体" w:cs="宋体"/>
          <w:b/>
          <w:sz w:val="24"/>
          <w:highlight w:val="none"/>
        </w:rPr>
      </w:pPr>
    </w:p>
    <w:p w14:paraId="0F6A83EE">
      <w:pPr>
        <w:spacing w:line="360" w:lineRule="auto"/>
        <w:rPr>
          <w:rFonts w:ascii="宋体" w:hAnsi="宋体" w:cs="宋体"/>
          <w:b/>
          <w:sz w:val="24"/>
          <w:highlight w:val="none"/>
        </w:rPr>
      </w:pPr>
    </w:p>
    <w:p w14:paraId="4413BE7A">
      <w:pPr>
        <w:rPr>
          <w:rFonts w:ascii="宋体" w:hAnsi="宋体" w:cs="宋体"/>
          <w:highlight w:val="none"/>
        </w:rPr>
      </w:pPr>
    </w:p>
    <w:p w14:paraId="5DA1405C">
      <w:pPr>
        <w:rPr>
          <w:rFonts w:ascii="宋体" w:hAnsi="宋体" w:cs="宋体"/>
          <w:highlight w:val="none"/>
        </w:rPr>
      </w:pPr>
    </w:p>
    <w:p w14:paraId="53CC9E5F">
      <w:pPr>
        <w:rPr>
          <w:rFonts w:ascii="宋体" w:hAnsi="宋体" w:cs="宋体"/>
          <w:highlight w:val="none"/>
        </w:rPr>
      </w:pPr>
    </w:p>
    <w:p w14:paraId="7831FBEC">
      <w:pPr>
        <w:rPr>
          <w:rFonts w:ascii="宋体" w:hAnsi="宋体" w:cs="宋体"/>
          <w:highlight w:val="none"/>
        </w:rPr>
      </w:pPr>
    </w:p>
    <w:p w14:paraId="6597E275">
      <w:pPr>
        <w:spacing w:line="360" w:lineRule="auto"/>
        <w:rPr>
          <w:rFonts w:ascii="宋体" w:hAnsi="宋体" w:cs="宋体"/>
          <w:b/>
          <w:sz w:val="24"/>
          <w:highlight w:val="none"/>
        </w:rPr>
      </w:pPr>
    </w:p>
    <w:p w14:paraId="7EABB4D7">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59848CFC">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附件2：质疑函范本及制作说明</w:t>
      </w:r>
    </w:p>
    <w:p w14:paraId="2A246AEB">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75F46CD1">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4ECDC09A">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585DD0F4">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60F7287F">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AD390C2">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10B8E7D0">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8EA9DC4">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4606F291">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463FDEDA">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3BE5AC7C">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22E350B">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0311D870">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3BD41480">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5EE42B63">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7C6FDFAE">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3542407E">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195566F2">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4E39F5DC">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7B642820">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698DEA37">
      <w:pPr>
        <w:snapToGrid w:val="0"/>
        <w:spacing w:line="360" w:lineRule="auto"/>
        <w:rPr>
          <w:rFonts w:ascii="宋体" w:hAnsi="宋体" w:cs="宋体"/>
          <w:sz w:val="24"/>
          <w:highlight w:val="none"/>
        </w:rPr>
      </w:pPr>
      <w:r>
        <w:rPr>
          <w:rFonts w:hint="eastAsia" w:ascii="宋体" w:hAnsi="宋体" w:cs="宋体"/>
          <w:sz w:val="24"/>
          <w:highlight w:val="none"/>
        </w:rPr>
        <w:t>……</w:t>
      </w:r>
    </w:p>
    <w:p w14:paraId="22D49BF3">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286A20C9">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0F5A549B">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3508F754">
      <w:pPr>
        <w:spacing w:line="360" w:lineRule="auto"/>
        <w:rPr>
          <w:rFonts w:ascii="宋体" w:hAnsi="宋体" w:cs="宋体"/>
          <w:sz w:val="24"/>
          <w:highlight w:val="none"/>
        </w:rPr>
      </w:pPr>
      <w:r>
        <w:rPr>
          <w:rFonts w:hint="eastAsia" w:ascii="宋体" w:hAnsi="宋体" w:cs="宋体"/>
          <w:sz w:val="24"/>
          <w:highlight w:val="none"/>
        </w:rPr>
        <w:t xml:space="preserve">日期：    </w:t>
      </w:r>
    </w:p>
    <w:p w14:paraId="453AB4E0">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64818AF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1CF00FB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7442CD5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1838AD6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64AD489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223718A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11C2C42F">
      <w:pPr>
        <w:widowControl/>
        <w:spacing w:line="360" w:lineRule="auto"/>
        <w:ind w:firstLine="600" w:firstLineChars="200"/>
        <w:jc w:val="left"/>
        <w:rPr>
          <w:rFonts w:ascii="宋体" w:hAnsi="宋体" w:cs="宋体"/>
          <w:sz w:val="30"/>
          <w:szCs w:val="30"/>
          <w:highlight w:val="none"/>
        </w:rPr>
      </w:pPr>
    </w:p>
    <w:p w14:paraId="5021CE91">
      <w:pPr>
        <w:spacing w:line="360" w:lineRule="auto"/>
        <w:jc w:val="center"/>
        <w:rPr>
          <w:rFonts w:ascii="宋体" w:hAnsi="宋体" w:cs="宋体"/>
          <w:b/>
          <w:spacing w:val="6"/>
          <w:sz w:val="32"/>
          <w:szCs w:val="32"/>
          <w:highlight w:val="none"/>
        </w:rPr>
      </w:pPr>
    </w:p>
    <w:p w14:paraId="12B5BBBE">
      <w:pPr>
        <w:spacing w:line="360" w:lineRule="auto"/>
        <w:jc w:val="center"/>
        <w:rPr>
          <w:rFonts w:ascii="宋体" w:hAnsi="宋体" w:cs="宋体"/>
          <w:b/>
          <w:spacing w:val="6"/>
          <w:sz w:val="32"/>
          <w:szCs w:val="32"/>
          <w:highlight w:val="none"/>
        </w:rPr>
      </w:pPr>
    </w:p>
    <w:p w14:paraId="38F00FAE">
      <w:pPr>
        <w:spacing w:line="360" w:lineRule="auto"/>
        <w:jc w:val="center"/>
        <w:rPr>
          <w:rFonts w:ascii="宋体" w:hAnsi="宋体" w:cs="宋体"/>
          <w:b/>
          <w:spacing w:val="6"/>
          <w:sz w:val="32"/>
          <w:szCs w:val="32"/>
          <w:highlight w:val="none"/>
        </w:rPr>
      </w:pPr>
    </w:p>
    <w:p w14:paraId="6B606E9E">
      <w:pPr>
        <w:spacing w:line="360" w:lineRule="auto"/>
        <w:jc w:val="center"/>
        <w:rPr>
          <w:rFonts w:ascii="宋体" w:hAnsi="宋体" w:cs="宋体"/>
          <w:b/>
          <w:spacing w:val="6"/>
          <w:sz w:val="32"/>
          <w:szCs w:val="32"/>
          <w:highlight w:val="none"/>
        </w:rPr>
      </w:pPr>
    </w:p>
    <w:p w14:paraId="67A0A349">
      <w:pPr>
        <w:spacing w:line="360" w:lineRule="auto"/>
        <w:jc w:val="center"/>
        <w:rPr>
          <w:rFonts w:ascii="宋体" w:hAnsi="宋体" w:cs="宋体"/>
          <w:b/>
          <w:spacing w:val="6"/>
          <w:sz w:val="32"/>
          <w:szCs w:val="32"/>
          <w:highlight w:val="none"/>
        </w:rPr>
      </w:pPr>
    </w:p>
    <w:p w14:paraId="3A2B0626">
      <w:pPr>
        <w:spacing w:line="360" w:lineRule="auto"/>
        <w:jc w:val="center"/>
        <w:rPr>
          <w:rFonts w:ascii="宋体" w:hAnsi="宋体" w:cs="宋体"/>
          <w:b/>
          <w:spacing w:val="6"/>
          <w:sz w:val="32"/>
          <w:szCs w:val="32"/>
          <w:highlight w:val="none"/>
        </w:rPr>
      </w:pPr>
    </w:p>
    <w:p w14:paraId="68B3937F">
      <w:pPr>
        <w:spacing w:line="360" w:lineRule="auto"/>
        <w:jc w:val="center"/>
        <w:rPr>
          <w:rFonts w:ascii="宋体" w:hAnsi="宋体" w:cs="宋体"/>
          <w:b/>
          <w:spacing w:val="6"/>
          <w:sz w:val="32"/>
          <w:szCs w:val="32"/>
          <w:highlight w:val="none"/>
        </w:rPr>
      </w:pPr>
    </w:p>
    <w:p w14:paraId="3E1D0B4D">
      <w:pPr>
        <w:spacing w:line="360" w:lineRule="auto"/>
        <w:jc w:val="left"/>
        <w:rPr>
          <w:rFonts w:ascii="宋体" w:hAnsi="宋体" w:cs="宋体"/>
          <w:b/>
          <w:spacing w:val="6"/>
          <w:sz w:val="32"/>
          <w:szCs w:val="32"/>
          <w:highlight w:val="none"/>
        </w:rPr>
      </w:pPr>
    </w:p>
    <w:p w14:paraId="71591B57">
      <w:pPr>
        <w:pStyle w:val="80"/>
        <w:ind w:firstLine="667"/>
        <w:rPr>
          <w:rFonts w:ascii="宋体" w:hAnsi="宋体" w:eastAsia="宋体" w:cs="宋体"/>
          <w:b/>
          <w:spacing w:val="6"/>
          <w:sz w:val="32"/>
          <w:szCs w:val="32"/>
          <w:highlight w:val="none"/>
        </w:rPr>
      </w:pPr>
    </w:p>
    <w:p w14:paraId="3348B2E8">
      <w:pPr>
        <w:pStyle w:val="80"/>
        <w:ind w:firstLine="667"/>
        <w:rPr>
          <w:rFonts w:ascii="宋体" w:hAnsi="宋体" w:eastAsia="宋体" w:cs="宋体"/>
          <w:b/>
          <w:spacing w:val="6"/>
          <w:sz w:val="32"/>
          <w:szCs w:val="32"/>
          <w:highlight w:val="none"/>
        </w:rPr>
      </w:pPr>
    </w:p>
    <w:p w14:paraId="567621D0">
      <w:pPr>
        <w:pStyle w:val="80"/>
        <w:ind w:firstLine="667"/>
        <w:rPr>
          <w:rFonts w:ascii="宋体" w:hAnsi="宋体" w:eastAsia="宋体" w:cs="宋体"/>
          <w:b/>
          <w:spacing w:val="6"/>
          <w:sz w:val="32"/>
          <w:szCs w:val="32"/>
          <w:highlight w:val="none"/>
        </w:rPr>
      </w:pPr>
    </w:p>
    <w:p w14:paraId="53DB7FFD">
      <w:pPr>
        <w:pStyle w:val="80"/>
        <w:ind w:firstLine="667"/>
        <w:rPr>
          <w:rFonts w:ascii="宋体" w:hAnsi="宋体" w:eastAsia="宋体" w:cs="宋体"/>
          <w:b/>
          <w:spacing w:val="6"/>
          <w:sz w:val="32"/>
          <w:szCs w:val="32"/>
          <w:highlight w:val="none"/>
        </w:rPr>
      </w:pPr>
    </w:p>
    <w:p w14:paraId="0825CA5A">
      <w:pPr>
        <w:pStyle w:val="80"/>
        <w:ind w:firstLine="667"/>
        <w:rPr>
          <w:rFonts w:ascii="宋体" w:hAnsi="宋体" w:eastAsia="宋体" w:cs="宋体"/>
          <w:b/>
          <w:spacing w:val="6"/>
          <w:sz w:val="32"/>
          <w:szCs w:val="32"/>
          <w:highlight w:val="none"/>
        </w:rPr>
      </w:pPr>
    </w:p>
    <w:p w14:paraId="59B5764F">
      <w:pPr>
        <w:spacing w:line="360" w:lineRule="auto"/>
        <w:jc w:val="left"/>
        <w:rPr>
          <w:rFonts w:ascii="宋体" w:hAnsi="宋体" w:cs="宋体"/>
          <w:b/>
          <w:spacing w:val="6"/>
          <w:sz w:val="32"/>
          <w:szCs w:val="32"/>
          <w:highlight w:val="none"/>
        </w:rPr>
      </w:pPr>
    </w:p>
    <w:p w14:paraId="319BAE47">
      <w:pPr>
        <w:spacing w:line="360" w:lineRule="auto"/>
        <w:jc w:val="left"/>
        <w:rPr>
          <w:rFonts w:ascii="宋体" w:hAnsi="宋体" w:cs="宋体"/>
          <w:b/>
          <w:spacing w:val="6"/>
          <w:sz w:val="32"/>
          <w:szCs w:val="32"/>
          <w:highlight w:val="none"/>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pPr>
    </w:p>
    <w:p w14:paraId="36EB9351">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附件3：投诉书范本及制作说明</w:t>
      </w:r>
    </w:p>
    <w:p w14:paraId="159AEB20">
      <w:pPr>
        <w:spacing w:line="360" w:lineRule="auto"/>
        <w:jc w:val="center"/>
        <w:rPr>
          <w:rFonts w:ascii="宋体" w:hAnsi="宋体" w:cs="宋体"/>
          <w:b/>
          <w:sz w:val="24"/>
          <w:highlight w:val="none"/>
        </w:rPr>
      </w:pPr>
    </w:p>
    <w:p w14:paraId="794F34DE">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0ABA7950">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342CE04E">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06C52258">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B410AE6">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6FDE198">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456E5BE">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91E6AB6">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49EE3087">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BE8C18B">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A04385F">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A938D89">
      <w:pPr>
        <w:spacing w:line="360" w:lineRule="auto"/>
        <w:rPr>
          <w:rFonts w:ascii="宋体" w:hAnsi="宋体" w:cs="宋体"/>
          <w:sz w:val="24"/>
          <w:highlight w:val="none"/>
        </w:rPr>
      </w:pPr>
      <w:r>
        <w:rPr>
          <w:rFonts w:hint="eastAsia" w:ascii="宋体" w:hAnsi="宋体" w:cs="宋体"/>
          <w:sz w:val="24"/>
          <w:highlight w:val="none"/>
        </w:rPr>
        <w:t>被投诉人2</w:t>
      </w:r>
    </w:p>
    <w:p w14:paraId="21E245D2">
      <w:pPr>
        <w:spacing w:line="360" w:lineRule="auto"/>
        <w:rPr>
          <w:rFonts w:ascii="宋体" w:hAnsi="宋体" w:cs="宋体"/>
          <w:sz w:val="24"/>
          <w:highlight w:val="none"/>
          <w:u w:val="dotted"/>
        </w:rPr>
      </w:pPr>
      <w:r>
        <w:rPr>
          <w:rFonts w:hint="eastAsia" w:ascii="宋体" w:hAnsi="宋体" w:cs="宋体"/>
          <w:sz w:val="24"/>
          <w:highlight w:val="none"/>
        </w:rPr>
        <w:t>……</w:t>
      </w:r>
    </w:p>
    <w:p w14:paraId="154D7A81">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748F911">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790E15B">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1CA3529">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2D8108B8">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73E09D06">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F9802BD">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F4B0B7D">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20FC45E5">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33506FC2">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5B32A2BB">
      <w:pPr>
        <w:spacing w:line="360" w:lineRule="auto"/>
        <w:rPr>
          <w:rFonts w:ascii="宋体" w:hAnsi="宋体" w:cs="宋体"/>
          <w:sz w:val="24"/>
          <w:highlight w:val="none"/>
        </w:rPr>
      </w:pPr>
      <w:r>
        <w:rPr>
          <w:rFonts w:hint="eastAsia" w:ascii="宋体" w:hAnsi="宋体" w:cs="宋体"/>
          <w:sz w:val="24"/>
          <w:highlight w:val="none"/>
        </w:rPr>
        <w:t>三、质疑基本情况</w:t>
      </w:r>
    </w:p>
    <w:p w14:paraId="13A0F835">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146B04F8">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5C067DF">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7125246B">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17533FC9">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40A3F0D0">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4628084D">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6E98B24">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31908FEF">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62F6CC59">
      <w:pPr>
        <w:spacing w:line="360" w:lineRule="auto"/>
        <w:rPr>
          <w:rFonts w:ascii="宋体" w:hAnsi="宋体" w:cs="宋体"/>
          <w:sz w:val="24"/>
          <w:highlight w:val="none"/>
        </w:rPr>
      </w:pPr>
      <w:r>
        <w:rPr>
          <w:rFonts w:hint="eastAsia" w:ascii="宋体" w:hAnsi="宋体" w:cs="宋体"/>
          <w:sz w:val="24"/>
          <w:highlight w:val="none"/>
        </w:rPr>
        <w:t>投诉事项2</w:t>
      </w:r>
    </w:p>
    <w:p w14:paraId="4A5C3B52">
      <w:pPr>
        <w:spacing w:line="360" w:lineRule="auto"/>
        <w:rPr>
          <w:rFonts w:ascii="宋体" w:hAnsi="宋体" w:cs="宋体"/>
          <w:sz w:val="24"/>
          <w:highlight w:val="none"/>
          <w:u w:val="dotted"/>
        </w:rPr>
      </w:pPr>
      <w:r>
        <w:rPr>
          <w:rFonts w:hint="eastAsia" w:ascii="宋体" w:hAnsi="宋体" w:cs="宋体"/>
          <w:sz w:val="24"/>
          <w:highlight w:val="none"/>
        </w:rPr>
        <w:t>……</w:t>
      </w:r>
    </w:p>
    <w:p w14:paraId="00C246FD">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649230E6">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FC89BB5">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3121802E">
      <w:pPr>
        <w:spacing w:line="360" w:lineRule="auto"/>
        <w:rPr>
          <w:rFonts w:ascii="宋体" w:hAnsi="宋体" w:cs="宋体"/>
          <w:sz w:val="24"/>
          <w:highlight w:val="none"/>
        </w:rPr>
      </w:pPr>
      <w:r>
        <w:rPr>
          <w:rFonts w:hint="eastAsia" w:ascii="宋体" w:hAnsi="宋体" w:cs="宋体"/>
          <w:sz w:val="24"/>
          <w:highlight w:val="none"/>
        </w:rPr>
        <w:t xml:space="preserve">日期：    </w:t>
      </w:r>
    </w:p>
    <w:p w14:paraId="37ACA365">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50C572F4">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288A935F">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4D8BCBD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6EB8080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66EDBBC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491E8A3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227E584C">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4771D7C1">
      <w:pPr>
        <w:autoSpaceDE w:val="0"/>
        <w:autoSpaceDN w:val="0"/>
        <w:jc w:val="center"/>
        <w:rPr>
          <w:rFonts w:ascii="宋体" w:hAnsi="宋体" w:cs="宋体"/>
          <w:b/>
          <w:spacing w:val="6"/>
          <w:sz w:val="30"/>
          <w:szCs w:val="30"/>
          <w:highlight w:val="none"/>
        </w:rPr>
      </w:pPr>
    </w:p>
    <w:p w14:paraId="5122E139">
      <w:pPr>
        <w:autoSpaceDE w:val="0"/>
        <w:autoSpaceDN w:val="0"/>
        <w:jc w:val="center"/>
        <w:rPr>
          <w:rFonts w:ascii="宋体" w:hAnsi="宋体" w:cs="宋体"/>
          <w:b/>
          <w:spacing w:val="6"/>
          <w:sz w:val="30"/>
          <w:szCs w:val="30"/>
          <w:highlight w:val="none"/>
        </w:rPr>
      </w:pPr>
    </w:p>
    <w:p w14:paraId="12248CE1">
      <w:pPr>
        <w:autoSpaceDE w:val="0"/>
        <w:autoSpaceDN w:val="0"/>
        <w:jc w:val="center"/>
        <w:rPr>
          <w:rFonts w:ascii="宋体" w:hAnsi="宋体" w:cs="宋体"/>
          <w:b/>
          <w:spacing w:val="6"/>
          <w:sz w:val="30"/>
          <w:szCs w:val="30"/>
          <w:highlight w:val="none"/>
        </w:rPr>
      </w:pPr>
    </w:p>
    <w:p w14:paraId="3BEDE1F6">
      <w:pPr>
        <w:autoSpaceDE w:val="0"/>
        <w:autoSpaceDN w:val="0"/>
        <w:jc w:val="center"/>
        <w:rPr>
          <w:rFonts w:ascii="宋体" w:hAnsi="宋体" w:cs="宋体"/>
          <w:b/>
          <w:spacing w:val="6"/>
          <w:sz w:val="30"/>
          <w:szCs w:val="30"/>
          <w:highlight w:val="none"/>
        </w:rPr>
      </w:pPr>
    </w:p>
    <w:p w14:paraId="2A3F3360">
      <w:pPr>
        <w:autoSpaceDE w:val="0"/>
        <w:autoSpaceDN w:val="0"/>
        <w:jc w:val="center"/>
        <w:rPr>
          <w:rFonts w:ascii="宋体" w:hAnsi="宋体" w:cs="宋体"/>
          <w:b/>
          <w:spacing w:val="6"/>
          <w:sz w:val="30"/>
          <w:szCs w:val="30"/>
          <w:highlight w:val="none"/>
        </w:rPr>
      </w:pPr>
    </w:p>
    <w:p w14:paraId="34D49280">
      <w:pPr>
        <w:autoSpaceDE w:val="0"/>
        <w:autoSpaceDN w:val="0"/>
        <w:jc w:val="center"/>
        <w:rPr>
          <w:rFonts w:ascii="宋体" w:hAnsi="宋体" w:cs="宋体"/>
          <w:b/>
          <w:spacing w:val="6"/>
          <w:sz w:val="30"/>
          <w:szCs w:val="30"/>
          <w:highlight w:val="none"/>
        </w:rPr>
      </w:pPr>
    </w:p>
    <w:p w14:paraId="1B206044">
      <w:pPr>
        <w:autoSpaceDE w:val="0"/>
        <w:autoSpaceDN w:val="0"/>
        <w:jc w:val="center"/>
        <w:rPr>
          <w:rFonts w:ascii="宋体" w:hAnsi="宋体" w:cs="宋体"/>
          <w:b/>
          <w:spacing w:val="6"/>
          <w:sz w:val="30"/>
          <w:szCs w:val="30"/>
          <w:highlight w:val="none"/>
        </w:rPr>
      </w:pPr>
    </w:p>
    <w:p w14:paraId="085F32CA">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附件4：业务专用章使用说明函</w:t>
      </w:r>
    </w:p>
    <w:p w14:paraId="1F9F0592">
      <w:pPr>
        <w:spacing w:line="360" w:lineRule="auto"/>
        <w:rPr>
          <w:rFonts w:ascii="宋体" w:hAnsi="宋体" w:cs="宋体"/>
          <w:sz w:val="24"/>
          <w:highlight w:val="none"/>
          <w:u w:val="single"/>
        </w:rPr>
      </w:pPr>
    </w:p>
    <w:p w14:paraId="432EDA72">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14:paraId="08506157">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你方组织的（项目名称）【招标编号：（采购编号）】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707793E0">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591169CE">
      <w:pPr>
        <w:spacing w:line="360" w:lineRule="auto"/>
        <w:ind w:firstLine="494"/>
        <w:rPr>
          <w:rFonts w:ascii="宋体" w:hAnsi="宋体" w:cs="宋体"/>
          <w:sz w:val="24"/>
          <w:highlight w:val="none"/>
        </w:rPr>
      </w:pPr>
    </w:p>
    <w:p w14:paraId="5084CBEF">
      <w:pPr>
        <w:spacing w:line="360" w:lineRule="auto"/>
        <w:ind w:firstLine="494"/>
        <w:rPr>
          <w:rFonts w:ascii="宋体" w:hAnsi="宋体" w:cs="宋体"/>
          <w:sz w:val="24"/>
          <w:highlight w:val="none"/>
        </w:rPr>
      </w:pPr>
    </w:p>
    <w:p w14:paraId="1DD8528E">
      <w:pPr>
        <w:spacing w:line="360" w:lineRule="auto"/>
        <w:ind w:firstLine="494"/>
        <w:rPr>
          <w:rFonts w:ascii="宋体" w:hAnsi="宋体" w:cs="宋体"/>
          <w:sz w:val="24"/>
          <w:highlight w:val="none"/>
        </w:rPr>
      </w:pPr>
    </w:p>
    <w:p w14:paraId="02DD5981">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335B1B16">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397067FA">
      <w:pPr>
        <w:rPr>
          <w:rFonts w:ascii="宋体" w:hAnsi="宋体" w:cs="宋体"/>
          <w:sz w:val="24"/>
          <w:highlight w:val="none"/>
        </w:rPr>
      </w:pPr>
      <w:r>
        <w:rPr>
          <w:rFonts w:hint="eastAsia" w:ascii="宋体" w:hAnsi="宋体" w:cs="宋体"/>
          <w:b/>
          <w:bCs/>
          <w:sz w:val="24"/>
          <w:highlight w:val="none"/>
        </w:rPr>
        <w:t>附：</w:t>
      </w:r>
    </w:p>
    <w:p w14:paraId="784A39AF">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SwScDICAABwBAAADgAAAGRycy9lMm9Eb2MueG1srVTB&#10;jtMwEL0j8Q+W7zRttu2yVdPVqlUR0gIrLXyA6ziNhe0xY7dp+RkkbvsRfA7iN5g4bekuHPZADpEn&#10;M35+78040+udNWyrMGhwBR/0+pwpJ6HUbl3wTx+Xr15zFqJwpTDgVMH3KvDr2csX08ZPVA41mFIh&#10;IxAXJo0veB2jn2RZkLWyIvTAK0fJCtCKSCGusxJFQ+jWZHm/P84awNIjSBUCfV10SX5AxOcAQlVp&#10;qRYgN1a52KGiMiKSpFBrH/gssa0qJeOHqgoqMlNwUhrTmw6h9ap9Z7OpmKxR+FrLAwXxHApPNFmh&#10;HR16glqIKNgG9V9QVkuEAFXsSbBZJyQ5QioG/Sfe3NfCq6SFrA7+ZHr4f7Dy/fYOmS4LfsGZE5Ya&#10;/uvbw88f39mg9abxYUIl9/4OW3XB34L8HJiDeS3cWt0gQlMrURKjVJ892tAGgbayVfMOSoIWmwjJ&#10;pl2FtgUkA9gudWN/6obaRSbpY37ZHw7HI84k5fJ8dDEejFpOmZgct3sM8Y0Cy9pFwZHaneDF9jbE&#10;rvRYkuiD0eVSG5MCXK/mBtlW0Ggs03NAD+dlxrGm4FejfJSQH+XCOUQ/Pf+CsDrSjTHakozzIuNI&#10;zNGjzusVlHvyC6EbVLqmtKgBv3LW0JAWPHzZCFScmbeOPL8aDIftVKdgOLrMKcDzzOo8I5wkqIJH&#10;zrrlPHY3YeNRr2s6aZA0OrihPlU6Odjy61gdyNIgph4cLk076edxqvrzo5j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WQDz/YAAAACgEAAA8AAAAAAAAAAQAgAAAAIgAAAGRycy9kb3ducmV2Lnht&#10;bFBLAQIUABQAAAAIAIdO4kCRLBJwMgIAAHAEAAAOAAAAAAAAAAEAIAAAACcBAABkcnMvZTJvRG9j&#10;LnhtbFBLBQYAAAAABgAGAFkBAADLBQ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矩形 2"/>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2"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NnXf7DMCAABwBAAADgAAAGRycy9lMm9Eb2MueG1srVTB&#10;jtMwEL0j8Q+W7zRtaLs0arpatSpCWmClhQ9wHaexsD1m7DZdfgaJGx/B5yB+g4nTLd2Fwx7IwfJ4&#10;xs/z3sxkfnmwhu0VBg2u5KPBkDPlJFTabUv+8cP6xSvOQhSuEgacKvmdCvxy8fzZvPWFyqEBUylk&#10;BOJC0fqSNzH6IsuCbJQVYQBeOXLWgFZEMnGbVShaQrcmy4fDadYCVh5BqhDodNU7+RERnwIIda2l&#10;WoHcWeVij4rKiEiUQqN94IuUbV0rGd/XdVCRmZIT05hWeoT2m27NFnNRbFH4RstjCuIpKTziZIV2&#10;9OgJaiWiYDvUf0FZLREC1HEgwWY9kaQIsRgNH2lz2wivEheSOviT6OH/wcp3+xtkuir5mDMnLBX8&#10;19fvP398Y3mnTetDQSG3/gY7dsFfg/wUmINlI9xWXSFC2yhRUUajLj57cKEzAl1lm/YtVAQtdhGS&#10;TIcabQdIArBDqsbdqRrqEJmkw3w6vphNqFCSfHk+eTkdTdIbori/7jHE1wos6zYlRyp3ghf76xC7&#10;dERxH5LSB6OrtTYmGbjdLA2yvaDWWKfviB7Ow4xjbclnk3ySkB/4wjnEMH3/grA60sQYbYnGeZBx&#10;R8E6jXqtN1DdkV4IfaPSmNKmAfzCWUtNWvLweSdQcWbeONJ8NhqPu65OxnhykZOB557NuUc4SVAl&#10;j5z122XsJ2HnUW8bemmUODq4ojrVOinY1bDP6pgsNWIS9jg0Xaef2ynqz49i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ZjEem2AAAAAoBAAAPAAAAAAAAAAEAIAAAACIAAABkcnMvZG93bnJldi54&#10;bWxQSwECFAAUAAAACACHTuJANnXf7DMCAABwBAAADgAAAAAAAAABACAAAAAnAQAAZHJzL2Uyb0Rv&#10;Yy54bWxQSwUGAAAAAAYABgBZAQAAzA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0358514B">
      <w:pPr>
        <w:autoSpaceDE w:val="0"/>
        <w:autoSpaceDN w:val="0"/>
        <w:jc w:val="center"/>
        <w:rPr>
          <w:rFonts w:ascii="宋体" w:hAnsi="宋体" w:cs="宋体"/>
          <w:b/>
          <w:spacing w:val="6"/>
          <w:sz w:val="32"/>
          <w:szCs w:val="32"/>
          <w:highlight w:val="none"/>
        </w:rPr>
      </w:pPr>
    </w:p>
    <w:p w14:paraId="1ECC1789">
      <w:pPr>
        <w:autoSpaceDE w:val="0"/>
        <w:autoSpaceDN w:val="0"/>
        <w:jc w:val="center"/>
        <w:rPr>
          <w:rFonts w:ascii="宋体" w:hAnsi="宋体" w:cs="宋体"/>
          <w:b/>
          <w:spacing w:val="6"/>
          <w:sz w:val="32"/>
          <w:szCs w:val="32"/>
          <w:highlight w:val="none"/>
        </w:rPr>
      </w:pPr>
    </w:p>
    <w:p w14:paraId="77655AAC">
      <w:pPr>
        <w:autoSpaceDE w:val="0"/>
        <w:autoSpaceDN w:val="0"/>
        <w:jc w:val="center"/>
        <w:rPr>
          <w:rFonts w:ascii="宋体" w:hAnsi="宋体" w:cs="宋体"/>
          <w:b/>
          <w:spacing w:val="6"/>
          <w:sz w:val="32"/>
          <w:szCs w:val="32"/>
          <w:highlight w:val="none"/>
        </w:rPr>
      </w:pPr>
    </w:p>
    <w:p w14:paraId="6AE736C3">
      <w:pPr>
        <w:autoSpaceDE w:val="0"/>
        <w:autoSpaceDN w:val="0"/>
        <w:jc w:val="center"/>
        <w:rPr>
          <w:rFonts w:ascii="宋体" w:hAnsi="宋体" w:cs="宋体"/>
          <w:b/>
          <w:spacing w:val="6"/>
          <w:sz w:val="32"/>
          <w:szCs w:val="32"/>
          <w:highlight w:val="none"/>
        </w:rPr>
      </w:pPr>
    </w:p>
    <w:p w14:paraId="350810C0">
      <w:pPr>
        <w:autoSpaceDE w:val="0"/>
        <w:autoSpaceDN w:val="0"/>
        <w:jc w:val="center"/>
        <w:rPr>
          <w:rFonts w:ascii="宋体" w:hAnsi="宋体" w:cs="宋体"/>
          <w:b/>
          <w:spacing w:val="6"/>
          <w:sz w:val="32"/>
          <w:szCs w:val="32"/>
          <w:highlight w:val="none"/>
        </w:rPr>
      </w:pPr>
    </w:p>
    <w:p w14:paraId="440A47E2">
      <w:pPr>
        <w:autoSpaceDE w:val="0"/>
        <w:autoSpaceDN w:val="0"/>
        <w:jc w:val="center"/>
        <w:rPr>
          <w:rFonts w:ascii="宋体" w:hAnsi="宋体" w:cs="宋体"/>
          <w:b/>
          <w:spacing w:val="6"/>
          <w:sz w:val="32"/>
          <w:szCs w:val="32"/>
          <w:highlight w:val="none"/>
        </w:rPr>
      </w:pPr>
    </w:p>
    <w:p w14:paraId="6E4E2499">
      <w:pPr>
        <w:autoSpaceDE w:val="0"/>
        <w:autoSpaceDN w:val="0"/>
        <w:jc w:val="center"/>
        <w:rPr>
          <w:rFonts w:ascii="宋体" w:hAnsi="宋体" w:cs="宋体"/>
          <w:b/>
          <w:spacing w:val="6"/>
          <w:sz w:val="32"/>
          <w:szCs w:val="32"/>
          <w:highlight w:val="none"/>
        </w:rPr>
      </w:pPr>
    </w:p>
    <w:p w14:paraId="10189CF0">
      <w:pPr>
        <w:autoSpaceDE w:val="0"/>
        <w:autoSpaceDN w:val="0"/>
        <w:jc w:val="center"/>
        <w:rPr>
          <w:rFonts w:ascii="宋体" w:hAnsi="宋体" w:cs="宋体"/>
          <w:b/>
          <w:spacing w:val="6"/>
          <w:sz w:val="32"/>
          <w:szCs w:val="32"/>
          <w:highlight w:val="none"/>
        </w:rPr>
      </w:pPr>
    </w:p>
    <w:p w14:paraId="7304470A">
      <w:pPr>
        <w:autoSpaceDE w:val="0"/>
        <w:autoSpaceDN w:val="0"/>
        <w:jc w:val="center"/>
        <w:rPr>
          <w:rFonts w:ascii="宋体" w:hAnsi="宋体" w:cs="宋体"/>
          <w:b/>
          <w:spacing w:val="6"/>
          <w:sz w:val="32"/>
          <w:szCs w:val="32"/>
          <w:highlight w:val="none"/>
        </w:rPr>
      </w:pPr>
    </w:p>
    <w:p w14:paraId="372C558E">
      <w:pPr>
        <w:autoSpaceDE w:val="0"/>
        <w:autoSpaceDN w:val="0"/>
        <w:jc w:val="center"/>
        <w:rPr>
          <w:rFonts w:ascii="宋体" w:hAnsi="宋体" w:cs="宋体"/>
          <w:b/>
          <w:spacing w:val="6"/>
          <w:sz w:val="32"/>
          <w:szCs w:val="32"/>
          <w:highlight w:val="none"/>
        </w:rPr>
      </w:pPr>
    </w:p>
    <w:p w14:paraId="7BC5D999">
      <w:pPr>
        <w:autoSpaceDE w:val="0"/>
        <w:autoSpaceDN w:val="0"/>
        <w:jc w:val="center"/>
        <w:rPr>
          <w:rFonts w:ascii="宋体" w:hAnsi="宋体" w:cs="宋体"/>
          <w:b/>
          <w:spacing w:val="6"/>
          <w:sz w:val="32"/>
          <w:szCs w:val="32"/>
          <w:highlight w:val="none"/>
        </w:rPr>
      </w:pPr>
    </w:p>
    <w:p w14:paraId="11DEB3A7">
      <w:pPr>
        <w:autoSpaceDE w:val="0"/>
        <w:autoSpaceDN w:val="0"/>
        <w:jc w:val="center"/>
        <w:rPr>
          <w:rFonts w:ascii="宋体" w:hAnsi="宋体" w:cs="宋体"/>
          <w:b/>
          <w:spacing w:val="6"/>
          <w:sz w:val="32"/>
          <w:szCs w:val="32"/>
          <w:highlight w:val="none"/>
        </w:rPr>
      </w:pPr>
    </w:p>
    <w:p w14:paraId="53646A9A">
      <w:pPr>
        <w:rPr>
          <w:rFonts w:ascii="宋体" w:hAnsi="宋体" w:cs="宋体"/>
          <w:highlight w:val="none"/>
        </w:rPr>
      </w:pPr>
    </w:p>
    <w:p w14:paraId="23670785">
      <w:pPr>
        <w:rPr>
          <w:rFonts w:ascii="宋体" w:hAnsi="宋体" w:cs="宋体"/>
          <w:highlight w:val="none"/>
        </w:rPr>
      </w:pPr>
    </w:p>
    <w:p w14:paraId="0013B506">
      <w:pPr>
        <w:rPr>
          <w:rFonts w:ascii="宋体" w:hAnsi="宋体" w:cs="宋体"/>
          <w:highlight w:val="none"/>
        </w:rPr>
      </w:pPr>
    </w:p>
    <w:p w14:paraId="173D670D">
      <w:pPr>
        <w:rPr>
          <w:rFonts w:ascii="宋体" w:hAnsi="宋体" w:cs="宋体"/>
          <w:highlight w:val="none"/>
        </w:rPr>
      </w:pPr>
    </w:p>
    <w:p w14:paraId="70D1AD17">
      <w:pPr>
        <w:rPr>
          <w:rFonts w:ascii="宋体" w:hAnsi="宋体" w:cs="宋体"/>
          <w:highlight w:val="none"/>
        </w:rPr>
      </w:pPr>
    </w:p>
    <w:p w14:paraId="2F59C03C">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3547C701">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附件5：联合协议</w:t>
      </w:r>
    </w:p>
    <w:p w14:paraId="7CB8EDED">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3537E10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 xml:space="preserve">投标。 </w:t>
      </w:r>
    </w:p>
    <w:p w14:paraId="3778A40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4A256D7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授权代表根据招标文件规定及投标内容而对采购人、采购代理机构所作的任何合法承诺，包括书面澄清及响应等均对联合投标各方产生约束力。</w:t>
      </w:r>
    </w:p>
    <w:p w14:paraId="4E42B84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03E8D60C">
      <w:pPr>
        <w:snapToGrid w:val="0"/>
        <w:spacing w:line="360" w:lineRule="auto"/>
        <w:ind w:firstLine="576"/>
        <w:rPr>
          <w:rFonts w:ascii="宋体" w:hAnsi="宋体" w:cs="宋体"/>
          <w:kern w:val="0"/>
          <w:sz w:val="24"/>
          <w:highlight w:val="none"/>
          <w:lang w:val="zh-CN"/>
        </w:rPr>
      </w:pPr>
      <w:bookmarkStart w:id="423"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7166AB3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（联合体成员2）</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3BF9EEF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423"/>
    <w:p w14:paraId="77961DD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016AC23B">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（联合体成员X,……）</w:t>
      </w:r>
      <w:r>
        <w:rPr>
          <w:rFonts w:hint="eastAsia" w:ascii="宋体" w:hAnsi="宋体" w:cs="宋体"/>
          <w:kern w:val="0"/>
          <w:sz w:val="24"/>
          <w:highlight w:val="none"/>
        </w:rPr>
        <w:t>提供的全部货物由小微企业制造，其合同份额占到合同总金额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66611E73">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0ED128F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6B52C13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1673AF0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36E72B8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4DB8F6C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0A31B3B4">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4C29FE3">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F40F51F">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2B51B8D1">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0CABFE1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C9DB78E">
      <w:pPr>
        <w:autoSpaceDE w:val="0"/>
        <w:autoSpaceDN w:val="0"/>
        <w:jc w:val="center"/>
        <w:rPr>
          <w:rFonts w:ascii="宋体" w:hAnsi="宋体" w:cs="宋体"/>
          <w:b/>
          <w:spacing w:val="6"/>
          <w:sz w:val="32"/>
          <w:szCs w:val="32"/>
          <w:highlight w:val="none"/>
        </w:rPr>
      </w:pPr>
    </w:p>
    <w:p w14:paraId="66468B18">
      <w:pPr>
        <w:autoSpaceDE w:val="0"/>
        <w:autoSpaceDN w:val="0"/>
        <w:jc w:val="center"/>
        <w:rPr>
          <w:rFonts w:ascii="宋体" w:hAnsi="宋体" w:cs="宋体"/>
          <w:b/>
          <w:spacing w:val="6"/>
          <w:sz w:val="32"/>
          <w:szCs w:val="32"/>
          <w:highlight w:val="none"/>
        </w:rPr>
      </w:pPr>
    </w:p>
    <w:p w14:paraId="34E8DD30">
      <w:pPr>
        <w:autoSpaceDE w:val="0"/>
        <w:autoSpaceDN w:val="0"/>
        <w:jc w:val="center"/>
        <w:rPr>
          <w:rFonts w:ascii="宋体" w:hAnsi="宋体" w:cs="宋体"/>
          <w:b/>
          <w:spacing w:val="6"/>
          <w:sz w:val="32"/>
          <w:szCs w:val="32"/>
          <w:highlight w:val="none"/>
        </w:rPr>
      </w:pPr>
    </w:p>
    <w:p w14:paraId="659768E9">
      <w:pPr>
        <w:autoSpaceDE w:val="0"/>
        <w:autoSpaceDN w:val="0"/>
        <w:jc w:val="center"/>
        <w:rPr>
          <w:rFonts w:ascii="宋体" w:hAnsi="宋体" w:cs="宋体"/>
          <w:b/>
          <w:spacing w:val="6"/>
          <w:sz w:val="32"/>
          <w:szCs w:val="32"/>
          <w:highlight w:val="none"/>
        </w:rPr>
      </w:pPr>
    </w:p>
    <w:p w14:paraId="09A3A599">
      <w:pPr>
        <w:pStyle w:val="80"/>
        <w:ind w:firstLine="667"/>
        <w:rPr>
          <w:rFonts w:ascii="宋体" w:hAnsi="宋体" w:eastAsia="宋体" w:cs="宋体"/>
          <w:b/>
          <w:spacing w:val="6"/>
          <w:sz w:val="32"/>
          <w:szCs w:val="32"/>
          <w:highlight w:val="none"/>
        </w:rPr>
      </w:pPr>
    </w:p>
    <w:p w14:paraId="2A74AD16">
      <w:pPr>
        <w:pStyle w:val="80"/>
        <w:ind w:firstLine="667"/>
        <w:rPr>
          <w:rFonts w:ascii="宋体" w:hAnsi="宋体" w:eastAsia="宋体" w:cs="宋体"/>
          <w:b/>
          <w:spacing w:val="6"/>
          <w:sz w:val="32"/>
          <w:szCs w:val="32"/>
          <w:highlight w:val="none"/>
        </w:rPr>
      </w:pPr>
    </w:p>
    <w:p w14:paraId="653D3986">
      <w:pPr>
        <w:pStyle w:val="80"/>
        <w:ind w:firstLine="667"/>
        <w:rPr>
          <w:rFonts w:ascii="宋体" w:hAnsi="宋体" w:eastAsia="宋体" w:cs="宋体"/>
          <w:b/>
          <w:spacing w:val="6"/>
          <w:sz w:val="32"/>
          <w:szCs w:val="32"/>
          <w:highlight w:val="none"/>
        </w:rPr>
      </w:pPr>
    </w:p>
    <w:p w14:paraId="32AF7D1F">
      <w:pPr>
        <w:pStyle w:val="80"/>
        <w:ind w:firstLine="667"/>
        <w:rPr>
          <w:rFonts w:ascii="宋体" w:hAnsi="宋体" w:eastAsia="宋体" w:cs="宋体"/>
          <w:b/>
          <w:spacing w:val="6"/>
          <w:sz w:val="32"/>
          <w:szCs w:val="32"/>
          <w:highlight w:val="none"/>
        </w:rPr>
      </w:pPr>
    </w:p>
    <w:p w14:paraId="5FF4729F">
      <w:pPr>
        <w:pStyle w:val="80"/>
        <w:ind w:firstLine="667"/>
        <w:rPr>
          <w:rFonts w:ascii="宋体" w:hAnsi="宋体" w:eastAsia="宋体" w:cs="宋体"/>
          <w:b/>
          <w:spacing w:val="6"/>
          <w:sz w:val="32"/>
          <w:szCs w:val="32"/>
          <w:highlight w:val="none"/>
        </w:rPr>
      </w:pPr>
    </w:p>
    <w:p w14:paraId="399417CA">
      <w:pPr>
        <w:pStyle w:val="80"/>
        <w:ind w:firstLine="667"/>
        <w:rPr>
          <w:rFonts w:ascii="宋体" w:hAnsi="宋体" w:eastAsia="宋体" w:cs="宋体"/>
          <w:b/>
          <w:spacing w:val="6"/>
          <w:sz w:val="32"/>
          <w:szCs w:val="32"/>
          <w:highlight w:val="none"/>
        </w:rPr>
      </w:pPr>
    </w:p>
    <w:p w14:paraId="5920961B">
      <w:pPr>
        <w:pStyle w:val="80"/>
        <w:ind w:firstLine="667"/>
        <w:rPr>
          <w:rFonts w:ascii="宋体" w:hAnsi="宋体" w:eastAsia="宋体" w:cs="宋体"/>
          <w:b/>
          <w:spacing w:val="6"/>
          <w:sz w:val="32"/>
          <w:szCs w:val="32"/>
          <w:highlight w:val="none"/>
        </w:rPr>
      </w:pPr>
    </w:p>
    <w:p w14:paraId="569851B0">
      <w:pPr>
        <w:pStyle w:val="80"/>
        <w:ind w:firstLine="667"/>
        <w:rPr>
          <w:rFonts w:ascii="宋体" w:hAnsi="宋体" w:eastAsia="宋体" w:cs="宋体"/>
          <w:b/>
          <w:spacing w:val="6"/>
          <w:sz w:val="32"/>
          <w:szCs w:val="32"/>
          <w:highlight w:val="none"/>
        </w:rPr>
      </w:pPr>
    </w:p>
    <w:p w14:paraId="780E8184">
      <w:pPr>
        <w:pStyle w:val="80"/>
        <w:ind w:firstLine="667"/>
        <w:rPr>
          <w:rFonts w:ascii="宋体" w:hAnsi="宋体" w:eastAsia="宋体" w:cs="宋体"/>
          <w:b/>
          <w:spacing w:val="6"/>
          <w:sz w:val="32"/>
          <w:szCs w:val="32"/>
          <w:highlight w:val="none"/>
        </w:rPr>
      </w:pPr>
    </w:p>
    <w:p w14:paraId="188C0A0E">
      <w:pPr>
        <w:pStyle w:val="80"/>
        <w:ind w:firstLine="667"/>
        <w:rPr>
          <w:rFonts w:ascii="宋体" w:hAnsi="宋体" w:eastAsia="宋体" w:cs="宋体"/>
          <w:b/>
          <w:spacing w:val="6"/>
          <w:sz w:val="32"/>
          <w:szCs w:val="32"/>
          <w:highlight w:val="none"/>
        </w:rPr>
      </w:pPr>
    </w:p>
    <w:p w14:paraId="15DBB320">
      <w:pPr>
        <w:pStyle w:val="80"/>
        <w:ind w:firstLine="667"/>
        <w:rPr>
          <w:rFonts w:ascii="宋体" w:hAnsi="宋体" w:eastAsia="宋体" w:cs="宋体"/>
          <w:b/>
          <w:spacing w:val="6"/>
          <w:sz w:val="32"/>
          <w:szCs w:val="32"/>
          <w:highlight w:val="none"/>
        </w:rPr>
      </w:pPr>
    </w:p>
    <w:p w14:paraId="78D24EAC">
      <w:pPr>
        <w:pStyle w:val="80"/>
        <w:ind w:firstLine="667"/>
        <w:rPr>
          <w:rFonts w:ascii="宋体" w:hAnsi="宋体" w:eastAsia="宋体" w:cs="宋体"/>
          <w:b/>
          <w:spacing w:val="6"/>
          <w:sz w:val="32"/>
          <w:szCs w:val="32"/>
          <w:highlight w:val="none"/>
        </w:rPr>
      </w:pPr>
    </w:p>
    <w:p w14:paraId="1AE03126">
      <w:pPr>
        <w:pStyle w:val="80"/>
        <w:ind w:firstLine="667"/>
        <w:rPr>
          <w:rFonts w:ascii="宋体" w:hAnsi="宋体" w:eastAsia="宋体" w:cs="宋体"/>
          <w:b/>
          <w:spacing w:val="6"/>
          <w:sz w:val="32"/>
          <w:szCs w:val="32"/>
          <w:highlight w:val="none"/>
        </w:rPr>
      </w:pPr>
    </w:p>
    <w:p w14:paraId="07572DD8">
      <w:pPr>
        <w:pStyle w:val="80"/>
        <w:ind w:firstLine="667"/>
        <w:rPr>
          <w:rFonts w:ascii="宋体" w:hAnsi="宋体" w:eastAsia="宋体" w:cs="宋体"/>
          <w:b/>
          <w:spacing w:val="6"/>
          <w:sz w:val="32"/>
          <w:szCs w:val="32"/>
          <w:highlight w:val="none"/>
        </w:rPr>
      </w:pPr>
    </w:p>
    <w:p w14:paraId="6ECE5EA5">
      <w:pPr>
        <w:pStyle w:val="80"/>
        <w:ind w:firstLine="667"/>
        <w:rPr>
          <w:rFonts w:ascii="宋体" w:hAnsi="宋体" w:eastAsia="宋体" w:cs="宋体"/>
          <w:b/>
          <w:spacing w:val="6"/>
          <w:sz w:val="32"/>
          <w:szCs w:val="32"/>
          <w:highlight w:val="none"/>
        </w:rPr>
      </w:pPr>
    </w:p>
    <w:p w14:paraId="5DF85F93">
      <w:pPr>
        <w:pStyle w:val="80"/>
        <w:ind w:firstLine="667"/>
        <w:rPr>
          <w:rFonts w:ascii="宋体" w:hAnsi="宋体" w:eastAsia="宋体" w:cs="宋体"/>
          <w:b/>
          <w:spacing w:val="6"/>
          <w:sz w:val="32"/>
          <w:szCs w:val="32"/>
          <w:highlight w:val="none"/>
        </w:rPr>
      </w:pPr>
    </w:p>
    <w:p w14:paraId="28774303">
      <w:pPr>
        <w:pStyle w:val="80"/>
        <w:ind w:firstLine="667"/>
        <w:rPr>
          <w:rFonts w:ascii="宋体" w:hAnsi="宋体" w:eastAsia="宋体" w:cs="宋体"/>
          <w:b/>
          <w:spacing w:val="6"/>
          <w:sz w:val="32"/>
          <w:szCs w:val="32"/>
          <w:highlight w:val="none"/>
        </w:rPr>
      </w:pPr>
    </w:p>
    <w:p w14:paraId="3F0DB70D">
      <w:pPr>
        <w:pStyle w:val="80"/>
        <w:ind w:firstLine="667"/>
        <w:rPr>
          <w:rFonts w:ascii="宋体" w:hAnsi="宋体" w:eastAsia="宋体" w:cs="宋体"/>
          <w:b/>
          <w:spacing w:val="6"/>
          <w:sz w:val="32"/>
          <w:szCs w:val="32"/>
          <w:highlight w:val="none"/>
        </w:rPr>
      </w:pPr>
    </w:p>
    <w:p w14:paraId="281C1703">
      <w:pPr>
        <w:pStyle w:val="80"/>
        <w:ind w:firstLine="667"/>
        <w:rPr>
          <w:rFonts w:ascii="宋体" w:hAnsi="宋体" w:eastAsia="宋体" w:cs="宋体"/>
          <w:b/>
          <w:spacing w:val="6"/>
          <w:sz w:val="32"/>
          <w:szCs w:val="32"/>
          <w:highlight w:val="none"/>
        </w:rPr>
      </w:pPr>
    </w:p>
    <w:p w14:paraId="1720993D">
      <w:pPr>
        <w:pStyle w:val="80"/>
        <w:ind w:firstLine="667"/>
        <w:rPr>
          <w:rFonts w:ascii="宋体" w:hAnsi="宋体" w:eastAsia="宋体" w:cs="宋体"/>
          <w:b/>
          <w:spacing w:val="6"/>
          <w:sz w:val="32"/>
          <w:szCs w:val="32"/>
          <w:highlight w:val="none"/>
        </w:rPr>
      </w:pPr>
    </w:p>
    <w:p w14:paraId="1CADF885">
      <w:pPr>
        <w:pStyle w:val="80"/>
        <w:ind w:firstLine="667"/>
        <w:rPr>
          <w:rFonts w:ascii="宋体" w:hAnsi="宋体" w:eastAsia="宋体" w:cs="宋体"/>
          <w:b/>
          <w:spacing w:val="6"/>
          <w:sz w:val="32"/>
          <w:szCs w:val="32"/>
          <w:highlight w:val="none"/>
        </w:rPr>
      </w:pPr>
    </w:p>
    <w:p w14:paraId="06687034">
      <w:pPr>
        <w:pStyle w:val="80"/>
        <w:ind w:firstLine="667"/>
        <w:rPr>
          <w:rFonts w:ascii="宋体" w:hAnsi="宋体" w:eastAsia="宋体" w:cs="宋体"/>
          <w:b/>
          <w:spacing w:val="6"/>
          <w:sz w:val="32"/>
          <w:szCs w:val="32"/>
          <w:highlight w:val="none"/>
        </w:rPr>
      </w:pPr>
    </w:p>
    <w:p w14:paraId="2F6611B0">
      <w:pPr>
        <w:pStyle w:val="80"/>
        <w:ind w:firstLine="0" w:firstLineChars="0"/>
        <w:rPr>
          <w:rFonts w:ascii="宋体" w:hAnsi="宋体" w:eastAsia="宋体" w:cs="宋体"/>
          <w:b/>
          <w:spacing w:val="6"/>
          <w:sz w:val="32"/>
          <w:szCs w:val="32"/>
          <w:highlight w:val="none"/>
        </w:rPr>
      </w:pPr>
    </w:p>
    <w:p w14:paraId="51ACABEE">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附件6：分包意向协议</w:t>
      </w:r>
    </w:p>
    <w:p w14:paraId="715BD0D9">
      <w:pPr>
        <w:widowControl/>
        <w:spacing w:line="400" w:lineRule="exact"/>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4913F36E">
      <w:pPr>
        <w:snapToGrid w:val="0"/>
        <w:spacing w:line="400" w:lineRule="exact"/>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47E43CE1">
      <w:pPr>
        <w:snapToGrid w:val="0"/>
        <w:spacing w:line="400" w:lineRule="exact"/>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22002BB0">
      <w:pPr>
        <w:snapToGrid w:val="0"/>
        <w:spacing w:line="400" w:lineRule="exact"/>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hint="eastAsia"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b/>
          <w:bCs/>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06A98DD9">
      <w:pPr>
        <w:rPr>
          <w:rFonts w:ascii="宋体" w:hAnsi="宋体" w:cs="宋体"/>
          <w:highlight w:val="none"/>
        </w:rPr>
      </w:pPr>
      <w:r>
        <w:rPr>
          <w:rFonts w:hint="eastAsia" w:ascii="宋体" w:hAnsi="宋体" w:cs="宋体"/>
          <w:highlight w:val="none"/>
        </w:rPr>
        <w:t>……</w:t>
      </w:r>
    </w:p>
    <w:p w14:paraId="517DDD5C">
      <w:pPr>
        <w:snapToGrid w:val="0"/>
        <w:spacing w:line="400" w:lineRule="exact"/>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7242EA93">
      <w:pPr>
        <w:snapToGrid w:val="0"/>
        <w:spacing w:line="400" w:lineRule="exact"/>
        <w:ind w:firstLine="576"/>
        <w:rPr>
          <w:rFonts w:ascii="宋体" w:hAnsi="宋体" w:cs="宋体"/>
          <w:b/>
          <w:kern w:val="0"/>
          <w:sz w:val="24"/>
          <w:highlight w:val="none"/>
          <w:lang w:val="zh-CN"/>
        </w:rPr>
      </w:pPr>
      <w:r>
        <w:rPr>
          <w:rFonts w:hint="eastAsia" w:ascii="宋体" w:hAnsi="宋体" w:cs="宋体"/>
          <w:kern w:val="0"/>
          <w:sz w:val="24"/>
          <w:highlight w:val="none"/>
        </w:rPr>
        <w:t>1、</w:t>
      </w:r>
      <w:r>
        <w:rPr>
          <w:rFonts w:hint="eastAsia" w:ascii="宋体" w:hAnsi="宋体" w:cs="宋体"/>
          <w:kern w:val="0"/>
          <w:sz w:val="24"/>
          <w:highlight w:val="none"/>
          <w:u w:val="single"/>
        </w:rPr>
        <w:t>（分包供应商X,……）提供的货物全部由小微企业制造，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0916B0A1">
      <w:pPr>
        <w:spacing w:line="400" w:lineRule="exact"/>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24"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bookmarkEnd w:id="424"/>
    </w:p>
    <w:p w14:paraId="2F6B3DBD">
      <w:pPr>
        <w:snapToGrid w:val="0"/>
        <w:spacing w:line="400" w:lineRule="exact"/>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61CD6E45">
      <w:pPr>
        <w:snapToGrid w:val="0"/>
        <w:spacing w:line="400" w:lineRule="exact"/>
        <w:ind w:firstLine="576"/>
        <w:rPr>
          <w:rFonts w:ascii="宋体" w:hAnsi="宋体" w:cs="宋体"/>
          <w:highlight w:val="none"/>
          <w:u w:val="single"/>
        </w:rPr>
      </w:pPr>
      <w:r>
        <w:rPr>
          <w:rFonts w:hint="eastAsia" w:ascii="宋体" w:hAnsi="宋体" w:cs="宋体"/>
          <w:highlight w:val="none"/>
          <w:u w:val="single"/>
        </w:rPr>
        <w:t xml:space="preserve">                                                                                  </w:t>
      </w:r>
    </w:p>
    <w:p w14:paraId="12C49011">
      <w:pPr>
        <w:snapToGrid w:val="0"/>
        <w:spacing w:line="400" w:lineRule="exact"/>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397B228C">
      <w:pPr>
        <w:snapToGrid w:val="0"/>
        <w:spacing w:line="400" w:lineRule="exact"/>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153AE09D">
      <w:pPr>
        <w:snapToGrid w:val="0"/>
        <w:spacing w:line="400" w:lineRule="exact"/>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4F5F25F2">
      <w:pPr>
        <w:snapToGrid w:val="0"/>
        <w:spacing w:line="400" w:lineRule="exact"/>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51E20F31">
      <w:pPr>
        <w:snapToGrid w:val="0"/>
        <w:spacing w:line="400" w:lineRule="exact"/>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190FACCA">
      <w:pPr>
        <w:snapToGrid w:val="0"/>
        <w:spacing w:line="400" w:lineRule="exact"/>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06E82564">
      <w:pPr>
        <w:snapToGrid w:val="0"/>
        <w:spacing w:line="400" w:lineRule="exact"/>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14B48C14">
      <w:pPr>
        <w:snapToGrid w:val="0"/>
        <w:spacing w:line="400" w:lineRule="exact"/>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2FC3B064">
      <w:pPr>
        <w:snapToGrid w:val="0"/>
        <w:spacing w:line="400" w:lineRule="exact"/>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w:t>
      </w:r>
    </w:p>
    <w:p w14:paraId="7A41EF82">
      <w:pPr>
        <w:snapToGrid w:val="0"/>
        <w:spacing w:line="400" w:lineRule="exact"/>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1F3D4E76">
      <w:pPr>
        <w:snapToGrid w:val="0"/>
        <w:spacing w:line="400" w:lineRule="exact"/>
        <w:ind w:firstLine="5760" w:firstLineChars="2400"/>
        <w:rPr>
          <w:rFonts w:ascii="宋体" w:hAnsi="宋体" w:cs="宋体"/>
          <w:highlight w:val="none"/>
        </w:rPr>
      </w:pPr>
      <w:r>
        <w:rPr>
          <w:rFonts w:hint="eastAsia" w:ascii="宋体" w:hAnsi="宋体" w:cs="宋体"/>
          <w:kern w:val="0"/>
          <w:sz w:val="24"/>
          <w:highlight w:val="none"/>
          <w:lang w:val="zh-CN"/>
        </w:rPr>
        <w:t>……</w:t>
      </w:r>
    </w:p>
    <w:p w14:paraId="1871F569">
      <w:pPr>
        <w:spacing w:line="400" w:lineRule="exact"/>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FEDA2C3">
      <w:pPr>
        <w:spacing w:line="400" w:lineRule="exact"/>
        <w:ind w:right="420"/>
        <w:rPr>
          <w:rFonts w:ascii="宋体" w:hAnsi="宋体" w:cs="宋体"/>
          <w:sz w:val="24"/>
          <w:highlight w:val="none"/>
        </w:rPr>
      </w:pPr>
      <w:r>
        <w:rPr>
          <w:rFonts w:hint="eastAsia" w:ascii="宋体" w:hAnsi="宋体" w:cs="宋体"/>
          <w:sz w:val="24"/>
          <w:highlight w:val="none"/>
        </w:rPr>
        <w:t>注：按本格式和要求提供。</w:t>
      </w:r>
    </w:p>
    <w:p w14:paraId="6C04FEE4">
      <w:pPr>
        <w:autoSpaceDE w:val="0"/>
        <w:autoSpaceDN w:val="0"/>
        <w:jc w:val="center"/>
        <w:rPr>
          <w:rFonts w:ascii="宋体" w:hAnsi="宋体" w:cs="宋体"/>
          <w:b/>
          <w:spacing w:val="6"/>
          <w:sz w:val="32"/>
          <w:szCs w:val="32"/>
          <w:highlight w:val="none"/>
        </w:rPr>
      </w:pPr>
    </w:p>
    <w:p w14:paraId="64908F26">
      <w:pPr>
        <w:snapToGrid w:val="0"/>
        <w:spacing w:line="360" w:lineRule="auto"/>
        <w:outlineLvl w:val="0"/>
        <w:rPr>
          <w:rFonts w:ascii="宋体" w:hAnsi="宋体" w:cs="宋体"/>
          <w:b/>
          <w:kern w:val="0"/>
          <w:sz w:val="44"/>
          <w:szCs w:val="44"/>
          <w:highlight w:val="none"/>
        </w:rPr>
        <w:sectPr>
          <w:pgSz w:w="11906" w:h="16838"/>
          <w:pgMar w:top="1276" w:right="1418" w:bottom="1247" w:left="1418" w:header="851" w:footer="992" w:gutter="0"/>
          <w:cols w:space="720" w:num="1"/>
          <w:titlePg/>
          <w:docGrid w:linePitch="312" w:charSpace="0"/>
        </w:sectPr>
      </w:pPr>
    </w:p>
    <w:p w14:paraId="2B4F5D37">
      <w:pPr>
        <w:snapToGrid w:val="0"/>
        <w:spacing w:line="360" w:lineRule="auto"/>
        <w:outlineLvl w:val="0"/>
        <w:rPr>
          <w:rFonts w:ascii="宋体" w:hAnsi="宋体" w:cs="宋体"/>
          <w:b/>
          <w:kern w:val="0"/>
          <w:sz w:val="44"/>
          <w:szCs w:val="44"/>
          <w:highlight w:val="none"/>
        </w:rPr>
      </w:pPr>
      <w:r>
        <w:rPr>
          <w:rFonts w:hint="eastAsia" w:ascii="宋体" w:hAnsi="宋体" w:cs="宋体"/>
          <w:b/>
          <w:kern w:val="0"/>
          <w:sz w:val="44"/>
          <w:szCs w:val="44"/>
          <w:highlight w:val="none"/>
        </w:rPr>
        <w:t>附件7：中小企业声明函</w:t>
      </w:r>
    </w:p>
    <w:p w14:paraId="653D23A1">
      <w:pPr>
        <w:spacing w:line="360" w:lineRule="auto"/>
        <w:jc w:val="center"/>
        <w:rPr>
          <w:rFonts w:ascii="宋体" w:hAnsi="宋体" w:cs="宋体"/>
          <w:sz w:val="24"/>
          <w:highlight w:val="none"/>
          <w:u w:val="single"/>
        </w:rPr>
      </w:pPr>
    </w:p>
    <w:p w14:paraId="5C19A795">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中小企业声明函（货物）</w:t>
      </w:r>
    </w:p>
    <w:p w14:paraId="36DDFCCC">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 xml:space="preserve">的 </w:t>
      </w:r>
      <w:r>
        <w:rPr>
          <w:rFonts w:hint="eastAsia" w:ascii="宋体" w:hAnsi="宋体" w:cs="宋体"/>
          <w:sz w:val="24"/>
          <w:highlight w:val="none"/>
          <w:u w:val="single"/>
        </w:rPr>
        <w:t>（项目名称）</w:t>
      </w:r>
      <w:r>
        <w:rPr>
          <w:rFonts w:hint="eastAsia" w:ascii="宋体" w:hAnsi="宋体" w:cs="宋体"/>
          <w:sz w:val="24"/>
          <w:highlight w:val="none"/>
        </w:rPr>
        <w:t xml:space="preserve"> 采购活动，提供的货物全部由符合政策要求的中小企业制造。相关企业（含联合体中的中小企业、签订分包意向协议的中小企业）的具体情况如下：</w:t>
      </w:r>
    </w:p>
    <w:p w14:paraId="139287E2">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08DE6830">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5149C3FC">
      <w:pPr>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31759229">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14:paraId="38BCE8B8">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7CB480BF">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315DC793">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5A771A28">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42DC5F59">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44E9424B">
      <w:pPr>
        <w:spacing w:line="360" w:lineRule="auto"/>
        <w:jc w:val="center"/>
        <w:rPr>
          <w:rFonts w:ascii="宋体" w:hAnsi="宋体" w:cs="宋体"/>
          <w:b/>
          <w:sz w:val="32"/>
          <w:szCs w:val="32"/>
          <w:highlight w:val="none"/>
        </w:rPr>
        <w:sectPr>
          <w:pgSz w:w="11906" w:h="16838"/>
          <w:pgMar w:top="1276" w:right="1418" w:bottom="1247" w:left="1418" w:header="851" w:footer="992" w:gutter="0"/>
          <w:cols w:space="720" w:num="1"/>
          <w:titlePg/>
          <w:docGrid w:linePitch="312" w:charSpace="0"/>
        </w:sectPr>
      </w:pPr>
    </w:p>
    <w:p w14:paraId="406ABADC">
      <w:pPr>
        <w:spacing w:line="360" w:lineRule="auto"/>
        <w:jc w:val="left"/>
        <w:outlineLvl w:val="0"/>
        <w:rPr>
          <w:rFonts w:ascii="宋体" w:hAnsi="宋体" w:cs="宋体"/>
          <w:b/>
          <w:sz w:val="36"/>
          <w:szCs w:val="20"/>
          <w:highlight w:val="none"/>
        </w:rPr>
      </w:pPr>
      <w:r>
        <w:rPr>
          <w:rFonts w:hint="eastAsia" w:ascii="宋体" w:hAnsi="宋体" w:cs="宋体"/>
          <w:b/>
          <w:sz w:val="36"/>
          <w:szCs w:val="20"/>
          <w:highlight w:val="none"/>
        </w:rPr>
        <w:t>附件8：（中标后提供）</w:t>
      </w:r>
    </w:p>
    <w:p w14:paraId="14ED33E8">
      <w:pPr>
        <w:spacing w:line="360" w:lineRule="auto"/>
        <w:ind w:right="420"/>
        <w:rPr>
          <w:rFonts w:ascii="宋体" w:hAnsi="宋体" w:cs="宋体"/>
          <w:highlight w:val="none"/>
        </w:rPr>
      </w:pPr>
    </w:p>
    <w:p w14:paraId="29EAD17D">
      <w:pPr>
        <w:jc w:val="center"/>
        <w:rPr>
          <w:rFonts w:ascii="宋体" w:hAnsi="宋体" w:cs="宋体"/>
          <w:b/>
          <w:sz w:val="30"/>
          <w:szCs w:val="30"/>
          <w:highlight w:val="none"/>
        </w:rPr>
      </w:pPr>
      <w:r>
        <w:rPr>
          <w:rFonts w:hint="eastAsia" w:ascii="宋体" w:hAnsi="宋体" w:cs="宋体"/>
          <w:b/>
          <w:sz w:val="30"/>
          <w:szCs w:val="30"/>
          <w:highlight w:val="none"/>
        </w:rPr>
        <w:t>承 诺 书</w:t>
      </w:r>
    </w:p>
    <w:p w14:paraId="4460A6BB">
      <w:pPr>
        <w:rPr>
          <w:rFonts w:ascii="宋体" w:hAnsi="宋体" w:cs="宋体"/>
          <w:sz w:val="30"/>
          <w:szCs w:val="30"/>
          <w:highlight w:val="none"/>
        </w:rPr>
      </w:pPr>
    </w:p>
    <w:p w14:paraId="1FB24E57">
      <w:pPr>
        <w:rPr>
          <w:rFonts w:ascii="宋体" w:hAnsi="宋体" w:cs="宋体"/>
          <w:sz w:val="30"/>
          <w:szCs w:val="30"/>
          <w:highlight w:val="none"/>
        </w:rPr>
      </w:pPr>
      <w:r>
        <w:rPr>
          <w:rFonts w:hint="eastAsia" w:ascii="宋体" w:hAnsi="宋体" w:cs="宋体"/>
          <w:sz w:val="30"/>
          <w:szCs w:val="30"/>
          <w:highlight w:val="none"/>
          <w:u w:val="single"/>
        </w:rPr>
        <w:t xml:space="preserve">浙江中达工程造价事务所有限公司 </w:t>
      </w:r>
      <w:r>
        <w:rPr>
          <w:rFonts w:hint="eastAsia" w:ascii="宋体" w:hAnsi="宋体" w:cs="宋体"/>
          <w:sz w:val="30"/>
          <w:szCs w:val="30"/>
          <w:highlight w:val="none"/>
        </w:rPr>
        <w:t>：</w:t>
      </w:r>
    </w:p>
    <w:p w14:paraId="57DC4484">
      <w:pPr>
        <w:spacing w:line="780" w:lineRule="exact"/>
        <w:ind w:firstLine="600" w:firstLineChars="200"/>
        <w:rPr>
          <w:rFonts w:ascii="宋体" w:hAnsi="宋体" w:cs="宋体"/>
          <w:sz w:val="30"/>
          <w:szCs w:val="30"/>
          <w:highlight w:val="none"/>
        </w:rPr>
      </w:pPr>
      <w:r>
        <w:rPr>
          <w:rFonts w:hint="eastAsia" w:ascii="宋体" w:hAnsi="宋体" w:cs="宋体"/>
          <w:sz w:val="30"/>
          <w:szCs w:val="30"/>
          <w:highlight w:val="none"/>
        </w:rPr>
        <w:t>我单位参与投标的</w:t>
      </w:r>
      <w:r>
        <w:rPr>
          <w:rFonts w:hint="eastAsia" w:ascii="宋体" w:hAnsi="宋体" w:cs="宋体"/>
          <w:sz w:val="30"/>
          <w:szCs w:val="30"/>
          <w:highlight w:val="none"/>
          <w:u w:val="single"/>
        </w:rPr>
        <w:t xml:space="preserve">                      </w:t>
      </w:r>
      <w:r>
        <w:rPr>
          <w:rFonts w:hint="eastAsia" w:ascii="宋体" w:hAnsi="宋体" w:cs="宋体"/>
          <w:sz w:val="30"/>
          <w:szCs w:val="30"/>
          <w:highlight w:val="none"/>
        </w:rPr>
        <w:t>有幸中标，考虑本项目备案事宜，故由我单位再提供加盖公章的纸质版投标文件一式三份（正本一份，副本二份）递交给招标代理机构备案。</w:t>
      </w:r>
    </w:p>
    <w:p w14:paraId="65E8E896">
      <w:pPr>
        <w:spacing w:line="780" w:lineRule="exact"/>
        <w:ind w:firstLine="600" w:firstLineChars="200"/>
        <w:rPr>
          <w:rFonts w:ascii="宋体" w:hAnsi="宋体" w:cs="宋体"/>
          <w:sz w:val="30"/>
          <w:szCs w:val="30"/>
          <w:highlight w:val="none"/>
        </w:rPr>
      </w:pPr>
      <w:r>
        <w:rPr>
          <w:rFonts w:hint="eastAsia" w:ascii="宋体" w:hAnsi="宋体" w:cs="宋体"/>
          <w:sz w:val="30"/>
          <w:szCs w:val="30"/>
          <w:highlight w:val="none"/>
        </w:rPr>
        <w:t>本公司承诺：</w:t>
      </w:r>
    </w:p>
    <w:p w14:paraId="3865A439">
      <w:pPr>
        <w:spacing w:line="780" w:lineRule="exact"/>
        <w:ind w:firstLine="600" w:firstLineChars="200"/>
        <w:rPr>
          <w:rFonts w:ascii="宋体" w:hAnsi="宋体" w:cs="宋体"/>
          <w:sz w:val="30"/>
          <w:szCs w:val="30"/>
          <w:highlight w:val="none"/>
        </w:rPr>
      </w:pPr>
      <w:r>
        <w:rPr>
          <w:rFonts w:hint="eastAsia" w:ascii="宋体" w:hAnsi="宋体" w:cs="宋体"/>
          <w:sz w:val="30"/>
          <w:szCs w:val="30"/>
          <w:highlight w:val="none"/>
        </w:rPr>
        <w:t>本单位提交给招标代理机构备案的</w:t>
      </w:r>
      <w:r>
        <w:rPr>
          <w:rFonts w:hint="eastAsia" w:ascii="宋体" w:hAnsi="宋体" w:cs="宋体"/>
          <w:sz w:val="30"/>
          <w:szCs w:val="30"/>
          <w:highlight w:val="none"/>
          <w:u w:val="single"/>
        </w:rPr>
        <w:t>纸质版投标文件</w:t>
      </w:r>
      <w:r>
        <w:rPr>
          <w:rFonts w:hint="eastAsia" w:ascii="宋体" w:hAnsi="宋体" w:cs="宋体"/>
          <w:sz w:val="30"/>
          <w:szCs w:val="30"/>
          <w:highlight w:val="none"/>
        </w:rPr>
        <w:t>与</w:t>
      </w:r>
      <w:r>
        <w:rPr>
          <w:rFonts w:hint="eastAsia" w:ascii="宋体" w:hAnsi="宋体" w:cs="宋体"/>
          <w:sz w:val="30"/>
          <w:szCs w:val="30"/>
          <w:highlight w:val="none"/>
          <w:u w:val="single"/>
        </w:rPr>
        <w:t>电子投标文件</w:t>
      </w:r>
      <w:r>
        <w:rPr>
          <w:rFonts w:hint="eastAsia" w:ascii="宋体" w:hAnsi="宋体" w:cs="宋体"/>
          <w:sz w:val="30"/>
          <w:szCs w:val="30"/>
          <w:highlight w:val="none"/>
        </w:rPr>
        <w:t>内容均一致，如不一致导致的任何法律责任自负。特此承诺！</w:t>
      </w:r>
    </w:p>
    <w:p w14:paraId="5374D80D">
      <w:pPr>
        <w:spacing w:line="780" w:lineRule="exact"/>
        <w:ind w:firstLine="450" w:firstLineChars="150"/>
        <w:rPr>
          <w:rFonts w:ascii="宋体" w:hAnsi="宋体" w:cs="宋体"/>
          <w:sz w:val="30"/>
          <w:szCs w:val="30"/>
          <w:highlight w:val="none"/>
        </w:rPr>
      </w:pPr>
    </w:p>
    <w:p w14:paraId="17C238BC">
      <w:pPr>
        <w:spacing w:line="780" w:lineRule="exact"/>
        <w:rPr>
          <w:rFonts w:ascii="宋体" w:hAnsi="宋体" w:cs="宋体"/>
          <w:sz w:val="30"/>
          <w:szCs w:val="30"/>
          <w:highlight w:val="none"/>
        </w:rPr>
      </w:pPr>
    </w:p>
    <w:p w14:paraId="06DBBC28">
      <w:pPr>
        <w:spacing w:line="780" w:lineRule="exact"/>
        <w:rPr>
          <w:rFonts w:ascii="宋体" w:hAnsi="宋体" w:cs="宋体"/>
          <w:sz w:val="30"/>
          <w:szCs w:val="30"/>
          <w:highlight w:val="none"/>
        </w:rPr>
      </w:pPr>
    </w:p>
    <w:p w14:paraId="643AC5A7">
      <w:pPr>
        <w:spacing w:line="780" w:lineRule="exact"/>
        <w:rPr>
          <w:rFonts w:ascii="宋体" w:hAnsi="宋体" w:cs="宋体"/>
          <w:sz w:val="30"/>
          <w:szCs w:val="30"/>
          <w:highlight w:val="none"/>
        </w:rPr>
      </w:pPr>
      <w:r>
        <w:rPr>
          <w:rFonts w:hint="eastAsia" w:ascii="宋体" w:hAnsi="宋体" w:cs="宋体"/>
          <w:sz w:val="30"/>
          <w:szCs w:val="30"/>
          <w:highlight w:val="none"/>
        </w:rPr>
        <w:t>投标人名称（盖公章）：</w:t>
      </w:r>
    </w:p>
    <w:p w14:paraId="5E72C60E">
      <w:pPr>
        <w:spacing w:line="780" w:lineRule="exact"/>
        <w:ind w:firstLine="5850" w:firstLineChars="1950"/>
        <w:rPr>
          <w:rFonts w:ascii="宋体" w:hAnsi="宋体" w:cs="宋体"/>
          <w:sz w:val="30"/>
          <w:szCs w:val="30"/>
          <w:highlight w:val="none"/>
        </w:rPr>
      </w:pPr>
      <w:r>
        <w:rPr>
          <w:rFonts w:hint="eastAsia" w:ascii="宋体" w:hAnsi="宋体" w:cs="宋体"/>
          <w:sz w:val="30"/>
          <w:szCs w:val="30"/>
          <w:highlight w:val="none"/>
        </w:rPr>
        <w:t>202 年   月   日</w:t>
      </w:r>
    </w:p>
    <w:p w14:paraId="56714B18">
      <w:pPr>
        <w:pStyle w:val="23"/>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7FFAEFF" w:usb1="F9DFFFFF" w:usb2="0000007F" w:usb3="00000000" w:csb0="203F01FF" w:csb1="D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0000000000000000000"/>
    <w:charset w:val="00"/>
    <w:family w:val="moder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6E9C1">
    <w:pPr>
      <w:pStyle w:val="39"/>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979C9">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THR4sAgAAV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pJZopFPz84/v5&#10;5+/zr2/kKsrTWD9H1INFXGjfmRZNM5x7HEbWbelU/IIPgR/ini7iijYQHi/NprPZGC4O37ABfvZ0&#10;3Tof3gujSDRy6lC9JCo7bn3oQoeQmE2bTS1lqqDUpMnp9dXbcbpw8QBcauSIJLrHRiu0u7ZntjPF&#10;CcSc6TrDW76pkXzLfLhnDq2AB2NYwh2WUhokMb1FSWXc13+dx3hUCF5KGrRWTjUmiRL5QaNyAAyD&#10;4QZjNxj6oG4NenWCIbQ8mbjgghzM0hn1BRO0ijngYpojU07DYN6Grr0xgVysVikIvWZZ2OoHyyN0&#10;FM/b1SFAwKRrFKVTotcK3ZYq009GbOc/9ynq6W+wf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xMdHiwCAABVBAAADgAAAAAAAAABACAAAAAfAQAAZHJzL2Uyb0RvYy54bWxQSwUGAAAAAAYA&#10;BgBZAQAAvQUAAAAA&#10;">
              <v:fill on="f" focussize="0,0"/>
              <v:stroke on="f" weight="0.5pt"/>
              <v:imagedata o:title=""/>
              <o:lock v:ext="edit" aspectratio="f"/>
              <v:textbox inset="0mm,0mm,0mm,0mm" style="mso-fit-shape-to-text:t;">
                <w:txbxContent>
                  <w:p w14:paraId="7A2979C9">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7400C">
    <w:pPr>
      <w:pStyle w:val="39"/>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F13A82">
                          <w:pPr>
                            <w:pStyle w:val="3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idka4sAgAAVwQAAA4AAABkcnMvZTJvRG9jLnhtbK1UzY7aMBC+V+o7&#10;WL6XAKuuECKs6CKqSqi7Eq16No5DIvlPtiGhD9C+QU+99N7n4jn2s0Og2vawh16csWf8jb9vZjK7&#10;a5UkB+F8bXROR4MhJUJzU9R6l9PPn1ZvJpT4wHTBpNEip0fh6d389atZY6dibCojC+EIQLSfNjan&#10;VQh2mmWeV0IxPzBWaDhL4xQL2LpdVjjWAF3JbDwc3maNcYV1hgvvcbrsnPSM6F4CaMqy5mJp+F4J&#10;HTpUJyQLoOSr2no6T68tS8HDQ1l6EYjMKZiGtCIJ7G1cs/mMTXeO2arm5yewlzzhGSfFao2kF6gl&#10;C4zsXf0XlKq5M96UYcCNyjoiSRGwGA2fabOpmBWJC6T29iK6/3+w/OPh0ZG6QCfcUKKZQsVPP76f&#10;fv4+/fpGRkmgxvop4jYWkaF9Z1oER+Hiucdh5N2WTsUvGBH4Ie/xIq9oA+Hx0mQ8mQzh4vD1G+Bk&#10;1+vW+fBeGEWikVOH+iVZ2WHtQxfah8Rs2qxqKVMNpSZNTm9v3g7ThYsH4FIjx/Wx0Qrttj0z2Jri&#10;CGLOdL3hLV/VSL5mPjwyh2bAgzEu4QFLKQ2SmLNFSWXc13+dx3jUCF5KGjRXTjVmiRL5QaN2AAy9&#10;4Xpj2xt6r+4NunWEMbQ8mbjgguzN0hn1BTO0iDngYpojU05Db96HrsExg1wsFikI3WZZWOuN5RE6&#10;iuftYh8gYNI1itIpcdYK/ZYqc56N2NB/7lPU9X8w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J2RriwCAABXBAAADgAAAAAAAAABACAAAAAfAQAAZHJzL2Uyb0RvYy54bWxQSwUGAAAAAAYA&#10;BgBZAQAAvQUAAAAA&#10;">
              <v:fill on="f" focussize="0,0"/>
              <v:stroke on="f" weight="0.5pt"/>
              <v:imagedata o:title=""/>
              <o:lock v:ext="edit" aspectratio="f"/>
              <v:textbox inset="0mm,0mm,0mm,0mm" style="mso-fit-shape-to-text:t;">
                <w:txbxContent>
                  <w:p w14:paraId="08F13A82">
                    <w:pPr>
                      <w:pStyle w:val="3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4624433C">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B3858">
    <w:pPr>
      <w:pStyle w:val="39"/>
      <w:jc w:val="center"/>
      <w:rPr>
        <w:rFonts w:ascii="仿宋_GB2312" w:eastAsia="仿宋_GB2312"/>
        <w:szCs w:val="24"/>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AD098">
                          <w:pPr>
                            <w:pStyle w:val="3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WP3E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9kPI4CtdbPEHdvERm6d6ZD8HDucRh5d5VT8QtGBH7Ie7zIK7pAeLw0nUynOVwcvmED/Ozx&#10;unU+vBdGkWgU1KF+SVZ22PjQhw4hMZs260bKVEOpSVvQq9dv83Th4gG41MgRSfSPjVbott2Z2daU&#10;RxBzpu8Nb/m6QfIN8+GOOTQDHoxxCbdYKmmQxJwtSmrjvv7rPMajRvBS0qK5CqoxS5TIDxq1A2AY&#10;DDcY28HQe3Vj0K1jjKHlycQFF+RgVs6oL5ihZcwBF9McmQoaBvMm9A2OGeRiuUxB6DbLwkbfWx6h&#10;o3jeLvcBAiZdoyi9Emet0G+pMufZiA395z5FPf4PF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VWP3EtAgAAVwQAAA4AAAAAAAAAAQAgAAAAHwEAAGRycy9lMm9Eb2MueG1sUEsFBgAAAAAG&#10;AAYAWQEAAL4FAAAAAA==&#10;">
              <v:fill on="f" focussize="0,0"/>
              <v:stroke on="f" weight="0.5pt"/>
              <v:imagedata o:title=""/>
              <o:lock v:ext="edit" aspectratio="f"/>
              <v:textbox inset="0mm,0mm,0mm,0mm" style="mso-fit-shape-to-text:t;">
                <w:txbxContent>
                  <w:p w14:paraId="0CEAD098">
                    <w:pPr>
                      <w:pStyle w:val="3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3E355">
    <w:pPr>
      <w:pStyle w:val="39"/>
      <w:framePr w:wrap="around" w:vAnchor="text" w:hAnchor="margin" w:xAlign="right" w:y="1"/>
      <w:rPr>
        <w:rStyle w:val="72"/>
      </w:rPr>
    </w:pPr>
    <w:r>
      <w:fldChar w:fldCharType="begin"/>
    </w:r>
    <w:r>
      <w:rPr>
        <w:rStyle w:val="72"/>
      </w:rPr>
      <w:instrText xml:space="preserve">PAGE  </w:instrText>
    </w:r>
    <w:r>
      <w:fldChar w:fldCharType="end"/>
    </w:r>
  </w:p>
  <w:p w14:paraId="59BF81C4">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2D839">
    <w:pPr>
      <w:pStyle w:val="39"/>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DEC89">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TnI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TKZRoMb6OeIeLCJD+860CB7OPQ4j77Z0Kn7BiMAPeU8XeUUbCI+XZtPZbAwXh2/YAD97&#10;um6dD++FUSQaOXWoX5KVHbc+dKFDSMymzaaWMtVQatLk9Prt1ThduHgALjVyRBLdY6MV2l3bM9uZ&#10;4gRiznS94S3f1Ei+ZT7cM4dmwIMxLuEOSykNkpjeoqQy7uu/zmM8agQvJQ2aK6cas0SJ/KBROwCG&#10;wXCDsRsMfVC3Bt06wRhankxccEEOZumM+oIZWsUccDHNkSmnYTBvQ9fgmEEuVqsUhG6zLGz1g+UR&#10;Oorn7eoQIGDSNYrSKdFrhX5LlelnIzb0n/sU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H/TnItAgAAVwQAAA4AAAAAAAAAAQAgAAAAHwEAAGRycy9lMm9Eb2MueG1sUEsFBgAAAAAG&#10;AAYAWQEAAL4FAAAAAA==&#10;">
              <v:fill on="f" focussize="0,0"/>
              <v:stroke on="f" weight="0.5pt"/>
              <v:imagedata o:title=""/>
              <o:lock v:ext="edit" aspectratio="f"/>
              <v:textbox inset="0mm,0mm,0mm,0mm" style="mso-fit-shape-to-text:t;">
                <w:txbxContent>
                  <w:p w14:paraId="29FDEC89">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BF18F">
    <w:pPr>
      <w:pStyle w:val="39"/>
      <w:framePr w:wrap="around" w:vAnchor="text" w:hAnchor="margin" w:xAlign="right" w:y="1"/>
      <w:rPr>
        <w:rStyle w:val="72"/>
      </w:rPr>
    </w:pPr>
    <w:r>
      <w:fldChar w:fldCharType="begin"/>
    </w:r>
    <w:r>
      <w:rPr>
        <w:rStyle w:val="72"/>
      </w:rPr>
      <w:instrText xml:space="preserve">PAGE  </w:instrText>
    </w:r>
    <w:r>
      <w:fldChar w:fldCharType="end"/>
    </w:r>
  </w:p>
  <w:p w14:paraId="00F2ABA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04E4B">
    <w:pPr>
      <w:pStyle w:val="39"/>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D4617">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RSREsAgAAV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reRHla62eIerCIC91b06FphnOPw8i6q5yKX/Ah8EPc40Vc0QXC46XpZDrN4eLwDRvgZ4/X&#10;rfPhnTCKRKOgDtVLorLDxoc+dAiJ2bRZN1KmCkpN2oJev77K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FJESwCAABVBAAADgAAAAAAAAABACAAAAAfAQAAZHJzL2Uyb0RvYy54bWxQSwUGAAAAAAYA&#10;BgBZAQAAvQUAAAAA&#10;">
              <v:fill on="f" focussize="0,0"/>
              <v:stroke on="f" weight="0.5pt"/>
              <v:imagedata o:title=""/>
              <o:lock v:ext="edit" aspectratio="f"/>
              <v:textbox inset="0mm,0mm,0mm,0mm" style="mso-fit-shape-to-text:t;">
                <w:txbxContent>
                  <w:p w14:paraId="2DAD4617">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11D70">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2EDEC">
    <w:pPr>
      <w:pStyle w:val="39"/>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F0AD5">
                          <w:pPr>
                            <w:pStyle w:val="39"/>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eKbgsAgAAV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hRDOFgp++fzv9&#10;+HX6+ZVcRXla62eIerCIC91b06FphnOPw8i6q5yKX/Ah8EPc40Vc0QXC46XpZDrN4eLwDRvgZ4/X&#10;rfPhnTCKRKOgDtVLorLDxoc+dAiJ2bRZN1KmCkpN2oJev77K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Ul4puCwCAABVBAAADgAAAAAAAAABACAAAAAfAQAAZHJzL2Uyb0RvYy54bWxQSwUGAAAAAAYA&#10;BgBZAQAAvQUAAAAA&#10;">
              <v:fill on="f" focussize="0,0"/>
              <v:stroke on="f" weight="0.5pt"/>
              <v:imagedata o:title=""/>
              <o:lock v:ext="edit" aspectratio="f"/>
              <v:textbox inset="0mm,0mm,0mm,0mm" style="mso-fit-shape-to-text:t;">
                <w:txbxContent>
                  <w:p w14:paraId="303F0AD5">
                    <w:pPr>
                      <w:pStyle w:val="39"/>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38608E3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34270">
    <w:pPr>
      <w:pStyle w:val="39"/>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52120">
                          <w:pPr>
                            <w:pStyle w:val="39"/>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ob38r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lF2zRQKfvn+7fLj&#10;1+XnVzKL8jTWLxD1YBEX2remRdMM5x6HkXVbOhW/4EPgh7jnq7iiDYTHS/PpfD6Gi8M3bICfPV63&#10;zod3wigSjZw6VC+Jyk47H7rQISRm02ZbS5kqKDVpcjp7/WacLlw9AJcaOSKJ7rHRCu2+7ZntTXEG&#10;MWe6zvCWb2sk3zEf7plDK+DBGJZwh6WUBklMb1FSGfflX+cxHhWCl5IGrZVTjUmiRL7XqBwAw2C4&#10;wdgPhj6qW4NenWAILU8mLrggB7N0Rn3GBK1jDriY5siU0zCYt6Frb0wgF+t1CkKvWRZ2+sHyCB3F&#10;83Z9DBAw6RpF6ZTotUK3pcr0kxHb+c99inr8G6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XaG9/KwIAAFUEAAAOAAAAAAAAAAEAIAAAAB8BAABkcnMvZTJvRG9jLnhtbFBLBQYAAAAABgAG&#10;AFkBAAC8BQAAAAA=&#10;">
              <v:fill on="f" focussize="0,0"/>
              <v:stroke on="f" weight="0.5pt"/>
              <v:imagedata o:title=""/>
              <o:lock v:ext="edit" aspectratio="f"/>
              <v:textbox inset="0mm,0mm,0mm,0mm" style="mso-fit-shape-to-text:t;">
                <w:txbxContent>
                  <w:p w14:paraId="2D052120">
                    <w:pPr>
                      <w:pStyle w:val="39"/>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18327B1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84FBF">
    <w:pPr>
      <w:pStyle w:val="39"/>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A80AC">
                          <w:pPr>
                            <w:pStyle w:val="39"/>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VQ4MrAgAAVg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AIk0Uyh4qcf308/&#10;H06/vpG3UZ/W+hnC7i0CQ/fOdIgdzj0OI+2ucip+QYjAD6jjRV3RBcLjpelkOs3h4vANG+Bnj9et&#10;8+G9MIpEo6AO5UuqssPGhz50CInZtFk3UqYSSk3agl69fpOnCxcPwKVGjkiif2y0Qrftzsy2pjyC&#10;mDN9a3jL1w2Sb5gPd8yhF/BgTEu4xVJJgyTmbFFSG/f1X+cxHiWCl5IWvVVQjVGiRH7QKB0Aw2C4&#10;wdgOht6rG4NmHWMKLU8mLrggB7NyRn3BCC1jDriY5shU0DCYN6Hvb4wgF8tlCkKzWRY2+t7yCB3F&#10;83a5DxAw6RpF6ZU4a4V2S5U5j0bs5z/3Kerxd7D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yVUODKwIAAFYEAAAOAAAAAAAAAAEAIAAAAB8BAABkcnMvZTJvRG9jLnhtbFBLBQYAAAAABgAG&#10;AFkBAAC8BQAAAAA=&#10;">
              <v:fill on="f" focussize="0,0"/>
              <v:stroke on="f" weight="0.5pt"/>
              <v:imagedata o:title=""/>
              <o:lock v:ext="edit" aspectratio="f"/>
              <v:textbox inset="0mm,0mm,0mm,0mm" style="mso-fit-shape-to-text:t;">
                <w:txbxContent>
                  <w:p w14:paraId="708A80AC">
                    <w:pPr>
                      <w:pStyle w:val="39"/>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0222754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9C8D1">
    <w:pPr>
      <w:pStyle w:val="39"/>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303F6">
                          <w:pPr>
                            <w:pStyle w:val="39"/>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jxkqAgAAVg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WzqE9j/RxhO4vA0L41LWKHc4/DSLstnYpfECLwQ93zVV3RBsLjpdl0NhvDxeEbNsDPHq9b&#10;58M7YRSJRk4d2pdUZaetD13oEBKzabOppUwtlJo0Ob15/WacLlw9AJcaOSKJrthohXbf9sz2pjiD&#10;mDPdaHjLNzWSb5kPD8xhFlAwXku4x1JKgySmtyipjPvyr/MYjxbBS0mD2cqpxlOiRL7XaB0Aw2C4&#10;wdgPhj6qO4NhRTdQSzJxwQU5mKUz6jOe0CrmgItpjkw5DYN5F7r5xhPkYrVKQRg2y8JW7yyP0FE8&#10;b1fHAAGTrlGUToleK4xb6kz/NOI8/7lPUY+/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CjxkqAgAAVgQAAA4AAAAAAAAAAQAgAAAAHwEAAGRycy9lMm9Eb2MueG1sUEsFBgAAAAAGAAYA&#10;WQEAALsFAAAAAA==&#10;">
              <v:fill on="f" focussize="0,0"/>
              <v:stroke on="f" weight="0.5pt"/>
              <v:imagedata o:title=""/>
              <o:lock v:ext="edit" aspectratio="f"/>
              <v:textbox inset="0mm,0mm,0mm,0mm" style="mso-fit-shape-to-text:t;">
                <w:txbxContent>
                  <w:p w14:paraId="793303F6">
                    <w:pPr>
                      <w:pStyle w:val="39"/>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5B904BA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226EE">
    <w:pPr>
      <w:pStyle w:val="39"/>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8F46D">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QLxksAgAAVg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KEEs0UKn768f30&#10;8+H06xt5G/VprZ8h7N4iMHTvTIfY4dzjMNLuKqfiF4QI/FD3eFFXdIHweGk6mU5zuDh8wwb42eN1&#10;63x4L4wi0SioQ/mSquyw8aEPHUJiNm3WjZSphFKTtqBXr9/k6cLFA3CpkSOS6B8brdBtuzOzrSmP&#10;IOZM3xre8nWD5Bvmwx1z6AU8GNMSbrFU0iCJOVuU1MZ9/dd5jEeJ4KWkRW8VVGOUKJEfNEoHwDAY&#10;bjC2g6H36sagWceYQsuTiQsuyMGsnFFfMELLmAMupjkyFTQM5k3o+xsjyMVymYLQbJaFjb63PEJH&#10;8bxd7gMETLpGUXolzlqh3VJlzqMR+/nPfYp6/B0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tAvGSwCAABWBAAADgAAAAAAAAABACAAAAAfAQAAZHJzL2Uyb0RvYy54bWxQSwUGAAAAAAYA&#10;BgBZAQAAvQUAAAAA&#10;">
              <v:fill on="f" focussize="0,0"/>
              <v:stroke on="f" weight="0.5pt"/>
              <v:imagedata o:title=""/>
              <o:lock v:ext="edit" aspectratio="f"/>
              <v:textbox inset="0mm,0mm,0mm,0mm" style="mso-fit-shape-to-text:t;">
                <w:txbxContent>
                  <w:p w14:paraId="2A28F46D">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525A0E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AF293">
    <w:pPr>
      <w:pStyle w:val="40"/>
      <w:pBdr>
        <w:bottom w:val="single" w:color="auto" w:sz="6" w:space="4"/>
      </w:pBdr>
      <w:jc w:val="right"/>
    </w:pPr>
    <w:r>
      <w:t></w:t>
    </w:r>
    <w:r>
      <w:rPr>
        <w:rFonts w:hint="eastAsia"/>
      </w:rPr>
      <w:t xml:space="preserve">             </w:t>
    </w:r>
    <w:r>
      <w:t>杭州市政府采购公开招标文件</w:t>
    </w:r>
  </w:p>
  <w:p w14:paraId="5A33EF08">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4C5C2">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73535">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8AAA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736C2">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DD7BF">
    <w:pPr>
      <w:pStyle w:val="40"/>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8702E">
    <w:pPr>
      <w:pStyle w:val="40"/>
    </w:pPr>
    <w:r>
      <w:t></w:t>
    </w:r>
    <w:r>
      <w:rPr>
        <w:rFonts w:hint="eastAsia"/>
      </w:rPr>
      <w:t xml:space="preserve">         </w:t>
    </w:r>
  </w:p>
  <w:p w14:paraId="335DEE25">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DB6C7">
    <w:pPr>
      <w:pStyle w:val="40"/>
      <w:rPr>
        <w:rFonts w:ascii="仿宋_GB2312" w:eastAsia="仿宋_GB2312"/>
        <w:b/>
        <w:i/>
        <w:u w:val="single"/>
      </w:rPr>
    </w:pPr>
    <w:r>
      <w:t></w:t>
    </w:r>
    <w:r>
      <w:rPr>
        <w:rFonts w:hint="eastAsia"/>
      </w:rPr>
      <w:t xml:space="preserve">                                                </w:t>
    </w:r>
    <w:r>
      <w:t xml:space="preserve"> 杭州市政府采购公开招标文件</w:t>
    </w:r>
  </w:p>
  <w:p w14:paraId="5AAF749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DD658">
    <w:pPr>
      <w:pStyle w:val="40"/>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931F5">
    <w:pPr>
      <w:pStyle w:val="40"/>
      <w:jc w:val="right"/>
      <w:rPr>
        <w:rFonts w:ascii="仿宋_GB2312" w:eastAsia="仿宋_GB2312"/>
        <w:b/>
        <w:i/>
        <w:u w:val="single"/>
      </w:rPr>
    </w:pPr>
    <w:r>
      <w:rPr>
        <w:rFonts w:hint="eastAsia"/>
      </w:rPr>
      <w:t xml:space="preserve">                                  </w:t>
    </w:r>
    <w:r>
      <w:t>杭州市政府采购公开招标文件</w:t>
    </w:r>
  </w:p>
  <w:p w14:paraId="38DB6915">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B5895">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1F3A16"/>
    <w:multiLevelType w:val="singleLevel"/>
    <w:tmpl w:val="AA1F3A16"/>
    <w:lvl w:ilvl="0" w:tentative="0">
      <w:start w:val="1"/>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59AED1C"/>
    <w:multiLevelType w:val="singleLevel"/>
    <w:tmpl w:val="D59AED1C"/>
    <w:lvl w:ilvl="0" w:tentative="0">
      <w:start w:val="3"/>
      <w:numFmt w:val="chineseCounting"/>
      <w:suff w:val="space"/>
      <w:lvlText w:val="第%1部分"/>
      <w:lvlJc w:val="left"/>
      <w:rPr>
        <w:rFonts w:hint="eastAsia"/>
      </w:rPr>
    </w:lvl>
  </w:abstractNum>
  <w:abstractNum w:abstractNumId="5">
    <w:nsid w:val="DB298E1B"/>
    <w:multiLevelType w:val="singleLevel"/>
    <w:tmpl w:val="DB298E1B"/>
    <w:lvl w:ilvl="0" w:tentative="0">
      <w:start w:val="1"/>
      <w:numFmt w:val="chineseCounting"/>
      <w:suff w:val="nothing"/>
      <w:lvlText w:val="%1、"/>
      <w:lvlJc w:val="left"/>
      <w:pPr>
        <w:ind w:left="0" w:firstLine="420"/>
      </w:pPr>
      <w:rPr>
        <w:rFonts w:hint="eastAsia"/>
      </w:rPr>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EFF883D8"/>
    <w:multiLevelType w:val="singleLevel"/>
    <w:tmpl w:val="EFF883D8"/>
    <w:lvl w:ilvl="0" w:tentative="0">
      <w:start w:val="1"/>
      <w:numFmt w:val="decimal"/>
      <w:suff w:val="nothing"/>
      <w:lvlText w:val="%1、"/>
      <w:lvlJc w:val="left"/>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1CAA8DFD"/>
    <w:multiLevelType w:val="singleLevel"/>
    <w:tmpl w:val="1CAA8DFD"/>
    <w:lvl w:ilvl="0" w:tentative="0">
      <w:start w:val="1"/>
      <w:numFmt w:val="decimal"/>
      <w:suff w:val="nothing"/>
      <w:lvlText w:val="%1、"/>
      <w:lvlJc w:val="left"/>
    </w:lvl>
  </w:abstractNum>
  <w:abstractNum w:abstractNumId="12">
    <w:nsid w:val="7A0F6431"/>
    <w:multiLevelType w:val="singleLevel"/>
    <w:tmpl w:val="7A0F6431"/>
    <w:lvl w:ilvl="0" w:tentative="0">
      <w:start w:val="1"/>
      <w:numFmt w:val="decimal"/>
      <w:suff w:val="space"/>
      <w:lvlText w:val="%1."/>
      <w:lvlJc w:val="left"/>
    </w:lvl>
  </w:abstractNum>
  <w:num w:numId="1">
    <w:abstractNumId w:val="0"/>
  </w:num>
  <w:num w:numId="2">
    <w:abstractNumId w:val="4"/>
  </w:num>
  <w:num w:numId="3">
    <w:abstractNumId w:val="5"/>
  </w:num>
  <w:num w:numId="4">
    <w:abstractNumId w:val="11"/>
  </w:num>
  <w:num w:numId="5">
    <w:abstractNumId w:val="9"/>
  </w:num>
  <w:num w:numId="6">
    <w:abstractNumId w:val="12"/>
  </w:num>
  <w:num w:numId="7">
    <w:abstractNumId w:val="3"/>
  </w:num>
  <w:num w:numId="8">
    <w:abstractNumId w:val="10"/>
  </w:num>
  <w:num w:numId="9">
    <w:abstractNumId w:val="7"/>
  </w:num>
  <w:num w:numId="10">
    <w:abstractNumId w:val="6"/>
  </w:num>
  <w:num w:numId="11">
    <w:abstractNumId w:val="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74A"/>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82E"/>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3A4"/>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6D0"/>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C08"/>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0C12"/>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7E9"/>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194E"/>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0FC"/>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E32"/>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60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5375"/>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2BB"/>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BA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33D"/>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2C2"/>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1B"/>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4A45F0"/>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382FE7"/>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99026A"/>
    <w:rsid w:val="08A871D0"/>
    <w:rsid w:val="08AB5EB2"/>
    <w:rsid w:val="08D66AD6"/>
    <w:rsid w:val="08D90E54"/>
    <w:rsid w:val="08DA33A3"/>
    <w:rsid w:val="08E80F13"/>
    <w:rsid w:val="08E87F44"/>
    <w:rsid w:val="08EA0F3D"/>
    <w:rsid w:val="092E6619"/>
    <w:rsid w:val="09335624"/>
    <w:rsid w:val="0944690F"/>
    <w:rsid w:val="09535675"/>
    <w:rsid w:val="095F057D"/>
    <w:rsid w:val="09642282"/>
    <w:rsid w:val="09733572"/>
    <w:rsid w:val="09772C16"/>
    <w:rsid w:val="098353B5"/>
    <w:rsid w:val="09A26AD4"/>
    <w:rsid w:val="09A92330"/>
    <w:rsid w:val="09B06B87"/>
    <w:rsid w:val="09C13146"/>
    <w:rsid w:val="09E04166"/>
    <w:rsid w:val="0A1C0718"/>
    <w:rsid w:val="0A3E7710"/>
    <w:rsid w:val="0A5B7E63"/>
    <w:rsid w:val="0AA374A5"/>
    <w:rsid w:val="0AAB7649"/>
    <w:rsid w:val="0ABC5606"/>
    <w:rsid w:val="0ACE4A7B"/>
    <w:rsid w:val="0ACF4E8E"/>
    <w:rsid w:val="0AFB3396"/>
    <w:rsid w:val="0B30404E"/>
    <w:rsid w:val="0B4C6C14"/>
    <w:rsid w:val="0B547599"/>
    <w:rsid w:val="0B631A88"/>
    <w:rsid w:val="0B683D45"/>
    <w:rsid w:val="0B7F3F11"/>
    <w:rsid w:val="0B884417"/>
    <w:rsid w:val="0BC814CA"/>
    <w:rsid w:val="0BF6188C"/>
    <w:rsid w:val="0BF73C91"/>
    <w:rsid w:val="0C170175"/>
    <w:rsid w:val="0C17074E"/>
    <w:rsid w:val="0C215C32"/>
    <w:rsid w:val="0C571A41"/>
    <w:rsid w:val="0C5C1171"/>
    <w:rsid w:val="0C5E1CBC"/>
    <w:rsid w:val="0C615B50"/>
    <w:rsid w:val="0C8445DA"/>
    <w:rsid w:val="0C87121B"/>
    <w:rsid w:val="0CC007F7"/>
    <w:rsid w:val="0CC617AC"/>
    <w:rsid w:val="0CD01C65"/>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A756C2"/>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36F76"/>
    <w:rsid w:val="129E45B4"/>
    <w:rsid w:val="12D81596"/>
    <w:rsid w:val="13072A44"/>
    <w:rsid w:val="135F4BE2"/>
    <w:rsid w:val="139B1A0A"/>
    <w:rsid w:val="139D25C7"/>
    <w:rsid w:val="13BF3CE4"/>
    <w:rsid w:val="13C77A9D"/>
    <w:rsid w:val="141008D8"/>
    <w:rsid w:val="14125FE6"/>
    <w:rsid w:val="146D271E"/>
    <w:rsid w:val="14982588"/>
    <w:rsid w:val="149A5AD9"/>
    <w:rsid w:val="14A55039"/>
    <w:rsid w:val="14A7619D"/>
    <w:rsid w:val="150536C3"/>
    <w:rsid w:val="150C1963"/>
    <w:rsid w:val="151447A0"/>
    <w:rsid w:val="151C63E2"/>
    <w:rsid w:val="154A6454"/>
    <w:rsid w:val="15762120"/>
    <w:rsid w:val="16A6744E"/>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8BB7070"/>
    <w:rsid w:val="19932372"/>
    <w:rsid w:val="19A20DD5"/>
    <w:rsid w:val="19AE03F1"/>
    <w:rsid w:val="1A071A03"/>
    <w:rsid w:val="1A1F16AE"/>
    <w:rsid w:val="1A3B5C77"/>
    <w:rsid w:val="1A6B1B55"/>
    <w:rsid w:val="1A753EF7"/>
    <w:rsid w:val="1A7C578A"/>
    <w:rsid w:val="1A984BAD"/>
    <w:rsid w:val="1AB8220E"/>
    <w:rsid w:val="1AE4166C"/>
    <w:rsid w:val="1AF06CFB"/>
    <w:rsid w:val="1AF11B8D"/>
    <w:rsid w:val="1B11359C"/>
    <w:rsid w:val="1B2A271F"/>
    <w:rsid w:val="1B530544"/>
    <w:rsid w:val="1B713184"/>
    <w:rsid w:val="1B72743E"/>
    <w:rsid w:val="1BA209CF"/>
    <w:rsid w:val="1BB4777D"/>
    <w:rsid w:val="1BD75AB8"/>
    <w:rsid w:val="1C0459C2"/>
    <w:rsid w:val="1C1B3B4A"/>
    <w:rsid w:val="1C88086E"/>
    <w:rsid w:val="1CB44504"/>
    <w:rsid w:val="1CCB5193"/>
    <w:rsid w:val="1D266CE1"/>
    <w:rsid w:val="1D3963AF"/>
    <w:rsid w:val="1D45706F"/>
    <w:rsid w:val="1D6A673C"/>
    <w:rsid w:val="1D9247AE"/>
    <w:rsid w:val="1DB567EC"/>
    <w:rsid w:val="1DC018EF"/>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AA0841"/>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204DD"/>
    <w:rsid w:val="22BE6801"/>
    <w:rsid w:val="23085827"/>
    <w:rsid w:val="233500BF"/>
    <w:rsid w:val="23377FF7"/>
    <w:rsid w:val="236B425F"/>
    <w:rsid w:val="2376061C"/>
    <w:rsid w:val="23836192"/>
    <w:rsid w:val="23901F29"/>
    <w:rsid w:val="239C0061"/>
    <w:rsid w:val="23B908A4"/>
    <w:rsid w:val="23E95BEF"/>
    <w:rsid w:val="23FD0064"/>
    <w:rsid w:val="245375B0"/>
    <w:rsid w:val="24642C0A"/>
    <w:rsid w:val="24B22173"/>
    <w:rsid w:val="24B95AD9"/>
    <w:rsid w:val="24BE24DA"/>
    <w:rsid w:val="24CF5825"/>
    <w:rsid w:val="24D663E6"/>
    <w:rsid w:val="24D77F2B"/>
    <w:rsid w:val="24D854E6"/>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F7086"/>
    <w:rsid w:val="28C32028"/>
    <w:rsid w:val="28C94457"/>
    <w:rsid w:val="28CC490F"/>
    <w:rsid w:val="28DE40AA"/>
    <w:rsid w:val="29121C13"/>
    <w:rsid w:val="29345E77"/>
    <w:rsid w:val="294C65AD"/>
    <w:rsid w:val="29806583"/>
    <w:rsid w:val="298B3C4C"/>
    <w:rsid w:val="2998358C"/>
    <w:rsid w:val="29F26D24"/>
    <w:rsid w:val="2A15033F"/>
    <w:rsid w:val="2A1662C1"/>
    <w:rsid w:val="2A1C7367"/>
    <w:rsid w:val="2A2815FA"/>
    <w:rsid w:val="2A6D6092"/>
    <w:rsid w:val="2A7D76B4"/>
    <w:rsid w:val="2A7F0C3A"/>
    <w:rsid w:val="2A9E534E"/>
    <w:rsid w:val="2AD0584D"/>
    <w:rsid w:val="2B437463"/>
    <w:rsid w:val="2B7807EE"/>
    <w:rsid w:val="2BA50BF7"/>
    <w:rsid w:val="2BBF00EC"/>
    <w:rsid w:val="2BC37CFD"/>
    <w:rsid w:val="2BD5237F"/>
    <w:rsid w:val="2BE536CE"/>
    <w:rsid w:val="2BE758D9"/>
    <w:rsid w:val="2BF346BB"/>
    <w:rsid w:val="2BF67536"/>
    <w:rsid w:val="2C09049E"/>
    <w:rsid w:val="2C0A653C"/>
    <w:rsid w:val="2C191F85"/>
    <w:rsid w:val="2CE82D6F"/>
    <w:rsid w:val="2D343236"/>
    <w:rsid w:val="2D38455E"/>
    <w:rsid w:val="2D575011"/>
    <w:rsid w:val="2DA60AE7"/>
    <w:rsid w:val="2DC917C3"/>
    <w:rsid w:val="2DD15014"/>
    <w:rsid w:val="2DF72DE4"/>
    <w:rsid w:val="2E0220AF"/>
    <w:rsid w:val="2E4B082A"/>
    <w:rsid w:val="2E59653C"/>
    <w:rsid w:val="2E5D4E86"/>
    <w:rsid w:val="2E5D790B"/>
    <w:rsid w:val="2E7E1393"/>
    <w:rsid w:val="2E9A3C18"/>
    <w:rsid w:val="2EBB0FEE"/>
    <w:rsid w:val="2EC63002"/>
    <w:rsid w:val="2F0A6B38"/>
    <w:rsid w:val="2F541944"/>
    <w:rsid w:val="2F946CCB"/>
    <w:rsid w:val="2FD25781"/>
    <w:rsid w:val="2FDC745C"/>
    <w:rsid w:val="2FED31AB"/>
    <w:rsid w:val="2FFD7934"/>
    <w:rsid w:val="3049169C"/>
    <w:rsid w:val="30733ACD"/>
    <w:rsid w:val="308C3862"/>
    <w:rsid w:val="309379D8"/>
    <w:rsid w:val="30A270F7"/>
    <w:rsid w:val="30DF1478"/>
    <w:rsid w:val="30EC586F"/>
    <w:rsid w:val="319C6071"/>
    <w:rsid w:val="31AC537E"/>
    <w:rsid w:val="31E3679B"/>
    <w:rsid w:val="31E732FD"/>
    <w:rsid w:val="32517576"/>
    <w:rsid w:val="32BE5C2C"/>
    <w:rsid w:val="32FB6478"/>
    <w:rsid w:val="33082324"/>
    <w:rsid w:val="33263B3F"/>
    <w:rsid w:val="336963EB"/>
    <w:rsid w:val="33816EEB"/>
    <w:rsid w:val="33EB55CD"/>
    <w:rsid w:val="33EC4C02"/>
    <w:rsid w:val="340D2360"/>
    <w:rsid w:val="3410665D"/>
    <w:rsid w:val="34211214"/>
    <w:rsid w:val="342E63AB"/>
    <w:rsid w:val="34950E68"/>
    <w:rsid w:val="34986E94"/>
    <w:rsid w:val="34AF62C9"/>
    <w:rsid w:val="34CB4388"/>
    <w:rsid w:val="34FA6E12"/>
    <w:rsid w:val="3502519D"/>
    <w:rsid w:val="354D7158"/>
    <w:rsid w:val="358D5588"/>
    <w:rsid w:val="35DE3514"/>
    <w:rsid w:val="35E14863"/>
    <w:rsid w:val="363A3B40"/>
    <w:rsid w:val="365302AE"/>
    <w:rsid w:val="36607A0A"/>
    <w:rsid w:val="366E227C"/>
    <w:rsid w:val="366F2E0D"/>
    <w:rsid w:val="367A5D9B"/>
    <w:rsid w:val="367B6A5C"/>
    <w:rsid w:val="36A74ADA"/>
    <w:rsid w:val="36AD60D5"/>
    <w:rsid w:val="36B224F9"/>
    <w:rsid w:val="36EC0CC9"/>
    <w:rsid w:val="37202102"/>
    <w:rsid w:val="373F410B"/>
    <w:rsid w:val="37EE7094"/>
    <w:rsid w:val="380B2E43"/>
    <w:rsid w:val="38296C89"/>
    <w:rsid w:val="383002EB"/>
    <w:rsid w:val="38586797"/>
    <w:rsid w:val="385D15DF"/>
    <w:rsid w:val="38BC0149"/>
    <w:rsid w:val="38C73BC4"/>
    <w:rsid w:val="38D87D1C"/>
    <w:rsid w:val="39636459"/>
    <w:rsid w:val="396B7F6C"/>
    <w:rsid w:val="39B417A9"/>
    <w:rsid w:val="39FC5695"/>
    <w:rsid w:val="3A006D8E"/>
    <w:rsid w:val="3A02760D"/>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275434"/>
    <w:rsid w:val="3E377251"/>
    <w:rsid w:val="3E42664B"/>
    <w:rsid w:val="3E5A7334"/>
    <w:rsid w:val="3E7B5D6B"/>
    <w:rsid w:val="3E843E66"/>
    <w:rsid w:val="3E8F51FE"/>
    <w:rsid w:val="3E926F87"/>
    <w:rsid w:val="3E9A59DE"/>
    <w:rsid w:val="3EAF4836"/>
    <w:rsid w:val="3EC33DFA"/>
    <w:rsid w:val="3ED25BE0"/>
    <w:rsid w:val="3F060E16"/>
    <w:rsid w:val="3F1D1096"/>
    <w:rsid w:val="3F223D13"/>
    <w:rsid w:val="3F2F0234"/>
    <w:rsid w:val="3F591E5E"/>
    <w:rsid w:val="3F6363FE"/>
    <w:rsid w:val="3F756B8F"/>
    <w:rsid w:val="3F95482B"/>
    <w:rsid w:val="4019356B"/>
    <w:rsid w:val="40592157"/>
    <w:rsid w:val="406E1CAE"/>
    <w:rsid w:val="408C0409"/>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FC6FFE"/>
    <w:rsid w:val="47240FA3"/>
    <w:rsid w:val="477B778F"/>
    <w:rsid w:val="478203EC"/>
    <w:rsid w:val="47B025FA"/>
    <w:rsid w:val="47B8413C"/>
    <w:rsid w:val="47FC4D98"/>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52674A"/>
    <w:rsid w:val="4AB82D0F"/>
    <w:rsid w:val="4AC32699"/>
    <w:rsid w:val="4AEB7664"/>
    <w:rsid w:val="4AFD7C19"/>
    <w:rsid w:val="4B0567D1"/>
    <w:rsid w:val="4B236AAE"/>
    <w:rsid w:val="4B5F5AA6"/>
    <w:rsid w:val="4B707271"/>
    <w:rsid w:val="4B9739F7"/>
    <w:rsid w:val="4BEE2503"/>
    <w:rsid w:val="4C245A30"/>
    <w:rsid w:val="4CB6685F"/>
    <w:rsid w:val="4CC367FE"/>
    <w:rsid w:val="4D077F3C"/>
    <w:rsid w:val="4D123355"/>
    <w:rsid w:val="4D2A3B31"/>
    <w:rsid w:val="4D312C52"/>
    <w:rsid w:val="4D905305"/>
    <w:rsid w:val="4D964A72"/>
    <w:rsid w:val="4D9C1254"/>
    <w:rsid w:val="4DE86773"/>
    <w:rsid w:val="4E793892"/>
    <w:rsid w:val="4E800872"/>
    <w:rsid w:val="4EC569ED"/>
    <w:rsid w:val="4ED30F54"/>
    <w:rsid w:val="4ED50EA1"/>
    <w:rsid w:val="4EEC050C"/>
    <w:rsid w:val="4F104EC3"/>
    <w:rsid w:val="4F47354A"/>
    <w:rsid w:val="4F8D1C8E"/>
    <w:rsid w:val="4F911C54"/>
    <w:rsid w:val="4FE625E0"/>
    <w:rsid w:val="5021480F"/>
    <w:rsid w:val="50962ECB"/>
    <w:rsid w:val="50A42E38"/>
    <w:rsid w:val="50A4577F"/>
    <w:rsid w:val="50B73D1F"/>
    <w:rsid w:val="50BD5BC9"/>
    <w:rsid w:val="50C11EEE"/>
    <w:rsid w:val="50D025AC"/>
    <w:rsid w:val="50E97CFC"/>
    <w:rsid w:val="50FA4028"/>
    <w:rsid w:val="510C1BA6"/>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2B222F"/>
    <w:rsid w:val="53544462"/>
    <w:rsid w:val="5358407C"/>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4C257C"/>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424386"/>
    <w:rsid w:val="58917D2F"/>
    <w:rsid w:val="5894085C"/>
    <w:rsid w:val="58AE4F0C"/>
    <w:rsid w:val="58B85899"/>
    <w:rsid w:val="58E363A9"/>
    <w:rsid w:val="59166304"/>
    <w:rsid w:val="595E1678"/>
    <w:rsid w:val="596D5BD4"/>
    <w:rsid w:val="597E3DD8"/>
    <w:rsid w:val="59F76F17"/>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0005A"/>
    <w:rsid w:val="5B2E1A1D"/>
    <w:rsid w:val="5B843A1C"/>
    <w:rsid w:val="5B873E3F"/>
    <w:rsid w:val="5C02690E"/>
    <w:rsid w:val="5C171F84"/>
    <w:rsid w:val="5C196DA7"/>
    <w:rsid w:val="5C2A048C"/>
    <w:rsid w:val="5C80234E"/>
    <w:rsid w:val="5C815454"/>
    <w:rsid w:val="5C8A680C"/>
    <w:rsid w:val="5D0C4701"/>
    <w:rsid w:val="5D0F0395"/>
    <w:rsid w:val="5D221076"/>
    <w:rsid w:val="5D397964"/>
    <w:rsid w:val="5D5A391C"/>
    <w:rsid w:val="5D5F10C0"/>
    <w:rsid w:val="5D891B7B"/>
    <w:rsid w:val="5DAD38EE"/>
    <w:rsid w:val="5DBE9A2C"/>
    <w:rsid w:val="5E006862"/>
    <w:rsid w:val="5E0207B9"/>
    <w:rsid w:val="5E1834A1"/>
    <w:rsid w:val="5E261785"/>
    <w:rsid w:val="5E3B3E52"/>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E421F1"/>
    <w:rsid w:val="62F40B65"/>
    <w:rsid w:val="62F565F5"/>
    <w:rsid w:val="62FC2CFE"/>
    <w:rsid w:val="63024505"/>
    <w:rsid w:val="635600A5"/>
    <w:rsid w:val="635B1DB5"/>
    <w:rsid w:val="63711FED"/>
    <w:rsid w:val="63880DDC"/>
    <w:rsid w:val="638D750D"/>
    <w:rsid w:val="63AC6CC0"/>
    <w:rsid w:val="64055776"/>
    <w:rsid w:val="64240056"/>
    <w:rsid w:val="643E143A"/>
    <w:rsid w:val="64491666"/>
    <w:rsid w:val="648B6EEF"/>
    <w:rsid w:val="64B27B07"/>
    <w:rsid w:val="64C158BF"/>
    <w:rsid w:val="64CE2EAA"/>
    <w:rsid w:val="65356BAE"/>
    <w:rsid w:val="653C3090"/>
    <w:rsid w:val="65854376"/>
    <w:rsid w:val="658767BE"/>
    <w:rsid w:val="65892531"/>
    <w:rsid w:val="65F85430"/>
    <w:rsid w:val="66195831"/>
    <w:rsid w:val="662E75B1"/>
    <w:rsid w:val="66342C2E"/>
    <w:rsid w:val="663E784C"/>
    <w:rsid w:val="668B6A45"/>
    <w:rsid w:val="67136C12"/>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A200F"/>
    <w:rsid w:val="69FD55B8"/>
    <w:rsid w:val="6A0B1C62"/>
    <w:rsid w:val="6A204681"/>
    <w:rsid w:val="6A2406C8"/>
    <w:rsid w:val="6A2B41BB"/>
    <w:rsid w:val="6ADE0BD1"/>
    <w:rsid w:val="6AE96859"/>
    <w:rsid w:val="6B147746"/>
    <w:rsid w:val="6B24787C"/>
    <w:rsid w:val="6B573233"/>
    <w:rsid w:val="6B5B6274"/>
    <w:rsid w:val="6B935D53"/>
    <w:rsid w:val="6C196F71"/>
    <w:rsid w:val="6C226FCB"/>
    <w:rsid w:val="6C31226F"/>
    <w:rsid w:val="6C552F0B"/>
    <w:rsid w:val="6C8C67B7"/>
    <w:rsid w:val="6C9D744C"/>
    <w:rsid w:val="6CD83EC3"/>
    <w:rsid w:val="6D167928"/>
    <w:rsid w:val="6D26299B"/>
    <w:rsid w:val="6D4772EC"/>
    <w:rsid w:val="6D8E4F15"/>
    <w:rsid w:val="6D9078AF"/>
    <w:rsid w:val="6D9371E5"/>
    <w:rsid w:val="6DAA3FEF"/>
    <w:rsid w:val="6DC0172B"/>
    <w:rsid w:val="6DCB690C"/>
    <w:rsid w:val="6DD41A5B"/>
    <w:rsid w:val="6DDEB12A"/>
    <w:rsid w:val="6DF43C2E"/>
    <w:rsid w:val="6DF51CA3"/>
    <w:rsid w:val="6E8335BD"/>
    <w:rsid w:val="6E8E12EF"/>
    <w:rsid w:val="6E972936"/>
    <w:rsid w:val="6ED446C5"/>
    <w:rsid w:val="6F033A27"/>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CE37E2"/>
    <w:rsid w:val="73C0646E"/>
    <w:rsid w:val="742222F5"/>
    <w:rsid w:val="74476126"/>
    <w:rsid w:val="74706664"/>
    <w:rsid w:val="747F3682"/>
    <w:rsid w:val="749C4185"/>
    <w:rsid w:val="75067759"/>
    <w:rsid w:val="752E6DCD"/>
    <w:rsid w:val="7551380D"/>
    <w:rsid w:val="75600BE5"/>
    <w:rsid w:val="7564475C"/>
    <w:rsid w:val="7583797F"/>
    <w:rsid w:val="75BDC257"/>
    <w:rsid w:val="75D20F1D"/>
    <w:rsid w:val="75DA2C18"/>
    <w:rsid w:val="75F54412"/>
    <w:rsid w:val="761D08E0"/>
    <w:rsid w:val="765D347C"/>
    <w:rsid w:val="76826699"/>
    <w:rsid w:val="76855D8D"/>
    <w:rsid w:val="76C87133"/>
    <w:rsid w:val="76CD08D5"/>
    <w:rsid w:val="76DB4B92"/>
    <w:rsid w:val="77052AA4"/>
    <w:rsid w:val="77121B3C"/>
    <w:rsid w:val="77136511"/>
    <w:rsid w:val="77340A39"/>
    <w:rsid w:val="77351FD0"/>
    <w:rsid w:val="77472422"/>
    <w:rsid w:val="77696060"/>
    <w:rsid w:val="777F31F2"/>
    <w:rsid w:val="77D1700D"/>
    <w:rsid w:val="77E41650"/>
    <w:rsid w:val="77EC04CC"/>
    <w:rsid w:val="782A7DF5"/>
    <w:rsid w:val="78775729"/>
    <w:rsid w:val="78A42DB0"/>
    <w:rsid w:val="78A656AB"/>
    <w:rsid w:val="78B2245C"/>
    <w:rsid w:val="78E172CC"/>
    <w:rsid w:val="78EA1D1F"/>
    <w:rsid w:val="7904172F"/>
    <w:rsid w:val="790F7E27"/>
    <w:rsid w:val="792A231A"/>
    <w:rsid w:val="79316829"/>
    <w:rsid w:val="797E66A9"/>
    <w:rsid w:val="798518A4"/>
    <w:rsid w:val="79A97383"/>
    <w:rsid w:val="79E27E8B"/>
    <w:rsid w:val="79EC4DB6"/>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6158D2"/>
    <w:rsid w:val="7C7C10F6"/>
    <w:rsid w:val="7C853BEA"/>
    <w:rsid w:val="7C881368"/>
    <w:rsid w:val="7CE27788"/>
    <w:rsid w:val="7D0C32F1"/>
    <w:rsid w:val="7D0F408D"/>
    <w:rsid w:val="7D3B33DD"/>
    <w:rsid w:val="7D491C6C"/>
    <w:rsid w:val="7D517C91"/>
    <w:rsid w:val="7D5429C0"/>
    <w:rsid w:val="7D6E6D43"/>
    <w:rsid w:val="7DB06C54"/>
    <w:rsid w:val="7DB57A34"/>
    <w:rsid w:val="7DD86F60"/>
    <w:rsid w:val="7DE60973"/>
    <w:rsid w:val="7DEF0916"/>
    <w:rsid w:val="7E1E5218"/>
    <w:rsid w:val="7E8613C8"/>
    <w:rsid w:val="7E9A4E1F"/>
    <w:rsid w:val="7EA128FE"/>
    <w:rsid w:val="7EA7723A"/>
    <w:rsid w:val="7EF56FBB"/>
    <w:rsid w:val="7F0768EB"/>
    <w:rsid w:val="7F143BEC"/>
    <w:rsid w:val="7F715AF2"/>
    <w:rsid w:val="7F886E69"/>
    <w:rsid w:val="7F961E7F"/>
    <w:rsid w:val="BB7FA927"/>
    <w:rsid w:val="BFF7118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8"/>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6"/>
    <w:qFormat/>
    <w:uiPriority w:val="99"/>
    <w:pPr>
      <w:tabs>
        <w:tab w:val="center" w:pos="4153"/>
        <w:tab w:val="right" w:pos="8306"/>
      </w:tabs>
      <w:snapToGrid w:val="0"/>
      <w:jc w:val="left"/>
    </w:pPr>
    <w:rPr>
      <w:sz w:val="18"/>
      <w:szCs w:val="18"/>
    </w:rPr>
  </w:style>
  <w:style w:type="paragraph" w:styleId="40">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5"/>
    <w:qFormat/>
    <w:uiPriority w:val="0"/>
    <w:pPr>
      <w:spacing w:after="120" w:line="480" w:lineRule="auto"/>
    </w:pPr>
  </w:style>
  <w:style w:type="paragraph" w:styleId="56">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7"/>
    <w:qFormat/>
    <w:uiPriority w:val="0"/>
    <w:rPr>
      <w:b/>
      <w:bCs/>
    </w:rPr>
  </w:style>
  <w:style w:type="paragraph" w:styleId="60">
    <w:name w:val="Body Text First Indent"/>
    <w:basedOn w:val="23"/>
    <w:next w:val="50"/>
    <w:link w:val="324"/>
    <w:qFormat/>
    <w:uiPriority w:val="0"/>
    <w:pPr>
      <w:ind w:firstLine="420"/>
    </w:pPr>
    <w:rPr>
      <w:rFonts w:hAnsi="Calibri" w:cs="Times New Roman"/>
      <w:snapToGrid/>
      <w:szCs w:val="20"/>
    </w:rPr>
  </w:style>
  <w:style w:type="paragraph" w:styleId="61">
    <w:name w:val="Body Text First Indent 2"/>
    <w:basedOn w:val="24"/>
    <w:next w:val="1"/>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5"/>
    <w:qFormat/>
    <w:uiPriority w:val="0"/>
    <w:rPr>
      <w:rFonts w:ascii="宋体"/>
      <w:kern w:val="2"/>
      <w:sz w:val="24"/>
      <w:szCs w:val="21"/>
      <w:lang w:val="zh-CN"/>
    </w:rPr>
  </w:style>
  <w:style w:type="character" w:customStyle="1" w:styleId="183">
    <w:name w:val="标题 9 字符"/>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表段落1"/>
    <w:basedOn w:val="1"/>
    <w:next w:val="260"/>
    <w:qFormat/>
    <w:uiPriority w:val="34"/>
    <w:pPr>
      <w:spacing w:line="360" w:lineRule="auto"/>
      <w:ind w:firstLine="200" w:firstLineChars="200"/>
    </w:pPr>
    <w:rPr>
      <w:rFonts w:eastAsia="楷体_GB2312" w:cs="Lucida Sans"/>
      <w:sz w:val="24"/>
    </w:rPr>
  </w:style>
  <w:style w:type="paragraph" w:customStyle="1" w:styleId="260">
    <w:name w:val="Char"/>
    <w:basedOn w:val="1"/>
    <w:next w:val="261"/>
    <w:qFormat/>
    <w:uiPriority w:val="0"/>
    <w:rPr>
      <w:rFonts w:ascii="仿宋_GB2312" w:eastAsia="仿宋_GB2312"/>
      <w:b/>
      <w:sz w:val="32"/>
      <w:szCs w:val="32"/>
    </w:rPr>
  </w:style>
  <w:style w:type="paragraph" w:customStyle="1" w:styleId="261">
    <w:name w:val="p0"/>
    <w:basedOn w:val="1"/>
    <w:qFormat/>
    <w:uiPriority w:val="0"/>
    <w:pPr>
      <w:widowControl/>
      <w:adjustRightInd/>
    </w:pPr>
    <w:rPr>
      <w:kern w:val="0"/>
      <w:szCs w:val="21"/>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4"/>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58"/>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6"/>
    <w:qFormat/>
    <w:uiPriority w:val="0"/>
    <w:rPr>
      <w:rFonts w:ascii="黑体" w:hAnsi="Courier New" w:eastAsia="黑体"/>
    </w:rPr>
  </w:style>
  <w:style w:type="character" w:customStyle="1" w:styleId="305">
    <w:name w:val="正文文本 2 字符1"/>
    <w:link w:val="55"/>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9"/>
    <w:qFormat/>
    <w:uiPriority w:val="0"/>
    <w:rPr>
      <w:b/>
      <w:bCs/>
      <w:kern w:val="2"/>
      <w:sz w:val="24"/>
      <w:szCs w:val="24"/>
    </w:rPr>
  </w:style>
  <w:style w:type="character" w:customStyle="1" w:styleId="311">
    <w:name w:val="正文文本缩进 2 字符"/>
    <w:link w:val="36"/>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49"/>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60"/>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19"/>
    <w:qFormat/>
    <w:uiPriority w:val="0"/>
    <w:rPr>
      <w:kern w:val="2"/>
      <w:sz w:val="21"/>
      <w:szCs w:val="24"/>
    </w:rPr>
  </w:style>
  <w:style w:type="character" w:customStyle="1" w:styleId="348">
    <w:name w:val="签名 字符"/>
    <w:link w:val="41"/>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2"/>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39"/>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0"/>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79"/>
    <w:qFormat/>
    <w:uiPriority w:val="0"/>
    <w:pPr>
      <w:spacing w:before="312" w:beforeLines="100"/>
      <w:jc w:val="left"/>
    </w:p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6"/>
    <w:next w:val="236"/>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6"/>
    <w:next w:val="236"/>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1"/>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6"/>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7"/>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正文文本首行缩进 21"/>
    <w:basedOn w:val="24"/>
    <w:qFormat/>
    <w:uiPriority w:val="99"/>
    <w:pPr>
      <w:tabs>
        <w:tab w:val="right" w:leader="dot" w:pos="8268"/>
      </w:tabs>
      <w:spacing w:line="200" w:lineRule="atLeast"/>
      <w:ind w:firstLine="420"/>
    </w:pPr>
    <w:rPr>
      <w:spacing w:val="-4"/>
      <w:sz w:val="18"/>
    </w:rPr>
  </w:style>
  <w:style w:type="paragraph" w:customStyle="1" w:styleId="96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120</Pages>
  <Words>11005</Words>
  <Characters>11920</Characters>
  <Lines>685</Lines>
  <Paragraphs>192</Paragraphs>
  <TotalTime>16</TotalTime>
  <ScaleCrop>false</ScaleCrop>
  <LinksUpToDate>false</LinksUpToDate>
  <CharactersWithSpaces>12345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2021-08-02T00:22:00Z</dcterms:created>
  <dc:creator>玥</dc:creator>
  <cp:lastModifiedBy>醉冬雪</cp:lastModifiedBy>
  <cp:lastPrinted>2021-12-30T03:06:00Z</cp:lastPrinted>
  <dcterms:modified xsi:type="dcterms:W3CDTF">2025-06-27T09:23:24Z</dcterms:modified>
  <dc:title>杭州市市民卡扩大发卡工程</dc:title>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D08960A37FBDCE2A07814B688EBCF3A7_43</vt:lpwstr>
  </property>
  <property fmtid="{D5CDD505-2E9C-101B-9397-08002B2CF9AE}" pid="5" name="KSOTemplateDocerSaveRecord">
    <vt:lpwstr>eyJoZGlkIjoiNzFmYTlhMjc0MWMxZWIxMDY0YzBjOTgwZDQ5YmE1NzMiLCJ1c2VySWQiOiI0MzU0MjAyMDQifQ==</vt:lpwstr>
  </property>
</Properties>
</file>