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拱墅区天水街道街巷保洁（含城市“牛皮癣”清理作业）</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ZHDL2025-TSJD-02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1FEBC43C">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杭州市拱墅区综合行政执法局、</w:t>
      </w: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杭州市拱墅区人民政府天水街道办事处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浙江正淏招标代理有限公司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outlineLvl w:val="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bookmarkEnd w:id="2"/>
    <w:p w14:paraId="7F54EC51">
      <w:pPr>
        <w:adjustRightInd/>
        <w:spacing w:line="360" w:lineRule="auto"/>
        <w:jc w:val="center"/>
        <w:outlineLvl w:val="0"/>
        <w:rPr>
          <w:rFonts w:hint="eastAsia" w:ascii="宋体" w:hAnsi="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0D0F25D2">
      <w:pPr>
        <w:pStyle w:val="3"/>
        <w:bidi w:val="0"/>
        <w:rPr>
          <w:highlight w:val="none"/>
        </w:rPr>
      </w:pPr>
      <w:r>
        <w:rPr>
          <w:rFonts w:hint="eastAsia"/>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拱墅区天水街道街巷保洁（含城市“牛皮癣”清理作业）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13：30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ZHDL2025-TSJD-02</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拱墅区天水街道街巷保洁（含城市“牛皮癣”清理作业）</w:t>
      </w:r>
    </w:p>
    <w:p w14:paraId="1C6D4CA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6745574.20</w:t>
      </w:r>
    </w:p>
    <w:p w14:paraId="268CB7F2">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6745574.20</w:t>
      </w:r>
    </w:p>
    <w:p w14:paraId="6EC5DB8E">
      <w:pPr>
        <w:spacing w:line="360" w:lineRule="auto"/>
        <w:ind w:firstLine="480"/>
        <w:rPr>
          <w:rFonts w:hint="eastAsia" w:ascii="宋体" w:hAnsi="宋体" w:eastAsia="宋体" w:cs="宋体"/>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拱墅区天水街道街巷保洁（含城市“牛皮癣”清理作业）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天水辖区街巷、幢间道路保洁和“牛皮癣”清理作业，其中</w:t>
      </w:r>
      <w:r>
        <w:rPr>
          <w:rFonts w:hint="eastAsia" w:hAnsi="宋体" w:cs="宋体"/>
          <w:bCs/>
          <w:snapToGrid/>
          <w:color w:val="auto"/>
          <w:kern w:val="2"/>
          <w:sz w:val="24"/>
          <w:szCs w:val="24"/>
          <w:highlight w:val="none"/>
        </w:rPr>
        <w:t>一类街巷</w:t>
      </w:r>
      <w:r>
        <w:rPr>
          <w:rFonts w:hint="eastAsia" w:hAnsi="宋体" w:cs="宋体"/>
          <w:bCs/>
          <w:snapToGrid/>
          <w:color w:val="auto"/>
          <w:kern w:val="2"/>
          <w:sz w:val="24"/>
          <w:szCs w:val="24"/>
          <w:highlight w:val="none"/>
          <w:lang w:val="en-US" w:eastAsia="zh-CN"/>
        </w:rPr>
        <w:t>72799</w:t>
      </w:r>
      <w:r>
        <w:rPr>
          <w:rFonts w:hint="eastAsia" w:hAnsi="宋体" w:cs="宋体"/>
          <w:bCs/>
          <w:snapToGrid/>
          <w:color w:val="auto"/>
          <w:kern w:val="2"/>
          <w:sz w:val="24"/>
          <w:szCs w:val="24"/>
          <w:highlight w:val="none"/>
        </w:rPr>
        <w:t>平方米，二类街巷</w:t>
      </w:r>
      <w:r>
        <w:rPr>
          <w:rFonts w:hint="eastAsia" w:hAnsi="宋体" w:cs="宋体"/>
          <w:bCs/>
          <w:snapToGrid/>
          <w:color w:val="auto"/>
          <w:kern w:val="2"/>
          <w:sz w:val="24"/>
          <w:szCs w:val="24"/>
          <w:highlight w:val="none"/>
          <w:lang w:val="en-US" w:eastAsia="zh-CN"/>
        </w:rPr>
        <w:t>72581</w:t>
      </w:r>
      <w:r>
        <w:rPr>
          <w:rFonts w:hint="eastAsia" w:hAnsi="宋体" w:cs="宋体"/>
          <w:bCs/>
          <w:snapToGrid/>
          <w:color w:val="auto"/>
          <w:kern w:val="2"/>
          <w:sz w:val="24"/>
          <w:szCs w:val="24"/>
          <w:highlight w:val="none"/>
        </w:rPr>
        <w:t>平方米</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val="en-US" w:eastAsia="zh-CN"/>
        </w:rPr>
        <w:t>三类街巷12288.25</w:t>
      </w:r>
      <w:r>
        <w:rPr>
          <w:rFonts w:hint="eastAsia" w:hAnsi="宋体" w:cs="宋体"/>
          <w:bCs/>
          <w:snapToGrid/>
          <w:color w:val="auto"/>
          <w:kern w:val="2"/>
          <w:sz w:val="24"/>
          <w:szCs w:val="24"/>
          <w:highlight w:val="none"/>
        </w:rPr>
        <w:t>平方米</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总面积为</w:t>
      </w:r>
      <w:r>
        <w:rPr>
          <w:rFonts w:hint="eastAsia" w:hAnsi="宋体" w:cs="宋体"/>
          <w:bCs/>
          <w:snapToGrid/>
          <w:color w:val="auto"/>
          <w:kern w:val="2"/>
          <w:sz w:val="24"/>
          <w:szCs w:val="24"/>
          <w:highlight w:val="none"/>
          <w:lang w:val="en-US" w:eastAsia="zh-CN"/>
        </w:rPr>
        <w:t>157668.25</w:t>
      </w:r>
      <w:r>
        <w:rPr>
          <w:rFonts w:hint="eastAsia" w:hAnsi="宋体" w:cs="宋体"/>
          <w:bCs/>
          <w:snapToGrid/>
          <w:color w:val="auto"/>
          <w:kern w:val="2"/>
          <w:sz w:val="24"/>
          <w:szCs w:val="24"/>
          <w:highlight w:val="none"/>
        </w:rPr>
        <w:t>平方米</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w:t>
      </w:r>
      <w:r>
        <w:rPr>
          <w:rFonts w:hint="eastAsia" w:ascii="宋体" w:hAnsi="宋体" w:eastAsia="宋体" w:cs="宋体"/>
          <w:snapToGrid w:val="0"/>
          <w:color w:val="auto"/>
          <w:kern w:val="28"/>
          <w:sz w:val="24"/>
          <w:szCs w:val="20"/>
          <w:highlight w:val="none"/>
        </w:rPr>
        <w:t>三部分采购需求为准，供应商可点击本公告下方“浏览采购文件”查看采购需求。</w:t>
      </w:r>
    </w:p>
    <w:p w14:paraId="71CF3F3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合同履约期限：</w:t>
      </w:r>
      <w:r>
        <w:rPr>
          <w:rFonts w:hint="eastAsia" w:ascii="宋体" w:hAnsi="宋体" w:eastAsia="宋体" w:cs="宋体"/>
          <w:b w:val="0"/>
          <w:bCs w:val="0"/>
          <w:snapToGrid w:val="0"/>
          <w:color w:val="auto"/>
          <w:kern w:val="28"/>
          <w:sz w:val="24"/>
          <w:szCs w:val="20"/>
          <w:highlight w:val="none"/>
        </w:rPr>
        <w:t>20</w:t>
      </w:r>
      <w:r>
        <w:rPr>
          <w:rFonts w:hint="eastAsia" w:ascii="宋体" w:hAnsi="宋体" w:eastAsia="宋体" w:cs="宋体"/>
          <w:b w:val="0"/>
          <w:bCs w:val="0"/>
          <w:snapToGrid w:val="0"/>
          <w:color w:val="auto"/>
          <w:kern w:val="28"/>
          <w:sz w:val="24"/>
          <w:szCs w:val="20"/>
          <w:highlight w:val="none"/>
          <w:lang w:val="en-US" w:eastAsia="zh-CN"/>
        </w:rPr>
        <w:t>25</w:t>
      </w:r>
      <w:r>
        <w:rPr>
          <w:rFonts w:hint="eastAsia" w:ascii="宋体" w:hAnsi="宋体" w:eastAsia="宋体" w:cs="宋体"/>
          <w:b w:val="0"/>
          <w:bCs w:val="0"/>
          <w:snapToGrid w:val="0"/>
          <w:color w:val="auto"/>
          <w:kern w:val="28"/>
          <w:sz w:val="24"/>
          <w:szCs w:val="20"/>
          <w:highlight w:val="none"/>
          <w:lang w:eastAsia="zh-CN"/>
        </w:rPr>
        <w:t>年</w:t>
      </w:r>
      <w:r>
        <w:rPr>
          <w:rFonts w:hint="eastAsia" w:ascii="宋体" w:hAnsi="宋体" w:eastAsia="宋体" w:cs="宋体"/>
          <w:b w:val="0"/>
          <w:bCs w:val="0"/>
          <w:snapToGrid w:val="0"/>
          <w:color w:val="auto"/>
          <w:kern w:val="28"/>
          <w:sz w:val="24"/>
          <w:szCs w:val="20"/>
          <w:highlight w:val="none"/>
        </w:rPr>
        <w:t>8</w:t>
      </w:r>
      <w:r>
        <w:rPr>
          <w:rFonts w:hint="eastAsia" w:ascii="宋体" w:hAnsi="宋体" w:eastAsia="宋体" w:cs="宋体"/>
          <w:b w:val="0"/>
          <w:bCs w:val="0"/>
          <w:snapToGrid w:val="0"/>
          <w:color w:val="auto"/>
          <w:kern w:val="28"/>
          <w:sz w:val="24"/>
          <w:szCs w:val="20"/>
          <w:highlight w:val="none"/>
          <w:lang w:eastAsia="zh-CN"/>
        </w:rPr>
        <w:t>月</w:t>
      </w:r>
      <w:r>
        <w:rPr>
          <w:rFonts w:hint="eastAsia" w:ascii="宋体" w:hAnsi="宋体" w:eastAsia="宋体" w:cs="宋体"/>
          <w:b w:val="0"/>
          <w:bCs w:val="0"/>
          <w:snapToGrid w:val="0"/>
          <w:color w:val="auto"/>
          <w:kern w:val="28"/>
          <w:sz w:val="24"/>
          <w:szCs w:val="20"/>
          <w:highlight w:val="none"/>
        </w:rPr>
        <w:t>1</w:t>
      </w:r>
      <w:r>
        <w:rPr>
          <w:rFonts w:hint="eastAsia" w:ascii="宋体" w:hAnsi="宋体" w:eastAsia="宋体" w:cs="宋体"/>
          <w:b w:val="0"/>
          <w:bCs w:val="0"/>
          <w:snapToGrid w:val="0"/>
          <w:color w:val="auto"/>
          <w:kern w:val="28"/>
          <w:sz w:val="24"/>
          <w:szCs w:val="20"/>
          <w:highlight w:val="none"/>
          <w:lang w:eastAsia="zh-CN"/>
        </w:rPr>
        <w:t>日至</w:t>
      </w:r>
      <w:r>
        <w:rPr>
          <w:rFonts w:hint="eastAsia" w:ascii="宋体" w:hAnsi="宋体" w:eastAsia="宋体" w:cs="宋体"/>
          <w:b w:val="0"/>
          <w:bCs w:val="0"/>
          <w:snapToGrid w:val="0"/>
          <w:color w:val="auto"/>
          <w:kern w:val="28"/>
          <w:sz w:val="24"/>
          <w:szCs w:val="20"/>
          <w:highlight w:val="none"/>
        </w:rPr>
        <w:t>202</w:t>
      </w:r>
      <w:r>
        <w:rPr>
          <w:rFonts w:hint="eastAsia" w:ascii="宋体" w:hAnsi="宋体" w:eastAsia="宋体" w:cs="宋体"/>
          <w:b w:val="0"/>
          <w:bCs w:val="0"/>
          <w:snapToGrid w:val="0"/>
          <w:color w:val="auto"/>
          <w:kern w:val="28"/>
          <w:sz w:val="24"/>
          <w:szCs w:val="20"/>
          <w:highlight w:val="none"/>
          <w:lang w:val="en-US" w:eastAsia="zh-CN"/>
        </w:rPr>
        <w:t>7</w:t>
      </w:r>
      <w:r>
        <w:rPr>
          <w:rFonts w:hint="eastAsia" w:ascii="宋体" w:hAnsi="宋体" w:eastAsia="宋体" w:cs="宋体"/>
          <w:b w:val="0"/>
          <w:bCs w:val="0"/>
          <w:snapToGrid w:val="0"/>
          <w:color w:val="auto"/>
          <w:kern w:val="28"/>
          <w:sz w:val="24"/>
          <w:szCs w:val="20"/>
          <w:highlight w:val="none"/>
          <w:lang w:eastAsia="zh-CN"/>
        </w:rPr>
        <w:t>年</w:t>
      </w:r>
      <w:r>
        <w:rPr>
          <w:rFonts w:hint="eastAsia" w:ascii="宋体" w:hAnsi="宋体" w:eastAsia="宋体" w:cs="宋体"/>
          <w:b w:val="0"/>
          <w:bCs w:val="0"/>
          <w:snapToGrid w:val="0"/>
          <w:color w:val="auto"/>
          <w:kern w:val="28"/>
          <w:sz w:val="24"/>
          <w:szCs w:val="20"/>
          <w:highlight w:val="none"/>
        </w:rPr>
        <w:t>7</w:t>
      </w:r>
      <w:r>
        <w:rPr>
          <w:rFonts w:hint="eastAsia" w:ascii="宋体" w:hAnsi="宋体" w:eastAsia="宋体" w:cs="宋体"/>
          <w:b w:val="0"/>
          <w:bCs w:val="0"/>
          <w:snapToGrid w:val="0"/>
          <w:color w:val="auto"/>
          <w:kern w:val="28"/>
          <w:sz w:val="24"/>
          <w:szCs w:val="20"/>
          <w:highlight w:val="none"/>
          <w:lang w:eastAsia="zh-CN"/>
        </w:rPr>
        <w:t>月</w:t>
      </w:r>
      <w:r>
        <w:rPr>
          <w:rFonts w:hint="eastAsia" w:ascii="宋体" w:hAnsi="宋体" w:eastAsia="宋体" w:cs="宋体"/>
          <w:b w:val="0"/>
          <w:bCs w:val="0"/>
          <w:snapToGrid w:val="0"/>
          <w:color w:val="auto"/>
          <w:kern w:val="28"/>
          <w:sz w:val="24"/>
          <w:szCs w:val="20"/>
          <w:highlight w:val="none"/>
        </w:rPr>
        <w:t>31</w:t>
      </w:r>
      <w:r>
        <w:rPr>
          <w:rFonts w:hint="eastAsia" w:ascii="宋体" w:hAnsi="宋体" w:eastAsia="宋体" w:cs="宋体"/>
          <w:b w:val="0"/>
          <w:bCs w:val="0"/>
          <w:snapToGrid w:val="0"/>
          <w:color w:val="auto"/>
          <w:kern w:val="28"/>
          <w:sz w:val="24"/>
          <w:szCs w:val="20"/>
          <w:highlight w:val="none"/>
          <w:lang w:eastAsia="zh-CN"/>
        </w:rPr>
        <w:t>日，共计</w:t>
      </w:r>
      <w:r>
        <w:rPr>
          <w:rFonts w:hint="eastAsia" w:ascii="宋体" w:hAnsi="宋体" w:cs="宋体"/>
          <w:b w:val="0"/>
          <w:bCs w:val="0"/>
          <w:snapToGrid w:val="0"/>
          <w:color w:val="auto"/>
          <w:kern w:val="28"/>
          <w:sz w:val="24"/>
          <w:szCs w:val="20"/>
          <w:highlight w:val="none"/>
          <w:lang w:val="en-US" w:eastAsia="zh-CN"/>
        </w:rPr>
        <w:t>24个月</w:t>
      </w:r>
      <w:r>
        <w:rPr>
          <w:rFonts w:hint="eastAsia" w:ascii="宋体" w:hAnsi="宋体" w:eastAsia="宋体" w:cs="宋体"/>
          <w:b w:val="0"/>
          <w:bCs w:val="0"/>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项目在合同期限内，供应商能严格履行合同，采购人对其履约服务满意的，一年一签。</w:t>
      </w:r>
    </w:p>
    <w:p w14:paraId="07281B0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t>本项目接受联合体投标：</w:t>
      </w:r>
      <w:r>
        <w:rPr>
          <w:rFonts w:hint="eastAsia" w:ascii="宋体" w:hAnsi="宋体" w:eastAsia="宋体" w:cs="宋体"/>
          <w:snapToGrid w:val="0"/>
          <w:color w:val="auto"/>
          <w:kern w:val="28"/>
          <w:sz w:val="24"/>
          <w:szCs w:val="20"/>
          <w:highlight w:val="none"/>
        </w:rPr>
        <w:t xml:space="preserve"> </w:t>
      </w:r>
      <w:sdt>
        <w:sdtPr>
          <w:rPr>
            <w:rFonts w:hint="eastAsia" w:ascii="宋体" w:hAnsi="宋体" w:eastAsia="宋体" w:cs="宋体"/>
            <w:snapToGrid w:val="0"/>
            <w:color w:val="auto"/>
            <w:kern w:val="28"/>
            <w:sz w:val="24"/>
            <w:szCs w:val="20"/>
            <w:highlight w:val="none"/>
          </w:rPr>
          <w:id w:val="-1"/>
          <w14:checkbox>
            <w14:checked w14:val="1"/>
            <w14:checkedState w14:val="00FE" w14:font="Wingdings"/>
            <w14:uncheckedState w14:val="2610" w14:font="MS Gothic"/>
          </w14:checkbox>
        </w:sdtPr>
        <w:sdtEndPr>
          <w:rPr>
            <w:rFonts w:hint="eastAsia" w:ascii="宋体" w:hAnsi="宋体" w:eastAsia="宋体" w:cs="宋体"/>
            <w:snapToGrid w:val="0"/>
            <w:color w:val="auto"/>
            <w:kern w:val="28"/>
            <w:sz w:val="24"/>
            <w:szCs w:val="20"/>
            <w:highlight w:val="none"/>
          </w:rPr>
        </w:sdtEndPr>
        <w:sdtContent>
          <w:r>
            <w:rPr>
              <w:rFonts w:hint="eastAsia" w:ascii="宋体" w:hAnsi="宋体" w:eastAsia="宋体" w:cs="宋体"/>
              <w:snapToGrid w:val="0"/>
              <w:color w:val="auto"/>
              <w:kern w:val="28"/>
              <w:sz w:val="24"/>
              <w:szCs w:val="20"/>
              <w:highlight w:val="none"/>
            </w:rPr>
            <w:sym w:font="Wingdings" w:char="F0FE"/>
          </w:r>
        </w:sdtContent>
      </w:sdt>
      <w:r>
        <w:rPr>
          <w:rFonts w:hint="eastAsia" w:ascii="宋体" w:hAnsi="宋体" w:eastAsia="宋体" w:cs="宋体"/>
          <w:snapToGrid w:val="0"/>
          <w:color w:val="auto"/>
          <w:kern w:val="28"/>
          <w:sz w:val="24"/>
          <w:szCs w:val="20"/>
          <w:highlight w:val="none"/>
        </w:rPr>
        <w:t>是；</w:t>
      </w:r>
      <w:sdt>
        <w:sdtPr>
          <w:rPr>
            <w:rFonts w:hint="eastAsia" w:ascii="宋体" w:hAnsi="宋体" w:eastAsia="宋体" w:cs="宋体"/>
            <w:snapToGrid w:val="0"/>
            <w:color w:val="auto"/>
            <w:kern w:val="28"/>
            <w:sz w:val="24"/>
            <w:szCs w:val="20"/>
            <w:highlight w:val="none"/>
          </w:rPr>
          <w:id w:val="747548208"/>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szCs w:val="20"/>
            <w:highlight w:val="none"/>
          </w:rPr>
        </w:sdtEndPr>
        <w:sdtContent>
          <w:r>
            <w:rPr>
              <w:rFonts w:hint="eastAsia" w:ascii="宋体" w:hAnsi="宋体" w:eastAsia="宋体" w:cs="宋体"/>
              <w:snapToGrid w:val="0"/>
              <w:color w:val="auto"/>
              <w:kern w:val="28"/>
              <w:sz w:val="24"/>
              <w:szCs w:val="20"/>
              <w:highlight w:val="none"/>
            </w:rPr>
            <w:t>☐</w:t>
          </w:r>
        </w:sdtContent>
      </w:sdt>
      <w:r>
        <w:rPr>
          <w:rFonts w:hint="eastAsia" w:ascii="宋体" w:hAnsi="宋体" w:eastAsia="宋体" w:cs="宋体"/>
          <w:snapToGrid w:val="0"/>
          <w:color w:val="auto"/>
          <w:kern w:val="28"/>
          <w:sz w:val="24"/>
          <w:szCs w:val="20"/>
          <w:highlight w:val="none"/>
        </w:rPr>
        <w:t>否。</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w:t>
      </w:r>
      <w:r>
        <w:rPr>
          <w:rFonts w:hint="eastAsia" w:ascii="宋体" w:hAnsi="宋体" w:cs="宋体"/>
          <w:color w:val="auto"/>
          <w:sz w:val="24"/>
          <w:highlight w:val="none"/>
          <w:lang w:val="en-US" w:eastAsia="zh-CN"/>
        </w:rPr>
        <w:t>资格文件</w:t>
      </w:r>
      <w:r>
        <w:rPr>
          <w:rFonts w:hint="eastAsia" w:ascii="宋体" w:hAnsi="宋体" w:cs="宋体"/>
          <w:color w:val="auto"/>
          <w:sz w:val="24"/>
          <w:highlight w:val="none"/>
        </w:rPr>
        <w:t>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投标截止时间</w:t>
      </w:r>
      <w:r>
        <w:rPr>
          <w:rFonts w:hint="eastAsia" w:ascii="宋体" w:hAnsi="宋体" w:cs="宋体"/>
          <w:color w:val="auto"/>
          <w:sz w:val="24"/>
          <w:highlight w:val="none"/>
        </w:rPr>
        <w:t>（北京时间，线上获取法定节假日均可，线下获取文件法定节假日除外）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A0D167A">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 xml:space="preserve"> </w:t>
      </w:r>
    </w:p>
    <w:p w14:paraId="092905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w:t>
      </w:r>
      <w:r>
        <w:rPr>
          <w:rFonts w:hint="eastAsia" w:ascii="宋体" w:hAnsi="宋体" w:cs="宋体"/>
          <w:color w:val="auto"/>
          <w:sz w:val="24"/>
          <w:highlight w:val="none"/>
        </w:rPr>
        <w:t>拱墅区天元巷25号天水街道办事处</w:t>
      </w:r>
    </w:p>
    <w:p w14:paraId="791189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项目联系人（询问）：费</w:t>
      </w:r>
      <w:r>
        <w:rPr>
          <w:rFonts w:hint="eastAsia" w:ascii="宋体" w:hAnsi="宋体" w:cs="宋体"/>
          <w:color w:val="auto"/>
          <w:sz w:val="24"/>
          <w:highlight w:val="none"/>
          <w:lang w:val="en-US" w:eastAsia="zh-CN"/>
        </w:rPr>
        <w:t>老师</w:t>
      </w:r>
      <w:r>
        <w:rPr>
          <w:rFonts w:hint="eastAsia" w:ascii="宋体" w:hAnsi="宋体" w:eastAsia="宋体" w:cs="宋体"/>
          <w:color w:val="auto"/>
          <w:sz w:val="24"/>
          <w:highlight w:val="none"/>
        </w:rPr>
        <w:t xml:space="preserve"> </w:t>
      </w:r>
    </w:p>
    <w:p w14:paraId="4573DA6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项目联系方式（询问）：0571-</w:t>
      </w:r>
      <w:r>
        <w:rPr>
          <w:rFonts w:hint="eastAsia" w:ascii="宋体" w:hAnsi="宋体" w:cs="宋体"/>
          <w:color w:val="auto"/>
          <w:sz w:val="24"/>
          <w:highlight w:val="none"/>
          <w:lang w:val="en-US" w:eastAsia="zh-CN"/>
        </w:rPr>
        <w:t>89508279</w:t>
      </w:r>
    </w:p>
    <w:p w14:paraId="160DB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张老师</w:t>
      </w:r>
      <w:r>
        <w:rPr>
          <w:rFonts w:hint="eastAsia" w:ascii="宋体" w:hAnsi="宋体" w:eastAsia="宋体" w:cs="宋体"/>
          <w:color w:val="auto"/>
          <w:sz w:val="24"/>
          <w:highlight w:val="none"/>
        </w:rPr>
        <w:t xml:space="preserve"> </w:t>
      </w:r>
    </w:p>
    <w:p w14:paraId="6722B274">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kern w:val="2"/>
          <w:sz w:val="24"/>
          <w:szCs w:val="24"/>
          <w:highlight w:val="none"/>
        </w:rPr>
        <w:t>0571-</w:t>
      </w:r>
      <w:r>
        <w:rPr>
          <w:rFonts w:hint="eastAsia" w:ascii="宋体" w:hAnsi="宋体" w:cs="宋体"/>
          <w:color w:val="auto"/>
          <w:kern w:val="2"/>
          <w:sz w:val="24"/>
          <w:szCs w:val="24"/>
          <w:highlight w:val="none"/>
          <w:lang w:val="en-US" w:eastAsia="zh-CN"/>
        </w:rPr>
        <w:t>89508274</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浙江正淏招标代理有限公司</w:t>
      </w:r>
    </w:p>
    <w:p w14:paraId="38E7844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吴工，魏工</w:t>
      </w:r>
    </w:p>
    <w:p w14:paraId="429315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项目联系方式（询问）：18868114708 </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许工</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0571-86096831</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B6C79F2">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监督投诉电话：0571-87800218,0571-87227671</w:t>
      </w:r>
    </w:p>
    <w:p w14:paraId="0BA22B16">
      <w:pPr>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rPr>
        <w:t>若对项目采购电子交易系统操作有疑问，可登录政采云</w:t>
      </w:r>
      <w:r>
        <w:rPr>
          <w:rFonts w:hint="eastAsia" w:ascii="宋体" w:hAnsi="宋体" w:cs="宋体"/>
          <w:color w:val="auto"/>
          <w:sz w:val="24"/>
          <w:highlight w:val="none"/>
        </w:rPr>
        <w:t>（https://www.zcygov.cn/），点击右侧咨询小采，获取采小蜜智能服务管家帮助，或拨打政采云服务热线95763获取热线服务帮助。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pStyle w:val="3"/>
        <w:bidi w:val="0"/>
        <w:rPr>
          <w:highlight w:val="none"/>
        </w:rPr>
      </w:pPr>
      <w:r>
        <w:rPr>
          <w:rFonts w:hint="eastAsia"/>
          <w:highlight w:val="none"/>
        </w:rPr>
        <w:t>第二部分</w:t>
      </w:r>
      <w:bookmarkEnd w:id="7"/>
      <w:r>
        <w:rPr>
          <w:rFonts w:hint="eastAsia"/>
          <w:highlight w:val="none"/>
        </w:rPr>
        <w:t xml:space="preserve"> 投标人须知</w:t>
      </w:r>
      <w:bookmarkEnd w:id="8"/>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拱墅区天水街道街巷保洁</w:t>
            </w:r>
            <w:r>
              <w:rPr>
                <w:rFonts w:hint="eastAsia" w:ascii="宋体" w:hAnsi="宋体" w:cs="宋体"/>
                <w:color w:val="auto"/>
                <w:kern w:val="0"/>
                <w:sz w:val="24"/>
                <w:highlight w:val="none"/>
                <w:u w:val="single"/>
                <w:lang w:val="en-US" w:eastAsia="zh-CN"/>
              </w:rPr>
              <w:t>(含</w:t>
            </w:r>
            <w:r>
              <w:rPr>
                <w:rFonts w:hint="eastAsia" w:ascii="宋体" w:hAnsi="宋体" w:cs="宋体"/>
                <w:color w:val="auto"/>
                <w:kern w:val="0"/>
                <w:sz w:val="24"/>
                <w:highlight w:val="none"/>
                <w:u w:val="single"/>
                <w:lang w:eastAsia="zh-CN"/>
              </w:rPr>
              <w:t>城市“牛皮癣”清理作业）</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4"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文晖路108号浙江出版物资大厦1513室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u w:val="single"/>
                <w:lang w:val="en-US" w:eastAsia="zh-CN"/>
              </w:rPr>
              <w:t>吴工，18066284630。</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EC24C3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的采购代理服务费由中标人支付，服务费参照浙价服【2003】77号文件收费标准（服务类）计取。在领取中标通知书时由中标人一次性向采购代理机构付清。结算方式及时间为：在领取中标通知书时由中标人一次性向采购代理机构付清。(开户名：浙江正</w:t>
            </w:r>
            <w:r>
              <w:rPr>
                <w:rFonts w:hint="eastAsia" w:ascii="宋体" w:hAnsi="宋体" w:cs="宋体"/>
                <w:color w:val="auto"/>
                <w:kern w:val="0"/>
                <w:sz w:val="24"/>
                <w:highlight w:val="none"/>
                <w:lang w:val="en-US" w:eastAsia="zh-CN"/>
              </w:rPr>
              <w:t>淏</w:t>
            </w:r>
            <w:r>
              <w:rPr>
                <w:rFonts w:hint="eastAsia" w:ascii="宋体" w:hAnsi="宋体" w:eastAsia="宋体" w:cs="宋体"/>
                <w:color w:val="auto"/>
                <w:kern w:val="0"/>
                <w:sz w:val="24"/>
                <w:highlight w:val="none"/>
                <w:lang w:val="en" w:eastAsia="zh-CN"/>
              </w:rPr>
              <w:t>招标代理有限公司,开户银行：中国农业银行杭州科技城支行，账户号码：19036401040031211)</w:t>
            </w:r>
          </w:p>
        </w:tc>
      </w:tr>
    </w:tbl>
    <w:p w14:paraId="1969C939">
      <w:pPr>
        <w:snapToGrid w:val="0"/>
        <w:spacing w:line="360" w:lineRule="auto"/>
        <w:jc w:val="center"/>
        <w:rPr>
          <w:rFonts w:ascii="宋体" w:hAnsi="宋体" w:cs="宋体"/>
          <w:b/>
          <w:color w:val="auto"/>
          <w:sz w:val="32"/>
          <w:szCs w:val="20"/>
          <w:highlight w:val="none"/>
        </w:rPr>
      </w:pPr>
    </w:p>
    <w:bookmarkEnd w:id="9"/>
    <w:p w14:paraId="18747456">
      <w:pPr>
        <w:adjustRightInd/>
        <w:spacing w:line="360" w:lineRule="auto"/>
        <w:ind w:firstLine="3845" w:firstLineChars="1197"/>
        <w:outlineLvl w:val="0"/>
        <w:rPr>
          <w:rFonts w:hint="eastAsia" w:ascii="宋体" w:hAnsi="宋体" w:cs="宋体"/>
          <w:b/>
          <w:color w:val="auto"/>
          <w:sz w:val="32"/>
          <w:szCs w:val="20"/>
          <w:highlight w:val="none"/>
        </w:rPr>
        <w:sectPr>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bookmarkStart w:id="10" w:name="_Toc164416483"/>
      <w:bookmarkStart w:id="11" w:name="第三部分"/>
    </w:p>
    <w:p w14:paraId="75264CA2">
      <w:pPr>
        <w:pStyle w:val="2"/>
        <w:bidi w:val="0"/>
        <w:rPr>
          <w:highlight w:val="none"/>
        </w:rPr>
      </w:pPr>
      <w:r>
        <w:rPr>
          <w:rFonts w:hint="eastAsia"/>
          <w:highlight w:val="none"/>
        </w:rPr>
        <w:t>一、总则</w:t>
      </w:r>
    </w:p>
    <w:p w14:paraId="56B79E12">
      <w:pPr>
        <w:snapToGrid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szCs w:val="24"/>
          <w:highlight w:val="none"/>
        </w:rPr>
        <w:t>.</w:t>
      </w:r>
      <w:r>
        <w:rPr>
          <w:rFonts w:hint="eastAsia" w:ascii="宋体" w:hAnsi="宋体" w:cs="宋体"/>
          <w:b/>
          <w:color w:val="auto"/>
          <w:sz w:val="24"/>
          <w:highlight w:val="none"/>
        </w:rPr>
        <w:t>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ind w:firstLine="482" w:firstLineChars="200"/>
        <w:outlineLvl w:val="9"/>
        <w:rPr>
          <w:rFonts w:ascii="宋体" w:hAnsi="宋体" w:cs="宋体"/>
          <w:b/>
          <w:color w:val="auto"/>
          <w:sz w:val="24"/>
          <w:highlight w:val="none"/>
        </w:rPr>
      </w:pPr>
      <w:r>
        <w:rPr>
          <w:rFonts w:hint="eastAsia" w:ascii="宋体" w:hAnsi="宋体" w:cs="宋体"/>
          <w:b/>
          <w:color w:val="auto"/>
          <w:sz w:val="24"/>
          <w:highlight w:val="none"/>
        </w:rPr>
        <w:t>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szCs w:val="24"/>
          <w:highlight w:val="none"/>
        </w:rPr>
        <w:t>.</w:t>
      </w:r>
      <w:r>
        <w:rPr>
          <w:rFonts w:hint="eastAsia" w:ascii="宋体" w:hAnsi="宋体" w:cs="宋体"/>
          <w:b/>
          <w:color w:val="auto"/>
          <w:sz w:val="24"/>
          <w:highlight w:val="none"/>
        </w:rPr>
        <w:t>采购项目需要落实的政府采购政策</w:t>
      </w:r>
    </w:p>
    <w:p w14:paraId="174331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14:paraId="3097E8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EE38953">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4</w:t>
      </w:r>
      <w:r>
        <w:rPr>
          <w:rFonts w:hint="eastAsia" w:ascii="宋体" w:hAnsi="宋体" w:cs="宋体"/>
          <w:b/>
          <w:color w:val="auto"/>
          <w:sz w:val="24"/>
          <w:szCs w:val="24"/>
          <w:highlight w:val="none"/>
        </w:rPr>
        <w:t>.</w:t>
      </w:r>
      <w:r>
        <w:rPr>
          <w:rFonts w:hint="eastAsia" w:ascii="宋体" w:hAnsi="宋体" w:cs="宋体"/>
          <w:b/>
          <w:color w:val="auto"/>
          <w:sz w:val="24"/>
          <w:highlight w:val="none"/>
        </w:rPr>
        <w:t>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D64CD02">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34"/>
        <w:spacing w:line="360" w:lineRule="auto"/>
        <w:ind w:firstLine="480" w:firstLineChars="200"/>
        <w:rPr>
          <w:rFonts w:hint="eastAsia" w:ascii="宋体" w:hAnsi="宋体" w:cs="仿宋"/>
          <w:color w:val="auto"/>
          <w:sz w:val="24"/>
          <w:highlight w:val="none"/>
        </w:rPr>
      </w:pPr>
      <w:r>
        <w:rPr>
          <w:rFonts w:hint="eastAsia" w:hAnsi="宋体" w:cs="宋体"/>
          <w:color w:val="auto"/>
          <w:kern w:val="0"/>
          <w:sz w:val="24"/>
          <w:highlight w:val="none"/>
          <w:lang w:val="zh-CN"/>
        </w:rPr>
        <w:t>供应商提交的质疑函需一式三份。供应商</w:t>
      </w:r>
      <w:r>
        <w:rPr>
          <w:rFonts w:hint="eastAsia"/>
          <w:color w:val="auto"/>
          <w:highlight w:val="none"/>
        </w:rPr>
        <w:t>为自然人的，应当由本人签字；供应商为法人</w:t>
      </w:r>
      <w:r>
        <w:rPr>
          <w:rFonts w:hint="eastAsia" w:ascii="宋体" w:hAnsi="宋体" w:cs="仿宋"/>
          <w:color w:val="auto"/>
          <w:sz w:val="24"/>
          <w:highlight w:val="none"/>
        </w:rPr>
        <w:t>或者其他组织的，应当由法定代表人、主要负责人，或者其授权代表签字或者盖章，并加盖公章。</w:t>
      </w:r>
    </w:p>
    <w:p w14:paraId="0CE89DCF">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质疑函范本及制作说明详见附件2。</w:t>
      </w:r>
    </w:p>
    <w:p w14:paraId="13D330D2">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4.3.4对同一采购程序环节的质疑，供应商须在法定质疑期内一次性提出。</w:t>
      </w:r>
    </w:p>
    <w:p w14:paraId="6BAEB4ED">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.5采购人或者</w:t>
      </w:r>
      <w:r>
        <w:rPr>
          <w:rFonts w:hint="eastAsia" w:hAnsi="宋体" w:cs="宋体"/>
          <w:color w:val="auto"/>
          <w:sz w:val="24"/>
          <w:highlight w:val="none"/>
          <w:lang w:eastAsia="zh-CN"/>
        </w:rPr>
        <w:t>采购代理机构</w:t>
      </w:r>
      <w:r>
        <w:rPr>
          <w:rFonts w:hint="eastAsia" w:hAnsi="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color w:val="auto"/>
          <w:sz w:val="24"/>
          <w:highlight w:val="none"/>
          <w:lang w:eastAsia="zh-CN"/>
        </w:rPr>
        <w:t>采购代理机构</w:t>
      </w:r>
      <w:r>
        <w:rPr>
          <w:rFonts w:hint="eastAsia" w:hAnsi="宋体" w:cs="宋体"/>
          <w:color w:val="auto"/>
          <w:sz w:val="24"/>
          <w:highlight w:val="none"/>
        </w:rPr>
        <w:t>在质疑回复后5个工作日内，在浙江政府采购网的“其他公告”栏目公开质疑答复，答复内容应当完整。质疑函作为附件上传。</w:t>
      </w:r>
    </w:p>
    <w:p w14:paraId="63F18984">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.6询问或者质疑事项可能影响采购结果的，采购人应当暂停签订合同，已经签订合同的，应当中止履行合同。</w:t>
      </w:r>
    </w:p>
    <w:p w14:paraId="2680FC7B">
      <w:pPr>
        <w:pStyle w:val="34"/>
        <w:spacing w:line="360" w:lineRule="auto"/>
        <w:ind w:left="479" w:leftChars="228"/>
        <w:rPr>
          <w:rFonts w:hint="eastAsia" w:hAnsi="宋体" w:cs="宋体"/>
          <w:color w:val="auto"/>
          <w:sz w:val="24"/>
          <w:highlight w:val="none"/>
          <w:lang w:val="zh-CN"/>
        </w:rPr>
      </w:pPr>
      <w:r>
        <w:rPr>
          <w:rFonts w:hint="eastAsia" w:hAnsi="宋体" w:cs="宋体"/>
          <w:color w:val="auto"/>
          <w:sz w:val="24"/>
          <w:highlight w:val="none"/>
          <w:lang w:val="zh-CN"/>
        </w:rPr>
        <w:t>4.4供应商投诉</w:t>
      </w:r>
    </w:p>
    <w:p w14:paraId="3B98A2A9">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4.4.1质疑供应商对采购人、</w:t>
      </w:r>
      <w:r>
        <w:rPr>
          <w:rFonts w:hint="eastAsia" w:hAnsi="宋体" w:cs="宋体"/>
          <w:color w:val="auto"/>
          <w:sz w:val="24"/>
          <w:highlight w:val="none"/>
          <w:lang w:eastAsia="zh-CN"/>
        </w:rPr>
        <w:t>采购代理机构</w:t>
      </w:r>
      <w:r>
        <w:rPr>
          <w:rFonts w:hint="eastAsia" w:hAnsi="宋体" w:cs="宋体"/>
          <w:color w:val="auto"/>
          <w:sz w:val="24"/>
          <w:highlight w:val="none"/>
        </w:rPr>
        <w:t>的答复不满意或者采购人、</w:t>
      </w:r>
      <w:r>
        <w:rPr>
          <w:rFonts w:hint="eastAsia" w:hAnsi="宋体" w:cs="宋体"/>
          <w:color w:val="auto"/>
          <w:sz w:val="24"/>
          <w:highlight w:val="none"/>
          <w:lang w:eastAsia="zh-CN"/>
        </w:rPr>
        <w:t>采购代理机构</w:t>
      </w:r>
      <w:r>
        <w:rPr>
          <w:rFonts w:hint="eastAsia" w:hAnsi="宋体" w:cs="宋体"/>
          <w:color w:val="auto"/>
          <w:sz w:val="24"/>
          <w:highlight w:val="none"/>
        </w:rPr>
        <w:t>未在规定的时间内作出答复的，可以在答复期满后十五个工作日内向同级政府采购监督管理部门提出投诉。</w:t>
      </w:r>
    </w:p>
    <w:p w14:paraId="0B604195">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4.4.</w:t>
      </w:r>
      <w:r>
        <w:rPr>
          <w:rFonts w:hint="eastAsia" w:hAnsi="宋体" w:cs="宋体"/>
          <w:color w:val="auto"/>
          <w:sz w:val="24"/>
          <w:highlight w:val="none"/>
          <w:lang w:val="zh-CN"/>
        </w:rPr>
        <w:t>2</w:t>
      </w:r>
      <w:r>
        <w:rPr>
          <w:rFonts w:hint="eastAsia" w:hAnsi="宋体" w:cs="宋体"/>
          <w:color w:val="auto"/>
          <w:sz w:val="24"/>
          <w:highlight w:val="none"/>
        </w:rPr>
        <w:t>供应商投诉的事项不得超出已质疑事项的范围，基于质疑答复内容提出的投诉事项除外。</w:t>
      </w:r>
    </w:p>
    <w:p w14:paraId="245CA2ED">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4.4.3供应商投诉应当有明确的请求和必要的证明材料。</w:t>
      </w:r>
    </w:p>
    <w:p w14:paraId="65D7F310">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4.4.4以联合体形式参加政府采购活动的，其投诉应当由组成联合体的所有供应商共同提出。</w:t>
      </w:r>
    </w:p>
    <w:p w14:paraId="700A975D">
      <w:pPr>
        <w:pStyle w:val="34"/>
        <w:spacing w:line="360" w:lineRule="auto"/>
        <w:ind w:left="479" w:leftChars="228"/>
        <w:rPr>
          <w:rFonts w:hint="eastAsia" w:hAnsi="宋体" w:cs="宋体"/>
          <w:color w:val="auto"/>
          <w:sz w:val="24"/>
          <w:highlight w:val="none"/>
          <w:lang w:val="zh-CN"/>
        </w:rPr>
      </w:pPr>
      <w:r>
        <w:rPr>
          <w:rFonts w:hint="eastAsia" w:hAnsi="宋体" w:cs="宋体"/>
          <w:color w:val="auto"/>
          <w:sz w:val="24"/>
          <w:highlight w:val="none"/>
        </w:rPr>
        <w:t>4.4.5根据政府采购行政裁决省市区三级联动试点工作安排，杭州市本级</w:t>
      </w:r>
      <w:r>
        <w:rPr>
          <w:rFonts w:hint="eastAsia" w:hAnsi="宋体" w:cs="宋体"/>
          <w:color w:val="auto"/>
          <w:sz w:val="24"/>
          <w:highlight w:val="none"/>
          <w:lang w:eastAsia="zh-CN"/>
        </w:rPr>
        <w:t>及各区、县（市）</w:t>
      </w:r>
      <w:r>
        <w:rPr>
          <w:rFonts w:hint="eastAsia" w:hAnsi="宋体" w:cs="宋体"/>
          <w:color w:val="auto"/>
          <w:sz w:val="24"/>
          <w:highlight w:val="none"/>
        </w:rPr>
        <w:t>政府采购项目投诉材料可寄送至浙江省政府采购行政裁决服务中心（杭州），地址：</w:t>
      </w:r>
      <w:r>
        <w:rPr>
          <w:rFonts w:hint="eastAsia" w:hAnsi="宋体" w:cs="宋体"/>
          <w:color w:val="auto"/>
          <w:sz w:val="24"/>
          <w:highlight w:val="none"/>
          <w:lang w:eastAsia="zh-CN"/>
        </w:rPr>
        <w:t>杭州市上城区清泰街549号城建综合大楼11楼</w:t>
      </w:r>
      <w:r>
        <w:rPr>
          <w:rFonts w:hint="eastAsia" w:hAnsi="宋体" w:cs="宋体"/>
          <w:color w:val="auto"/>
          <w:sz w:val="24"/>
          <w:highlight w:val="none"/>
        </w:rPr>
        <w:t>（快递仅限ems或顺丰）</w:t>
      </w:r>
      <w:r>
        <w:rPr>
          <w:rFonts w:hint="eastAsia" w:hAnsi="宋体" w:cs="宋体"/>
          <w:color w:val="auto"/>
          <w:sz w:val="24"/>
          <w:highlight w:val="none"/>
          <w:lang w:eastAsia="zh-CN"/>
        </w:rPr>
        <w:t>，</w:t>
      </w:r>
      <w:r>
        <w:rPr>
          <w:rFonts w:hint="eastAsia" w:hAnsi="宋体" w:cs="宋体"/>
          <w:color w:val="auto"/>
          <w:sz w:val="24"/>
          <w:highlight w:val="none"/>
        </w:rPr>
        <w:t>收件</w:t>
      </w:r>
      <w:r>
        <w:rPr>
          <w:rFonts w:hint="eastAsia" w:hAnsi="宋体" w:cs="宋体"/>
          <w:color w:val="auto"/>
          <w:sz w:val="24"/>
          <w:highlight w:val="none"/>
          <w:lang w:val="zh-CN"/>
        </w:rPr>
        <w:t>人：朱女士、王女士，电话：0571-8</w:t>
      </w:r>
      <w:r>
        <w:rPr>
          <w:rFonts w:hint="eastAsia" w:hAnsi="宋体" w:cs="宋体"/>
          <w:color w:val="auto"/>
          <w:sz w:val="24"/>
          <w:highlight w:val="none"/>
          <w:lang w:val="en-US" w:eastAsia="zh-CN"/>
        </w:rPr>
        <w:t>7227671,0571-87800218</w:t>
      </w:r>
      <w:r>
        <w:rPr>
          <w:rFonts w:hint="eastAsia" w:hAnsi="宋体" w:cs="宋体"/>
          <w:color w:val="auto"/>
          <w:sz w:val="24"/>
          <w:highlight w:val="none"/>
          <w:lang w:val="zh-CN"/>
        </w:rPr>
        <w:t>。</w:t>
      </w:r>
    </w:p>
    <w:p w14:paraId="712FF852">
      <w:pPr>
        <w:pStyle w:val="34"/>
        <w:spacing w:line="360" w:lineRule="auto"/>
        <w:ind w:left="479" w:leftChars="228"/>
        <w:rPr>
          <w:rFonts w:hint="eastAsia" w:hAnsi="宋体" w:cs="宋体"/>
          <w:color w:val="auto"/>
          <w:sz w:val="24"/>
          <w:highlight w:val="none"/>
          <w:lang w:val="zh-CN"/>
        </w:rPr>
      </w:pPr>
      <w:r>
        <w:rPr>
          <w:rFonts w:hint="eastAsia" w:hAnsi="宋体" w:cs="宋体"/>
          <w:color w:val="auto"/>
          <w:sz w:val="24"/>
          <w:highlight w:val="none"/>
          <w:lang w:val="zh-CN"/>
        </w:rPr>
        <w:t>4.5 补偿救济</w:t>
      </w:r>
    </w:p>
    <w:p w14:paraId="54AEF823">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lang w:val="zh-CN"/>
        </w:rPr>
        <w:t>采购人因政策变化、规</w:t>
      </w:r>
      <w:r>
        <w:rPr>
          <w:rFonts w:hint="eastAsia" w:hAnsi="宋体" w:cs="宋体"/>
          <w:color w:val="auto"/>
          <w:sz w:val="24"/>
          <w:highlight w:val="none"/>
        </w:rPr>
        <w:t>划调整而不履行政府采购合同的，供应商可依据《杭州市涉企补偿救济实施办法（试行）》向采购人提起补偿申请。</w:t>
      </w:r>
    </w:p>
    <w:p w14:paraId="72BB4CFD">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pStyle w:val="2"/>
        <w:bidi w:val="0"/>
        <w:rPr>
          <w:highlight w:val="none"/>
        </w:rPr>
      </w:pPr>
      <w:r>
        <w:rPr>
          <w:rFonts w:hint="eastAsia"/>
          <w:highlight w:val="none"/>
        </w:rPr>
        <w:t>二、招标文件的构成、澄清、修改</w:t>
      </w:r>
    </w:p>
    <w:p w14:paraId="4B83C9F8">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ascii="宋体" w:hAnsi="宋体" w:cs="宋体"/>
          <w:b/>
          <w:color w:val="auto"/>
          <w:sz w:val="24"/>
          <w:szCs w:val="24"/>
          <w:highlight w:val="none"/>
        </w:rPr>
        <w:t>.</w:t>
      </w:r>
      <w:r>
        <w:rPr>
          <w:rFonts w:hint="eastAsia" w:hAnsi="宋体" w:cs="宋体"/>
          <w:b/>
          <w:color w:val="auto"/>
          <w:sz w:val="24"/>
          <w:szCs w:val="24"/>
          <w:highlight w:val="none"/>
        </w:rPr>
        <w:t>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5.1.6应提交的有关格式范例。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w:t>
      </w:r>
      <w:r>
        <w:rPr>
          <w:rFonts w:hint="eastAsia" w:ascii="宋体" w:hAnsi="宋体" w:cs="宋体"/>
          <w:b/>
          <w:color w:val="auto"/>
          <w:sz w:val="24"/>
          <w:szCs w:val="24"/>
          <w:highlight w:val="none"/>
        </w:rPr>
        <w:t>.</w:t>
      </w:r>
      <w:r>
        <w:rPr>
          <w:rFonts w:hint="eastAsia" w:hAnsi="宋体" w:cs="宋体"/>
          <w:b/>
          <w:color w:val="auto"/>
          <w:sz w:val="24"/>
          <w:szCs w:val="24"/>
          <w:highlight w:val="none"/>
        </w:rPr>
        <w:t>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pStyle w:val="2"/>
        <w:bidi w:val="0"/>
        <w:rPr>
          <w:highlight w:val="none"/>
        </w:rPr>
      </w:pPr>
      <w:r>
        <w:rPr>
          <w:rFonts w:hint="eastAsia"/>
          <w:highlight w:val="none"/>
        </w:rPr>
        <w:t>三、投标</w:t>
      </w:r>
    </w:p>
    <w:p w14:paraId="11640B7F">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w:t>
      </w:r>
      <w:r>
        <w:rPr>
          <w:rFonts w:hint="eastAsia" w:ascii="宋体" w:hAnsi="宋体" w:cs="宋体"/>
          <w:b/>
          <w:color w:val="auto"/>
          <w:sz w:val="24"/>
          <w:szCs w:val="24"/>
          <w:highlight w:val="none"/>
        </w:rPr>
        <w:t>.</w:t>
      </w:r>
      <w:r>
        <w:rPr>
          <w:rFonts w:hint="eastAsia" w:hAnsi="宋体" w:cs="宋体"/>
          <w:b/>
          <w:color w:val="auto"/>
          <w:sz w:val="24"/>
          <w:szCs w:val="24"/>
          <w:highlight w:val="none"/>
        </w:rPr>
        <w:t>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w:t>
      </w:r>
      <w:r>
        <w:rPr>
          <w:rFonts w:hint="eastAsia" w:ascii="宋体" w:hAnsi="宋体" w:cs="宋体"/>
          <w:b/>
          <w:color w:val="auto"/>
          <w:sz w:val="24"/>
          <w:szCs w:val="24"/>
          <w:highlight w:val="none"/>
        </w:rPr>
        <w:t>.</w:t>
      </w:r>
      <w:r>
        <w:rPr>
          <w:rFonts w:hint="eastAsia" w:hAnsi="宋体" w:cs="宋体"/>
          <w:b/>
          <w:color w:val="auto"/>
          <w:sz w:val="24"/>
          <w:szCs w:val="24"/>
          <w:highlight w:val="none"/>
        </w:rPr>
        <w:t>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w:t>
      </w:r>
      <w:r>
        <w:rPr>
          <w:rFonts w:hint="eastAsia" w:ascii="宋体" w:hAnsi="宋体" w:cs="宋体"/>
          <w:b/>
          <w:color w:val="auto"/>
          <w:sz w:val="24"/>
          <w:szCs w:val="24"/>
          <w:highlight w:val="none"/>
        </w:rPr>
        <w:t>.</w:t>
      </w:r>
      <w:r>
        <w:rPr>
          <w:rFonts w:hint="eastAsia" w:hAnsi="宋体" w:cs="宋体"/>
          <w:b/>
          <w:color w:val="auto"/>
          <w:sz w:val="24"/>
          <w:szCs w:val="24"/>
          <w:highlight w:val="none"/>
        </w:rPr>
        <w:t>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11.1.3落实政府采购政策需满足的资格要求（如果有)；</w:t>
      </w:r>
    </w:p>
    <w:p w14:paraId="09013B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11.1.4本项目的特定资格要求（如果有)。</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13E7F7D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5DDBD8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B9291F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21A42F8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75AAD2E4">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 xml:space="preserve"> </w:t>
      </w:r>
      <w:r>
        <w:rPr>
          <w:rFonts w:hint="eastAsia" w:ascii="宋体" w:hAnsi="宋体" w:cs="宋体"/>
          <w:color w:val="auto"/>
          <w:sz w:val="24"/>
          <w:highlight w:val="none"/>
        </w:rPr>
        <w:t>中小企业声明函（如果有）。</w:t>
      </w:r>
    </w:p>
    <w:p w14:paraId="1DC3694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spacing w:line="360" w:lineRule="auto"/>
        <w:ind w:firstLine="482" w:firstLineChars="200"/>
        <w:jc w:val="left"/>
        <w:rPr>
          <w:rFonts w:hint="eastAsia" w:ascii="Times New Roman" w:hAnsi="Times New Roman" w:eastAsia="宋体" w:cs="Times New Roman"/>
          <w:b/>
          <w:bCs/>
          <w:color w:val="auto"/>
          <w:sz w:val="24"/>
          <w:szCs w:val="24"/>
          <w:highlight w:val="none"/>
          <w:shd w:val="clear" w:color="auto" w:fill="FFFFFF"/>
          <w:lang w:val="en-US" w:eastAsia="zh-CN"/>
        </w:rPr>
      </w:pPr>
      <w:r>
        <w:rPr>
          <w:rFonts w:hint="eastAsia" w:ascii="Times New Roman" w:hAnsi="Times New Roman" w:eastAsia="宋体" w:cs="Times New Roman"/>
          <w:b/>
          <w:bCs/>
          <w:color w:val="auto"/>
          <w:sz w:val="24"/>
          <w:szCs w:val="24"/>
          <w:highlight w:val="none"/>
          <w:shd w:val="clear" w:color="auto" w:fill="FFFFFF"/>
          <w:lang w:val="en-US" w:eastAsia="zh-CN"/>
        </w:rPr>
        <w:t>12</w:t>
      </w:r>
      <w:r>
        <w:rPr>
          <w:rFonts w:hint="eastAsia" w:ascii="宋体" w:hAnsi="宋体" w:cs="宋体"/>
          <w:b/>
          <w:color w:val="auto"/>
          <w:sz w:val="24"/>
          <w:szCs w:val="24"/>
          <w:highlight w:val="none"/>
        </w:rPr>
        <w:t>.</w:t>
      </w:r>
      <w:r>
        <w:rPr>
          <w:rFonts w:hint="eastAsia" w:ascii="Times New Roman" w:hAnsi="Times New Roman" w:eastAsia="宋体" w:cs="Times New Roman"/>
          <w:b/>
          <w:bCs/>
          <w:color w:val="auto"/>
          <w:sz w:val="24"/>
          <w:szCs w:val="24"/>
          <w:highlight w:val="none"/>
          <w:shd w:val="clear" w:color="auto" w:fill="FFFFFF"/>
          <w:lang w:val="en-US" w:eastAsia="zh-CN"/>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13.3招标文件对投标文件签署、盖章的要求适用于电子签名。</w:t>
      </w:r>
    </w:p>
    <w:p w14:paraId="348BCF79">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14.投标文件的提交、补充、修改、撤回</w:t>
      </w:r>
    </w:p>
    <w:p w14:paraId="45BCDF5B">
      <w:pPr>
        <w:spacing w:line="360" w:lineRule="auto"/>
        <w:ind w:firstLine="480" w:firstLineChars="200"/>
        <w:rPr>
          <w:rFonts w:ascii="宋体" w:hAnsi="宋体" w:cs="宋体"/>
          <w:color w:val="auto"/>
          <w:szCs w:val="24"/>
          <w:highlight w:val="none"/>
        </w:rPr>
      </w:pPr>
      <w:r>
        <w:rPr>
          <w:rFonts w:hint="eastAsia" w:ascii="宋体" w:hAnsi="宋体" w:cs="宋体"/>
          <w:color w:val="auto"/>
          <w:kern w:val="0"/>
          <w:sz w:val="24"/>
          <w:highlight w:val="none"/>
          <w:lang w:val="zh-CN"/>
        </w:rPr>
        <w:t>14.1供应商应当在投标截止时间前完成投</w:t>
      </w:r>
      <w:r>
        <w:rPr>
          <w:rFonts w:hint="eastAsia" w:ascii="宋体" w:hAnsi="宋体" w:cs="宋体"/>
          <w:color w:val="auto"/>
          <w:szCs w:val="24"/>
          <w:highlight w:val="none"/>
        </w:rPr>
        <w:t>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2"/>
        <w:bidi w:val="0"/>
        <w:rPr>
          <w:highlight w:val="none"/>
        </w:rPr>
      </w:pPr>
      <w:r>
        <w:rPr>
          <w:rFonts w:hint="eastAsia"/>
          <w:highlight w:val="none"/>
        </w:rPr>
        <w:t>四、开标、资格审查与信用信息查询</w:t>
      </w:r>
    </w:p>
    <w:p w14:paraId="1D3F69FE">
      <w:pPr>
        <w:pStyle w:val="557"/>
        <w:spacing w:before="0" w:line="360"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132"/>
        <w:spacing w:before="0"/>
        <w:ind w:firstLine="480"/>
        <w:rPr>
          <w:rFonts w:hint="eastAsia" w:ascii="宋体" w:hAnsi="宋体" w:cs="宋体"/>
          <w:color w:val="auto"/>
          <w:kern w:val="0"/>
          <w:szCs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w:t>
      </w:r>
      <w:r>
        <w:rPr>
          <w:rFonts w:hint="eastAsia" w:ascii="宋体" w:hAnsi="宋体" w:cs="宋体"/>
          <w:b/>
          <w:bCs/>
          <w:color w:val="auto"/>
          <w:kern w:val="0"/>
          <w:szCs w:val="24"/>
          <w:highlight w:val="none"/>
        </w:rPr>
        <w:t>据，否则视为投标文件撤回。投标文件已按时解密的，备份投标文件自动失效。</w:t>
      </w:r>
    </w:p>
    <w:p w14:paraId="7CBE3002">
      <w:pPr>
        <w:pStyle w:val="132"/>
        <w:spacing w:before="0"/>
        <w:ind w:firstLine="480"/>
        <w:rPr>
          <w:rFonts w:hint="eastAsia" w:ascii="宋体" w:hAnsi="宋体" w:cs="宋体"/>
          <w:color w:val="auto"/>
          <w:kern w:val="0"/>
          <w:szCs w:val="24"/>
          <w:highlight w:val="none"/>
        </w:rPr>
      </w:pPr>
      <w:r>
        <w:rPr>
          <w:rFonts w:hint="eastAsia" w:ascii="宋体" w:hAnsi="宋体" w:cs="宋体"/>
          <w:b/>
          <w:bCs/>
          <w:color w:val="auto"/>
          <w:kern w:val="0"/>
          <w:szCs w:val="24"/>
          <w:highlight w:val="none"/>
        </w:rPr>
        <w:t>19.资格审查</w:t>
      </w:r>
    </w:p>
    <w:p w14:paraId="50230669">
      <w:pPr>
        <w:pStyle w:val="132"/>
        <w:spacing w:before="0"/>
        <w:ind w:firstLine="480"/>
        <w:rPr>
          <w:rFonts w:ascii="宋体" w:hAnsi="宋体" w:cs="宋体"/>
          <w:color w:val="auto"/>
          <w:sz w:val="24"/>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依据法律</w:t>
      </w:r>
      <w:r>
        <w:rPr>
          <w:rFonts w:hint="eastAsia" w:ascii="宋体" w:hAnsi="宋体" w:cs="宋体"/>
          <w:color w:val="auto"/>
          <w:sz w:val="24"/>
          <w:highlight w:val="none"/>
        </w:rPr>
        <w:t>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 w:val="24"/>
          <w:szCs w:val="24"/>
          <w:highlight w:val="none"/>
        </w:rPr>
        <w:t>.</w:t>
      </w:r>
      <w:r>
        <w:rPr>
          <w:rFonts w:hint="eastAsia" w:ascii="宋体" w:hAnsi="宋体" w:cs="宋体"/>
          <w:b/>
          <w:color w:val="auto"/>
          <w:szCs w:val="24"/>
          <w:highlight w:val="none"/>
        </w:rPr>
        <w:t>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501C6474">
      <w:pPr>
        <w:rPr>
          <w:rFonts w:hint="eastAsia"/>
          <w:highlight w:val="none"/>
        </w:rPr>
      </w:pPr>
      <w:r>
        <w:rPr>
          <w:rFonts w:hint="eastAsia"/>
          <w:highlight w:val="none"/>
        </w:rPr>
        <w:br w:type="page"/>
      </w:r>
    </w:p>
    <w:p w14:paraId="46D47E96">
      <w:pPr>
        <w:pStyle w:val="2"/>
        <w:bidi w:val="0"/>
        <w:rPr>
          <w:highlight w:val="none"/>
        </w:rPr>
      </w:pPr>
      <w:r>
        <w:rPr>
          <w:rFonts w:hint="eastAsia"/>
          <w:highlight w:val="none"/>
        </w:rPr>
        <w:t>五、评标</w:t>
      </w:r>
    </w:p>
    <w:p w14:paraId="11FD2421">
      <w:pPr>
        <w:spacing w:line="360" w:lineRule="auto"/>
        <w:ind w:firstLine="482" w:firstLineChars="200"/>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b/>
          <w:color w:val="auto"/>
          <w:sz w:val="24"/>
          <w:szCs w:val="24"/>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pStyle w:val="2"/>
        <w:bidi w:val="0"/>
        <w:rPr>
          <w:highlight w:val="none"/>
        </w:rPr>
      </w:pPr>
      <w:r>
        <w:rPr>
          <w:rFonts w:hint="eastAsia"/>
          <w:highlight w:val="none"/>
        </w:rPr>
        <w:t>六、定 标</w:t>
      </w:r>
    </w:p>
    <w:p w14:paraId="1F2C2BB3">
      <w:pPr>
        <w:pStyle w:val="26"/>
        <w:spacing w:line="360" w:lineRule="auto"/>
        <w:ind w:left="479" w:leftChars="228" w:firstLine="0" w:firstLineChars="0"/>
        <w:rPr>
          <w:rFonts w:cs="宋体"/>
          <w:b/>
          <w:color w:val="auto"/>
          <w:highlight w:val="none"/>
        </w:rPr>
      </w:pPr>
      <w:r>
        <w:rPr>
          <w:rFonts w:hint="eastAsia" w:cs="宋体"/>
          <w:b/>
          <w:color w:val="auto"/>
          <w:highlight w:val="none"/>
        </w:rPr>
        <w:t>22</w:t>
      </w:r>
      <w:r>
        <w:rPr>
          <w:rFonts w:hint="eastAsia" w:ascii="宋体" w:hAnsi="宋体" w:cs="宋体"/>
          <w:b/>
          <w:color w:val="auto"/>
          <w:sz w:val="24"/>
          <w:szCs w:val="24"/>
          <w:highlight w:val="none"/>
        </w:rPr>
        <w:t>.</w:t>
      </w:r>
      <w:r>
        <w:rPr>
          <w:rFonts w:hint="eastAsia" w:cs="宋体"/>
          <w:b/>
          <w:color w:val="auto"/>
          <w:highlight w:val="none"/>
        </w:rPr>
        <w:t>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23</w:t>
      </w:r>
      <w:r>
        <w:rPr>
          <w:rFonts w:hint="eastAsia" w:ascii="宋体" w:hAnsi="宋体" w:cs="宋体"/>
          <w:b/>
          <w:color w:val="auto"/>
          <w:sz w:val="24"/>
          <w:szCs w:val="24"/>
          <w:highlight w:val="none"/>
        </w:rPr>
        <w:t>.</w:t>
      </w:r>
      <w:r>
        <w:rPr>
          <w:rFonts w:hint="eastAsia" w:ascii="宋体" w:hAnsi="宋体" w:cs="宋体"/>
          <w:b/>
          <w:color w:val="auto"/>
          <w:szCs w:val="24"/>
          <w:highlight w:val="none"/>
        </w:rPr>
        <w:t>中标通知与中标结果公告</w:t>
      </w:r>
    </w:p>
    <w:p w14:paraId="76E71B64">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23.1自中标人确定之日起2个工作日内，</w:t>
      </w:r>
      <w:r>
        <w:rPr>
          <w:rFonts w:hint="eastAsia" w:hAnsi="宋体" w:cs="宋体"/>
          <w:color w:val="auto"/>
          <w:sz w:val="24"/>
          <w:highlight w:val="none"/>
          <w:lang w:eastAsia="zh-CN"/>
        </w:rPr>
        <w:t>采购代理机构</w:t>
      </w:r>
      <w:r>
        <w:rPr>
          <w:rFonts w:hint="eastAsia" w:hAnsi="宋体" w:cs="宋体"/>
          <w:color w:val="auto"/>
          <w:sz w:val="24"/>
          <w:highlight w:val="none"/>
        </w:rPr>
        <w:t>通过电子交易平台向中标人发出中标通知书，同时编制发布采购结果公告。</w:t>
      </w:r>
      <w:r>
        <w:rPr>
          <w:rFonts w:hint="eastAsia" w:hAnsi="宋体" w:cs="宋体"/>
          <w:color w:val="auto"/>
          <w:sz w:val="24"/>
          <w:highlight w:val="none"/>
          <w:lang w:eastAsia="zh-CN"/>
        </w:rPr>
        <w:t>采购代理机构</w:t>
      </w:r>
      <w:r>
        <w:rPr>
          <w:rFonts w:hint="eastAsia" w:hAnsi="宋体" w:cs="宋体"/>
          <w:color w:val="auto"/>
          <w:sz w:val="24"/>
          <w:highlight w:val="none"/>
        </w:rPr>
        <w:t>也可以以纸质形式进行中标通知。</w:t>
      </w:r>
    </w:p>
    <w:p w14:paraId="681D7DB4">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23.2中标结果公告内容包括采购人及其委托的</w:t>
      </w:r>
      <w:r>
        <w:rPr>
          <w:rFonts w:hint="eastAsia" w:hAnsi="宋体" w:cs="宋体"/>
          <w:color w:val="auto"/>
          <w:sz w:val="24"/>
          <w:highlight w:val="none"/>
          <w:lang w:eastAsia="zh-CN"/>
        </w:rPr>
        <w:t>采购代理机构</w:t>
      </w:r>
      <w:r>
        <w:rPr>
          <w:rFonts w:hint="eastAsia"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hAnsi="宋体" w:cs="宋体"/>
          <w:color w:val="auto"/>
          <w:sz w:val="24"/>
          <w:highlight w:val="none"/>
        </w:rPr>
        <w:t>资格审查情况、评审专家抽取规则、符合性审查情况、</w:t>
      </w:r>
      <w:bookmarkEnd w:id="13"/>
      <w:r>
        <w:rPr>
          <w:rFonts w:hint="eastAsia" w:hAnsi="宋体" w:cs="宋体"/>
          <w:color w:val="auto"/>
          <w:sz w:val="24"/>
          <w:highlight w:val="none"/>
        </w:rPr>
        <w:t>未中标情况说明、中标公告期限以及评审专家名单、评分汇总及明细。</w:t>
      </w:r>
    </w:p>
    <w:p w14:paraId="63BD62E0">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23.3公告期限为1个工作日。</w:t>
      </w:r>
    </w:p>
    <w:p w14:paraId="7BEABF55">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4671BA88">
      <w:pPr>
        <w:rPr>
          <w:rFonts w:hint="eastAsia"/>
          <w:highlight w:val="none"/>
        </w:rPr>
      </w:pPr>
      <w:r>
        <w:rPr>
          <w:rFonts w:hint="eastAsia"/>
          <w:highlight w:val="none"/>
        </w:rPr>
        <w:br w:type="page"/>
      </w:r>
    </w:p>
    <w:p w14:paraId="0F58D648">
      <w:pPr>
        <w:pStyle w:val="2"/>
        <w:bidi w:val="0"/>
        <w:rPr>
          <w:highlight w:val="none"/>
        </w:rPr>
      </w:pPr>
      <w:r>
        <w:rPr>
          <w:rFonts w:hint="eastAsia"/>
          <w:highlight w:val="none"/>
        </w:rPr>
        <w:t>七、合同授予</w:t>
      </w:r>
    </w:p>
    <w:p w14:paraId="3BB7C477">
      <w:pPr>
        <w:pStyle w:val="26"/>
        <w:spacing w:line="360" w:lineRule="auto"/>
        <w:ind w:left="479" w:leftChars="228" w:firstLine="0" w:firstLineChars="0"/>
        <w:rPr>
          <w:rFonts w:cs="宋体"/>
          <w:b/>
          <w:color w:val="auto"/>
          <w:highlight w:val="none"/>
        </w:rPr>
      </w:pPr>
      <w:r>
        <w:rPr>
          <w:rFonts w:hint="eastAsia" w:cs="宋体"/>
          <w:b/>
          <w:color w:val="auto"/>
          <w:highlight w:val="none"/>
        </w:rPr>
        <w:t>24</w:t>
      </w:r>
      <w:r>
        <w:rPr>
          <w:rFonts w:hint="eastAsia" w:ascii="宋体" w:hAnsi="宋体" w:cs="宋体"/>
          <w:b/>
          <w:color w:val="auto"/>
          <w:sz w:val="24"/>
          <w:szCs w:val="24"/>
          <w:highlight w:val="none"/>
        </w:rPr>
        <w:t>.</w:t>
      </w:r>
      <w:r>
        <w:rPr>
          <w:rFonts w:hint="eastAsia" w:cs="宋体"/>
          <w:color w:val="auto"/>
          <w:highlight w:val="none"/>
        </w:rPr>
        <w:t>合同主要条款详见第五部分拟签订的合同文本。</w:t>
      </w:r>
    </w:p>
    <w:p w14:paraId="216AA38D">
      <w:pPr>
        <w:pStyle w:val="26"/>
        <w:spacing w:line="360" w:lineRule="auto"/>
        <w:ind w:left="479" w:leftChars="228" w:firstLine="0" w:firstLineChars="0"/>
        <w:rPr>
          <w:rFonts w:cs="宋体"/>
          <w:b/>
          <w:color w:val="auto"/>
          <w:highlight w:val="none"/>
        </w:rPr>
      </w:pPr>
      <w:r>
        <w:rPr>
          <w:rFonts w:hint="eastAsia" w:cs="宋体"/>
          <w:b/>
          <w:color w:val="auto"/>
          <w:highlight w:val="none"/>
        </w:rPr>
        <w:t>25</w:t>
      </w:r>
      <w:r>
        <w:rPr>
          <w:rFonts w:hint="eastAsia" w:ascii="宋体" w:hAnsi="宋体" w:cs="宋体"/>
          <w:b/>
          <w:color w:val="auto"/>
          <w:sz w:val="24"/>
          <w:szCs w:val="24"/>
          <w:highlight w:val="none"/>
        </w:rPr>
        <w:t>.</w:t>
      </w:r>
      <w:r>
        <w:rPr>
          <w:rFonts w:hint="eastAsia" w:cs="宋体"/>
          <w:b/>
          <w:color w:val="auto"/>
          <w:highlight w:val="none"/>
        </w:rPr>
        <w:t>合同的签订</w:t>
      </w:r>
    </w:p>
    <w:p w14:paraId="6670DD70">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leftChars="228" w:firstLine="0" w:firstLineChars="0"/>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rPr>
        <w:t>可</w:t>
      </w:r>
      <w:r>
        <w:rPr>
          <w:rFonts w:hint="eastAsia" w:ascii="宋体" w:hAnsi="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w:t>
      </w:r>
    </w:p>
    <w:p w14:paraId="3C939F7B">
      <w:pPr>
        <w:tabs>
          <w:tab w:val="left" w:pos="0"/>
        </w:tabs>
        <w:spacing w:line="360" w:lineRule="auto"/>
        <w:ind w:firstLine="482"/>
        <w:rPr>
          <w:rFonts w:hint="eastAsia" w:ascii="宋体" w:hAnsi="宋体" w:cs="宋体"/>
          <w:color w:val="auto"/>
          <w:sz w:val="24"/>
          <w:highlight w:val="none"/>
        </w:rPr>
      </w:pPr>
      <w:r>
        <w:rPr>
          <w:rFonts w:hint="eastAsia" w:ascii="宋体" w:hAnsi="宋体" w:cs="宋体"/>
          <w:b/>
          <w:bCs/>
          <w:color w:val="auto"/>
          <w:sz w:val="24"/>
          <w:highlight w:val="none"/>
          <w:lang w:val="en-US"/>
        </w:rPr>
        <w:t>27.预付款</w:t>
      </w:r>
    </w:p>
    <w:p w14:paraId="02CAFB67">
      <w:pPr>
        <w:tabs>
          <w:tab w:val="left" w:pos="0"/>
        </w:tabs>
        <w:spacing w:line="360" w:lineRule="auto"/>
        <w:ind w:firstLine="482"/>
        <w:rPr>
          <w:color w:val="auto"/>
          <w:highlight w:val="none"/>
        </w:rPr>
      </w:pPr>
      <w:r>
        <w:rPr>
          <w:rFonts w:hint="eastAsia" w:ascii="宋体" w:hAnsi="宋体" w:cs="宋体"/>
          <w:color w:val="auto"/>
          <w:sz w:val="24"/>
          <w:highlight w:val="none"/>
        </w:rPr>
        <w:t>采购单位</w:t>
      </w:r>
      <w:r>
        <w:rPr>
          <w:rFonts w:hint="eastAsia" w:ascii="宋体" w:hAnsi="宋体"/>
          <w:color w:val="auto"/>
          <w:sz w:val="24"/>
          <w:highlight w:val="none"/>
        </w:rPr>
        <w:t>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pStyle w:val="2"/>
        <w:bidi w:val="0"/>
        <w:rPr>
          <w:highlight w:val="none"/>
        </w:rPr>
      </w:pPr>
      <w:r>
        <w:rPr>
          <w:rFonts w:hint="eastAsia"/>
          <w:highlight w:val="none"/>
        </w:rPr>
        <w:t>八、电子交易活动的中止</w:t>
      </w:r>
    </w:p>
    <w:p w14:paraId="26658814">
      <w:pPr>
        <w:pStyle w:val="132"/>
        <w:snapToGrid w:val="0"/>
        <w:spacing w:before="0"/>
        <w:ind w:firstLine="482" w:firstLineChars="20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 w:val="24"/>
          <w:szCs w:val="24"/>
          <w:highlight w:val="none"/>
        </w:rPr>
        <w:t>.</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pStyle w:val="2"/>
        <w:bidi w:val="0"/>
        <w:rPr>
          <w:highlight w:val="none"/>
        </w:rPr>
      </w:pPr>
      <w:r>
        <w:rPr>
          <w:rFonts w:hint="eastAsia"/>
          <w:highlight w:val="none"/>
        </w:rPr>
        <w:t>九、验收</w:t>
      </w:r>
    </w:p>
    <w:p w14:paraId="3E32013D">
      <w:pPr>
        <w:pStyle w:val="26"/>
        <w:spacing w:line="360" w:lineRule="auto"/>
        <w:ind w:firstLine="482" w:firstLineChars="20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jc w:val="left"/>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2"/>
    <w:p w14:paraId="3D604221">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4" w:name="_Hlt68072990"/>
      <w:bookmarkEnd w:id="14"/>
      <w:bookmarkStart w:id="15" w:name="_Hlt68403820"/>
      <w:bookmarkEnd w:id="15"/>
      <w:bookmarkStart w:id="16" w:name="_Hlt74730295"/>
      <w:bookmarkEnd w:id="16"/>
      <w:bookmarkStart w:id="17" w:name="_Hlt68057669"/>
      <w:bookmarkEnd w:id="17"/>
      <w:bookmarkStart w:id="18" w:name="_Hlt75236290"/>
      <w:bookmarkEnd w:id="18"/>
      <w:bookmarkStart w:id="19" w:name="_Hlt68073093"/>
      <w:bookmarkEnd w:id="19"/>
      <w:bookmarkStart w:id="20" w:name="_Hlt74729768"/>
      <w:bookmarkEnd w:id="20"/>
      <w:bookmarkStart w:id="21" w:name="_Hlt74714665"/>
      <w:bookmarkEnd w:id="21"/>
      <w:bookmarkStart w:id="22" w:name="_Hlt68072998"/>
      <w:bookmarkEnd w:id="22"/>
      <w:bookmarkStart w:id="23" w:name="_Hlt74707468"/>
      <w:bookmarkEnd w:id="23"/>
      <w:bookmarkStart w:id="24" w:name="_Hlt75236101"/>
      <w:bookmarkEnd w:id="24"/>
      <w:bookmarkStart w:id="25" w:name="_Hlt75236011"/>
      <w:bookmarkEnd w:id="25"/>
    </w:p>
    <w:bookmarkEnd w:id="10"/>
    <w:bookmarkEnd w:id="11"/>
    <w:p w14:paraId="5EB35967">
      <w:pPr>
        <w:pStyle w:val="3"/>
        <w:bidi w:val="0"/>
        <w:rPr>
          <w:highlight w:val="none"/>
        </w:rPr>
      </w:pPr>
      <w:bookmarkStart w:id="26" w:name="第四部分"/>
      <w:r>
        <w:rPr>
          <w:rFonts w:hint="eastAsia"/>
          <w:highlight w:val="none"/>
        </w:rPr>
        <w:t>第三部分   采购需求</w:t>
      </w:r>
    </w:p>
    <w:p w14:paraId="54553C7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eastAsia="zh-CN"/>
        </w:rPr>
        <w:t>拱墅区天水街道街巷保洁及城市“牛皮癣”清理作业</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应根据招标文件所提出的服务要求，综合考虑适应性，选择具有最佳性能价格比的报价前来投标。</w:t>
      </w:r>
      <w:r>
        <w:rPr>
          <w:rFonts w:hint="eastAsia" w:ascii="宋体" w:hAnsi="宋体" w:eastAsia="宋体" w:cs="宋体"/>
          <w:color w:val="auto"/>
          <w:sz w:val="24"/>
          <w:szCs w:val="24"/>
          <w:highlight w:val="none"/>
          <w:lang w:val="en-US" w:eastAsia="zh-CN"/>
        </w:rPr>
        <w:t xml:space="preserve"> </w:t>
      </w:r>
    </w:p>
    <w:p w14:paraId="5724D8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项目采用清扫保洁作业总价承包。承包人一律不得将本项目分包、转包及内部经济承包及变相经济转承包；一经发现立即取消</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资格，作违约处理，并承担由此引起的法律责任及一切经济损失。</w:t>
      </w:r>
    </w:p>
    <w:p w14:paraId="4403ACD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服务期限：</w:t>
      </w:r>
      <w:r>
        <w:rPr>
          <w:rFonts w:hint="eastAsia" w:ascii="宋体" w:hAnsi="宋体" w:eastAsia="宋体" w:cs="宋体"/>
          <w:b w:val="0"/>
          <w:bCs w:val="0"/>
          <w:snapToGrid w:val="0"/>
          <w:color w:val="auto"/>
          <w:kern w:val="28"/>
          <w:sz w:val="24"/>
          <w:szCs w:val="20"/>
          <w:highlight w:val="none"/>
        </w:rPr>
        <w:t>20</w:t>
      </w:r>
      <w:r>
        <w:rPr>
          <w:rFonts w:hint="eastAsia" w:ascii="宋体" w:hAnsi="宋体" w:eastAsia="宋体" w:cs="宋体"/>
          <w:b w:val="0"/>
          <w:bCs w:val="0"/>
          <w:snapToGrid w:val="0"/>
          <w:color w:val="auto"/>
          <w:kern w:val="28"/>
          <w:sz w:val="24"/>
          <w:szCs w:val="20"/>
          <w:highlight w:val="none"/>
          <w:lang w:val="en-US" w:eastAsia="zh-CN"/>
        </w:rPr>
        <w:t>25</w:t>
      </w:r>
      <w:r>
        <w:rPr>
          <w:rFonts w:hint="eastAsia" w:ascii="宋体" w:hAnsi="宋体" w:eastAsia="宋体" w:cs="宋体"/>
          <w:b w:val="0"/>
          <w:bCs w:val="0"/>
          <w:snapToGrid w:val="0"/>
          <w:color w:val="auto"/>
          <w:kern w:val="28"/>
          <w:sz w:val="24"/>
          <w:szCs w:val="20"/>
          <w:highlight w:val="none"/>
          <w:lang w:eastAsia="zh-CN"/>
        </w:rPr>
        <w:t>年</w:t>
      </w:r>
      <w:r>
        <w:rPr>
          <w:rFonts w:hint="eastAsia" w:ascii="宋体" w:hAnsi="宋体" w:eastAsia="宋体" w:cs="宋体"/>
          <w:b w:val="0"/>
          <w:bCs w:val="0"/>
          <w:snapToGrid w:val="0"/>
          <w:color w:val="auto"/>
          <w:kern w:val="28"/>
          <w:sz w:val="24"/>
          <w:szCs w:val="20"/>
          <w:highlight w:val="none"/>
        </w:rPr>
        <w:t>8</w:t>
      </w:r>
      <w:r>
        <w:rPr>
          <w:rFonts w:hint="eastAsia" w:ascii="宋体" w:hAnsi="宋体" w:eastAsia="宋体" w:cs="宋体"/>
          <w:b w:val="0"/>
          <w:bCs w:val="0"/>
          <w:snapToGrid w:val="0"/>
          <w:color w:val="auto"/>
          <w:kern w:val="28"/>
          <w:sz w:val="24"/>
          <w:szCs w:val="20"/>
          <w:highlight w:val="none"/>
          <w:lang w:eastAsia="zh-CN"/>
        </w:rPr>
        <w:t>月</w:t>
      </w:r>
      <w:r>
        <w:rPr>
          <w:rFonts w:hint="eastAsia" w:ascii="宋体" w:hAnsi="宋体" w:eastAsia="宋体" w:cs="宋体"/>
          <w:b w:val="0"/>
          <w:bCs w:val="0"/>
          <w:snapToGrid w:val="0"/>
          <w:color w:val="auto"/>
          <w:kern w:val="28"/>
          <w:sz w:val="24"/>
          <w:szCs w:val="20"/>
          <w:highlight w:val="none"/>
        </w:rPr>
        <w:t>1</w:t>
      </w:r>
      <w:r>
        <w:rPr>
          <w:rFonts w:hint="eastAsia" w:ascii="宋体" w:hAnsi="宋体" w:eastAsia="宋体" w:cs="宋体"/>
          <w:b w:val="0"/>
          <w:bCs w:val="0"/>
          <w:snapToGrid w:val="0"/>
          <w:color w:val="auto"/>
          <w:kern w:val="28"/>
          <w:sz w:val="24"/>
          <w:szCs w:val="20"/>
          <w:highlight w:val="none"/>
          <w:lang w:eastAsia="zh-CN"/>
        </w:rPr>
        <w:t>日至</w:t>
      </w:r>
      <w:r>
        <w:rPr>
          <w:rFonts w:hint="eastAsia" w:ascii="宋体" w:hAnsi="宋体" w:eastAsia="宋体" w:cs="宋体"/>
          <w:b w:val="0"/>
          <w:bCs w:val="0"/>
          <w:snapToGrid w:val="0"/>
          <w:color w:val="auto"/>
          <w:kern w:val="28"/>
          <w:sz w:val="24"/>
          <w:szCs w:val="20"/>
          <w:highlight w:val="none"/>
        </w:rPr>
        <w:t>202</w:t>
      </w:r>
      <w:r>
        <w:rPr>
          <w:rFonts w:hint="eastAsia" w:ascii="宋体" w:hAnsi="宋体" w:eastAsia="宋体" w:cs="宋体"/>
          <w:b w:val="0"/>
          <w:bCs w:val="0"/>
          <w:snapToGrid w:val="0"/>
          <w:color w:val="auto"/>
          <w:kern w:val="28"/>
          <w:sz w:val="24"/>
          <w:szCs w:val="20"/>
          <w:highlight w:val="none"/>
          <w:lang w:val="en-US" w:eastAsia="zh-CN"/>
        </w:rPr>
        <w:t>7</w:t>
      </w:r>
      <w:r>
        <w:rPr>
          <w:rFonts w:hint="eastAsia" w:ascii="宋体" w:hAnsi="宋体" w:eastAsia="宋体" w:cs="宋体"/>
          <w:b w:val="0"/>
          <w:bCs w:val="0"/>
          <w:snapToGrid w:val="0"/>
          <w:color w:val="auto"/>
          <w:kern w:val="28"/>
          <w:sz w:val="24"/>
          <w:szCs w:val="20"/>
          <w:highlight w:val="none"/>
          <w:lang w:eastAsia="zh-CN"/>
        </w:rPr>
        <w:t>年</w:t>
      </w:r>
      <w:r>
        <w:rPr>
          <w:rFonts w:hint="eastAsia" w:ascii="宋体" w:hAnsi="宋体" w:eastAsia="宋体" w:cs="宋体"/>
          <w:b w:val="0"/>
          <w:bCs w:val="0"/>
          <w:snapToGrid w:val="0"/>
          <w:color w:val="auto"/>
          <w:kern w:val="28"/>
          <w:sz w:val="24"/>
          <w:szCs w:val="20"/>
          <w:highlight w:val="none"/>
        </w:rPr>
        <w:t>7</w:t>
      </w:r>
      <w:r>
        <w:rPr>
          <w:rFonts w:hint="eastAsia" w:ascii="宋体" w:hAnsi="宋体" w:eastAsia="宋体" w:cs="宋体"/>
          <w:b w:val="0"/>
          <w:bCs w:val="0"/>
          <w:snapToGrid w:val="0"/>
          <w:color w:val="auto"/>
          <w:kern w:val="28"/>
          <w:sz w:val="24"/>
          <w:szCs w:val="20"/>
          <w:highlight w:val="none"/>
          <w:lang w:eastAsia="zh-CN"/>
        </w:rPr>
        <w:t>月</w:t>
      </w:r>
      <w:r>
        <w:rPr>
          <w:rFonts w:hint="eastAsia" w:ascii="宋体" w:hAnsi="宋体" w:eastAsia="宋体" w:cs="宋体"/>
          <w:b w:val="0"/>
          <w:bCs w:val="0"/>
          <w:snapToGrid w:val="0"/>
          <w:color w:val="auto"/>
          <w:kern w:val="28"/>
          <w:sz w:val="24"/>
          <w:szCs w:val="20"/>
          <w:highlight w:val="none"/>
        </w:rPr>
        <w:t>31</w:t>
      </w:r>
      <w:r>
        <w:rPr>
          <w:rFonts w:hint="eastAsia" w:ascii="宋体" w:hAnsi="宋体" w:eastAsia="宋体" w:cs="宋体"/>
          <w:b w:val="0"/>
          <w:bCs w:val="0"/>
          <w:snapToGrid w:val="0"/>
          <w:color w:val="auto"/>
          <w:kern w:val="28"/>
          <w:sz w:val="24"/>
          <w:szCs w:val="20"/>
          <w:highlight w:val="none"/>
          <w:lang w:eastAsia="zh-CN"/>
        </w:rPr>
        <w:t>日，共计</w:t>
      </w:r>
      <w:r>
        <w:rPr>
          <w:rFonts w:hint="eastAsia" w:ascii="宋体" w:hAnsi="宋体" w:cs="宋体"/>
          <w:b w:val="0"/>
          <w:bCs w:val="0"/>
          <w:snapToGrid w:val="0"/>
          <w:color w:val="auto"/>
          <w:kern w:val="28"/>
          <w:sz w:val="24"/>
          <w:szCs w:val="20"/>
          <w:highlight w:val="none"/>
          <w:lang w:val="en-US" w:eastAsia="zh-CN"/>
        </w:rPr>
        <w:t>24个月</w:t>
      </w:r>
      <w:r>
        <w:rPr>
          <w:rFonts w:hint="eastAsia" w:ascii="宋体" w:hAnsi="宋体" w:eastAsia="宋体" w:cs="宋体"/>
          <w:b w:val="0"/>
          <w:bCs w:val="0"/>
          <w:snapToGrid w:val="0"/>
          <w:color w:val="auto"/>
          <w:kern w:val="28"/>
          <w:sz w:val="24"/>
          <w:szCs w:val="20"/>
          <w:highlight w:val="none"/>
          <w:lang w:val="en-US" w:eastAsia="zh-CN"/>
        </w:rPr>
        <w:t>。</w:t>
      </w:r>
      <w:r>
        <w:rPr>
          <w:rFonts w:hint="eastAsia" w:ascii="宋体" w:hAnsi="宋体" w:eastAsia="宋体" w:cs="宋体"/>
          <w:color w:val="auto"/>
          <w:kern w:val="0"/>
          <w:sz w:val="24"/>
          <w:szCs w:val="24"/>
          <w:highlight w:val="none"/>
        </w:rPr>
        <w:t>项目总预算为人民币</w:t>
      </w:r>
      <w:r>
        <w:rPr>
          <w:rFonts w:hint="eastAsia" w:ascii="宋体" w:hAnsi="宋体" w:cs="宋体"/>
          <w:color w:val="auto"/>
          <w:sz w:val="24"/>
          <w:highlight w:val="none"/>
          <w:lang w:val="en-US" w:eastAsia="zh-CN"/>
        </w:rPr>
        <w:t>6745574.20</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。本次项目不分标项，投标单位必须就所有服务内容报</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个月的服务总价。</w:t>
      </w:r>
      <w:r>
        <w:rPr>
          <w:rFonts w:hint="eastAsia" w:ascii="宋体" w:hAnsi="宋体" w:eastAsia="宋体" w:cs="宋体"/>
          <w:color w:val="auto"/>
          <w:sz w:val="24"/>
          <w:szCs w:val="24"/>
          <w:highlight w:val="none"/>
          <w:lang w:val="en-US" w:eastAsia="zh-CN"/>
        </w:rPr>
        <w:t>项目在合同期限内，供应商能严格履行合同，采购人对其履约服务满意的，一年一签。</w:t>
      </w:r>
    </w:p>
    <w:p w14:paraId="11D57E46">
      <w:pPr>
        <w:pStyle w:val="3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kern w:val="10"/>
          <w:sz w:val="24"/>
          <w:szCs w:val="24"/>
          <w:highlight w:val="none"/>
        </w:rPr>
        <w:t>▲</w:t>
      </w:r>
      <w:r>
        <w:rPr>
          <w:rFonts w:hint="eastAsia" w:ascii="宋体" w:hAnsi="宋体" w:eastAsia="宋体" w:cs="宋体"/>
          <w:b/>
          <w:color w:val="auto"/>
          <w:sz w:val="24"/>
          <w:szCs w:val="24"/>
          <w:highlight w:val="none"/>
        </w:rPr>
        <w:t>项目预算：</w:t>
      </w:r>
      <w:r>
        <w:rPr>
          <w:rFonts w:hint="eastAsia" w:ascii="宋体" w:hAnsi="宋体" w:eastAsia="宋体" w:cs="宋体"/>
          <w:color w:val="auto"/>
          <w:sz w:val="24"/>
          <w:szCs w:val="24"/>
          <w:highlight w:val="none"/>
          <w:u w:val="single"/>
        </w:rPr>
        <w:t>根据《关于</w:t>
      </w:r>
      <w:r>
        <w:rPr>
          <w:rFonts w:hint="eastAsia" w:ascii="宋体" w:hAnsi="宋体" w:eastAsia="宋体" w:cs="宋体"/>
          <w:color w:val="auto"/>
          <w:sz w:val="24"/>
          <w:szCs w:val="24"/>
          <w:highlight w:val="none"/>
          <w:u w:val="single"/>
          <w:lang w:eastAsia="zh-CN"/>
        </w:rPr>
        <w:t>发布</w:t>
      </w:r>
      <w:r>
        <w:rPr>
          <w:rFonts w:hint="eastAsia" w:ascii="宋体" w:hAnsi="宋体" w:eastAsia="宋体" w:cs="宋体"/>
          <w:color w:val="auto"/>
          <w:sz w:val="24"/>
          <w:szCs w:val="24"/>
          <w:highlight w:val="none"/>
          <w:u w:val="single"/>
          <w:lang w:val="en-US" w:eastAsia="zh-CN"/>
        </w:rPr>
        <w:t>2021年版杭州市</w:t>
      </w:r>
      <w:r>
        <w:rPr>
          <w:rFonts w:hint="eastAsia" w:ascii="宋体" w:hAnsi="宋体" w:eastAsia="宋体" w:cs="宋体"/>
          <w:color w:val="auto"/>
          <w:sz w:val="24"/>
          <w:szCs w:val="24"/>
          <w:highlight w:val="none"/>
          <w:u w:val="single"/>
        </w:rPr>
        <w:t>道路</w:t>
      </w:r>
      <w:r>
        <w:rPr>
          <w:rFonts w:hint="eastAsia" w:ascii="宋体" w:hAnsi="宋体" w:eastAsia="宋体" w:cs="宋体"/>
          <w:color w:val="auto"/>
          <w:sz w:val="24"/>
          <w:szCs w:val="24"/>
          <w:highlight w:val="none"/>
          <w:u w:val="single"/>
          <w:lang w:eastAsia="zh-CN"/>
        </w:rPr>
        <w:t>保洁</w:t>
      </w:r>
      <w:r>
        <w:rPr>
          <w:rFonts w:hint="eastAsia" w:ascii="宋体" w:hAnsi="宋体" w:eastAsia="宋体" w:cs="宋体"/>
          <w:color w:val="auto"/>
          <w:sz w:val="24"/>
          <w:szCs w:val="24"/>
          <w:highlight w:val="none"/>
          <w:u w:val="single"/>
        </w:rPr>
        <w:t>经费定额的通知》杭城管委[20</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138</w:t>
      </w:r>
      <w:r>
        <w:rPr>
          <w:rFonts w:hint="eastAsia" w:ascii="宋体" w:hAnsi="宋体" w:eastAsia="宋体" w:cs="宋体"/>
          <w:color w:val="auto"/>
          <w:sz w:val="24"/>
          <w:szCs w:val="24"/>
          <w:highlight w:val="none"/>
          <w:u w:val="single"/>
        </w:rPr>
        <w:t>号规定的杭州市区道路保洁分类管理经费定额标准以及定额构成，以定额价作为项目的采购预算金额。投标报价超过项目各类街巷预算金额的为无效投标。</w:t>
      </w:r>
    </w:p>
    <w:p w14:paraId="79A7B0C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两年</w:t>
      </w:r>
      <w:r>
        <w:rPr>
          <w:rFonts w:hint="eastAsia" w:ascii="宋体" w:hAnsi="宋体" w:eastAsia="宋体" w:cs="宋体"/>
          <w:color w:val="auto"/>
          <w:sz w:val="24"/>
          <w:szCs w:val="24"/>
          <w:highlight w:val="none"/>
        </w:rPr>
        <w:t>的预算总金额</w:t>
      </w:r>
      <w:r>
        <w:rPr>
          <w:rFonts w:hint="eastAsia" w:ascii="宋体" w:hAnsi="宋体" w:eastAsia="宋体" w:cs="宋体"/>
          <w:color w:val="auto"/>
          <w:sz w:val="24"/>
          <w:szCs w:val="24"/>
          <w:highlight w:val="none"/>
          <w:lang w:val="en-US" w:eastAsia="zh-CN"/>
        </w:rPr>
        <w:t>及最高限价</w:t>
      </w:r>
      <w:r>
        <w:rPr>
          <w:rFonts w:hint="eastAsia" w:ascii="宋体" w:hAnsi="宋体" w:eastAsia="宋体" w:cs="宋体"/>
          <w:color w:val="auto"/>
          <w:sz w:val="24"/>
          <w:szCs w:val="24"/>
          <w:highlight w:val="none"/>
        </w:rPr>
        <w:t>为</w:t>
      </w:r>
      <w:r>
        <w:rPr>
          <w:rFonts w:hint="eastAsia" w:ascii="宋体" w:hAnsi="宋体" w:eastAsia="宋体" w:cs="宋体"/>
          <w:b/>
          <w:bCs/>
          <w:color w:val="auto"/>
          <w:sz w:val="24"/>
          <w:szCs w:val="24"/>
          <w:highlight w:val="none"/>
          <w:lang w:val="en-US" w:eastAsia="zh-CN"/>
        </w:rPr>
        <w:t>6745574.20</w:t>
      </w:r>
      <w:r>
        <w:rPr>
          <w:rFonts w:hint="eastAsia" w:ascii="宋体" w:hAnsi="宋体" w:eastAsia="宋体" w:cs="宋体"/>
          <w:b w:val="0"/>
          <w:bCs/>
          <w:color w:val="auto"/>
          <w:sz w:val="24"/>
          <w:highlight w:val="none"/>
        </w:rPr>
        <w:t>元</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单年预算及最高限价为3372787.1元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其中一类街巷</w:t>
      </w:r>
      <w:r>
        <w:rPr>
          <w:rFonts w:hint="eastAsia" w:ascii="宋体" w:hAnsi="宋体" w:eastAsia="宋体" w:cs="宋体"/>
          <w:color w:val="auto"/>
          <w:sz w:val="24"/>
          <w:szCs w:val="24"/>
          <w:highlight w:val="none"/>
          <w:u w:val="single"/>
          <w:lang w:val="en-US" w:eastAsia="zh-CN"/>
        </w:rPr>
        <w:t>1455252元</w:t>
      </w:r>
      <w:r>
        <w:rPr>
          <w:rFonts w:hint="eastAsia" w:ascii="宋体" w:hAnsi="宋体" w:eastAsia="宋体" w:cs="宋体"/>
          <w:color w:val="auto"/>
          <w:sz w:val="24"/>
          <w:highlight w:val="none"/>
          <w:u w:val="single"/>
        </w:rPr>
        <w:t>/年</w:t>
      </w:r>
      <w:r>
        <w:rPr>
          <w:rFonts w:hint="eastAsia" w:ascii="宋体" w:hAnsi="宋体" w:eastAsia="宋体" w:cs="宋体"/>
          <w:color w:val="auto"/>
          <w:sz w:val="24"/>
          <w:szCs w:val="24"/>
          <w:highlight w:val="none"/>
          <w:u w:val="single"/>
        </w:rPr>
        <w:t>，二类街巷</w:t>
      </w:r>
      <w:r>
        <w:rPr>
          <w:rFonts w:hint="eastAsia" w:ascii="宋体" w:hAnsi="宋体" w:eastAsia="宋体" w:cs="宋体"/>
          <w:color w:val="auto"/>
          <w:sz w:val="24"/>
          <w:szCs w:val="24"/>
          <w:highlight w:val="none"/>
          <w:u w:val="single"/>
          <w:lang w:val="en-US" w:eastAsia="zh-CN"/>
        </w:rPr>
        <w:t>1340571.1元</w:t>
      </w:r>
      <w:r>
        <w:rPr>
          <w:rFonts w:hint="eastAsia" w:ascii="宋体" w:hAnsi="宋体" w:eastAsia="宋体" w:cs="宋体"/>
          <w:color w:val="auto"/>
          <w:sz w:val="24"/>
          <w:highlight w:val="none"/>
          <w:u w:val="singl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三类街巷226964</w:t>
      </w:r>
      <w:r>
        <w:rPr>
          <w:rFonts w:hint="eastAsia" w:ascii="宋体" w:hAnsi="宋体" w:cs="宋体"/>
          <w:color w:val="auto"/>
          <w:sz w:val="24"/>
          <w:szCs w:val="24"/>
          <w:highlight w:val="none"/>
          <w:u w:val="single"/>
          <w:lang w:val="en-US" w:eastAsia="zh-CN"/>
        </w:rPr>
        <w:t>元/年，大件垃圾清运费350000元/年。</w:t>
      </w:r>
    </w:p>
    <w:p w14:paraId="0956384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color w:val="auto"/>
          <w:kern w:val="10"/>
          <w:sz w:val="24"/>
          <w:szCs w:val="24"/>
          <w:highlight w:val="none"/>
        </w:rPr>
        <w:t>▲</w:t>
      </w:r>
      <w:r>
        <w:rPr>
          <w:rFonts w:hint="eastAsia" w:ascii="宋体" w:hAnsi="宋体" w:eastAsia="宋体" w:cs="宋体"/>
          <w:bCs/>
          <w:color w:val="auto"/>
          <w:sz w:val="24"/>
          <w:szCs w:val="24"/>
          <w:highlight w:val="none"/>
          <w:u w:val="single"/>
        </w:rPr>
        <w:t>投标人应保证在承包期内其员工最低工资不低于杭州市最低工资标准（按照政府部门最新颁布的政策法规执行），并按时支付其加班工资。其中，环卫工人工资不得低于浙政办发〔2009〕190号和杭政办〔2008〕14号文件规定的工资标准</w:t>
      </w:r>
      <w:r>
        <w:rPr>
          <w:rFonts w:hint="eastAsia" w:ascii="宋体" w:hAnsi="宋体" w:cs="宋体"/>
          <w:bCs/>
          <w:color w:val="000000" w:themeColor="text1"/>
          <w:sz w:val="24"/>
          <w:szCs w:val="24"/>
          <w:highlight w:val="none"/>
          <w:u w:val="single"/>
          <w:lang w:eastAsia="zh-CN"/>
          <w14:textFill>
            <w14:solidFill>
              <w14:schemeClr w14:val="tx1"/>
            </w14:solidFill>
          </w14:textFill>
        </w:rPr>
        <w:t>（最低工资</w:t>
      </w:r>
      <w:r>
        <w:rPr>
          <w:rFonts w:hint="eastAsia" w:ascii="宋体" w:hAnsi="宋体" w:cs="宋体"/>
          <w:bCs/>
          <w:color w:val="000000" w:themeColor="text1"/>
          <w:sz w:val="24"/>
          <w:szCs w:val="24"/>
          <w:highlight w:val="none"/>
          <w:u w:val="single"/>
          <w:lang w:val="en-US" w:eastAsia="zh-CN"/>
          <w14:textFill>
            <w14:solidFill>
              <w14:schemeClr w14:val="tx1"/>
            </w14:solidFill>
          </w14:textFill>
        </w:rPr>
        <w:t>标准</w:t>
      </w:r>
      <w:r>
        <w:rPr>
          <w:rFonts w:hint="eastAsia" w:ascii="宋体" w:hAnsi="宋体" w:cs="宋体"/>
          <w:bCs/>
          <w:color w:val="000000" w:themeColor="text1"/>
          <w:sz w:val="24"/>
          <w:szCs w:val="24"/>
          <w:highlight w:val="none"/>
          <w:u w:val="single"/>
          <w:lang w:eastAsia="zh-CN"/>
          <w14:textFill>
            <w14:solidFill>
              <w14:schemeClr w14:val="tx1"/>
            </w14:solidFill>
          </w14:textFill>
        </w:rPr>
        <w:t>上浮10%）</w:t>
      </w:r>
      <w:r>
        <w:rPr>
          <w:rFonts w:hint="eastAsia" w:ascii="宋体" w:hAnsi="宋体" w:eastAsia="宋体" w:cs="宋体"/>
          <w:bCs/>
          <w:color w:val="auto"/>
          <w:sz w:val="24"/>
          <w:szCs w:val="24"/>
          <w:highlight w:val="none"/>
          <w:u w:val="single"/>
        </w:rPr>
        <w:t>，工资、岗位津贴、加班工资等必须确保按月发放。全部服务人员的工作时间应严格按国家有关法律、法规要求的标准执行，因工作原因产生的加班（含节假日加班）应严格按国家有关法律、法规要求的标准给付员工加班薪资（费用要求均包含在总报价中，不得再向采购人索取额外加班薪资）。如因作业人员工资问题及其他违法、违规造成上访或群体性事件的，由中标单位负责处理，并作警告处理。发生安全意外事件的，需在1小时内通知甲方。投标</w:t>
      </w:r>
      <w:r>
        <w:rPr>
          <w:rFonts w:hint="eastAsia" w:ascii="宋体" w:hAnsi="宋体" w:eastAsia="宋体" w:cs="宋体"/>
          <w:bCs/>
          <w:color w:val="auto"/>
          <w:sz w:val="24"/>
          <w:szCs w:val="24"/>
          <w:highlight w:val="none"/>
          <w:u w:val="single"/>
          <w:lang w:val="en-US" w:eastAsia="zh-CN"/>
        </w:rPr>
        <w:t>人</w:t>
      </w:r>
      <w:r>
        <w:rPr>
          <w:rFonts w:hint="eastAsia" w:ascii="宋体" w:hAnsi="宋体" w:eastAsia="宋体" w:cs="宋体"/>
          <w:bCs/>
          <w:color w:val="auto"/>
          <w:sz w:val="24"/>
          <w:szCs w:val="24"/>
          <w:highlight w:val="none"/>
          <w:u w:val="single"/>
        </w:rPr>
        <w:t>根据道路保洁作业定额，结合各条道路保洁作业难易程度，确定合理</w:t>
      </w:r>
      <w:r>
        <w:rPr>
          <w:rFonts w:hint="eastAsia" w:ascii="宋体" w:hAnsi="宋体" w:eastAsia="宋体" w:cs="宋体"/>
          <w:bCs/>
          <w:color w:val="auto"/>
          <w:sz w:val="24"/>
          <w:szCs w:val="24"/>
          <w:highlight w:val="none"/>
          <w:u w:val="single"/>
          <w:lang w:val="en-US" w:eastAsia="zh-CN"/>
        </w:rPr>
        <w:t>的</w:t>
      </w:r>
      <w:r>
        <w:rPr>
          <w:rFonts w:hint="eastAsia" w:ascii="宋体" w:hAnsi="宋体" w:eastAsia="宋体" w:cs="宋体"/>
          <w:bCs/>
          <w:color w:val="auto"/>
          <w:sz w:val="24"/>
          <w:szCs w:val="24"/>
          <w:highlight w:val="none"/>
          <w:u w:val="single"/>
        </w:rPr>
        <w:t>投标报价。</w:t>
      </w:r>
    </w:p>
    <w:p w14:paraId="442FD8F0">
      <w:pPr>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具体面积详见下表）</w:t>
      </w:r>
    </w:p>
    <w:p w14:paraId="7798AACA">
      <w:pPr>
        <w:pStyle w:val="2"/>
        <w:rPr>
          <w:rFonts w:hint="eastAsia" w:ascii="仿宋" w:hAnsi="仿宋" w:eastAsia="仿宋" w:cs="仿宋"/>
          <w:color w:val="auto"/>
          <w:kern w:val="0"/>
          <w:sz w:val="24"/>
          <w:szCs w:val="24"/>
          <w:highlight w:val="none"/>
          <w:lang w:bidi="ar"/>
        </w:rPr>
        <w:sectPr>
          <w:pgSz w:w="11907" w:h="16840"/>
          <w:pgMar w:top="1474" w:right="1814" w:bottom="1474" w:left="1814" w:header="851" w:footer="851" w:gutter="0"/>
          <w:pgNumType w:fmt="decimal"/>
          <w:cols w:space="720" w:num="1"/>
        </w:sectPr>
      </w:pPr>
    </w:p>
    <w:tbl>
      <w:tblPr>
        <w:tblStyle w:val="62"/>
        <w:tblpPr w:leftFromText="180" w:rightFromText="180" w:horzAnchor="margin" w:tblpXSpec="center" w:tblpY="-1139"/>
        <w:tblW w:w="15760" w:type="dxa"/>
        <w:tblInd w:w="0" w:type="dxa"/>
        <w:tblLayout w:type="fixed"/>
        <w:tblCellMar>
          <w:top w:w="0" w:type="dxa"/>
          <w:left w:w="108" w:type="dxa"/>
          <w:bottom w:w="0" w:type="dxa"/>
          <w:right w:w="108" w:type="dxa"/>
        </w:tblCellMar>
      </w:tblPr>
      <w:tblGrid>
        <w:gridCol w:w="1320"/>
        <w:gridCol w:w="1080"/>
        <w:gridCol w:w="1540"/>
        <w:gridCol w:w="1720"/>
        <w:gridCol w:w="720"/>
        <w:gridCol w:w="640"/>
        <w:gridCol w:w="580"/>
        <w:gridCol w:w="700"/>
        <w:gridCol w:w="700"/>
        <w:gridCol w:w="760"/>
        <w:gridCol w:w="660"/>
        <w:gridCol w:w="840"/>
        <w:gridCol w:w="840"/>
        <w:gridCol w:w="1140"/>
        <w:gridCol w:w="940"/>
        <w:gridCol w:w="640"/>
        <w:gridCol w:w="940"/>
      </w:tblGrid>
      <w:tr w14:paraId="0E1B3CF4">
        <w:tblPrEx>
          <w:tblCellMar>
            <w:top w:w="0" w:type="dxa"/>
            <w:left w:w="108" w:type="dxa"/>
            <w:bottom w:w="0" w:type="dxa"/>
            <w:right w:w="108" w:type="dxa"/>
          </w:tblCellMar>
        </w:tblPrEx>
        <w:trPr>
          <w:trHeight w:val="450" w:hRule="atLeast"/>
        </w:trPr>
        <w:tc>
          <w:tcPr>
            <w:tcW w:w="15760" w:type="dxa"/>
            <w:gridSpan w:val="17"/>
            <w:tcBorders>
              <w:top w:val="nil"/>
              <w:left w:val="nil"/>
              <w:bottom w:val="nil"/>
              <w:right w:val="nil"/>
            </w:tcBorders>
            <w:noWrap w:val="0"/>
            <w:vAlign w:val="center"/>
          </w:tcPr>
          <w:p w14:paraId="3531493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一类街巷保洁面积情况</w:t>
            </w:r>
          </w:p>
        </w:tc>
      </w:tr>
      <w:tr w14:paraId="50C07B7D">
        <w:tblPrEx>
          <w:tblCellMar>
            <w:top w:w="0" w:type="dxa"/>
            <w:left w:w="108" w:type="dxa"/>
            <w:bottom w:w="0" w:type="dxa"/>
            <w:right w:w="108" w:type="dxa"/>
          </w:tblCellMar>
        </w:tblPrEx>
        <w:trPr>
          <w:trHeight w:val="270" w:hRule="atLeast"/>
        </w:trPr>
        <w:tc>
          <w:tcPr>
            <w:tcW w:w="2400" w:type="dxa"/>
            <w:gridSpan w:val="2"/>
            <w:tcBorders>
              <w:top w:val="nil"/>
              <w:left w:val="nil"/>
              <w:bottom w:val="nil"/>
              <w:right w:val="nil"/>
            </w:tcBorders>
            <w:noWrap w:val="0"/>
            <w:vAlign w:val="center"/>
          </w:tcPr>
          <w:p w14:paraId="029A48E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填报单位：天水街道</w:t>
            </w:r>
          </w:p>
        </w:tc>
        <w:tc>
          <w:tcPr>
            <w:tcW w:w="1540" w:type="dxa"/>
            <w:tcBorders>
              <w:top w:val="nil"/>
              <w:left w:val="nil"/>
              <w:bottom w:val="nil"/>
              <w:right w:val="nil"/>
            </w:tcBorders>
            <w:noWrap w:val="0"/>
            <w:vAlign w:val="center"/>
          </w:tcPr>
          <w:p w14:paraId="1843D98F">
            <w:pPr>
              <w:widowControl/>
              <w:jc w:val="center"/>
              <w:rPr>
                <w:rFonts w:hint="eastAsia" w:ascii="宋体" w:hAnsi="宋体" w:eastAsia="宋体" w:cs="宋体"/>
                <w:color w:val="auto"/>
                <w:kern w:val="0"/>
                <w:sz w:val="24"/>
                <w:szCs w:val="24"/>
                <w:highlight w:val="none"/>
              </w:rPr>
            </w:pPr>
          </w:p>
        </w:tc>
        <w:tc>
          <w:tcPr>
            <w:tcW w:w="1720" w:type="dxa"/>
            <w:tcBorders>
              <w:top w:val="nil"/>
              <w:left w:val="nil"/>
              <w:bottom w:val="nil"/>
              <w:right w:val="nil"/>
            </w:tcBorders>
            <w:noWrap w:val="0"/>
            <w:vAlign w:val="center"/>
          </w:tcPr>
          <w:p w14:paraId="00F37222">
            <w:pPr>
              <w:widowControl/>
              <w:jc w:val="center"/>
              <w:rPr>
                <w:rFonts w:hint="eastAsia" w:ascii="宋体" w:hAnsi="宋体" w:eastAsia="宋体" w:cs="宋体"/>
                <w:color w:val="auto"/>
                <w:kern w:val="0"/>
                <w:sz w:val="24"/>
                <w:szCs w:val="24"/>
                <w:highlight w:val="none"/>
              </w:rPr>
            </w:pPr>
          </w:p>
        </w:tc>
        <w:tc>
          <w:tcPr>
            <w:tcW w:w="720" w:type="dxa"/>
            <w:tcBorders>
              <w:top w:val="nil"/>
              <w:left w:val="nil"/>
              <w:bottom w:val="nil"/>
              <w:right w:val="nil"/>
            </w:tcBorders>
            <w:noWrap w:val="0"/>
            <w:vAlign w:val="center"/>
          </w:tcPr>
          <w:p w14:paraId="23852F26">
            <w:pPr>
              <w:widowControl/>
              <w:jc w:val="center"/>
              <w:rPr>
                <w:rFonts w:hint="eastAsia" w:ascii="宋体" w:hAnsi="宋体" w:eastAsia="宋体" w:cs="宋体"/>
                <w:color w:val="auto"/>
                <w:kern w:val="0"/>
                <w:sz w:val="24"/>
                <w:szCs w:val="24"/>
                <w:highlight w:val="none"/>
              </w:rPr>
            </w:pPr>
          </w:p>
        </w:tc>
        <w:tc>
          <w:tcPr>
            <w:tcW w:w="640" w:type="dxa"/>
            <w:tcBorders>
              <w:top w:val="nil"/>
              <w:left w:val="nil"/>
              <w:bottom w:val="nil"/>
              <w:right w:val="nil"/>
            </w:tcBorders>
            <w:noWrap w:val="0"/>
            <w:vAlign w:val="center"/>
          </w:tcPr>
          <w:p w14:paraId="476DFF70">
            <w:pPr>
              <w:widowControl/>
              <w:jc w:val="center"/>
              <w:rPr>
                <w:rFonts w:hint="eastAsia" w:ascii="宋体" w:hAnsi="宋体" w:eastAsia="宋体" w:cs="宋体"/>
                <w:color w:val="auto"/>
                <w:kern w:val="0"/>
                <w:sz w:val="24"/>
                <w:szCs w:val="24"/>
                <w:highlight w:val="none"/>
              </w:rPr>
            </w:pPr>
          </w:p>
        </w:tc>
        <w:tc>
          <w:tcPr>
            <w:tcW w:w="580" w:type="dxa"/>
            <w:tcBorders>
              <w:top w:val="nil"/>
              <w:left w:val="nil"/>
              <w:bottom w:val="nil"/>
              <w:right w:val="nil"/>
            </w:tcBorders>
            <w:noWrap w:val="0"/>
            <w:vAlign w:val="center"/>
          </w:tcPr>
          <w:p w14:paraId="78AC4147">
            <w:pPr>
              <w:widowControl/>
              <w:jc w:val="center"/>
              <w:rPr>
                <w:rFonts w:hint="eastAsia" w:ascii="宋体" w:hAnsi="宋体" w:eastAsia="宋体" w:cs="宋体"/>
                <w:color w:val="auto"/>
                <w:kern w:val="0"/>
                <w:sz w:val="24"/>
                <w:szCs w:val="24"/>
                <w:highlight w:val="none"/>
              </w:rPr>
            </w:pPr>
          </w:p>
        </w:tc>
        <w:tc>
          <w:tcPr>
            <w:tcW w:w="700" w:type="dxa"/>
            <w:tcBorders>
              <w:top w:val="nil"/>
              <w:left w:val="nil"/>
              <w:bottom w:val="nil"/>
              <w:right w:val="nil"/>
            </w:tcBorders>
            <w:noWrap w:val="0"/>
            <w:vAlign w:val="center"/>
          </w:tcPr>
          <w:p w14:paraId="197AA9ED">
            <w:pPr>
              <w:widowControl/>
              <w:jc w:val="center"/>
              <w:rPr>
                <w:rFonts w:hint="eastAsia" w:ascii="宋体" w:hAnsi="宋体" w:eastAsia="宋体" w:cs="宋体"/>
                <w:color w:val="auto"/>
                <w:kern w:val="0"/>
                <w:sz w:val="24"/>
                <w:szCs w:val="24"/>
                <w:highlight w:val="none"/>
              </w:rPr>
            </w:pPr>
          </w:p>
        </w:tc>
        <w:tc>
          <w:tcPr>
            <w:tcW w:w="700" w:type="dxa"/>
            <w:tcBorders>
              <w:top w:val="nil"/>
              <w:left w:val="nil"/>
              <w:bottom w:val="nil"/>
              <w:right w:val="nil"/>
            </w:tcBorders>
            <w:noWrap w:val="0"/>
            <w:vAlign w:val="center"/>
          </w:tcPr>
          <w:p w14:paraId="742827FD">
            <w:pPr>
              <w:widowControl/>
              <w:jc w:val="center"/>
              <w:rPr>
                <w:rFonts w:hint="eastAsia" w:ascii="宋体" w:hAnsi="宋体" w:eastAsia="宋体" w:cs="宋体"/>
                <w:color w:val="auto"/>
                <w:kern w:val="0"/>
                <w:sz w:val="24"/>
                <w:szCs w:val="24"/>
                <w:highlight w:val="none"/>
              </w:rPr>
            </w:pPr>
          </w:p>
        </w:tc>
        <w:tc>
          <w:tcPr>
            <w:tcW w:w="760" w:type="dxa"/>
            <w:tcBorders>
              <w:top w:val="nil"/>
              <w:left w:val="nil"/>
              <w:bottom w:val="nil"/>
              <w:right w:val="nil"/>
            </w:tcBorders>
            <w:noWrap w:val="0"/>
            <w:vAlign w:val="center"/>
          </w:tcPr>
          <w:p w14:paraId="686B37ED">
            <w:pPr>
              <w:widowControl/>
              <w:jc w:val="center"/>
              <w:rPr>
                <w:rFonts w:hint="eastAsia" w:ascii="宋体" w:hAnsi="宋体" w:eastAsia="宋体" w:cs="宋体"/>
                <w:color w:val="auto"/>
                <w:kern w:val="0"/>
                <w:sz w:val="24"/>
                <w:szCs w:val="24"/>
                <w:highlight w:val="none"/>
              </w:rPr>
            </w:pPr>
          </w:p>
        </w:tc>
        <w:tc>
          <w:tcPr>
            <w:tcW w:w="660" w:type="dxa"/>
            <w:tcBorders>
              <w:top w:val="nil"/>
              <w:left w:val="nil"/>
              <w:bottom w:val="nil"/>
              <w:right w:val="nil"/>
            </w:tcBorders>
            <w:noWrap w:val="0"/>
            <w:vAlign w:val="center"/>
          </w:tcPr>
          <w:p w14:paraId="6E01D1BB">
            <w:pPr>
              <w:widowControl/>
              <w:jc w:val="center"/>
              <w:rPr>
                <w:rFonts w:hint="eastAsia" w:ascii="宋体" w:hAnsi="宋体" w:eastAsia="宋体" w:cs="宋体"/>
                <w:color w:val="auto"/>
                <w:kern w:val="0"/>
                <w:sz w:val="24"/>
                <w:szCs w:val="24"/>
                <w:highlight w:val="none"/>
              </w:rPr>
            </w:pPr>
          </w:p>
        </w:tc>
        <w:tc>
          <w:tcPr>
            <w:tcW w:w="840" w:type="dxa"/>
            <w:tcBorders>
              <w:top w:val="nil"/>
              <w:left w:val="nil"/>
              <w:bottom w:val="nil"/>
              <w:right w:val="nil"/>
            </w:tcBorders>
            <w:noWrap w:val="0"/>
            <w:vAlign w:val="center"/>
          </w:tcPr>
          <w:p w14:paraId="74B30151">
            <w:pPr>
              <w:widowControl/>
              <w:jc w:val="center"/>
              <w:rPr>
                <w:rFonts w:hint="eastAsia" w:ascii="宋体" w:hAnsi="宋体" w:eastAsia="宋体" w:cs="宋体"/>
                <w:color w:val="auto"/>
                <w:kern w:val="0"/>
                <w:sz w:val="24"/>
                <w:szCs w:val="24"/>
                <w:highlight w:val="none"/>
              </w:rPr>
            </w:pPr>
          </w:p>
        </w:tc>
        <w:tc>
          <w:tcPr>
            <w:tcW w:w="840" w:type="dxa"/>
            <w:tcBorders>
              <w:top w:val="nil"/>
              <w:left w:val="nil"/>
              <w:bottom w:val="nil"/>
              <w:right w:val="nil"/>
            </w:tcBorders>
            <w:noWrap w:val="0"/>
            <w:vAlign w:val="center"/>
          </w:tcPr>
          <w:p w14:paraId="54BFFD50">
            <w:pPr>
              <w:widowControl/>
              <w:jc w:val="center"/>
              <w:rPr>
                <w:rFonts w:hint="eastAsia" w:ascii="宋体" w:hAnsi="宋体" w:eastAsia="宋体" w:cs="宋体"/>
                <w:color w:val="auto"/>
                <w:kern w:val="0"/>
                <w:sz w:val="24"/>
                <w:szCs w:val="24"/>
                <w:highlight w:val="none"/>
              </w:rPr>
            </w:pPr>
          </w:p>
        </w:tc>
        <w:tc>
          <w:tcPr>
            <w:tcW w:w="1140" w:type="dxa"/>
            <w:tcBorders>
              <w:top w:val="nil"/>
              <w:left w:val="nil"/>
              <w:bottom w:val="nil"/>
              <w:right w:val="nil"/>
            </w:tcBorders>
            <w:noWrap w:val="0"/>
            <w:vAlign w:val="center"/>
          </w:tcPr>
          <w:p w14:paraId="62C8BD92">
            <w:pPr>
              <w:widowControl/>
              <w:jc w:val="center"/>
              <w:rPr>
                <w:rFonts w:hint="eastAsia" w:ascii="宋体" w:hAnsi="宋体" w:eastAsia="宋体" w:cs="宋体"/>
                <w:color w:val="auto"/>
                <w:kern w:val="0"/>
                <w:sz w:val="24"/>
                <w:szCs w:val="24"/>
                <w:highlight w:val="none"/>
              </w:rPr>
            </w:pPr>
          </w:p>
        </w:tc>
        <w:tc>
          <w:tcPr>
            <w:tcW w:w="940" w:type="dxa"/>
            <w:tcBorders>
              <w:top w:val="nil"/>
              <w:left w:val="nil"/>
              <w:bottom w:val="nil"/>
              <w:right w:val="nil"/>
            </w:tcBorders>
            <w:noWrap w:val="0"/>
            <w:vAlign w:val="center"/>
          </w:tcPr>
          <w:p w14:paraId="10DEE9EA">
            <w:pPr>
              <w:widowControl/>
              <w:jc w:val="center"/>
              <w:rPr>
                <w:rFonts w:hint="eastAsia" w:ascii="宋体" w:hAnsi="宋体" w:eastAsia="宋体" w:cs="宋体"/>
                <w:color w:val="auto"/>
                <w:kern w:val="0"/>
                <w:sz w:val="24"/>
                <w:szCs w:val="24"/>
                <w:highlight w:val="none"/>
              </w:rPr>
            </w:pPr>
          </w:p>
        </w:tc>
        <w:tc>
          <w:tcPr>
            <w:tcW w:w="640" w:type="dxa"/>
            <w:tcBorders>
              <w:top w:val="nil"/>
              <w:left w:val="nil"/>
              <w:bottom w:val="nil"/>
              <w:right w:val="nil"/>
            </w:tcBorders>
            <w:noWrap w:val="0"/>
            <w:vAlign w:val="center"/>
          </w:tcPr>
          <w:p w14:paraId="15D9B8C2">
            <w:pPr>
              <w:widowControl/>
              <w:jc w:val="center"/>
              <w:rPr>
                <w:rFonts w:hint="eastAsia" w:ascii="宋体" w:hAnsi="宋体" w:eastAsia="宋体" w:cs="宋体"/>
                <w:color w:val="auto"/>
                <w:kern w:val="0"/>
                <w:sz w:val="24"/>
                <w:szCs w:val="24"/>
                <w:highlight w:val="none"/>
              </w:rPr>
            </w:pPr>
          </w:p>
        </w:tc>
        <w:tc>
          <w:tcPr>
            <w:tcW w:w="940" w:type="dxa"/>
            <w:tcBorders>
              <w:top w:val="nil"/>
              <w:left w:val="nil"/>
              <w:bottom w:val="nil"/>
              <w:right w:val="nil"/>
            </w:tcBorders>
            <w:noWrap w:val="0"/>
            <w:vAlign w:val="center"/>
          </w:tcPr>
          <w:p w14:paraId="4DA35830">
            <w:pPr>
              <w:widowControl/>
              <w:jc w:val="center"/>
              <w:rPr>
                <w:rFonts w:hint="eastAsia" w:ascii="宋体" w:hAnsi="宋体" w:eastAsia="宋体" w:cs="宋体"/>
                <w:color w:val="auto"/>
                <w:kern w:val="0"/>
                <w:sz w:val="24"/>
                <w:szCs w:val="24"/>
                <w:highlight w:val="none"/>
              </w:rPr>
            </w:pPr>
          </w:p>
        </w:tc>
      </w:tr>
      <w:tr w14:paraId="656AB5F5">
        <w:tblPrEx>
          <w:tblCellMar>
            <w:top w:w="0" w:type="dxa"/>
            <w:left w:w="108" w:type="dxa"/>
            <w:bottom w:w="0" w:type="dxa"/>
            <w:right w:w="108" w:type="dxa"/>
          </w:tblCellMar>
        </w:tblPrEx>
        <w:trPr>
          <w:trHeight w:val="270" w:hRule="atLeast"/>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14:paraId="1293D7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8717E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所属社区</w:t>
            </w:r>
          </w:p>
        </w:tc>
        <w:tc>
          <w:tcPr>
            <w:tcW w:w="1540" w:type="dxa"/>
            <w:vMerge w:val="restart"/>
            <w:tcBorders>
              <w:top w:val="single" w:color="auto" w:sz="4" w:space="0"/>
              <w:left w:val="nil"/>
              <w:bottom w:val="single" w:color="auto" w:sz="4" w:space="0"/>
              <w:right w:val="single" w:color="auto" w:sz="4" w:space="0"/>
            </w:tcBorders>
            <w:noWrap w:val="0"/>
            <w:vAlign w:val="center"/>
          </w:tcPr>
          <w:p w14:paraId="434078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路名</w:t>
            </w:r>
          </w:p>
        </w:tc>
        <w:tc>
          <w:tcPr>
            <w:tcW w:w="1720" w:type="dxa"/>
            <w:vMerge w:val="restart"/>
            <w:tcBorders>
              <w:top w:val="single" w:color="auto" w:sz="4" w:space="0"/>
              <w:left w:val="single" w:color="auto" w:sz="4" w:space="0"/>
              <w:bottom w:val="single" w:color="auto" w:sz="4" w:space="0"/>
              <w:right w:val="single" w:color="auto" w:sz="4" w:space="0"/>
            </w:tcBorders>
            <w:noWrap w:val="0"/>
            <w:vAlign w:val="center"/>
          </w:tcPr>
          <w:p w14:paraId="5A488A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起止地点</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1EAA2F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道路长度</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2D349E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道路宽度</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24A22AB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车行道面积</w:t>
            </w:r>
          </w:p>
        </w:tc>
        <w:tc>
          <w:tcPr>
            <w:tcW w:w="3660" w:type="dxa"/>
            <w:gridSpan w:val="5"/>
            <w:tcBorders>
              <w:top w:val="single" w:color="auto" w:sz="4" w:space="0"/>
              <w:left w:val="nil"/>
              <w:bottom w:val="single" w:color="auto" w:sz="4" w:space="0"/>
              <w:right w:val="single" w:color="auto" w:sz="4" w:space="0"/>
            </w:tcBorders>
            <w:noWrap w:val="0"/>
            <w:vAlign w:val="center"/>
          </w:tcPr>
          <w:p w14:paraId="559C5E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人行道面积</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FBE78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绿地面积1米绿地</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14:paraId="46BB06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删除小区绿地以后的绿地面积</w:t>
            </w:r>
          </w:p>
        </w:tc>
        <w:tc>
          <w:tcPr>
            <w:tcW w:w="940" w:type="dxa"/>
            <w:vMerge w:val="restart"/>
            <w:tcBorders>
              <w:top w:val="single" w:color="auto" w:sz="4" w:space="0"/>
              <w:left w:val="single" w:color="auto" w:sz="4" w:space="0"/>
              <w:bottom w:val="single" w:color="auto" w:sz="4" w:space="0"/>
              <w:right w:val="single" w:color="auto" w:sz="4" w:space="0"/>
            </w:tcBorders>
            <w:noWrap w:val="0"/>
            <w:vAlign w:val="center"/>
          </w:tcPr>
          <w:p w14:paraId="2890B3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绿地类别</w:t>
            </w:r>
          </w:p>
        </w:tc>
        <w:tc>
          <w:tcPr>
            <w:tcW w:w="640" w:type="dxa"/>
            <w:vMerge w:val="restart"/>
            <w:tcBorders>
              <w:top w:val="single" w:color="auto" w:sz="4" w:space="0"/>
              <w:left w:val="single" w:color="auto" w:sz="4" w:space="0"/>
              <w:bottom w:val="single" w:color="auto" w:sz="4" w:space="0"/>
              <w:right w:val="nil"/>
            </w:tcBorders>
            <w:noWrap w:val="0"/>
            <w:vAlign w:val="center"/>
          </w:tcPr>
          <w:p w14:paraId="6DF185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940" w:type="dxa"/>
            <w:vMerge w:val="restart"/>
            <w:tcBorders>
              <w:top w:val="single" w:color="auto" w:sz="4" w:space="0"/>
              <w:left w:val="single" w:color="auto" w:sz="4" w:space="0"/>
              <w:bottom w:val="single" w:color="000000" w:sz="4" w:space="0"/>
              <w:right w:val="single" w:color="auto" w:sz="4" w:space="0"/>
            </w:tcBorders>
            <w:noWrap w:val="0"/>
            <w:vAlign w:val="center"/>
          </w:tcPr>
          <w:p w14:paraId="1E0B3E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总面积</w:t>
            </w:r>
          </w:p>
        </w:tc>
      </w:tr>
      <w:tr w14:paraId="0009393B">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06D09143">
            <w:pPr>
              <w:widowControl/>
              <w:jc w:val="left"/>
              <w:rPr>
                <w:rFonts w:hint="eastAsia" w:ascii="宋体" w:hAnsi="宋体" w:eastAsia="宋体" w:cs="宋体"/>
                <w:color w:val="auto"/>
                <w:kern w:val="0"/>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C0065D">
            <w:pPr>
              <w:widowControl/>
              <w:jc w:val="left"/>
              <w:rPr>
                <w:rFonts w:hint="eastAsia" w:ascii="宋体" w:hAnsi="宋体" w:eastAsia="宋体" w:cs="宋体"/>
                <w:color w:val="auto"/>
                <w:kern w:val="0"/>
                <w:sz w:val="24"/>
                <w:szCs w:val="24"/>
                <w:highlight w:val="none"/>
              </w:rPr>
            </w:pPr>
          </w:p>
        </w:tc>
        <w:tc>
          <w:tcPr>
            <w:tcW w:w="1540" w:type="dxa"/>
            <w:vMerge w:val="continue"/>
            <w:tcBorders>
              <w:top w:val="single" w:color="auto" w:sz="4" w:space="0"/>
              <w:left w:val="nil"/>
              <w:bottom w:val="single" w:color="auto" w:sz="4" w:space="0"/>
              <w:right w:val="single" w:color="auto" w:sz="4" w:space="0"/>
            </w:tcBorders>
            <w:noWrap w:val="0"/>
            <w:vAlign w:val="center"/>
          </w:tcPr>
          <w:p w14:paraId="4F88EC1E">
            <w:pPr>
              <w:widowControl/>
              <w:jc w:val="left"/>
              <w:rPr>
                <w:rFonts w:hint="eastAsia" w:ascii="宋体" w:hAnsi="宋体" w:eastAsia="宋体" w:cs="宋体"/>
                <w:color w:val="auto"/>
                <w:kern w:val="0"/>
                <w:sz w:val="24"/>
                <w:szCs w:val="24"/>
                <w:highlight w:val="none"/>
              </w:rPr>
            </w:pPr>
          </w:p>
        </w:tc>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14:paraId="63443381">
            <w:pPr>
              <w:widowControl/>
              <w:jc w:val="left"/>
              <w:rPr>
                <w:rFonts w:hint="eastAsia" w:ascii="宋体" w:hAnsi="宋体" w:eastAsia="宋体" w:cs="宋体"/>
                <w:color w:val="auto"/>
                <w:kern w:val="0"/>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9E4CC5C">
            <w:pPr>
              <w:widowControl/>
              <w:jc w:val="left"/>
              <w:rPr>
                <w:rFonts w:hint="eastAsia" w:ascii="宋体" w:hAnsi="宋体" w:eastAsia="宋体" w:cs="宋体"/>
                <w:color w:val="auto"/>
                <w:kern w:val="0"/>
                <w:sz w:val="24"/>
                <w:szCs w:val="24"/>
                <w:highlight w:val="none"/>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25D3EBBD">
            <w:pPr>
              <w:widowControl/>
              <w:jc w:val="left"/>
              <w:rPr>
                <w:rFonts w:hint="eastAsia" w:ascii="宋体" w:hAnsi="宋体" w:eastAsia="宋体" w:cs="宋体"/>
                <w:color w:val="auto"/>
                <w:kern w:val="0"/>
                <w:sz w:val="24"/>
                <w:szCs w:val="24"/>
                <w:highlight w:val="none"/>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9EBF320">
            <w:pPr>
              <w:widowControl/>
              <w:jc w:val="left"/>
              <w:rPr>
                <w:rFonts w:hint="eastAsia" w:ascii="宋体" w:hAnsi="宋体" w:eastAsia="宋体" w:cs="宋体"/>
                <w:color w:val="auto"/>
                <w:kern w:val="0"/>
                <w:sz w:val="24"/>
                <w:szCs w:val="24"/>
                <w:highlight w:val="none"/>
              </w:rPr>
            </w:pPr>
          </w:p>
        </w:tc>
        <w:tc>
          <w:tcPr>
            <w:tcW w:w="700" w:type="dxa"/>
            <w:vMerge w:val="restart"/>
            <w:tcBorders>
              <w:top w:val="nil"/>
              <w:left w:val="single" w:color="auto" w:sz="4" w:space="0"/>
              <w:bottom w:val="single" w:color="auto" w:sz="4" w:space="0"/>
              <w:right w:val="single" w:color="auto" w:sz="4" w:space="0"/>
            </w:tcBorders>
            <w:noWrap w:val="0"/>
            <w:vAlign w:val="center"/>
          </w:tcPr>
          <w:p w14:paraId="5C6D95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人行道</w:t>
            </w:r>
          </w:p>
        </w:tc>
        <w:tc>
          <w:tcPr>
            <w:tcW w:w="700" w:type="dxa"/>
            <w:vMerge w:val="restart"/>
            <w:tcBorders>
              <w:top w:val="nil"/>
              <w:left w:val="single" w:color="auto" w:sz="4" w:space="0"/>
              <w:bottom w:val="single" w:color="auto" w:sz="4" w:space="0"/>
              <w:right w:val="single" w:color="auto" w:sz="4" w:space="0"/>
            </w:tcBorders>
            <w:noWrap w:val="0"/>
            <w:vAlign w:val="center"/>
          </w:tcPr>
          <w:p w14:paraId="3CE3AAF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街巷</w:t>
            </w:r>
          </w:p>
        </w:tc>
        <w:tc>
          <w:tcPr>
            <w:tcW w:w="760" w:type="dxa"/>
            <w:vMerge w:val="restart"/>
            <w:tcBorders>
              <w:top w:val="nil"/>
              <w:left w:val="single" w:color="auto" w:sz="4" w:space="0"/>
              <w:bottom w:val="single" w:color="auto" w:sz="4" w:space="0"/>
              <w:right w:val="single" w:color="auto" w:sz="4" w:space="0"/>
            </w:tcBorders>
            <w:noWrap w:val="0"/>
            <w:vAlign w:val="center"/>
          </w:tcPr>
          <w:p w14:paraId="4363E2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路侧空地</w:t>
            </w:r>
          </w:p>
        </w:tc>
        <w:tc>
          <w:tcPr>
            <w:tcW w:w="660" w:type="dxa"/>
            <w:vMerge w:val="restart"/>
            <w:tcBorders>
              <w:top w:val="nil"/>
              <w:left w:val="single" w:color="auto" w:sz="4" w:space="0"/>
              <w:bottom w:val="single" w:color="auto" w:sz="4" w:space="0"/>
              <w:right w:val="single" w:color="auto" w:sz="4" w:space="0"/>
            </w:tcBorders>
            <w:noWrap w:val="0"/>
            <w:vAlign w:val="center"/>
          </w:tcPr>
          <w:p w14:paraId="7DB27D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出入口</w:t>
            </w:r>
          </w:p>
        </w:tc>
        <w:tc>
          <w:tcPr>
            <w:tcW w:w="840" w:type="dxa"/>
            <w:vMerge w:val="restart"/>
            <w:tcBorders>
              <w:top w:val="nil"/>
              <w:left w:val="single" w:color="auto" w:sz="4" w:space="0"/>
              <w:bottom w:val="single" w:color="auto" w:sz="4" w:space="0"/>
              <w:right w:val="nil"/>
            </w:tcBorders>
            <w:noWrap w:val="0"/>
            <w:vAlign w:val="center"/>
          </w:tcPr>
          <w:p w14:paraId="6191B2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总面积</w:t>
            </w: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4476A16">
            <w:pPr>
              <w:widowControl/>
              <w:jc w:val="left"/>
              <w:rPr>
                <w:rFonts w:hint="eastAsia" w:ascii="宋体" w:hAnsi="宋体" w:eastAsia="宋体" w:cs="宋体"/>
                <w:color w:val="auto"/>
                <w:kern w:val="0"/>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7310BBA1">
            <w:pPr>
              <w:widowControl/>
              <w:jc w:val="left"/>
              <w:rPr>
                <w:rFonts w:hint="eastAsia" w:ascii="宋体" w:hAnsi="宋体" w:eastAsia="宋体" w:cs="宋体"/>
                <w:color w:val="auto"/>
                <w:kern w:val="0"/>
                <w:sz w:val="24"/>
                <w:szCs w:val="24"/>
                <w:highlight w:val="none"/>
              </w:rPr>
            </w:pPr>
          </w:p>
        </w:tc>
        <w:tc>
          <w:tcPr>
            <w:tcW w:w="940" w:type="dxa"/>
            <w:vMerge w:val="continue"/>
            <w:tcBorders>
              <w:top w:val="single" w:color="auto" w:sz="4" w:space="0"/>
              <w:left w:val="single" w:color="auto" w:sz="4" w:space="0"/>
              <w:bottom w:val="single" w:color="auto" w:sz="4" w:space="0"/>
              <w:right w:val="single" w:color="auto" w:sz="4" w:space="0"/>
            </w:tcBorders>
            <w:noWrap w:val="0"/>
            <w:vAlign w:val="center"/>
          </w:tcPr>
          <w:p w14:paraId="7011752D">
            <w:pPr>
              <w:widowControl/>
              <w:jc w:val="left"/>
              <w:rPr>
                <w:rFonts w:hint="eastAsia" w:ascii="宋体" w:hAnsi="宋体" w:eastAsia="宋体" w:cs="宋体"/>
                <w:color w:val="auto"/>
                <w:kern w:val="0"/>
                <w:sz w:val="24"/>
                <w:szCs w:val="24"/>
                <w:highlight w:val="none"/>
              </w:rPr>
            </w:pPr>
          </w:p>
        </w:tc>
        <w:tc>
          <w:tcPr>
            <w:tcW w:w="640" w:type="dxa"/>
            <w:vMerge w:val="continue"/>
            <w:tcBorders>
              <w:top w:val="single" w:color="auto" w:sz="4" w:space="0"/>
              <w:left w:val="single" w:color="auto" w:sz="4" w:space="0"/>
              <w:bottom w:val="single" w:color="auto" w:sz="4" w:space="0"/>
              <w:right w:val="nil"/>
            </w:tcBorders>
            <w:noWrap w:val="0"/>
            <w:vAlign w:val="center"/>
          </w:tcPr>
          <w:p w14:paraId="62A74EC6">
            <w:pPr>
              <w:widowControl/>
              <w:jc w:val="left"/>
              <w:rPr>
                <w:rFonts w:hint="eastAsia" w:ascii="宋体" w:hAnsi="宋体" w:eastAsia="宋体" w:cs="宋体"/>
                <w:color w:val="auto"/>
                <w:kern w:val="0"/>
                <w:sz w:val="24"/>
                <w:szCs w:val="24"/>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vAlign w:val="center"/>
          </w:tcPr>
          <w:p w14:paraId="6854C320">
            <w:pPr>
              <w:widowControl/>
              <w:jc w:val="left"/>
              <w:rPr>
                <w:rFonts w:hint="eastAsia" w:ascii="宋体" w:hAnsi="宋体" w:eastAsia="宋体" w:cs="宋体"/>
                <w:color w:val="auto"/>
                <w:kern w:val="0"/>
                <w:sz w:val="24"/>
                <w:szCs w:val="24"/>
                <w:highlight w:val="none"/>
              </w:rPr>
            </w:pPr>
          </w:p>
        </w:tc>
      </w:tr>
      <w:tr w14:paraId="6F079916">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14:paraId="26361860">
            <w:pPr>
              <w:widowControl/>
              <w:jc w:val="left"/>
              <w:rPr>
                <w:rFonts w:hint="eastAsia" w:ascii="宋体" w:hAnsi="宋体" w:eastAsia="宋体" w:cs="宋体"/>
                <w:color w:val="auto"/>
                <w:kern w:val="0"/>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F06E49">
            <w:pPr>
              <w:widowControl/>
              <w:jc w:val="left"/>
              <w:rPr>
                <w:rFonts w:hint="eastAsia" w:ascii="宋体" w:hAnsi="宋体" w:eastAsia="宋体" w:cs="宋体"/>
                <w:color w:val="auto"/>
                <w:kern w:val="0"/>
                <w:sz w:val="24"/>
                <w:szCs w:val="24"/>
                <w:highlight w:val="none"/>
              </w:rPr>
            </w:pPr>
          </w:p>
        </w:tc>
        <w:tc>
          <w:tcPr>
            <w:tcW w:w="1540" w:type="dxa"/>
            <w:vMerge w:val="continue"/>
            <w:tcBorders>
              <w:top w:val="single" w:color="auto" w:sz="4" w:space="0"/>
              <w:left w:val="nil"/>
              <w:bottom w:val="single" w:color="auto" w:sz="4" w:space="0"/>
              <w:right w:val="single" w:color="auto" w:sz="4" w:space="0"/>
            </w:tcBorders>
            <w:noWrap w:val="0"/>
            <w:vAlign w:val="center"/>
          </w:tcPr>
          <w:p w14:paraId="0985F274">
            <w:pPr>
              <w:widowControl/>
              <w:jc w:val="left"/>
              <w:rPr>
                <w:rFonts w:hint="eastAsia" w:ascii="宋体" w:hAnsi="宋体" w:eastAsia="宋体" w:cs="宋体"/>
                <w:color w:val="auto"/>
                <w:kern w:val="0"/>
                <w:sz w:val="24"/>
                <w:szCs w:val="24"/>
                <w:highlight w:val="none"/>
              </w:rPr>
            </w:pPr>
          </w:p>
        </w:tc>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14:paraId="471BCA20">
            <w:pPr>
              <w:widowControl/>
              <w:jc w:val="left"/>
              <w:rPr>
                <w:rFonts w:hint="eastAsia" w:ascii="宋体" w:hAnsi="宋体" w:eastAsia="宋体" w:cs="宋体"/>
                <w:color w:val="auto"/>
                <w:kern w:val="0"/>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E795A0A">
            <w:pPr>
              <w:widowControl/>
              <w:jc w:val="left"/>
              <w:rPr>
                <w:rFonts w:hint="eastAsia" w:ascii="宋体" w:hAnsi="宋体" w:eastAsia="宋体" w:cs="宋体"/>
                <w:color w:val="auto"/>
                <w:kern w:val="0"/>
                <w:sz w:val="24"/>
                <w:szCs w:val="24"/>
                <w:highlight w:val="none"/>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108C9C34">
            <w:pPr>
              <w:widowControl/>
              <w:jc w:val="left"/>
              <w:rPr>
                <w:rFonts w:hint="eastAsia" w:ascii="宋体" w:hAnsi="宋体" w:eastAsia="宋体" w:cs="宋体"/>
                <w:color w:val="auto"/>
                <w:kern w:val="0"/>
                <w:sz w:val="24"/>
                <w:szCs w:val="24"/>
                <w:highlight w:val="none"/>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4378FEBD">
            <w:pPr>
              <w:widowControl/>
              <w:jc w:val="left"/>
              <w:rPr>
                <w:rFonts w:hint="eastAsia" w:ascii="宋体" w:hAnsi="宋体" w:eastAsia="宋体" w:cs="宋体"/>
                <w:color w:val="auto"/>
                <w:kern w:val="0"/>
                <w:sz w:val="24"/>
                <w:szCs w:val="24"/>
                <w:highlight w:val="none"/>
              </w:rPr>
            </w:pPr>
          </w:p>
        </w:tc>
        <w:tc>
          <w:tcPr>
            <w:tcW w:w="700" w:type="dxa"/>
            <w:vMerge w:val="continue"/>
            <w:tcBorders>
              <w:top w:val="nil"/>
              <w:left w:val="single" w:color="auto" w:sz="4" w:space="0"/>
              <w:bottom w:val="single" w:color="auto" w:sz="4" w:space="0"/>
              <w:right w:val="single" w:color="auto" w:sz="4" w:space="0"/>
            </w:tcBorders>
            <w:noWrap w:val="0"/>
            <w:vAlign w:val="center"/>
          </w:tcPr>
          <w:p w14:paraId="17FF0117">
            <w:pPr>
              <w:widowControl/>
              <w:jc w:val="left"/>
              <w:rPr>
                <w:rFonts w:hint="eastAsia" w:ascii="宋体" w:hAnsi="宋体" w:eastAsia="宋体" w:cs="宋体"/>
                <w:color w:val="auto"/>
                <w:kern w:val="0"/>
                <w:sz w:val="24"/>
                <w:szCs w:val="24"/>
                <w:highlight w:val="none"/>
              </w:rPr>
            </w:pPr>
          </w:p>
        </w:tc>
        <w:tc>
          <w:tcPr>
            <w:tcW w:w="700" w:type="dxa"/>
            <w:vMerge w:val="continue"/>
            <w:tcBorders>
              <w:top w:val="nil"/>
              <w:left w:val="single" w:color="auto" w:sz="4" w:space="0"/>
              <w:bottom w:val="single" w:color="auto" w:sz="4" w:space="0"/>
              <w:right w:val="single" w:color="auto" w:sz="4" w:space="0"/>
            </w:tcBorders>
            <w:noWrap w:val="0"/>
            <w:vAlign w:val="center"/>
          </w:tcPr>
          <w:p w14:paraId="419DC101">
            <w:pPr>
              <w:widowControl/>
              <w:jc w:val="left"/>
              <w:rPr>
                <w:rFonts w:hint="eastAsia" w:ascii="宋体" w:hAnsi="宋体" w:eastAsia="宋体" w:cs="宋体"/>
                <w:color w:val="auto"/>
                <w:kern w:val="0"/>
                <w:sz w:val="24"/>
                <w:szCs w:val="24"/>
                <w:highlight w:val="none"/>
              </w:rPr>
            </w:pPr>
          </w:p>
        </w:tc>
        <w:tc>
          <w:tcPr>
            <w:tcW w:w="760" w:type="dxa"/>
            <w:vMerge w:val="continue"/>
            <w:tcBorders>
              <w:top w:val="nil"/>
              <w:left w:val="single" w:color="auto" w:sz="4" w:space="0"/>
              <w:bottom w:val="single" w:color="auto" w:sz="4" w:space="0"/>
              <w:right w:val="single" w:color="auto" w:sz="4" w:space="0"/>
            </w:tcBorders>
            <w:noWrap w:val="0"/>
            <w:vAlign w:val="center"/>
          </w:tcPr>
          <w:p w14:paraId="3BF8C81F">
            <w:pPr>
              <w:widowControl/>
              <w:jc w:val="left"/>
              <w:rPr>
                <w:rFonts w:hint="eastAsia" w:ascii="宋体" w:hAnsi="宋体" w:eastAsia="宋体" w:cs="宋体"/>
                <w:color w:val="auto"/>
                <w:kern w:val="0"/>
                <w:sz w:val="24"/>
                <w:szCs w:val="24"/>
                <w:highlight w:val="none"/>
              </w:rPr>
            </w:pPr>
          </w:p>
        </w:tc>
        <w:tc>
          <w:tcPr>
            <w:tcW w:w="660" w:type="dxa"/>
            <w:vMerge w:val="continue"/>
            <w:tcBorders>
              <w:top w:val="nil"/>
              <w:left w:val="single" w:color="auto" w:sz="4" w:space="0"/>
              <w:bottom w:val="single" w:color="auto" w:sz="4" w:space="0"/>
              <w:right w:val="single" w:color="auto" w:sz="4" w:space="0"/>
            </w:tcBorders>
            <w:noWrap w:val="0"/>
            <w:vAlign w:val="center"/>
          </w:tcPr>
          <w:p w14:paraId="1DF44444">
            <w:pPr>
              <w:widowControl/>
              <w:jc w:val="left"/>
              <w:rPr>
                <w:rFonts w:hint="eastAsia" w:ascii="宋体" w:hAnsi="宋体" w:eastAsia="宋体" w:cs="宋体"/>
                <w:color w:val="auto"/>
                <w:kern w:val="0"/>
                <w:sz w:val="24"/>
                <w:szCs w:val="24"/>
                <w:highlight w:val="none"/>
              </w:rPr>
            </w:pPr>
          </w:p>
        </w:tc>
        <w:tc>
          <w:tcPr>
            <w:tcW w:w="840" w:type="dxa"/>
            <w:vMerge w:val="continue"/>
            <w:tcBorders>
              <w:top w:val="nil"/>
              <w:left w:val="single" w:color="auto" w:sz="4" w:space="0"/>
              <w:bottom w:val="single" w:color="auto" w:sz="4" w:space="0"/>
              <w:right w:val="nil"/>
            </w:tcBorders>
            <w:noWrap w:val="0"/>
            <w:vAlign w:val="center"/>
          </w:tcPr>
          <w:p w14:paraId="2D77FA55">
            <w:pPr>
              <w:widowControl/>
              <w:jc w:val="left"/>
              <w:rPr>
                <w:rFonts w:hint="eastAsia" w:ascii="宋体" w:hAnsi="宋体" w:eastAsia="宋体" w:cs="宋体"/>
                <w:color w:val="auto"/>
                <w:kern w:val="0"/>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CF4458A">
            <w:pPr>
              <w:widowControl/>
              <w:jc w:val="left"/>
              <w:rPr>
                <w:rFonts w:hint="eastAsia" w:ascii="宋体" w:hAnsi="宋体" w:eastAsia="宋体" w:cs="宋体"/>
                <w:color w:val="auto"/>
                <w:kern w:val="0"/>
                <w:sz w:val="24"/>
                <w:szCs w:val="24"/>
                <w:highlight w:val="none"/>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14:paraId="3F3D8409">
            <w:pPr>
              <w:widowControl/>
              <w:jc w:val="left"/>
              <w:rPr>
                <w:rFonts w:hint="eastAsia" w:ascii="宋体" w:hAnsi="宋体" w:eastAsia="宋体" w:cs="宋体"/>
                <w:color w:val="auto"/>
                <w:kern w:val="0"/>
                <w:sz w:val="24"/>
                <w:szCs w:val="24"/>
                <w:highlight w:val="none"/>
              </w:rPr>
            </w:pPr>
          </w:p>
        </w:tc>
        <w:tc>
          <w:tcPr>
            <w:tcW w:w="940" w:type="dxa"/>
            <w:vMerge w:val="continue"/>
            <w:tcBorders>
              <w:top w:val="single" w:color="auto" w:sz="4" w:space="0"/>
              <w:left w:val="single" w:color="auto" w:sz="4" w:space="0"/>
              <w:bottom w:val="single" w:color="auto" w:sz="4" w:space="0"/>
              <w:right w:val="single" w:color="auto" w:sz="4" w:space="0"/>
            </w:tcBorders>
            <w:noWrap w:val="0"/>
            <w:vAlign w:val="center"/>
          </w:tcPr>
          <w:p w14:paraId="2132C124">
            <w:pPr>
              <w:widowControl/>
              <w:jc w:val="left"/>
              <w:rPr>
                <w:rFonts w:hint="eastAsia" w:ascii="宋体" w:hAnsi="宋体" w:eastAsia="宋体" w:cs="宋体"/>
                <w:color w:val="auto"/>
                <w:kern w:val="0"/>
                <w:sz w:val="24"/>
                <w:szCs w:val="24"/>
                <w:highlight w:val="none"/>
              </w:rPr>
            </w:pPr>
          </w:p>
        </w:tc>
        <w:tc>
          <w:tcPr>
            <w:tcW w:w="640" w:type="dxa"/>
            <w:vMerge w:val="continue"/>
            <w:tcBorders>
              <w:top w:val="single" w:color="auto" w:sz="4" w:space="0"/>
              <w:left w:val="single" w:color="auto" w:sz="4" w:space="0"/>
              <w:bottom w:val="single" w:color="auto" w:sz="4" w:space="0"/>
              <w:right w:val="nil"/>
            </w:tcBorders>
            <w:noWrap w:val="0"/>
            <w:vAlign w:val="center"/>
          </w:tcPr>
          <w:p w14:paraId="2C8CEB3E">
            <w:pPr>
              <w:widowControl/>
              <w:jc w:val="left"/>
              <w:rPr>
                <w:rFonts w:hint="eastAsia" w:ascii="宋体" w:hAnsi="宋体" w:eastAsia="宋体" w:cs="宋体"/>
                <w:color w:val="auto"/>
                <w:kern w:val="0"/>
                <w:sz w:val="24"/>
                <w:szCs w:val="24"/>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vAlign w:val="center"/>
          </w:tcPr>
          <w:p w14:paraId="7871CCA5">
            <w:pPr>
              <w:widowControl/>
              <w:jc w:val="left"/>
              <w:rPr>
                <w:rFonts w:hint="eastAsia" w:ascii="宋体" w:hAnsi="宋体" w:eastAsia="宋体" w:cs="宋体"/>
                <w:color w:val="auto"/>
                <w:kern w:val="0"/>
                <w:sz w:val="24"/>
                <w:szCs w:val="24"/>
                <w:highlight w:val="none"/>
              </w:rPr>
            </w:pPr>
          </w:p>
        </w:tc>
      </w:tr>
      <w:tr w14:paraId="3FA0BD68">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1E318C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w:t>
            </w:r>
          </w:p>
        </w:tc>
        <w:tc>
          <w:tcPr>
            <w:tcW w:w="1080" w:type="dxa"/>
            <w:tcBorders>
              <w:top w:val="nil"/>
              <w:left w:val="nil"/>
              <w:bottom w:val="single" w:color="auto" w:sz="4" w:space="0"/>
              <w:right w:val="single" w:color="auto" w:sz="4" w:space="0"/>
            </w:tcBorders>
            <w:noWrap w:val="0"/>
            <w:vAlign w:val="center"/>
          </w:tcPr>
          <w:p w14:paraId="0ADD35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灯芯巷</w:t>
            </w:r>
          </w:p>
        </w:tc>
        <w:tc>
          <w:tcPr>
            <w:tcW w:w="1540" w:type="dxa"/>
            <w:tcBorders>
              <w:top w:val="nil"/>
              <w:left w:val="nil"/>
              <w:bottom w:val="single" w:color="auto" w:sz="4" w:space="0"/>
              <w:right w:val="single" w:color="auto" w:sz="4" w:space="0"/>
            </w:tcBorders>
            <w:noWrap w:val="0"/>
            <w:vAlign w:val="center"/>
          </w:tcPr>
          <w:p w14:paraId="6F8D63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凤起桥河下</w:t>
            </w:r>
          </w:p>
        </w:tc>
        <w:tc>
          <w:tcPr>
            <w:tcW w:w="1720" w:type="dxa"/>
            <w:tcBorders>
              <w:top w:val="nil"/>
              <w:left w:val="nil"/>
              <w:bottom w:val="single" w:color="auto" w:sz="4" w:space="0"/>
              <w:right w:val="single" w:color="auto" w:sz="4" w:space="0"/>
            </w:tcBorders>
            <w:noWrap w:val="0"/>
            <w:vAlign w:val="center"/>
          </w:tcPr>
          <w:p w14:paraId="731F095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41号北面</w:t>
            </w:r>
          </w:p>
        </w:tc>
        <w:tc>
          <w:tcPr>
            <w:tcW w:w="720" w:type="dxa"/>
            <w:tcBorders>
              <w:top w:val="nil"/>
              <w:left w:val="nil"/>
              <w:bottom w:val="single" w:color="auto" w:sz="4" w:space="0"/>
              <w:right w:val="single" w:color="auto" w:sz="4" w:space="0"/>
            </w:tcBorders>
            <w:noWrap w:val="0"/>
            <w:vAlign w:val="center"/>
          </w:tcPr>
          <w:p w14:paraId="72B592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w:t>
            </w:r>
          </w:p>
        </w:tc>
        <w:tc>
          <w:tcPr>
            <w:tcW w:w="640" w:type="dxa"/>
            <w:tcBorders>
              <w:top w:val="nil"/>
              <w:left w:val="nil"/>
              <w:bottom w:val="single" w:color="auto" w:sz="4" w:space="0"/>
              <w:right w:val="single" w:color="auto" w:sz="4" w:space="0"/>
            </w:tcBorders>
            <w:noWrap w:val="0"/>
            <w:vAlign w:val="center"/>
          </w:tcPr>
          <w:p w14:paraId="296BDA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w:t>
            </w:r>
          </w:p>
        </w:tc>
        <w:tc>
          <w:tcPr>
            <w:tcW w:w="580" w:type="dxa"/>
            <w:tcBorders>
              <w:top w:val="nil"/>
              <w:left w:val="nil"/>
              <w:bottom w:val="single" w:color="auto" w:sz="4" w:space="0"/>
              <w:right w:val="single" w:color="auto" w:sz="4" w:space="0"/>
            </w:tcBorders>
            <w:noWrap w:val="0"/>
            <w:vAlign w:val="center"/>
          </w:tcPr>
          <w:p w14:paraId="2752E3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7EB1117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1952 </w:t>
            </w:r>
          </w:p>
        </w:tc>
        <w:tc>
          <w:tcPr>
            <w:tcW w:w="700" w:type="dxa"/>
            <w:tcBorders>
              <w:top w:val="nil"/>
              <w:left w:val="nil"/>
              <w:bottom w:val="single" w:color="auto" w:sz="4" w:space="0"/>
              <w:right w:val="single" w:color="auto" w:sz="4" w:space="0"/>
            </w:tcBorders>
            <w:noWrap w:val="0"/>
            <w:vAlign w:val="center"/>
          </w:tcPr>
          <w:p w14:paraId="0E8A74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4430 </w:t>
            </w:r>
          </w:p>
        </w:tc>
        <w:tc>
          <w:tcPr>
            <w:tcW w:w="760" w:type="dxa"/>
            <w:tcBorders>
              <w:top w:val="nil"/>
              <w:left w:val="nil"/>
              <w:bottom w:val="single" w:color="auto" w:sz="4" w:space="0"/>
              <w:right w:val="single" w:color="auto" w:sz="4" w:space="0"/>
            </w:tcBorders>
            <w:noWrap w:val="0"/>
            <w:vAlign w:val="center"/>
          </w:tcPr>
          <w:p w14:paraId="2CD96A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798 </w:t>
            </w:r>
          </w:p>
        </w:tc>
        <w:tc>
          <w:tcPr>
            <w:tcW w:w="660" w:type="dxa"/>
            <w:tcBorders>
              <w:top w:val="nil"/>
              <w:left w:val="nil"/>
              <w:bottom w:val="single" w:color="auto" w:sz="4" w:space="0"/>
              <w:right w:val="single" w:color="auto" w:sz="4" w:space="0"/>
            </w:tcBorders>
            <w:noWrap w:val="0"/>
            <w:vAlign w:val="center"/>
          </w:tcPr>
          <w:p w14:paraId="7C416A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294 </w:t>
            </w:r>
          </w:p>
        </w:tc>
        <w:tc>
          <w:tcPr>
            <w:tcW w:w="840" w:type="dxa"/>
            <w:tcBorders>
              <w:top w:val="nil"/>
              <w:left w:val="nil"/>
              <w:bottom w:val="single" w:color="auto" w:sz="4" w:space="0"/>
              <w:right w:val="nil"/>
            </w:tcBorders>
            <w:noWrap w:val="0"/>
            <w:vAlign w:val="center"/>
          </w:tcPr>
          <w:p w14:paraId="187D76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7474 </w:t>
            </w:r>
          </w:p>
        </w:tc>
        <w:tc>
          <w:tcPr>
            <w:tcW w:w="840" w:type="dxa"/>
            <w:tcBorders>
              <w:top w:val="nil"/>
              <w:left w:val="single" w:color="auto" w:sz="4" w:space="0"/>
              <w:bottom w:val="single" w:color="auto" w:sz="4" w:space="0"/>
              <w:right w:val="single" w:color="auto" w:sz="4" w:space="0"/>
            </w:tcBorders>
            <w:noWrap w:val="0"/>
            <w:vAlign w:val="center"/>
          </w:tcPr>
          <w:p w14:paraId="11DBE25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577 </w:t>
            </w:r>
          </w:p>
        </w:tc>
        <w:tc>
          <w:tcPr>
            <w:tcW w:w="1140" w:type="dxa"/>
            <w:tcBorders>
              <w:top w:val="nil"/>
              <w:left w:val="nil"/>
              <w:bottom w:val="single" w:color="auto" w:sz="4" w:space="0"/>
              <w:right w:val="single" w:color="auto" w:sz="4" w:space="0"/>
            </w:tcBorders>
            <w:noWrap w:val="0"/>
            <w:vAlign w:val="center"/>
          </w:tcPr>
          <w:p w14:paraId="0956CA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577 </w:t>
            </w:r>
          </w:p>
        </w:tc>
        <w:tc>
          <w:tcPr>
            <w:tcW w:w="940" w:type="dxa"/>
            <w:tcBorders>
              <w:top w:val="nil"/>
              <w:left w:val="nil"/>
              <w:bottom w:val="single" w:color="auto" w:sz="4" w:space="0"/>
              <w:right w:val="single" w:color="auto" w:sz="4" w:space="0"/>
            </w:tcBorders>
            <w:noWrap w:val="0"/>
            <w:vAlign w:val="center"/>
          </w:tcPr>
          <w:p w14:paraId="731595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679BCC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7B04E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8051 </w:t>
            </w:r>
          </w:p>
        </w:tc>
      </w:tr>
      <w:tr w14:paraId="3C0B0409">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63259D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X1-XC天水-10</w:t>
            </w:r>
          </w:p>
        </w:tc>
        <w:tc>
          <w:tcPr>
            <w:tcW w:w="1080" w:type="dxa"/>
            <w:tcBorders>
              <w:top w:val="nil"/>
              <w:left w:val="nil"/>
              <w:bottom w:val="single" w:color="auto" w:sz="4" w:space="0"/>
              <w:right w:val="single" w:color="auto" w:sz="4" w:space="0"/>
            </w:tcBorders>
            <w:noWrap w:val="0"/>
            <w:vAlign w:val="center"/>
          </w:tcPr>
          <w:p w14:paraId="36F1E8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5F9048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万寿亭街</w:t>
            </w:r>
          </w:p>
        </w:tc>
        <w:tc>
          <w:tcPr>
            <w:tcW w:w="1720" w:type="dxa"/>
            <w:tcBorders>
              <w:top w:val="nil"/>
              <w:left w:val="nil"/>
              <w:bottom w:val="single" w:color="auto" w:sz="4" w:space="0"/>
              <w:right w:val="single" w:color="auto" w:sz="4" w:space="0"/>
            </w:tcBorders>
            <w:noWrap w:val="0"/>
            <w:vAlign w:val="center"/>
          </w:tcPr>
          <w:p w14:paraId="2013E3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体育场路355-万寿亭街</w:t>
            </w:r>
          </w:p>
        </w:tc>
        <w:tc>
          <w:tcPr>
            <w:tcW w:w="720" w:type="dxa"/>
            <w:tcBorders>
              <w:top w:val="nil"/>
              <w:left w:val="nil"/>
              <w:bottom w:val="single" w:color="auto" w:sz="4" w:space="0"/>
              <w:right w:val="single" w:color="auto" w:sz="4" w:space="0"/>
            </w:tcBorders>
            <w:noWrap w:val="0"/>
            <w:vAlign w:val="center"/>
          </w:tcPr>
          <w:p w14:paraId="6F8833C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w:t>
            </w:r>
          </w:p>
        </w:tc>
        <w:tc>
          <w:tcPr>
            <w:tcW w:w="640" w:type="dxa"/>
            <w:tcBorders>
              <w:top w:val="nil"/>
              <w:left w:val="nil"/>
              <w:bottom w:val="single" w:color="auto" w:sz="4" w:space="0"/>
              <w:right w:val="single" w:color="auto" w:sz="4" w:space="0"/>
            </w:tcBorders>
            <w:noWrap w:val="0"/>
            <w:vAlign w:val="center"/>
          </w:tcPr>
          <w:p w14:paraId="4B4DC7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w:t>
            </w:r>
          </w:p>
        </w:tc>
        <w:tc>
          <w:tcPr>
            <w:tcW w:w="580" w:type="dxa"/>
            <w:tcBorders>
              <w:top w:val="nil"/>
              <w:left w:val="nil"/>
              <w:bottom w:val="single" w:color="auto" w:sz="4" w:space="0"/>
              <w:right w:val="single" w:color="auto" w:sz="4" w:space="0"/>
            </w:tcBorders>
            <w:noWrap w:val="0"/>
            <w:vAlign w:val="center"/>
          </w:tcPr>
          <w:p w14:paraId="124DAF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A5E67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42D070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236 </w:t>
            </w:r>
          </w:p>
        </w:tc>
        <w:tc>
          <w:tcPr>
            <w:tcW w:w="760" w:type="dxa"/>
            <w:tcBorders>
              <w:top w:val="nil"/>
              <w:left w:val="nil"/>
              <w:bottom w:val="single" w:color="auto" w:sz="4" w:space="0"/>
              <w:right w:val="single" w:color="auto" w:sz="4" w:space="0"/>
            </w:tcBorders>
            <w:noWrap w:val="0"/>
            <w:vAlign w:val="center"/>
          </w:tcPr>
          <w:p w14:paraId="1868BC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5BBD88F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5DAEE2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236 </w:t>
            </w:r>
          </w:p>
        </w:tc>
        <w:tc>
          <w:tcPr>
            <w:tcW w:w="840" w:type="dxa"/>
            <w:tcBorders>
              <w:top w:val="nil"/>
              <w:left w:val="nil"/>
              <w:bottom w:val="single" w:color="auto" w:sz="4" w:space="0"/>
              <w:right w:val="single" w:color="auto" w:sz="4" w:space="0"/>
            </w:tcBorders>
            <w:noWrap w:val="0"/>
            <w:vAlign w:val="center"/>
          </w:tcPr>
          <w:p w14:paraId="706EFDA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63 </w:t>
            </w:r>
          </w:p>
        </w:tc>
        <w:tc>
          <w:tcPr>
            <w:tcW w:w="1140" w:type="dxa"/>
            <w:tcBorders>
              <w:top w:val="nil"/>
              <w:left w:val="nil"/>
              <w:bottom w:val="single" w:color="auto" w:sz="4" w:space="0"/>
              <w:right w:val="single" w:color="auto" w:sz="4" w:space="0"/>
            </w:tcBorders>
            <w:noWrap w:val="0"/>
            <w:vAlign w:val="center"/>
          </w:tcPr>
          <w:p w14:paraId="07780D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63 </w:t>
            </w:r>
          </w:p>
        </w:tc>
        <w:tc>
          <w:tcPr>
            <w:tcW w:w="940" w:type="dxa"/>
            <w:tcBorders>
              <w:top w:val="nil"/>
              <w:left w:val="nil"/>
              <w:bottom w:val="single" w:color="auto" w:sz="4" w:space="0"/>
              <w:right w:val="single" w:color="auto" w:sz="4" w:space="0"/>
            </w:tcBorders>
            <w:noWrap w:val="0"/>
            <w:vAlign w:val="center"/>
          </w:tcPr>
          <w:p w14:paraId="74F61A4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2F8653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D3F3C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299 </w:t>
            </w:r>
          </w:p>
        </w:tc>
      </w:tr>
      <w:tr w14:paraId="27A183F6">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543078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X1-XC天水-11</w:t>
            </w:r>
          </w:p>
        </w:tc>
        <w:tc>
          <w:tcPr>
            <w:tcW w:w="1080" w:type="dxa"/>
            <w:tcBorders>
              <w:top w:val="nil"/>
              <w:left w:val="nil"/>
              <w:bottom w:val="single" w:color="auto" w:sz="4" w:space="0"/>
              <w:right w:val="single" w:color="auto" w:sz="4" w:space="0"/>
            </w:tcBorders>
            <w:noWrap w:val="0"/>
            <w:vAlign w:val="center"/>
          </w:tcPr>
          <w:p w14:paraId="3CAF5A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6208F6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戒坛寺巷1</w:t>
            </w:r>
          </w:p>
        </w:tc>
        <w:tc>
          <w:tcPr>
            <w:tcW w:w="1720" w:type="dxa"/>
            <w:tcBorders>
              <w:top w:val="nil"/>
              <w:left w:val="nil"/>
              <w:bottom w:val="single" w:color="auto" w:sz="4" w:space="0"/>
              <w:right w:val="single" w:color="auto" w:sz="4" w:space="0"/>
            </w:tcBorders>
            <w:noWrap w:val="0"/>
            <w:vAlign w:val="center"/>
          </w:tcPr>
          <w:p w14:paraId="3FA9EA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延安路-武林路</w:t>
            </w:r>
          </w:p>
        </w:tc>
        <w:tc>
          <w:tcPr>
            <w:tcW w:w="720" w:type="dxa"/>
            <w:tcBorders>
              <w:top w:val="nil"/>
              <w:left w:val="nil"/>
              <w:bottom w:val="single" w:color="auto" w:sz="4" w:space="0"/>
              <w:right w:val="single" w:color="auto" w:sz="4" w:space="0"/>
            </w:tcBorders>
            <w:noWrap w:val="0"/>
            <w:vAlign w:val="center"/>
          </w:tcPr>
          <w:p w14:paraId="0CE568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417</w:t>
            </w:r>
          </w:p>
        </w:tc>
        <w:tc>
          <w:tcPr>
            <w:tcW w:w="640" w:type="dxa"/>
            <w:tcBorders>
              <w:top w:val="nil"/>
              <w:left w:val="nil"/>
              <w:bottom w:val="single" w:color="auto" w:sz="4" w:space="0"/>
              <w:right w:val="single" w:color="auto" w:sz="4" w:space="0"/>
            </w:tcBorders>
            <w:noWrap w:val="0"/>
            <w:vAlign w:val="center"/>
          </w:tcPr>
          <w:p w14:paraId="0E95F9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580" w:type="dxa"/>
            <w:tcBorders>
              <w:top w:val="nil"/>
              <w:left w:val="nil"/>
              <w:bottom w:val="single" w:color="auto" w:sz="4" w:space="0"/>
              <w:right w:val="single" w:color="auto" w:sz="4" w:space="0"/>
            </w:tcBorders>
            <w:noWrap w:val="0"/>
            <w:vAlign w:val="center"/>
          </w:tcPr>
          <w:p w14:paraId="168ECD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39DC35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1000 </w:t>
            </w:r>
          </w:p>
        </w:tc>
        <w:tc>
          <w:tcPr>
            <w:tcW w:w="700" w:type="dxa"/>
            <w:tcBorders>
              <w:top w:val="nil"/>
              <w:left w:val="nil"/>
              <w:bottom w:val="single" w:color="auto" w:sz="4" w:space="0"/>
              <w:right w:val="single" w:color="auto" w:sz="4" w:space="0"/>
            </w:tcBorders>
            <w:noWrap w:val="0"/>
            <w:vAlign w:val="center"/>
          </w:tcPr>
          <w:p w14:paraId="5418E1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2881 </w:t>
            </w:r>
          </w:p>
        </w:tc>
        <w:tc>
          <w:tcPr>
            <w:tcW w:w="760" w:type="dxa"/>
            <w:tcBorders>
              <w:top w:val="nil"/>
              <w:left w:val="nil"/>
              <w:bottom w:val="single" w:color="auto" w:sz="4" w:space="0"/>
              <w:right w:val="single" w:color="auto" w:sz="4" w:space="0"/>
            </w:tcBorders>
            <w:noWrap w:val="0"/>
            <w:vAlign w:val="center"/>
          </w:tcPr>
          <w:p w14:paraId="42440C5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1A7834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75 </w:t>
            </w:r>
          </w:p>
        </w:tc>
        <w:tc>
          <w:tcPr>
            <w:tcW w:w="840" w:type="dxa"/>
            <w:tcBorders>
              <w:top w:val="nil"/>
              <w:left w:val="nil"/>
              <w:bottom w:val="single" w:color="auto" w:sz="4" w:space="0"/>
              <w:right w:val="single" w:color="auto" w:sz="4" w:space="0"/>
            </w:tcBorders>
            <w:noWrap w:val="0"/>
            <w:vAlign w:val="center"/>
          </w:tcPr>
          <w:p w14:paraId="09A6D9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3956 </w:t>
            </w:r>
          </w:p>
        </w:tc>
        <w:tc>
          <w:tcPr>
            <w:tcW w:w="840" w:type="dxa"/>
            <w:tcBorders>
              <w:top w:val="nil"/>
              <w:left w:val="nil"/>
              <w:bottom w:val="single" w:color="auto" w:sz="4" w:space="0"/>
              <w:right w:val="single" w:color="auto" w:sz="4" w:space="0"/>
            </w:tcBorders>
            <w:noWrap w:val="0"/>
            <w:vAlign w:val="center"/>
          </w:tcPr>
          <w:p w14:paraId="2EF586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50 </w:t>
            </w:r>
          </w:p>
        </w:tc>
        <w:tc>
          <w:tcPr>
            <w:tcW w:w="1140" w:type="dxa"/>
            <w:tcBorders>
              <w:top w:val="nil"/>
              <w:left w:val="nil"/>
              <w:bottom w:val="single" w:color="auto" w:sz="4" w:space="0"/>
              <w:right w:val="single" w:color="auto" w:sz="4" w:space="0"/>
            </w:tcBorders>
            <w:noWrap w:val="0"/>
            <w:vAlign w:val="center"/>
          </w:tcPr>
          <w:p w14:paraId="2712E9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50 </w:t>
            </w:r>
          </w:p>
        </w:tc>
        <w:tc>
          <w:tcPr>
            <w:tcW w:w="940" w:type="dxa"/>
            <w:tcBorders>
              <w:top w:val="nil"/>
              <w:left w:val="nil"/>
              <w:bottom w:val="single" w:color="auto" w:sz="4" w:space="0"/>
              <w:right w:val="single" w:color="auto" w:sz="4" w:space="0"/>
            </w:tcBorders>
            <w:noWrap w:val="0"/>
            <w:vAlign w:val="center"/>
          </w:tcPr>
          <w:p w14:paraId="43A9EE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308AFD0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0C5F1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4005 </w:t>
            </w:r>
          </w:p>
        </w:tc>
      </w:tr>
      <w:tr w14:paraId="3A964942">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7FE6DD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X1-XC天水-12</w:t>
            </w:r>
          </w:p>
        </w:tc>
        <w:tc>
          <w:tcPr>
            <w:tcW w:w="1080" w:type="dxa"/>
            <w:tcBorders>
              <w:top w:val="nil"/>
              <w:left w:val="nil"/>
              <w:bottom w:val="single" w:color="auto" w:sz="4" w:space="0"/>
              <w:right w:val="single" w:color="auto" w:sz="4" w:space="0"/>
            </w:tcBorders>
            <w:noWrap w:val="0"/>
            <w:vAlign w:val="center"/>
          </w:tcPr>
          <w:p w14:paraId="4E771B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7D7AB0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戒坛寺巷2</w:t>
            </w:r>
          </w:p>
        </w:tc>
        <w:tc>
          <w:tcPr>
            <w:tcW w:w="1720" w:type="dxa"/>
            <w:tcBorders>
              <w:top w:val="nil"/>
              <w:left w:val="nil"/>
              <w:bottom w:val="single" w:color="auto" w:sz="4" w:space="0"/>
              <w:right w:val="single" w:color="auto" w:sz="4" w:space="0"/>
            </w:tcBorders>
            <w:noWrap w:val="0"/>
            <w:vAlign w:val="center"/>
          </w:tcPr>
          <w:p w14:paraId="720C16A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狮虎路-延安路</w:t>
            </w:r>
          </w:p>
        </w:tc>
        <w:tc>
          <w:tcPr>
            <w:tcW w:w="720" w:type="dxa"/>
            <w:tcBorders>
              <w:top w:val="nil"/>
              <w:left w:val="nil"/>
              <w:bottom w:val="single" w:color="auto" w:sz="4" w:space="0"/>
              <w:right w:val="single" w:color="auto" w:sz="4" w:space="0"/>
            </w:tcBorders>
            <w:noWrap w:val="0"/>
            <w:vAlign w:val="center"/>
          </w:tcPr>
          <w:p w14:paraId="3F4F86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329</w:t>
            </w:r>
          </w:p>
        </w:tc>
        <w:tc>
          <w:tcPr>
            <w:tcW w:w="640" w:type="dxa"/>
            <w:tcBorders>
              <w:top w:val="nil"/>
              <w:left w:val="nil"/>
              <w:bottom w:val="single" w:color="auto" w:sz="4" w:space="0"/>
              <w:right w:val="single" w:color="auto" w:sz="4" w:space="0"/>
            </w:tcBorders>
            <w:noWrap w:val="0"/>
            <w:vAlign w:val="center"/>
          </w:tcPr>
          <w:p w14:paraId="0112A24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w:t>
            </w:r>
          </w:p>
        </w:tc>
        <w:tc>
          <w:tcPr>
            <w:tcW w:w="580" w:type="dxa"/>
            <w:tcBorders>
              <w:top w:val="nil"/>
              <w:left w:val="nil"/>
              <w:bottom w:val="single" w:color="auto" w:sz="4" w:space="0"/>
              <w:right w:val="single" w:color="auto" w:sz="4" w:space="0"/>
            </w:tcBorders>
            <w:noWrap w:val="0"/>
            <w:vAlign w:val="center"/>
          </w:tcPr>
          <w:p w14:paraId="5643B6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49AB2B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426 </w:t>
            </w:r>
          </w:p>
        </w:tc>
        <w:tc>
          <w:tcPr>
            <w:tcW w:w="700" w:type="dxa"/>
            <w:tcBorders>
              <w:top w:val="nil"/>
              <w:left w:val="nil"/>
              <w:bottom w:val="single" w:color="auto" w:sz="4" w:space="0"/>
              <w:right w:val="single" w:color="auto" w:sz="4" w:space="0"/>
            </w:tcBorders>
            <w:noWrap w:val="0"/>
            <w:vAlign w:val="center"/>
          </w:tcPr>
          <w:p w14:paraId="5B83BC4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1189 </w:t>
            </w:r>
          </w:p>
        </w:tc>
        <w:tc>
          <w:tcPr>
            <w:tcW w:w="760" w:type="dxa"/>
            <w:tcBorders>
              <w:top w:val="nil"/>
              <w:left w:val="nil"/>
              <w:bottom w:val="single" w:color="auto" w:sz="4" w:space="0"/>
              <w:right w:val="single" w:color="auto" w:sz="4" w:space="0"/>
            </w:tcBorders>
            <w:noWrap w:val="0"/>
            <w:vAlign w:val="center"/>
          </w:tcPr>
          <w:p w14:paraId="296CE6D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7DAC0B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5B2F34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1615 </w:t>
            </w:r>
          </w:p>
        </w:tc>
        <w:tc>
          <w:tcPr>
            <w:tcW w:w="840" w:type="dxa"/>
            <w:tcBorders>
              <w:top w:val="nil"/>
              <w:left w:val="nil"/>
              <w:bottom w:val="single" w:color="auto" w:sz="4" w:space="0"/>
              <w:right w:val="single" w:color="auto" w:sz="4" w:space="0"/>
            </w:tcBorders>
            <w:noWrap w:val="0"/>
            <w:vAlign w:val="center"/>
          </w:tcPr>
          <w:p w14:paraId="2E28B4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 </w:t>
            </w:r>
          </w:p>
        </w:tc>
        <w:tc>
          <w:tcPr>
            <w:tcW w:w="1140" w:type="dxa"/>
            <w:tcBorders>
              <w:top w:val="nil"/>
              <w:left w:val="nil"/>
              <w:bottom w:val="single" w:color="auto" w:sz="4" w:space="0"/>
              <w:right w:val="single" w:color="auto" w:sz="4" w:space="0"/>
            </w:tcBorders>
            <w:noWrap w:val="0"/>
            <w:vAlign w:val="center"/>
          </w:tcPr>
          <w:p w14:paraId="470D7B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 </w:t>
            </w:r>
          </w:p>
        </w:tc>
        <w:tc>
          <w:tcPr>
            <w:tcW w:w="940" w:type="dxa"/>
            <w:tcBorders>
              <w:top w:val="nil"/>
              <w:left w:val="nil"/>
              <w:bottom w:val="single" w:color="auto" w:sz="4" w:space="0"/>
              <w:right w:val="single" w:color="auto" w:sz="4" w:space="0"/>
            </w:tcBorders>
            <w:noWrap w:val="0"/>
            <w:vAlign w:val="center"/>
          </w:tcPr>
          <w:p w14:paraId="385011D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234750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506E13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1837 </w:t>
            </w:r>
          </w:p>
        </w:tc>
      </w:tr>
      <w:tr w14:paraId="6A515937">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753294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X1-XC天水-13</w:t>
            </w:r>
          </w:p>
        </w:tc>
        <w:tc>
          <w:tcPr>
            <w:tcW w:w="1080" w:type="dxa"/>
            <w:tcBorders>
              <w:top w:val="nil"/>
              <w:left w:val="nil"/>
              <w:bottom w:val="single" w:color="auto" w:sz="4" w:space="0"/>
              <w:right w:val="single" w:color="auto" w:sz="4" w:space="0"/>
            </w:tcBorders>
            <w:noWrap w:val="0"/>
            <w:vAlign w:val="center"/>
          </w:tcPr>
          <w:p w14:paraId="0FD99D0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6A511C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直戒坛寺巷</w:t>
            </w:r>
          </w:p>
        </w:tc>
        <w:tc>
          <w:tcPr>
            <w:tcW w:w="1720" w:type="dxa"/>
            <w:tcBorders>
              <w:top w:val="nil"/>
              <w:left w:val="nil"/>
              <w:bottom w:val="single" w:color="auto" w:sz="4" w:space="0"/>
              <w:right w:val="single" w:color="auto" w:sz="4" w:space="0"/>
            </w:tcBorders>
            <w:noWrap w:val="0"/>
            <w:vAlign w:val="center"/>
          </w:tcPr>
          <w:p w14:paraId="21169A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体育场路－狮虎路</w:t>
            </w:r>
          </w:p>
        </w:tc>
        <w:tc>
          <w:tcPr>
            <w:tcW w:w="720" w:type="dxa"/>
            <w:tcBorders>
              <w:top w:val="nil"/>
              <w:left w:val="nil"/>
              <w:bottom w:val="single" w:color="auto" w:sz="4" w:space="0"/>
              <w:right w:val="single" w:color="auto" w:sz="4" w:space="0"/>
            </w:tcBorders>
            <w:noWrap w:val="0"/>
            <w:vAlign w:val="center"/>
          </w:tcPr>
          <w:p w14:paraId="585869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469</w:t>
            </w:r>
          </w:p>
        </w:tc>
        <w:tc>
          <w:tcPr>
            <w:tcW w:w="640" w:type="dxa"/>
            <w:tcBorders>
              <w:top w:val="nil"/>
              <w:left w:val="nil"/>
              <w:bottom w:val="single" w:color="auto" w:sz="4" w:space="0"/>
              <w:right w:val="single" w:color="auto" w:sz="4" w:space="0"/>
            </w:tcBorders>
            <w:noWrap w:val="0"/>
            <w:vAlign w:val="center"/>
          </w:tcPr>
          <w:p w14:paraId="617E40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662489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3A66BA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530 </w:t>
            </w:r>
          </w:p>
        </w:tc>
        <w:tc>
          <w:tcPr>
            <w:tcW w:w="700" w:type="dxa"/>
            <w:tcBorders>
              <w:top w:val="nil"/>
              <w:left w:val="nil"/>
              <w:bottom w:val="single" w:color="auto" w:sz="4" w:space="0"/>
              <w:right w:val="single" w:color="auto" w:sz="4" w:space="0"/>
            </w:tcBorders>
            <w:noWrap w:val="0"/>
            <w:vAlign w:val="center"/>
          </w:tcPr>
          <w:p w14:paraId="371FC8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3032 </w:t>
            </w:r>
          </w:p>
        </w:tc>
        <w:tc>
          <w:tcPr>
            <w:tcW w:w="760" w:type="dxa"/>
            <w:tcBorders>
              <w:top w:val="nil"/>
              <w:left w:val="nil"/>
              <w:bottom w:val="single" w:color="auto" w:sz="4" w:space="0"/>
              <w:right w:val="single" w:color="auto" w:sz="4" w:space="0"/>
            </w:tcBorders>
            <w:noWrap w:val="0"/>
            <w:vAlign w:val="center"/>
          </w:tcPr>
          <w:p w14:paraId="326678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66E855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 </w:t>
            </w:r>
          </w:p>
        </w:tc>
        <w:tc>
          <w:tcPr>
            <w:tcW w:w="840" w:type="dxa"/>
            <w:tcBorders>
              <w:top w:val="nil"/>
              <w:left w:val="nil"/>
              <w:bottom w:val="single" w:color="auto" w:sz="4" w:space="0"/>
              <w:right w:val="single" w:color="auto" w:sz="4" w:space="0"/>
            </w:tcBorders>
            <w:noWrap w:val="0"/>
            <w:vAlign w:val="center"/>
          </w:tcPr>
          <w:p w14:paraId="00FA50C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3730 </w:t>
            </w:r>
          </w:p>
        </w:tc>
        <w:tc>
          <w:tcPr>
            <w:tcW w:w="840" w:type="dxa"/>
            <w:tcBorders>
              <w:top w:val="nil"/>
              <w:left w:val="nil"/>
              <w:bottom w:val="single" w:color="auto" w:sz="4" w:space="0"/>
              <w:right w:val="single" w:color="auto" w:sz="4" w:space="0"/>
            </w:tcBorders>
            <w:noWrap w:val="0"/>
            <w:vAlign w:val="center"/>
          </w:tcPr>
          <w:p w14:paraId="0B1F40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223 </w:t>
            </w:r>
          </w:p>
        </w:tc>
        <w:tc>
          <w:tcPr>
            <w:tcW w:w="1140" w:type="dxa"/>
            <w:tcBorders>
              <w:top w:val="nil"/>
              <w:left w:val="nil"/>
              <w:bottom w:val="single" w:color="auto" w:sz="4" w:space="0"/>
              <w:right w:val="single" w:color="auto" w:sz="4" w:space="0"/>
            </w:tcBorders>
            <w:noWrap w:val="0"/>
            <w:vAlign w:val="center"/>
          </w:tcPr>
          <w:p w14:paraId="25AD58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223 </w:t>
            </w:r>
          </w:p>
        </w:tc>
        <w:tc>
          <w:tcPr>
            <w:tcW w:w="940" w:type="dxa"/>
            <w:tcBorders>
              <w:top w:val="nil"/>
              <w:left w:val="nil"/>
              <w:bottom w:val="single" w:color="auto" w:sz="4" w:space="0"/>
              <w:right w:val="single" w:color="auto" w:sz="4" w:space="0"/>
            </w:tcBorders>
            <w:noWrap w:val="0"/>
            <w:vAlign w:val="center"/>
          </w:tcPr>
          <w:p w14:paraId="591D37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10149F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4523B4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3953 </w:t>
            </w:r>
          </w:p>
        </w:tc>
      </w:tr>
      <w:tr w14:paraId="2E53D1DE">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35A28A8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X1-XC天水-14</w:t>
            </w:r>
          </w:p>
        </w:tc>
        <w:tc>
          <w:tcPr>
            <w:tcW w:w="1080" w:type="dxa"/>
            <w:tcBorders>
              <w:top w:val="nil"/>
              <w:left w:val="nil"/>
              <w:bottom w:val="single" w:color="auto" w:sz="4" w:space="0"/>
              <w:right w:val="single" w:color="auto" w:sz="4" w:space="0"/>
            </w:tcBorders>
            <w:noWrap w:val="0"/>
            <w:vAlign w:val="center"/>
          </w:tcPr>
          <w:p w14:paraId="52C44A1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1FF555C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中环弄支１</w:t>
            </w:r>
          </w:p>
        </w:tc>
        <w:tc>
          <w:tcPr>
            <w:tcW w:w="1720" w:type="dxa"/>
            <w:tcBorders>
              <w:top w:val="nil"/>
              <w:left w:val="nil"/>
              <w:bottom w:val="single" w:color="auto" w:sz="4" w:space="0"/>
              <w:right w:val="single" w:color="auto" w:sz="4" w:space="0"/>
            </w:tcBorders>
            <w:noWrap w:val="0"/>
            <w:vAlign w:val="center"/>
          </w:tcPr>
          <w:p w14:paraId="128E0E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直戒坛寺巷7号</w:t>
            </w:r>
          </w:p>
        </w:tc>
        <w:tc>
          <w:tcPr>
            <w:tcW w:w="720" w:type="dxa"/>
            <w:tcBorders>
              <w:top w:val="nil"/>
              <w:left w:val="nil"/>
              <w:bottom w:val="single" w:color="auto" w:sz="4" w:space="0"/>
              <w:right w:val="single" w:color="auto" w:sz="4" w:space="0"/>
            </w:tcBorders>
            <w:noWrap w:val="0"/>
            <w:vAlign w:val="center"/>
          </w:tcPr>
          <w:p w14:paraId="07C0B5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w:t>
            </w:r>
          </w:p>
        </w:tc>
        <w:tc>
          <w:tcPr>
            <w:tcW w:w="640" w:type="dxa"/>
            <w:tcBorders>
              <w:top w:val="nil"/>
              <w:left w:val="nil"/>
              <w:bottom w:val="single" w:color="auto" w:sz="4" w:space="0"/>
              <w:right w:val="single" w:color="auto" w:sz="4" w:space="0"/>
            </w:tcBorders>
            <w:noWrap w:val="0"/>
            <w:vAlign w:val="center"/>
          </w:tcPr>
          <w:p w14:paraId="2A46BE0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w:t>
            </w:r>
          </w:p>
        </w:tc>
        <w:tc>
          <w:tcPr>
            <w:tcW w:w="580" w:type="dxa"/>
            <w:tcBorders>
              <w:top w:val="nil"/>
              <w:left w:val="nil"/>
              <w:bottom w:val="single" w:color="auto" w:sz="4" w:space="0"/>
              <w:right w:val="single" w:color="auto" w:sz="4" w:space="0"/>
            </w:tcBorders>
            <w:noWrap w:val="0"/>
            <w:vAlign w:val="center"/>
          </w:tcPr>
          <w:p w14:paraId="0C6169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50D340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4D0F51C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421 </w:t>
            </w:r>
          </w:p>
        </w:tc>
        <w:tc>
          <w:tcPr>
            <w:tcW w:w="760" w:type="dxa"/>
            <w:tcBorders>
              <w:top w:val="nil"/>
              <w:left w:val="nil"/>
              <w:bottom w:val="single" w:color="auto" w:sz="4" w:space="0"/>
              <w:right w:val="single" w:color="auto" w:sz="4" w:space="0"/>
            </w:tcBorders>
            <w:noWrap w:val="0"/>
            <w:vAlign w:val="center"/>
          </w:tcPr>
          <w:p w14:paraId="27E786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724704F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59C6ECD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421 </w:t>
            </w:r>
          </w:p>
        </w:tc>
        <w:tc>
          <w:tcPr>
            <w:tcW w:w="840" w:type="dxa"/>
            <w:tcBorders>
              <w:top w:val="nil"/>
              <w:left w:val="nil"/>
              <w:bottom w:val="single" w:color="auto" w:sz="4" w:space="0"/>
              <w:right w:val="single" w:color="auto" w:sz="4" w:space="0"/>
            </w:tcBorders>
            <w:noWrap w:val="0"/>
            <w:vAlign w:val="center"/>
          </w:tcPr>
          <w:p w14:paraId="0BA3AB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164 </w:t>
            </w:r>
          </w:p>
        </w:tc>
        <w:tc>
          <w:tcPr>
            <w:tcW w:w="1140" w:type="dxa"/>
            <w:tcBorders>
              <w:top w:val="nil"/>
              <w:left w:val="nil"/>
              <w:bottom w:val="single" w:color="auto" w:sz="4" w:space="0"/>
              <w:right w:val="single" w:color="auto" w:sz="4" w:space="0"/>
            </w:tcBorders>
            <w:noWrap w:val="0"/>
            <w:vAlign w:val="center"/>
          </w:tcPr>
          <w:p w14:paraId="12BDAE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5574B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小区绿地</w:t>
            </w:r>
          </w:p>
        </w:tc>
        <w:tc>
          <w:tcPr>
            <w:tcW w:w="640" w:type="dxa"/>
            <w:tcBorders>
              <w:top w:val="nil"/>
              <w:left w:val="nil"/>
              <w:bottom w:val="single" w:color="auto" w:sz="4" w:space="0"/>
              <w:right w:val="single" w:color="auto" w:sz="4" w:space="0"/>
            </w:tcBorders>
            <w:noWrap w:val="0"/>
            <w:vAlign w:val="center"/>
          </w:tcPr>
          <w:p w14:paraId="1EC64C5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0C2F7B7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421 </w:t>
            </w:r>
          </w:p>
        </w:tc>
      </w:tr>
      <w:tr w14:paraId="161003DD">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4ECFD6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X1-XC天水-15</w:t>
            </w:r>
          </w:p>
        </w:tc>
        <w:tc>
          <w:tcPr>
            <w:tcW w:w="1080" w:type="dxa"/>
            <w:tcBorders>
              <w:top w:val="nil"/>
              <w:left w:val="nil"/>
              <w:bottom w:val="single" w:color="auto" w:sz="4" w:space="0"/>
              <w:right w:val="single" w:color="auto" w:sz="4" w:space="0"/>
            </w:tcBorders>
            <w:noWrap w:val="0"/>
            <w:vAlign w:val="center"/>
          </w:tcPr>
          <w:p w14:paraId="256A63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70E408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中环弄支２</w:t>
            </w:r>
          </w:p>
        </w:tc>
        <w:tc>
          <w:tcPr>
            <w:tcW w:w="1720" w:type="dxa"/>
            <w:tcBorders>
              <w:top w:val="nil"/>
              <w:left w:val="nil"/>
              <w:bottom w:val="single" w:color="auto" w:sz="4" w:space="0"/>
              <w:right w:val="single" w:color="auto" w:sz="4" w:space="0"/>
            </w:tcBorders>
            <w:noWrap w:val="0"/>
            <w:vAlign w:val="center"/>
          </w:tcPr>
          <w:p w14:paraId="2D2DBC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直戒坛寺巷9号</w:t>
            </w:r>
          </w:p>
        </w:tc>
        <w:tc>
          <w:tcPr>
            <w:tcW w:w="720" w:type="dxa"/>
            <w:tcBorders>
              <w:top w:val="nil"/>
              <w:left w:val="nil"/>
              <w:bottom w:val="single" w:color="auto" w:sz="4" w:space="0"/>
              <w:right w:val="single" w:color="auto" w:sz="4" w:space="0"/>
            </w:tcBorders>
            <w:noWrap w:val="0"/>
            <w:vAlign w:val="center"/>
          </w:tcPr>
          <w:p w14:paraId="54FEA7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w:t>
            </w:r>
          </w:p>
        </w:tc>
        <w:tc>
          <w:tcPr>
            <w:tcW w:w="640" w:type="dxa"/>
            <w:tcBorders>
              <w:top w:val="nil"/>
              <w:left w:val="nil"/>
              <w:bottom w:val="single" w:color="auto" w:sz="4" w:space="0"/>
              <w:right w:val="single" w:color="auto" w:sz="4" w:space="0"/>
            </w:tcBorders>
            <w:noWrap w:val="0"/>
            <w:vAlign w:val="center"/>
          </w:tcPr>
          <w:p w14:paraId="7A0EB8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71E90F4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6EB8B56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60EF7F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349 </w:t>
            </w:r>
          </w:p>
        </w:tc>
        <w:tc>
          <w:tcPr>
            <w:tcW w:w="760" w:type="dxa"/>
            <w:tcBorders>
              <w:top w:val="nil"/>
              <w:left w:val="nil"/>
              <w:bottom w:val="single" w:color="auto" w:sz="4" w:space="0"/>
              <w:right w:val="single" w:color="auto" w:sz="4" w:space="0"/>
            </w:tcBorders>
            <w:noWrap w:val="0"/>
            <w:vAlign w:val="center"/>
          </w:tcPr>
          <w:p w14:paraId="239B0A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3FD3015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015C8A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349 </w:t>
            </w:r>
          </w:p>
        </w:tc>
        <w:tc>
          <w:tcPr>
            <w:tcW w:w="840" w:type="dxa"/>
            <w:tcBorders>
              <w:top w:val="nil"/>
              <w:left w:val="nil"/>
              <w:bottom w:val="single" w:color="auto" w:sz="4" w:space="0"/>
              <w:right w:val="single" w:color="auto" w:sz="4" w:space="0"/>
            </w:tcBorders>
            <w:noWrap w:val="0"/>
            <w:vAlign w:val="center"/>
          </w:tcPr>
          <w:p w14:paraId="1EC966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351 </w:t>
            </w:r>
          </w:p>
        </w:tc>
        <w:tc>
          <w:tcPr>
            <w:tcW w:w="1140" w:type="dxa"/>
            <w:tcBorders>
              <w:top w:val="nil"/>
              <w:left w:val="nil"/>
              <w:bottom w:val="single" w:color="auto" w:sz="4" w:space="0"/>
              <w:right w:val="single" w:color="auto" w:sz="4" w:space="0"/>
            </w:tcBorders>
            <w:noWrap w:val="0"/>
            <w:vAlign w:val="center"/>
          </w:tcPr>
          <w:p w14:paraId="17F943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102F9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小区绿地</w:t>
            </w:r>
          </w:p>
        </w:tc>
        <w:tc>
          <w:tcPr>
            <w:tcW w:w="640" w:type="dxa"/>
            <w:tcBorders>
              <w:top w:val="nil"/>
              <w:left w:val="nil"/>
              <w:bottom w:val="single" w:color="auto" w:sz="4" w:space="0"/>
              <w:right w:val="single" w:color="auto" w:sz="4" w:space="0"/>
            </w:tcBorders>
            <w:noWrap w:val="0"/>
            <w:vAlign w:val="center"/>
          </w:tcPr>
          <w:p w14:paraId="72944C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5F5110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349 </w:t>
            </w:r>
          </w:p>
        </w:tc>
      </w:tr>
      <w:tr w14:paraId="66FD26B0">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5E31C4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X1-XC天水-16</w:t>
            </w:r>
          </w:p>
        </w:tc>
        <w:tc>
          <w:tcPr>
            <w:tcW w:w="1080" w:type="dxa"/>
            <w:tcBorders>
              <w:top w:val="nil"/>
              <w:left w:val="nil"/>
              <w:bottom w:val="single" w:color="auto" w:sz="4" w:space="0"/>
              <w:right w:val="single" w:color="auto" w:sz="4" w:space="0"/>
            </w:tcBorders>
            <w:noWrap w:val="0"/>
            <w:vAlign w:val="center"/>
          </w:tcPr>
          <w:p w14:paraId="183150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7794E4A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中环弄支３</w:t>
            </w:r>
          </w:p>
        </w:tc>
        <w:tc>
          <w:tcPr>
            <w:tcW w:w="1720" w:type="dxa"/>
            <w:tcBorders>
              <w:top w:val="nil"/>
              <w:left w:val="nil"/>
              <w:bottom w:val="single" w:color="auto" w:sz="4" w:space="0"/>
              <w:right w:val="single" w:color="auto" w:sz="4" w:space="0"/>
            </w:tcBorders>
            <w:noWrap w:val="0"/>
            <w:vAlign w:val="center"/>
          </w:tcPr>
          <w:p w14:paraId="0AA5BB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直戒坛寺巷11号</w:t>
            </w:r>
          </w:p>
        </w:tc>
        <w:tc>
          <w:tcPr>
            <w:tcW w:w="720" w:type="dxa"/>
            <w:tcBorders>
              <w:top w:val="nil"/>
              <w:left w:val="nil"/>
              <w:bottom w:val="single" w:color="auto" w:sz="4" w:space="0"/>
              <w:right w:val="single" w:color="auto" w:sz="4" w:space="0"/>
            </w:tcBorders>
            <w:noWrap w:val="0"/>
            <w:vAlign w:val="center"/>
          </w:tcPr>
          <w:p w14:paraId="2EED10B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0FB9E2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65415D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49867D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6D4B81B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303 </w:t>
            </w:r>
          </w:p>
        </w:tc>
        <w:tc>
          <w:tcPr>
            <w:tcW w:w="760" w:type="dxa"/>
            <w:tcBorders>
              <w:top w:val="nil"/>
              <w:left w:val="nil"/>
              <w:bottom w:val="single" w:color="auto" w:sz="4" w:space="0"/>
              <w:right w:val="single" w:color="auto" w:sz="4" w:space="0"/>
            </w:tcBorders>
            <w:noWrap w:val="0"/>
            <w:vAlign w:val="center"/>
          </w:tcPr>
          <w:p w14:paraId="1E36822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687F8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2D3E23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303 </w:t>
            </w:r>
          </w:p>
        </w:tc>
        <w:tc>
          <w:tcPr>
            <w:tcW w:w="840" w:type="dxa"/>
            <w:tcBorders>
              <w:top w:val="nil"/>
              <w:left w:val="nil"/>
              <w:bottom w:val="single" w:color="auto" w:sz="4" w:space="0"/>
              <w:right w:val="single" w:color="auto" w:sz="4" w:space="0"/>
            </w:tcBorders>
            <w:noWrap w:val="0"/>
            <w:vAlign w:val="center"/>
          </w:tcPr>
          <w:p w14:paraId="38890E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142 </w:t>
            </w:r>
          </w:p>
        </w:tc>
        <w:tc>
          <w:tcPr>
            <w:tcW w:w="1140" w:type="dxa"/>
            <w:tcBorders>
              <w:top w:val="nil"/>
              <w:left w:val="nil"/>
              <w:bottom w:val="single" w:color="auto" w:sz="4" w:space="0"/>
              <w:right w:val="single" w:color="auto" w:sz="4" w:space="0"/>
            </w:tcBorders>
            <w:noWrap w:val="0"/>
            <w:vAlign w:val="center"/>
          </w:tcPr>
          <w:p w14:paraId="10B529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142 </w:t>
            </w:r>
          </w:p>
        </w:tc>
        <w:tc>
          <w:tcPr>
            <w:tcW w:w="940" w:type="dxa"/>
            <w:tcBorders>
              <w:top w:val="nil"/>
              <w:left w:val="nil"/>
              <w:bottom w:val="single" w:color="auto" w:sz="4" w:space="0"/>
              <w:right w:val="single" w:color="auto" w:sz="4" w:space="0"/>
            </w:tcBorders>
            <w:noWrap w:val="0"/>
            <w:vAlign w:val="center"/>
          </w:tcPr>
          <w:p w14:paraId="21FF0C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1AB070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471EBC5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445 </w:t>
            </w:r>
          </w:p>
        </w:tc>
      </w:tr>
      <w:tr w14:paraId="3EAB649B">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0A8A17C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X1-XC天水-17</w:t>
            </w:r>
          </w:p>
        </w:tc>
        <w:tc>
          <w:tcPr>
            <w:tcW w:w="1080" w:type="dxa"/>
            <w:tcBorders>
              <w:top w:val="nil"/>
              <w:left w:val="nil"/>
              <w:bottom w:val="single" w:color="auto" w:sz="4" w:space="0"/>
              <w:right w:val="single" w:color="auto" w:sz="4" w:space="0"/>
            </w:tcBorders>
            <w:noWrap w:val="0"/>
            <w:vAlign w:val="center"/>
          </w:tcPr>
          <w:p w14:paraId="7CE133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090ECE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中环弄支４</w:t>
            </w:r>
          </w:p>
        </w:tc>
        <w:tc>
          <w:tcPr>
            <w:tcW w:w="1720" w:type="dxa"/>
            <w:tcBorders>
              <w:top w:val="nil"/>
              <w:left w:val="nil"/>
              <w:bottom w:val="single" w:color="auto" w:sz="4" w:space="0"/>
              <w:right w:val="single" w:color="auto" w:sz="4" w:space="0"/>
            </w:tcBorders>
            <w:noWrap w:val="0"/>
            <w:vAlign w:val="center"/>
          </w:tcPr>
          <w:p w14:paraId="7C318D6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中北环卫所南侧、直戒坛寺巷11幢南</w:t>
            </w:r>
          </w:p>
        </w:tc>
        <w:tc>
          <w:tcPr>
            <w:tcW w:w="720" w:type="dxa"/>
            <w:tcBorders>
              <w:top w:val="nil"/>
              <w:left w:val="nil"/>
              <w:bottom w:val="single" w:color="auto" w:sz="4" w:space="0"/>
              <w:right w:val="single" w:color="auto" w:sz="4" w:space="0"/>
            </w:tcBorders>
            <w:noWrap w:val="0"/>
            <w:vAlign w:val="center"/>
          </w:tcPr>
          <w:p w14:paraId="57D95F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w:t>
            </w:r>
          </w:p>
        </w:tc>
        <w:tc>
          <w:tcPr>
            <w:tcW w:w="640" w:type="dxa"/>
            <w:tcBorders>
              <w:top w:val="nil"/>
              <w:left w:val="nil"/>
              <w:bottom w:val="single" w:color="auto" w:sz="4" w:space="0"/>
              <w:right w:val="single" w:color="auto" w:sz="4" w:space="0"/>
            </w:tcBorders>
            <w:noWrap w:val="0"/>
            <w:vAlign w:val="center"/>
          </w:tcPr>
          <w:p w14:paraId="6B56E9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w:t>
            </w:r>
          </w:p>
        </w:tc>
        <w:tc>
          <w:tcPr>
            <w:tcW w:w="580" w:type="dxa"/>
            <w:tcBorders>
              <w:top w:val="nil"/>
              <w:left w:val="nil"/>
              <w:bottom w:val="single" w:color="auto" w:sz="4" w:space="0"/>
              <w:right w:val="single" w:color="auto" w:sz="4" w:space="0"/>
            </w:tcBorders>
            <w:noWrap w:val="0"/>
            <w:vAlign w:val="center"/>
          </w:tcPr>
          <w:p w14:paraId="743501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28A7C5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6E9E45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267 </w:t>
            </w:r>
          </w:p>
        </w:tc>
        <w:tc>
          <w:tcPr>
            <w:tcW w:w="760" w:type="dxa"/>
            <w:tcBorders>
              <w:top w:val="nil"/>
              <w:left w:val="nil"/>
              <w:bottom w:val="single" w:color="auto" w:sz="4" w:space="0"/>
              <w:right w:val="single" w:color="auto" w:sz="4" w:space="0"/>
            </w:tcBorders>
            <w:noWrap w:val="0"/>
            <w:vAlign w:val="center"/>
          </w:tcPr>
          <w:p w14:paraId="5FBE47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9B019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20C4BE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267 </w:t>
            </w:r>
          </w:p>
        </w:tc>
        <w:tc>
          <w:tcPr>
            <w:tcW w:w="840" w:type="dxa"/>
            <w:tcBorders>
              <w:top w:val="nil"/>
              <w:left w:val="nil"/>
              <w:bottom w:val="single" w:color="auto" w:sz="4" w:space="0"/>
              <w:right w:val="single" w:color="auto" w:sz="4" w:space="0"/>
            </w:tcBorders>
            <w:noWrap w:val="0"/>
            <w:vAlign w:val="center"/>
          </w:tcPr>
          <w:p w14:paraId="16D835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105 </w:t>
            </w:r>
          </w:p>
        </w:tc>
        <w:tc>
          <w:tcPr>
            <w:tcW w:w="1140" w:type="dxa"/>
            <w:tcBorders>
              <w:top w:val="nil"/>
              <w:left w:val="nil"/>
              <w:bottom w:val="single" w:color="auto" w:sz="4" w:space="0"/>
              <w:right w:val="single" w:color="auto" w:sz="4" w:space="0"/>
            </w:tcBorders>
            <w:noWrap w:val="0"/>
            <w:vAlign w:val="center"/>
          </w:tcPr>
          <w:p w14:paraId="44C2BA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06F5EB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小区绿地</w:t>
            </w:r>
          </w:p>
        </w:tc>
        <w:tc>
          <w:tcPr>
            <w:tcW w:w="640" w:type="dxa"/>
            <w:tcBorders>
              <w:top w:val="nil"/>
              <w:left w:val="nil"/>
              <w:bottom w:val="single" w:color="auto" w:sz="4" w:space="0"/>
              <w:right w:val="single" w:color="auto" w:sz="4" w:space="0"/>
            </w:tcBorders>
            <w:noWrap w:val="0"/>
            <w:vAlign w:val="center"/>
          </w:tcPr>
          <w:p w14:paraId="044FFD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E9B98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267 </w:t>
            </w:r>
          </w:p>
        </w:tc>
      </w:tr>
      <w:tr w14:paraId="07800D57">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4A5CAE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X1-XC天水-18</w:t>
            </w:r>
          </w:p>
        </w:tc>
        <w:tc>
          <w:tcPr>
            <w:tcW w:w="1080" w:type="dxa"/>
            <w:tcBorders>
              <w:top w:val="nil"/>
              <w:left w:val="nil"/>
              <w:bottom w:val="single" w:color="auto" w:sz="4" w:space="0"/>
              <w:right w:val="single" w:color="auto" w:sz="4" w:space="0"/>
            </w:tcBorders>
            <w:noWrap w:val="0"/>
            <w:vAlign w:val="center"/>
          </w:tcPr>
          <w:p w14:paraId="215ACE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皇亲苑</w:t>
            </w:r>
          </w:p>
        </w:tc>
        <w:tc>
          <w:tcPr>
            <w:tcW w:w="1540" w:type="dxa"/>
            <w:tcBorders>
              <w:top w:val="nil"/>
              <w:left w:val="nil"/>
              <w:bottom w:val="single" w:color="auto" w:sz="4" w:space="0"/>
              <w:right w:val="single" w:color="auto" w:sz="4" w:space="0"/>
            </w:tcBorders>
            <w:noWrap w:val="0"/>
            <w:vAlign w:val="center"/>
          </w:tcPr>
          <w:p w14:paraId="2F3978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皇亲巷</w:t>
            </w:r>
          </w:p>
        </w:tc>
        <w:tc>
          <w:tcPr>
            <w:tcW w:w="1720" w:type="dxa"/>
            <w:tcBorders>
              <w:top w:val="nil"/>
              <w:left w:val="nil"/>
              <w:bottom w:val="single" w:color="auto" w:sz="4" w:space="0"/>
              <w:right w:val="single" w:color="auto" w:sz="4" w:space="0"/>
            </w:tcBorders>
            <w:noWrap w:val="0"/>
            <w:vAlign w:val="center"/>
          </w:tcPr>
          <w:p w14:paraId="7C2004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凤起路-百井坊巷</w:t>
            </w:r>
          </w:p>
        </w:tc>
        <w:tc>
          <w:tcPr>
            <w:tcW w:w="720" w:type="dxa"/>
            <w:tcBorders>
              <w:top w:val="nil"/>
              <w:left w:val="nil"/>
              <w:bottom w:val="single" w:color="auto" w:sz="4" w:space="0"/>
              <w:right w:val="single" w:color="auto" w:sz="4" w:space="0"/>
            </w:tcBorders>
            <w:noWrap w:val="0"/>
            <w:vAlign w:val="center"/>
          </w:tcPr>
          <w:p w14:paraId="46BED0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265</w:t>
            </w:r>
          </w:p>
        </w:tc>
        <w:tc>
          <w:tcPr>
            <w:tcW w:w="640" w:type="dxa"/>
            <w:tcBorders>
              <w:top w:val="nil"/>
              <w:left w:val="nil"/>
              <w:bottom w:val="single" w:color="auto" w:sz="4" w:space="0"/>
              <w:right w:val="single" w:color="auto" w:sz="4" w:space="0"/>
            </w:tcBorders>
            <w:noWrap w:val="0"/>
            <w:vAlign w:val="center"/>
          </w:tcPr>
          <w:p w14:paraId="54BBFE5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580" w:type="dxa"/>
            <w:tcBorders>
              <w:top w:val="nil"/>
              <w:left w:val="nil"/>
              <w:bottom w:val="single" w:color="auto" w:sz="4" w:space="0"/>
              <w:right w:val="single" w:color="auto" w:sz="4" w:space="0"/>
            </w:tcBorders>
            <w:noWrap w:val="0"/>
            <w:vAlign w:val="center"/>
          </w:tcPr>
          <w:p w14:paraId="000F90D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257793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338 </w:t>
            </w:r>
          </w:p>
        </w:tc>
        <w:tc>
          <w:tcPr>
            <w:tcW w:w="700" w:type="dxa"/>
            <w:tcBorders>
              <w:top w:val="nil"/>
              <w:left w:val="nil"/>
              <w:bottom w:val="single" w:color="auto" w:sz="4" w:space="0"/>
              <w:right w:val="single" w:color="auto" w:sz="4" w:space="0"/>
            </w:tcBorders>
            <w:noWrap w:val="0"/>
            <w:vAlign w:val="center"/>
          </w:tcPr>
          <w:p w14:paraId="429056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1505 </w:t>
            </w:r>
          </w:p>
        </w:tc>
        <w:tc>
          <w:tcPr>
            <w:tcW w:w="760" w:type="dxa"/>
            <w:tcBorders>
              <w:top w:val="nil"/>
              <w:left w:val="nil"/>
              <w:bottom w:val="single" w:color="auto" w:sz="4" w:space="0"/>
              <w:right w:val="single" w:color="auto" w:sz="4" w:space="0"/>
            </w:tcBorders>
            <w:noWrap w:val="0"/>
            <w:vAlign w:val="center"/>
          </w:tcPr>
          <w:p w14:paraId="4C2F3C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036D3E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7A0793A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1843 </w:t>
            </w:r>
          </w:p>
        </w:tc>
        <w:tc>
          <w:tcPr>
            <w:tcW w:w="840" w:type="dxa"/>
            <w:tcBorders>
              <w:top w:val="nil"/>
              <w:left w:val="nil"/>
              <w:bottom w:val="single" w:color="auto" w:sz="4" w:space="0"/>
              <w:right w:val="single" w:color="auto" w:sz="4" w:space="0"/>
            </w:tcBorders>
            <w:noWrap w:val="0"/>
            <w:vAlign w:val="center"/>
          </w:tcPr>
          <w:p w14:paraId="4A1E71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225 </w:t>
            </w:r>
          </w:p>
        </w:tc>
        <w:tc>
          <w:tcPr>
            <w:tcW w:w="1140" w:type="dxa"/>
            <w:tcBorders>
              <w:top w:val="nil"/>
              <w:left w:val="nil"/>
              <w:bottom w:val="single" w:color="auto" w:sz="4" w:space="0"/>
              <w:right w:val="single" w:color="auto" w:sz="4" w:space="0"/>
            </w:tcBorders>
            <w:noWrap w:val="0"/>
            <w:vAlign w:val="center"/>
          </w:tcPr>
          <w:p w14:paraId="4B6C4A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225 </w:t>
            </w:r>
          </w:p>
        </w:tc>
        <w:tc>
          <w:tcPr>
            <w:tcW w:w="940" w:type="dxa"/>
            <w:tcBorders>
              <w:top w:val="nil"/>
              <w:left w:val="nil"/>
              <w:bottom w:val="single" w:color="auto" w:sz="4" w:space="0"/>
              <w:right w:val="single" w:color="auto" w:sz="4" w:space="0"/>
            </w:tcBorders>
            <w:noWrap w:val="0"/>
            <w:vAlign w:val="center"/>
          </w:tcPr>
          <w:p w14:paraId="507FC4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5E76F1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588DF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2067 </w:t>
            </w:r>
          </w:p>
        </w:tc>
      </w:tr>
      <w:tr w14:paraId="6A8786C3">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77E965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X1-XC天水-19</w:t>
            </w:r>
          </w:p>
        </w:tc>
        <w:tc>
          <w:tcPr>
            <w:tcW w:w="1080" w:type="dxa"/>
            <w:tcBorders>
              <w:top w:val="nil"/>
              <w:left w:val="nil"/>
              <w:bottom w:val="single" w:color="auto" w:sz="4" w:space="0"/>
              <w:right w:val="single" w:color="auto" w:sz="4" w:space="0"/>
            </w:tcBorders>
            <w:noWrap w:val="0"/>
            <w:vAlign w:val="center"/>
          </w:tcPr>
          <w:p w14:paraId="1D58E3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皇亲苑</w:t>
            </w:r>
          </w:p>
        </w:tc>
        <w:tc>
          <w:tcPr>
            <w:tcW w:w="1540" w:type="dxa"/>
            <w:tcBorders>
              <w:top w:val="nil"/>
              <w:left w:val="nil"/>
              <w:bottom w:val="single" w:color="auto" w:sz="4" w:space="0"/>
              <w:right w:val="single" w:color="auto" w:sz="4" w:space="0"/>
            </w:tcBorders>
            <w:noWrap w:val="0"/>
            <w:vAlign w:val="center"/>
          </w:tcPr>
          <w:p w14:paraId="379EA7E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余官巷</w:t>
            </w:r>
          </w:p>
        </w:tc>
        <w:tc>
          <w:tcPr>
            <w:tcW w:w="1720" w:type="dxa"/>
            <w:tcBorders>
              <w:top w:val="nil"/>
              <w:left w:val="nil"/>
              <w:bottom w:val="single" w:color="auto" w:sz="4" w:space="0"/>
              <w:right w:val="single" w:color="auto" w:sz="4" w:space="0"/>
            </w:tcBorders>
            <w:noWrap w:val="0"/>
            <w:vAlign w:val="center"/>
          </w:tcPr>
          <w:p w14:paraId="7A8C4DA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中山北路-余官巷-百井坊巷</w:t>
            </w:r>
          </w:p>
        </w:tc>
        <w:tc>
          <w:tcPr>
            <w:tcW w:w="720" w:type="dxa"/>
            <w:tcBorders>
              <w:top w:val="nil"/>
              <w:left w:val="nil"/>
              <w:bottom w:val="single" w:color="auto" w:sz="4" w:space="0"/>
              <w:right w:val="single" w:color="auto" w:sz="4" w:space="0"/>
            </w:tcBorders>
            <w:noWrap w:val="0"/>
            <w:vAlign w:val="center"/>
          </w:tcPr>
          <w:p w14:paraId="5B7D5F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w:t>
            </w:r>
          </w:p>
        </w:tc>
        <w:tc>
          <w:tcPr>
            <w:tcW w:w="640" w:type="dxa"/>
            <w:tcBorders>
              <w:top w:val="nil"/>
              <w:left w:val="nil"/>
              <w:bottom w:val="single" w:color="auto" w:sz="4" w:space="0"/>
              <w:right w:val="single" w:color="auto" w:sz="4" w:space="0"/>
            </w:tcBorders>
            <w:noWrap w:val="0"/>
            <w:vAlign w:val="center"/>
          </w:tcPr>
          <w:p w14:paraId="63E0C0B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580" w:type="dxa"/>
            <w:tcBorders>
              <w:top w:val="nil"/>
              <w:left w:val="nil"/>
              <w:bottom w:val="single" w:color="auto" w:sz="4" w:space="0"/>
              <w:right w:val="single" w:color="auto" w:sz="4" w:space="0"/>
            </w:tcBorders>
            <w:noWrap w:val="0"/>
            <w:vAlign w:val="center"/>
          </w:tcPr>
          <w:p w14:paraId="244CF5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3BD761B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390 </w:t>
            </w:r>
          </w:p>
        </w:tc>
        <w:tc>
          <w:tcPr>
            <w:tcW w:w="700" w:type="dxa"/>
            <w:tcBorders>
              <w:top w:val="nil"/>
              <w:left w:val="nil"/>
              <w:bottom w:val="single" w:color="auto" w:sz="4" w:space="0"/>
              <w:right w:val="single" w:color="auto" w:sz="4" w:space="0"/>
            </w:tcBorders>
            <w:noWrap w:val="0"/>
            <w:vAlign w:val="center"/>
          </w:tcPr>
          <w:p w14:paraId="608DE4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1482 </w:t>
            </w:r>
          </w:p>
        </w:tc>
        <w:tc>
          <w:tcPr>
            <w:tcW w:w="760" w:type="dxa"/>
            <w:tcBorders>
              <w:top w:val="nil"/>
              <w:left w:val="nil"/>
              <w:bottom w:val="single" w:color="auto" w:sz="4" w:space="0"/>
              <w:right w:val="single" w:color="auto" w:sz="4" w:space="0"/>
            </w:tcBorders>
            <w:noWrap w:val="0"/>
            <w:vAlign w:val="center"/>
          </w:tcPr>
          <w:p w14:paraId="41B151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76A761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 </w:t>
            </w:r>
          </w:p>
        </w:tc>
        <w:tc>
          <w:tcPr>
            <w:tcW w:w="840" w:type="dxa"/>
            <w:tcBorders>
              <w:top w:val="nil"/>
              <w:left w:val="nil"/>
              <w:bottom w:val="single" w:color="auto" w:sz="4" w:space="0"/>
              <w:right w:val="single" w:color="auto" w:sz="4" w:space="0"/>
            </w:tcBorders>
            <w:noWrap w:val="0"/>
            <w:vAlign w:val="center"/>
          </w:tcPr>
          <w:p w14:paraId="174D06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1881 </w:t>
            </w:r>
          </w:p>
        </w:tc>
        <w:tc>
          <w:tcPr>
            <w:tcW w:w="840" w:type="dxa"/>
            <w:tcBorders>
              <w:top w:val="nil"/>
              <w:left w:val="nil"/>
              <w:bottom w:val="single" w:color="auto" w:sz="4" w:space="0"/>
              <w:right w:val="single" w:color="auto" w:sz="4" w:space="0"/>
            </w:tcBorders>
            <w:noWrap w:val="0"/>
            <w:vAlign w:val="center"/>
          </w:tcPr>
          <w:p w14:paraId="206229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293 </w:t>
            </w:r>
          </w:p>
        </w:tc>
        <w:tc>
          <w:tcPr>
            <w:tcW w:w="1140" w:type="dxa"/>
            <w:tcBorders>
              <w:top w:val="nil"/>
              <w:left w:val="nil"/>
              <w:bottom w:val="single" w:color="auto" w:sz="4" w:space="0"/>
              <w:right w:val="single" w:color="auto" w:sz="4" w:space="0"/>
            </w:tcBorders>
            <w:noWrap w:val="0"/>
            <w:vAlign w:val="center"/>
          </w:tcPr>
          <w:p w14:paraId="5AE12B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293 </w:t>
            </w:r>
          </w:p>
        </w:tc>
        <w:tc>
          <w:tcPr>
            <w:tcW w:w="940" w:type="dxa"/>
            <w:tcBorders>
              <w:top w:val="nil"/>
              <w:left w:val="nil"/>
              <w:bottom w:val="single" w:color="auto" w:sz="4" w:space="0"/>
              <w:right w:val="single" w:color="auto" w:sz="4" w:space="0"/>
            </w:tcBorders>
            <w:noWrap w:val="0"/>
            <w:vAlign w:val="center"/>
          </w:tcPr>
          <w:p w14:paraId="0EEAB1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5DF57E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71F3059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2174 </w:t>
            </w:r>
          </w:p>
        </w:tc>
      </w:tr>
      <w:tr w14:paraId="77BD3BA6">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6D46B0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w:t>
            </w:r>
          </w:p>
        </w:tc>
        <w:tc>
          <w:tcPr>
            <w:tcW w:w="1080" w:type="dxa"/>
            <w:tcBorders>
              <w:top w:val="nil"/>
              <w:left w:val="nil"/>
              <w:bottom w:val="single" w:color="auto" w:sz="4" w:space="0"/>
              <w:right w:val="single" w:color="auto" w:sz="4" w:space="0"/>
            </w:tcBorders>
            <w:noWrap w:val="0"/>
            <w:vAlign w:val="center"/>
          </w:tcPr>
          <w:p w14:paraId="32C019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灯芯巷</w:t>
            </w:r>
          </w:p>
        </w:tc>
        <w:tc>
          <w:tcPr>
            <w:tcW w:w="1540" w:type="dxa"/>
            <w:tcBorders>
              <w:top w:val="nil"/>
              <w:left w:val="nil"/>
              <w:bottom w:val="single" w:color="auto" w:sz="4" w:space="0"/>
              <w:right w:val="single" w:color="auto" w:sz="4" w:space="0"/>
            </w:tcBorders>
            <w:noWrap w:val="0"/>
            <w:vAlign w:val="center"/>
          </w:tcPr>
          <w:p w14:paraId="4951FA6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凤起桥河下</w:t>
            </w:r>
          </w:p>
        </w:tc>
        <w:tc>
          <w:tcPr>
            <w:tcW w:w="1720" w:type="dxa"/>
            <w:tcBorders>
              <w:top w:val="nil"/>
              <w:left w:val="nil"/>
              <w:bottom w:val="single" w:color="auto" w:sz="4" w:space="0"/>
              <w:right w:val="single" w:color="auto" w:sz="4" w:space="0"/>
            </w:tcBorders>
            <w:noWrap w:val="0"/>
            <w:vAlign w:val="center"/>
          </w:tcPr>
          <w:p w14:paraId="74E9086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狮虎路-凤起路-灯芯巷、凤起里支路</w:t>
            </w:r>
          </w:p>
        </w:tc>
        <w:tc>
          <w:tcPr>
            <w:tcW w:w="720" w:type="dxa"/>
            <w:tcBorders>
              <w:top w:val="nil"/>
              <w:left w:val="nil"/>
              <w:bottom w:val="single" w:color="auto" w:sz="4" w:space="0"/>
              <w:right w:val="single" w:color="auto" w:sz="4" w:space="0"/>
            </w:tcBorders>
            <w:noWrap w:val="0"/>
            <w:vAlign w:val="center"/>
          </w:tcPr>
          <w:p w14:paraId="30D0C3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w:t>
            </w:r>
          </w:p>
        </w:tc>
        <w:tc>
          <w:tcPr>
            <w:tcW w:w="640" w:type="dxa"/>
            <w:tcBorders>
              <w:top w:val="nil"/>
              <w:left w:val="nil"/>
              <w:bottom w:val="single" w:color="auto" w:sz="4" w:space="0"/>
              <w:right w:val="single" w:color="auto" w:sz="4" w:space="0"/>
            </w:tcBorders>
            <w:noWrap w:val="0"/>
            <w:vAlign w:val="center"/>
          </w:tcPr>
          <w:p w14:paraId="78E9803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580" w:type="dxa"/>
            <w:tcBorders>
              <w:top w:val="nil"/>
              <w:left w:val="nil"/>
              <w:bottom w:val="single" w:color="auto" w:sz="4" w:space="0"/>
              <w:right w:val="single" w:color="auto" w:sz="4" w:space="0"/>
            </w:tcBorders>
            <w:noWrap w:val="0"/>
            <w:vAlign w:val="center"/>
          </w:tcPr>
          <w:p w14:paraId="79CEEB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5CAE09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12A0CA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364 </w:t>
            </w:r>
          </w:p>
        </w:tc>
        <w:tc>
          <w:tcPr>
            <w:tcW w:w="760" w:type="dxa"/>
            <w:tcBorders>
              <w:top w:val="nil"/>
              <w:left w:val="nil"/>
              <w:bottom w:val="single" w:color="auto" w:sz="4" w:space="0"/>
              <w:right w:val="single" w:color="auto" w:sz="4" w:space="0"/>
            </w:tcBorders>
            <w:noWrap w:val="0"/>
            <w:vAlign w:val="center"/>
          </w:tcPr>
          <w:p w14:paraId="504E00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743636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5C732B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364 </w:t>
            </w:r>
          </w:p>
        </w:tc>
        <w:tc>
          <w:tcPr>
            <w:tcW w:w="840" w:type="dxa"/>
            <w:tcBorders>
              <w:top w:val="nil"/>
              <w:left w:val="nil"/>
              <w:bottom w:val="single" w:color="auto" w:sz="4" w:space="0"/>
              <w:right w:val="single" w:color="auto" w:sz="4" w:space="0"/>
            </w:tcBorders>
            <w:noWrap w:val="0"/>
            <w:vAlign w:val="center"/>
          </w:tcPr>
          <w:p w14:paraId="424B19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1140" w:type="dxa"/>
            <w:tcBorders>
              <w:top w:val="nil"/>
              <w:left w:val="nil"/>
              <w:bottom w:val="single" w:color="auto" w:sz="4" w:space="0"/>
              <w:right w:val="single" w:color="auto" w:sz="4" w:space="0"/>
            </w:tcBorders>
            <w:noWrap w:val="0"/>
            <w:vAlign w:val="center"/>
          </w:tcPr>
          <w:p w14:paraId="3FEF207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940" w:type="dxa"/>
            <w:tcBorders>
              <w:top w:val="nil"/>
              <w:left w:val="nil"/>
              <w:bottom w:val="single" w:color="auto" w:sz="4" w:space="0"/>
              <w:right w:val="single" w:color="auto" w:sz="4" w:space="0"/>
            </w:tcBorders>
            <w:noWrap w:val="0"/>
            <w:vAlign w:val="center"/>
          </w:tcPr>
          <w:p w14:paraId="07988A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257B53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0DAD9E1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364 </w:t>
            </w:r>
          </w:p>
        </w:tc>
      </w:tr>
      <w:tr w14:paraId="50D2330B">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29B841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X1-XC天水-20</w:t>
            </w:r>
          </w:p>
        </w:tc>
        <w:tc>
          <w:tcPr>
            <w:tcW w:w="1080" w:type="dxa"/>
            <w:tcBorders>
              <w:top w:val="nil"/>
              <w:left w:val="nil"/>
              <w:bottom w:val="single" w:color="auto" w:sz="4" w:space="0"/>
              <w:right w:val="single" w:color="auto" w:sz="4" w:space="0"/>
            </w:tcBorders>
            <w:noWrap w:val="0"/>
            <w:vAlign w:val="center"/>
          </w:tcPr>
          <w:p w14:paraId="4CEC34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皇亲苑</w:t>
            </w:r>
          </w:p>
        </w:tc>
        <w:tc>
          <w:tcPr>
            <w:tcW w:w="1540" w:type="dxa"/>
            <w:tcBorders>
              <w:top w:val="nil"/>
              <w:left w:val="nil"/>
              <w:bottom w:val="single" w:color="auto" w:sz="4" w:space="0"/>
              <w:right w:val="single" w:color="auto" w:sz="4" w:space="0"/>
            </w:tcBorders>
            <w:noWrap w:val="0"/>
            <w:vAlign w:val="center"/>
          </w:tcPr>
          <w:p w14:paraId="19B0EE4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余官巷2（社区健身公园西侧）</w:t>
            </w:r>
          </w:p>
        </w:tc>
        <w:tc>
          <w:tcPr>
            <w:tcW w:w="1720" w:type="dxa"/>
            <w:tcBorders>
              <w:top w:val="nil"/>
              <w:left w:val="nil"/>
              <w:bottom w:val="single" w:color="auto" w:sz="4" w:space="0"/>
              <w:right w:val="single" w:color="auto" w:sz="4" w:space="0"/>
            </w:tcBorders>
            <w:noWrap w:val="0"/>
            <w:vAlign w:val="center"/>
          </w:tcPr>
          <w:p w14:paraId="45AFC4E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凤起路-百井坊巷</w:t>
            </w:r>
          </w:p>
        </w:tc>
        <w:tc>
          <w:tcPr>
            <w:tcW w:w="720" w:type="dxa"/>
            <w:tcBorders>
              <w:top w:val="nil"/>
              <w:left w:val="nil"/>
              <w:bottom w:val="single" w:color="auto" w:sz="4" w:space="0"/>
              <w:right w:val="single" w:color="auto" w:sz="4" w:space="0"/>
            </w:tcBorders>
            <w:noWrap w:val="0"/>
            <w:vAlign w:val="center"/>
          </w:tcPr>
          <w:p w14:paraId="5DA1A2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w:t>
            </w:r>
          </w:p>
        </w:tc>
        <w:tc>
          <w:tcPr>
            <w:tcW w:w="640" w:type="dxa"/>
            <w:tcBorders>
              <w:top w:val="nil"/>
              <w:left w:val="nil"/>
              <w:bottom w:val="single" w:color="auto" w:sz="4" w:space="0"/>
              <w:right w:val="single" w:color="auto" w:sz="4" w:space="0"/>
            </w:tcBorders>
            <w:noWrap w:val="0"/>
            <w:vAlign w:val="center"/>
          </w:tcPr>
          <w:p w14:paraId="419392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w:t>
            </w:r>
          </w:p>
        </w:tc>
        <w:tc>
          <w:tcPr>
            <w:tcW w:w="580" w:type="dxa"/>
            <w:tcBorders>
              <w:top w:val="nil"/>
              <w:left w:val="nil"/>
              <w:bottom w:val="single" w:color="auto" w:sz="4" w:space="0"/>
              <w:right w:val="single" w:color="auto" w:sz="4" w:space="0"/>
            </w:tcBorders>
            <w:noWrap w:val="0"/>
            <w:vAlign w:val="center"/>
          </w:tcPr>
          <w:p w14:paraId="3BEDBCB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01C15F2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110 </w:t>
            </w:r>
          </w:p>
        </w:tc>
        <w:tc>
          <w:tcPr>
            <w:tcW w:w="700" w:type="dxa"/>
            <w:tcBorders>
              <w:top w:val="nil"/>
              <w:left w:val="nil"/>
              <w:bottom w:val="single" w:color="auto" w:sz="4" w:space="0"/>
              <w:right w:val="single" w:color="auto" w:sz="4" w:space="0"/>
            </w:tcBorders>
            <w:noWrap w:val="0"/>
            <w:vAlign w:val="center"/>
          </w:tcPr>
          <w:p w14:paraId="58EBE1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1162 </w:t>
            </w:r>
          </w:p>
        </w:tc>
        <w:tc>
          <w:tcPr>
            <w:tcW w:w="760" w:type="dxa"/>
            <w:tcBorders>
              <w:top w:val="nil"/>
              <w:left w:val="nil"/>
              <w:bottom w:val="single" w:color="auto" w:sz="4" w:space="0"/>
              <w:right w:val="single" w:color="auto" w:sz="4" w:space="0"/>
            </w:tcBorders>
            <w:noWrap w:val="0"/>
            <w:vAlign w:val="center"/>
          </w:tcPr>
          <w:p w14:paraId="0A5662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4F480A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311D35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1272 </w:t>
            </w:r>
          </w:p>
        </w:tc>
        <w:tc>
          <w:tcPr>
            <w:tcW w:w="840" w:type="dxa"/>
            <w:tcBorders>
              <w:top w:val="nil"/>
              <w:left w:val="nil"/>
              <w:bottom w:val="single" w:color="auto" w:sz="4" w:space="0"/>
              <w:right w:val="single" w:color="auto" w:sz="4" w:space="0"/>
            </w:tcBorders>
            <w:noWrap w:val="0"/>
            <w:vAlign w:val="center"/>
          </w:tcPr>
          <w:p w14:paraId="39D683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74 </w:t>
            </w:r>
          </w:p>
        </w:tc>
        <w:tc>
          <w:tcPr>
            <w:tcW w:w="1140" w:type="dxa"/>
            <w:tcBorders>
              <w:top w:val="nil"/>
              <w:left w:val="nil"/>
              <w:bottom w:val="single" w:color="auto" w:sz="4" w:space="0"/>
              <w:right w:val="single" w:color="auto" w:sz="4" w:space="0"/>
            </w:tcBorders>
            <w:noWrap w:val="0"/>
            <w:vAlign w:val="center"/>
          </w:tcPr>
          <w:p w14:paraId="0ABD76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74 </w:t>
            </w:r>
          </w:p>
        </w:tc>
        <w:tc>
          <w:tcPr>
            <w:tcW w:w="940" w:type="dxa"/>
            <w:tcBorders>
              <w:top w:val="nil"/>
              <w:left w:val="nil"/>
              <w:bottom w:val="single" w:color="auto" w:sz="4" w:space="0"/>
              <w:right w:val="single" w:color="auto" w:sz="4" w:space="0"/>
            </w:tcBorders>
            <w:noWrap w:val="0"/>
            <w:vAlign w:val="center"/>
          </w:tcPr>
          <w:p w14:paraId="57E649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6DAD723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1240D9A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1346 </w:t>
            </w:r>
          </w:p>
        </w:tc>
      </w:tr>
      <w:tr w14:paraId="57A19AE3">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354610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X1-XC天水-21</w:t>
            </w:r>
          </w:p>
        </w:tc>
        <w:tc>
          <w:tcPr>
            <w:tcW w:w="1080" w:type="dxa"/>
            <w:tcBorders>
              <w:top w:val="nil"/>
              <w:left w:val="nil"/>
              <w:bottom w:val="single" w:color="auto" w:sz="4" w:space="0"/>
              <w:right w:val="single" w:color="auto" w:sz="4" w:space="0"/>
            </w:tcBorders>
            <w:noWrap w:val="0"/>
            <w:vAlign w:val="center"/>
          </w:tcPr>
          <w:p w14:paraId="01FA89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皇亲苑</w:t>
            </w:r>
          </w:p>
        </w:tc>
        <w:tc>
          <w:tcPr>
            <w:tcW w:w="1540" w:type="dxa"/>
            <w:tcBorders>
              <w:top w:val="nil"/>
              <w:left w:val="nil"/>
              <w:bottom w:val="single" w:color="auto" w:sz="4" w:space="0"/>
              <w:right w:val="single" w:color="auto" w:sz="4" w:space="0"/>
            </w:tcBorders>
            <w:noWrap w:val="0"/>
            <w:vAlign w:val="center"/>
          </w:tcPr>
          <w:p w14:paraId="049751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茶叶弄</w:t>
            </w:r>
          </w:p>
        </w:tc>
        <w:tc>
          <w:tcPr>
            <w:tcW w:w="1720" w:type="dxa"/>
            <w:tcBorders>
              <w:top w:val="nil"/>
              <w:left w:val="nil"/>
              <w:bottom w:val="single" w:color="auto" w:sz="4" w:space="0"/>
              <w:right w:val="single" w:color="auto" w:sz="4" w:space="0"/>
            </w:tcBorders>
            <w:noWrap w:val="0"/>
            <w:vAlign w:val="center"/>
          </w:tcPr>
          <w:p w14:paraId="4F3474E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中山北路-皇亲巷</w:t>
            </w:r>
          </w:p>
        </w:tc>
        <w:tc>
          <w:tcPr>
            <w:tcW w:w="720" w:type="dxa"/>
            <w:tcBorders>
              <w:top w:val="nil"/>
              <w:left w:val="nil"/>
              <w:bottom w:val="single" w:color="auto" w:sz="4" w:space="0"/>
              <w:right w:val="single" w:color="auto" w:sz="4" w:space="0"/>
            </w:tcBorders>
            <w:noWrap w:val="0"/>
            <w:vAlign w:val="center"/>
          </w:tcPr>
          <w:p w14:paraId="6F9473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442</w:t>
            </w:r>
          </w:p>
        </w:tc>
        <w:tc>
          <w:tcPr>
            <w:tcW w:w="640" w:type="dxa"/>
            <w:tcBorders>
              <w:top w:val="nil"/>
              <w:left w:val="nil"/>
              <w:bottom w:val="single" w:color="auto" w:sz="4" w:space="0"/>
              <w:right w:val="single" w:color="auto" w:sz="4" w:space="0"/>
            </w:tcBorders>
            <w:noWrap w:val="0"/>
            <w:vAlign w:val="center"/>
          </w:tcPr>
          <w:p w14:paraId="200706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w:t>
            </w:r>
          </w:p>
        </w:tc>
        <w:tc>
          <w:tcPr>
            <w:tcW w:w="580" w:type="dxa"/>
            <w:tcBorders>
              <w:top w:val="nil"/>
              <w:left w:val="nil"/>
              <w:bottom w:val="single" w:color="auto" w:sz="4" w:space="0"/>
              <w:right w:val="single" w:color="auto" w:sz="4" w:space="0"/>
            </w:tcBorders>
            <w:noWrap w:val="0"/>
            <w:vAlign w:val="center"/>
          </w:tcPr>
          <w:p w14:paraId="5D7A36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6E8F42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540 </w:t>
            </w:r>
          </w:p>
        </w:tc>
        <w:tc>
          <w:tcPr>
            <w:tcW w:w="700" w:type="dxa"/>
            <w:tcBorders>
              <w:top w:val="nil"/>
              <w:left w:val="nil"/>
              <w:bottom w:val="single" w:color="auto" w:sz="4" w:space="0"/>
              <w:right w:val="single" w:color="auto" w:sz="4" w:space="0"/>
            </w:tcBorders>
            <w:noWrap w:val="0"/>
            <w:vAlign w:val="center"/>
          </w:tcPr>
          <w:p w14:paraId="168732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2700 </w:t>
            </w:r>
          </w:p>
        </w:tc>
        <w:tc>
          <w:tcPr>
            <w:tcW w:w="760" w:type="dxa"/>
            <w:tcBorders>
              <w:top w:val="nil"/>
              <w:left w:val="nil"/>
              <w:bottom w:val="single" w:color="auto" w:sz="4" w:space="0"/>
              <w:right w:val="single" w:color="auto" w:sz="4" w:space="0"/>
            </w:tcBorders>
            <w:noWrap w:val="0"/>
            <w:vAlign w:val="center"/>
          </w:tcPr>
          <w:p w14:paraId="090CAB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8B7DF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103 </w:t>
            </w:r>
          </w:p>
        </w:tc>
        <w:tc>
          <w:tcPr>
            <w:tcW w:w="840" w:type="dxa"/>
            <w:tcBorders>
              <w:top w:val="nil"/>
              <w:left w:val="nil"/>
              <w:bottom w:val="single" w:color="auto" w:sz="4" w:space="0"/>
              <w:right w:val="single" w:color="auto" w:sz="4" w:space="0"/>
            </w:tcBorders>
            <w:noWrap w:val="0"/>
            <w:vAlign w:val="center"/>
          </w:tcPr>
          <w:p w14:paraId="7A39FB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3343 </w:t>
            </w:r>
          </w:p>
        </w:tc>
        <w:tc>
          <w:tcPr>
            <w:tcW w:w="840" w:type="dxa"/>
            <w:tcBorders>
              <w:top w:val="nil"/>
              <w:left w:val="nil"/>
              <w:bottom w:val="single" w:color="auto" w:sz="4" w:space="0"/>
              <w:right w:val="single" w:color="auto" w:sz="4" w:space="0"/>
            </w:tcBorders>
            <w:noWrap w:val="0"/>
            <w:vAlign w:val="center"/>
          </w:tcPr>
          <w:p w14:paraId="00F9A8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307 </w:t>
            </w:r>
          </w:p>
        </w:tc>
        <w:tc>
          <w:tcPr>
            <w:tcW w:w="1140" w:type="dxa"/>
            <w:tcBorders>
              <w:top w:val="nil"/>
              <w:left w:val="nil"/>
              <w:bottom w:val="single" w:color="auto" w:sz="4" w:space="0"/>
              <w:right w:val="single" w:color="auto" w:sz="4" w:space="0"/>
            </w:tcBorders>
            <w:noWrap w:val="0"/>
            <w:vAlign w:val="center"/>
          </w:tcPr>
          <w:p w14:paraId="5A7B2A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307 </w:t>
            </w:r>
          </w:p>
        </w:tc>
        <w:tc>
          <w:tcPr>
            <w:tcW w:w="940" w:type="dxa"/>
            <w:tcBorders>
              <w:top w:val="nil"/>
              <w:left w:val="nil"/>
              <w:bottom w:val="single" w:color="auto" w:sz="4" w:space="0"/>
              <w:right w:val="single" w:color="auto" w:sz="4" w:space="0"/>
            </w:tcBorders>
            <w:noWrap w:val="0"/>
            <w:vAlign w:val="center"/>
          </w:tcPr>
          <w:p w14:paraId="297D2C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3D26C8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4568F0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3650 </w:t>
            </w:r>
          </w:p>
        </w:tc>
      </w:tr>
      <w:tr w14:paraId="6C5C536A">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675456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X1-XC天水-22</w:t>
            </w:r>
          </w:p>
        </w:tc>
        <w:tc>
          <w:tcPr>
            <w:tcW w:w="1080" w:type="dxa"/>
            <w:tcBorders>
              <w:top w:val="nil"/>
              <w:left w:val="nil"/>
              <w:bottom w:val="single" w:color="auto" w:sz="4" w:space="0"/>
              <w:right w:val="single" w:color="auto" w:sz="4" w:space="0"/>
            </w:tcBorders>
            <w:noWrap w:val="0"/>
            <w:vAlign w:val="center"/>
          </w:tcPr>
          <w:p w14:paraId="54065D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胭脂新村</w:t>
            </w:r>
          </w:p>
        </w:tc>
        <w:tc>
          <w:tcPr>
            <w:tcW w:w="1540" w:type="dxa"/>
            <w:tcBorders>
              <w:top w:val="nil"/>
              <w:left w:val="nil"/>
              <w:bottom w:val="single" w:color="auto" w:sz="4" w:space="0"/>
              <w:right w:val="single" w:color="auto" w:sz="4" w:space="0"/>
            </w:tcBorders>
            <w:noWrap w:val="0"/>
            <w:vAlign w:val="center"/>
          </w:tcPr>
          <w:p w14:paraId="5FDB26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小北门</w:t>
            </w:r>
          </w:p>
        </w:tc>
        <w:tc>
          <w:tcPr>
            <w:tcW w:w="1720" w:type="dxa"/>
            <w:tcBorders>
              <w:top w:val="nil"/>
              <w:left w:val="nil"/>
              <w:bottom w:val="single" w:color="auto" w:sz="4" w:space="0"/>
              <w:right w:val="single" w:color="auto" w:sz="4" w:space="0"/>
            </w:tcBorders>
            <w:noWrap w:val="0"/>
            <w:vAlign w:val="center"/>
          </w:tcPr>
          <w:p w14:paraId="277E0E8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天水巷-游泳馆</w:t>
            </w:r>
          </w:p>
        </w:tc>
        <w:tc>
          <w:tcPr>
            <w:tcW w:w="720" w:type="dxa"/>
            <w:tcBorders>
              <w:top w:val="nil"/>
              <w:left w:val="nil"/>
              <w:bottom w:val="single" w:color="auto" w:sz="4" w:space="0"/>
              <w:right w:val="single" w:color="auto" w:sz="4" w:space="0"/>
            </w:tcBorders>
            <w:noWrap w:val="0"/>
            <w:vAlign w:val="center"/>
          </w:tcPr>
          <w:p w14:paraId="341CCA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w:t>
            </w:r>
          </w:p>
        </w:tc>
        <w:tc>
          <w:tcPr>
            <w:tcW w:w="640" w:type="dxa"/>
            <w:tcBorders>
              <w:top w:val="nil"/>
              <w:left w:val="nil"/>
              <w:bottom w:val="single" w:color="auto" w:sz="4" w:space="0"/>
              <w:right w:val="single" w:color="auto" w:sz="4" w:space="0"/>
            </w:tcBorders>
            <w:noWrap w:val="0"/>
            <w:vAlign w:val="center"/>
          </w:tcPr>
          <w:p w14:paraId="1A9DFAC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580" w:type="dxa"/>
            <w:tcBorders>
              <w:top w:val="nil"/>
              <w:left w:val="nil"/>
              <w:bottom w:val="single" w:color="auto" w:sz="4" w:space="0"/>
              <w:right w:val="single" w:color="auto" w:sz="4" w:space="0"/>
            </w:tcBorders>
            <w:noWrap w:val="0"/>
            <w:vAlign w:val="center"/>
          </w:tcPr>
          <w:p w14:paraId="099561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53E920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168 </w:t>
            </w:r>
          </w:p>
        </w:tc>
        <w:tc>
          <w:tcPr>
            <w:tcW w:w="700" w:type="dxa"/>
            <w:tcBorders>
              <w:top w:val="nil"/>
              <w:left w:val="nil"/>
              <w:bottom w:val="single" w:color="auto" w:sz="4" w:space="0"/>
              <w:right w:val="single" w:color="auto" w:sz="4" w:space="0"/>
            </w:tcBorders>
            <w:noWrap w:val="0"/>
            <w:vAlign w:val="center"/>
          </w:tcPr>
          <w:p w14:paraId="0DC7B2B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751 </w:t>
            </w:r>
          </w:p>
        </w:tc>
        <w:tc>
          <w:tcPr>
            <w:tcW w:w="760" w:type="dxa"/>
            <w:tcBorders>
              <w:top w:val="nil"/>
              <w:left w:val="nil"/>
              <w:bottom w:val="single" w:color="auto" w:sz="4" w:space="0"/>
              <w:right w:val="single" w:color="auto" w:sz="4" w:space="0"/>
            </w:tcBorders>
            <w:noWrap w:val="0"/>
            <w:vAlign w:val="center"/>
          </w:tcPr>
          <w:p w14:paraId="7FB67CF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3E1FE3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p>
        </w:tc>
        <w:tc>
          <w:tcPr>
            <w:tcW w:w="840" w:type="dxa"/>
            <w:tcBorders>
              <w:top w:val="nil"/>
              <w:left w:val="nil"/>
              <w:bottom w:val="single" w:color="auto" w:sz="4" w:space="0"/>
              <w:right w:val="single" w:color="auto" w:sz="4" w:space="0"/>
            </w:tcBorders>
            <w:noWrap w:val="0"/>
            <w:vAlign w:val="center"/>
          </w:tcPr>
          <w:p w14:paraId="359D09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951 </w:t>
            </w:r>
          </w:p>
        </w:tc>
        <w:tc>
          <w:tcPr>
            <w:tcW w:w="840" w:type="dxa"/>
            <w:tcBorders>
              <w:top w:val="nil"/>
              <w:left w:val="nil"/>
              <w:bottom w:val="single" w:color="auto" w:sz="4" w:space="0"/>
              <w:right w:val="single" w:color="auto" w:sz="4" w:space="0"/>
            </w:tcBorders>
            <w:noWrap w:val="0"/>
            <w:vAlign w:val="center"/>
          </w:tcPr>
          <w:p w14:paraId="1BF284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61 </w:t>
            </w:r>
          </w:p>
        </w:tc>
        <w:tc>
          <w:tcPr>
            <w:tcW w:w="1140" w:type="dxa"/>
            <w:tcBorders>
              <w:top w:val="nil"/>
              <w:left w:val="nil"/>
              <w:bottom w:val="single" w:color="auto" w:sz="4" w:space="0"/>
              <w:right w:val="single" w:color="auto" w:sz="4" w:space="0"/>
            </w:tcBorders>
            <w:noWrap w:val="0"/>
            <w:vAlign w:val="center"/>
          </w:tcPr>
          <w:p w14:paraId="2204F1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61 </w:t>
            </w:r>
          </w:p>
        </w:tc>
        <w:tc>
          <w:tcPr>
            <w:tcW w:w="940" w:type="dxa"/>
            <w:tcBorders>
              <w:top w:val="nil"/>
              <w:left w:val="nil"/>
              <w:bottom w:val="single" w:color="auto" w:sz="4" w:space="0"/>
              <w:right w:val="single" w:color="auto" w:sz="4" w:space="0"/>
            </w:tcBorders>
            <w:noWrap w:val="0"/>
            <w:vAlign w:val="center"/>
          </w:tcPr>
          <w:p w14:paraId="7AE221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7BF88CE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4F9420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1012 </w:t>
            </w:r>
          </w:p>
        </w:tc>
      </w:tr>
      <w:tr w14:paraId="4C8F5E3A">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3620D76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X1-XC天水-23</w:t>
            </w:r>
          </w:p>
        </w:tc>
        <w:tc>
          <w:tcPr>
            <w:tcW w:w="1080" w:type="dxa"/>
            <w:tcBorders>
              <w:top w:val="nil"/>
              <w:left w:val="nil"/>
              <w:bottom w:val="single" w:color="auto" w:sz="4" w:space="0"/>
              <w:right w:val="single" w:color="auto" w:sz="4" w:space="0"/>
            </w:tcBorders>
            <w:noWrap w:val="0"/>
            <w:vAlign w:val="center"/>
          </w:tcPr>
          <w:p w14:paraId="2B95D71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胭脂新村</w:t>
            </w:r>
          </w:p>
        </w:tc>
        <w:tc>
          <w:tcPr>
            <w:tcW w:w="1540" w:type="dxa"/>
            <w:tcBorders>
              <w:top w:val="nil"/>
              <w:left w:val="nil"/>
              <w:bottom w:val="single" w:color="auto" w:sz="4" w:space="0"/>
              <w:right w:val="single" w:color="auto" w:sz="4" w:space="0"/>
            </w:tcBorders>
            <w:noWrap w:val="0"/>
            <w:vAlign w:val="center"/>
          </w:tcPr>
          <w:p w14:paraId="36303F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天水巷</w:t>
            </w:r>
          </w:p>
        </w:tc>
        <w:tc>
          <w:tcPr>
            <w:tcW w:w="1720" w:type="dxa"/>
            <w:tcBorders>
              <w:top w:val="nil"/>
              <w:left w:val="nil"/>
              <w:bottom w:val="single" w:color="auto" w:sz="4" w:space="0"/>
              <w:right w:val="single" w:color="auto" w:sz="4" w:space="0"/>
            </w:tcBorders>
            <w:noWrap w:val="0"/>
            <w:vAlign w:val="center"/>
          </w:tcPr>
          <w:p w14:paraId="7E1407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中山北路-中河路</w:t>
            </w:r>
          </w:p>
        </w:tc>
        <w:tc>
          <w:tcPr>
            <w:tcW w:w="720" w:type="dxa"/>
            <w:tcBorders>
              <w:top w:val="nil"/>
              <w:left w:val="nil"/>
              <w:bottom w:val="single" w:color="auto" w:sz="4" w:space="0"/>
              <w:right w:val="single" w:color="auto" w:sz="4" w:space="0"/>
            </w:tcBorders>
            <w:noWrap w:val="0"/>
            <w:vAlign w:val="center"/>
          </w:tcPr>
          <w:p w14:paraId="681AB36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401</w:t>
            </w:r>
          </w:p>
        </w:tc>
        <w:tc>
          <w:tcPr>
            <w:tcW w:w="640" w:type="dxa"/>
            <w:tcBorders>
              <w:top w:val="nil"/>
              <w:left w:val="nil"/>
              <w:bottom w:val="single" w:color="auto" w:sz="4" w:space="0"/>
              <w:right w:val="single" w:color="auto" w:sz="4" w:space="0"/>
            </w:tcBorders>
            <w:noWrap w:val="0"/>
            <w:vAlign w:val="center"/>
          </w:tcPr>
          <w:p w14:paraId="26C898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580" w:type="dxa"/>
            <w:tcBorders>
              <w:top w:val="nil"/>
              <w:left w:val="nil"/>
              <w:bottom w:val="single" w:color="auto" w:sz="4" w:space="0"/>
              <w:right w:val="single" w:color="auto" w:sz="4" w:space="0"/>
            </w:tcBorders>
            <w:noWrap w:val="0"/>
            <w:vAlign w:val="center"/>
          </w:tcPr>
          <w:p w14:paraId="4572FA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0B95B2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1375 </w:t>
            </w:r>
          </w:p>
        </w:tc>
        <w:tc>
          <w:tcPr>
            <w:tcW w:w="700" w:type="dxa"/>
            <w:tcBorders>
              <w:top w:val="nil"/>
              <w:left w:val="nil"/>
              <w:bottom w:val="single" w:color="auto" w:sz="4" w:space="0"/>
              <w:right w:val="single" w:color="auto" w:sz="4" w:space="0"/>
            </w:tcBorders>
            <w:noWrap w:val="0"/>
            <w:vAlign w:val="center"/>
          </w:tcPr>
          <w:p w14:paraId="1A4214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2505 </w:t>
            </w:r>
          </w:p>
        </w:tc>
        <w:tc>
          <w:tcPr>
            <w:tcW w:w="760" w:type="dxa"/>
            <w:tcBorders>
              <w:top w:val="nil"/>
              <w:left w:val="nil"/>
              <w:bottom w:val="single" w:color="auto" w:sz="4" w:space="0"/>
              <w:right w:val="single" w:color="auto" w:sz="4" w:space="0"/>
            </w:tcBorders>
            <w:noWrap w:val="0"/>
            <w:vAlign w:val="center"/>
          </w:tcPr>
          <w:p w14:paraId="6F685F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09888F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311 </w:t>
            </w:r>
          </w:p>
        </w:tc>
        <w:tc>
          <w:tcPr>
            <w:tcW w:w="840" w:type="dxa"/>
            <w:tcBorders>
              <w:top w:val="nil"/>
              <w:left w:val="nil"/>
              <w:bottom w:val="single" w:color="auto" w:sz="4" w:space="0"/>
              <w:right w:val="single" w:color="auto" w:sz="4" w:space="0"/>
            </w:tcBorders>
            <w:noWrap w:val="0"/>
            <w:vAlign w:val="center"/>
          </w:tcPr>
          <w:p w14:paraId="4D5A956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4191 </w:t>
            </w:r>
          </w:p>
        </w:tc>
        <w:tc>
          <w:tcPr>
            <w:tcW w:w="840" w:type="dxa"/>
            <w:tcBorders>
              <w:top w:val="nil"/>
              <w:left w:val="nil"/>
              <w:bottom w:val="single" w:color="auto" w:sz="4" w:space="0"/>
              <w:right w:val="single" w:color="auto" w:sz="4" w:space="0"/>
            </w:tcBorders>
            <w:noWrap w:val="0"/>
            <w:vAlign w:val="center"/>
          </w:tcPr>
          <w:p w14:paraId="4E2844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145 </w:t>
            </w:r>
          </w:p>
        </w:tc>
        <w:tc>
          <w:tcPr>
            <w:tcW w:w="1140" w:type="dxa"/>
            <w:tcBorders>
              <w:top w:val="nil"/>
              <w:left w:val="nil"/>
              <w:bottom w:val="single" w:color="auto" w:sz="4" w:space="0"/>
              <w:right w:val="single" w:color="auto" w:sz="4" w:space="0"/>
            </w:tcBorders>
            <w:noWrap w:val="0"/>
            <w:vAlign w:val="center"/>
          </w:tcPr>
          <w:p w14:paraId="52F7E0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145 </w:t>
            </w:r>
          </w:p>
        </w:tc>
        <w:tc>
          <w:tcPr>
            <w:tcW w:w="940" w:type="dxa"/>
            <w:tcBorders>
              <w:top w:val="nil"/>
              <w:left w:val="nil"/>
              <w:bottom w:val="single" w:color="auto" w:sz="4" w:space="0"/>
              <w:right w:val="single" w:color="auto" w:sz="4" w:space="0"/>
            </w:tcBorders>
            <w:noWrap w:val="0"/>
            <w:vAlign w:val="center"/>
          </w:tcPr>
          <w:p w14:paraId="54C974C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1D0E06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2ED2DFE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4337 </w:t>
            </w:r>
          </w:p>
        </w:tc>
      </w:tr>
      <w:tr w14:paraId="56EF426F">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5582AD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X1-XC天水-24</w:t>
            </w:r>
          </w:p>
        </w:tc>
        <w:tc>
          <w:tcPr>
            <w:tcW w:w="1080" w:type="dxa"/>
            <w:tcBorders>
              <w:top w:val="nil"/>
              <w:left w:val="nil"/>
              <w:bottom w:val="single" w:color="auto" w:sz="4" w:space="0"/>
              <w:right w:val="single" w:color="auto" w:sz="4" w:space="0"/>
            </w:tcBorders>
            <w:noWrap w:val="0"/>
            <w:vAlign w:val="center"/>
          </w:tcPr>
          <w:p w14:paraId="38C60E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胭脂新村</w:t>
            </w:r>
          </w:p>
        </w:tc>
        <w:tc>
          <w:tcPr>
            <w:tcW w:w="1540" w:type="dxa"/>
            <w:tcBorders>
              <w:top w:val="nil"/>
              <w:left w:val="nil"/>
              <w:bottom w:val="single" w:color="auto" w:sz="4" w:space="0"/>
              <w:right w:val="single" w:color="auto" w:sz="4" w:space="0"/>
            </w:tcBorders>
            <w:noWrap w:val="0"/>
            <w:vAlign w:val="center"/>
          </w:tcPr>
          <w:p w14:paraId="5D5945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同丰弄</w:t>
            </w:r>
          </w:p>
        </w:tc>
        <w:tc>
          <w:tcPr>
            <w:tcW w:w="1720" w:type="dxa"/>
            <w:tcBorders>
              <w:top w:val="nil"/>
              <w:left w:val="nil"/>
              <w:bottom w:val="single" w:color="auto" w:sz="4" w:space="0"/>
              <w:right w:val="single" w:color="auto" w:sz="4" w:space="0"/>
            </w:tcBorders>
            <w:noWrap w:val="0"/>
            <w:vAlign w:val="center"/>
          </w:tcPr>
          <w:p w14:paraId="08654E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体育场路—天水巷</w:t>
            </w:r>
          </w:p>
        </w:tc>
        <w:tc>
          <w:tcPr>
            <w:tcW w:w="720" w:type="dxa"/>
            <w:tcBorders>
              <w:top w:val="nil"/>
              <w:left w:val="nil"/>
              <w:bottom w:val="single" w:color="auto" w:sz="4" w:space="0"/>
              <w:right w:val="single" w:color="auto" w:sz="4" w:space="0"/>
            </w:tcBorders>
            <w:noWrap w:val="0"/>
            <w:vAlign w:val="center"/>
          </w:tcPr>
          <w:p w14:paraId="7DE2DA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w:t>
            </w:r>
          </w:p>
        </w:tc>
        <w:tc>
          <w:tcPr>
            <w:tcW w:w="640" w:type="dxa"/>
            <w:tcBorders>
              <w:top w:val="nil"/>
              <w:left w:val="nil"/>
              <w:bottom w:val="single" w:color="auto" w:sz="4" w:space="0"/>
              <w:right w:val="single" w:color="auto" w:sz="4" w:space="0"/>
            </w:tcBorders>
            <w:noWrap w:val="0"/>
            <w:vAlign w:val="center"/>
          </w:tcPr>
          <w:p w14:paraId="7AEB23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w:t>
            </w:r>
          </w:p>
        </w:tc>
        <w:tc>
          <w:tcPr>
            <w:tcW w:w="580" w:type="dxa"/>
            <w:tcBorders>
              <w:top w:val="nil"/>
              <w:left w:val="nil"/>
              <w:bottom w:val="single" w:color="auto" w:sz="4" w:space="0"/>
              <w:right w:val="single" w:color="auto" w:sz="4" w:space="0"/>
            </w:tcBorders>
            <w:noWrap w:val="0"/>
            <w:vAlign w:val="center"/>
          </w:tcPr>
          <w:p w14:paraId="50A0284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3B9F3E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49 </w:t>
            </w:r>
          </w:p>
        </w:tc>
        <w:tc>
          <w:tcPr>
            <w:tcW w:w="700" w:type="dxa"/>
            <w:tcBorders>
              <w:top w:val="nil"/>
              <w:left w:val="nil"/>
              <w:bottom w:val="single" w:color="auto" w:sz="4" w:space="0"/>
              <w:right w:val="single" w:color="auto" w:sz="4" w:space="0"/>
            </w:tcBorders>
            <w:noWrap w:val="0"/>
            <w:vAlign w:val="center"/>
          </w:tcPr>
          <w:p w14:paraId="65AE83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1281 </w:t>
            </w:r>
          </w:p>
        </w:tc>
        <w:tc>
          <w:tcPr>
            <w:tcW w:w="760" w:type="dxa"/>
            <w:tcBorders>
              <w:top w:val="nil"/>
              <w:left w:val="nil"/>
              <w:bottom w:val="single" w:color="auto" w:sz="4" w:space="0"/>
              <w:right w:val="single" w:color="auto" w:sz="4" w:space="0"/>
            </w:tcBorders>
            <w:noWrap w:val="0"/>
            <w:vAlign w:val="center"/>
          </w:tcPr>
          <w:p w14:paraId="05ABD7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 </w:t>
            </w:r>
          </w:p>
        </w:tc>
        <w:tc>
          <w:tcPr>
            <w:tcW w:w="660" w:type="dxa"/>
            <w:tcBorders>
              <w:top w:val="nil"/>
              <w:left w:val="nil"/>
              <w:bottom w:val="single" w:color="auto" w:sz="4" w:space="0"/>
              <w:right w:val="single" w:color="auto" w:sz="4" w:space="0"/>
            </w:tcBorders>
            <w:noWrap w:val="0"/>
            <w:vAlign w:val="center"/>
          </w:tcPr>
          <w:p w14:paraId="78E92A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18CA8D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1352 </w:t>
            </w:r>
          </w:p>
        </w:tc>
        <w:tc>
          <w:tcPr>
            <w:tcW w:w="840" w:type="dxa"/>
            <w:tcBorders>
              <w:top w:val="nil"/>
              <w:left w:val="nil"/>
              <w:bottom w:val="single" w:color="auto" w:sz="4" w:space="0"/>
              <w:right w:val="single" w:color="auto" w:sz="4" w:space="0"/>
            </w:tcBorders>
            <w:noWrap w:val="0"/>
            <w:vAlign w:val="center"/>
          </w:tcPr>
          <w:p w14:paraId="715C0B5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160 </w:t>
            </w:r>
          </w:p>
        </w:tc>
        <w:tc>
          <w:tcPr>
            <w:tcW w:w="1140" w:type="dxa"/>
            <w:tcBorders>
              <w:top w:val="nil"/>
              <w:left w:val="nil"/>
              <w:bottom w:val="single" w:color="auto" w:sz="4" w:space="0"/>
              <w:right w:val="single" w:color="auto" w:sz="4" w:space="0"/>
            </w:tcBorders>
            <w:noWrap w:val="0"/>
            <w:vAlign w:val="center"/>
          </w:tcPr>
          <w:p w14:paraId="286336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160 </w:t>
            </w:r>
          </w:p>
        </w:tc>
        <w:tc>
          <w:tcPr>
            <w:tcW w:w="940" w:type="dxa"/>
            <w:tcBorders>
              <w:top w:val="nil"/>
              <w:left w:val="nil"/>
              <w:bottom w:val="single" w:color="auto" w:sz="4" w:space="0"/>
              <w:right w:val="single" w:color="auto" w:sz="4" w:space="0"/>
            </w:tcBorders>
            <w:noWrap w:val="0"/>
            <w:vAlign w:val="center"/>
          </w:tcPr>
          <w:p w14:paraId="7810C0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75490B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D7951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1512 </w:t>
            </w:r>
          </w:p>
        </w:tc>
      </w:tr>
      <w:tr w14:paraId="428EABD8">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781730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X1-XC天水-26</w:t>
            </w:r>
          </w:p>
        </w:tc>
        <w:tc>
          <w:tcPr>
            <w:tcW w:w="1080" w:type="dxa"/>
            <w:tcBorders>
              <w:top w:val="nil"/>
              <w:left w:val="nil"/>
              <w:bottom w:val="single" w:color="auto" w:sz="4" w:space="0"/>
              <w:right w:val="single" w:color="auto" w:sz="4" w:space="0"/>
            </w:tcBorders>
            <w:noWrap w:val="0"/>
            <w:vAlign w:val="center"/>
          </w:tcPr>
          <w:p w14:paraId="7A12F4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胭脂新村</w:t>
            </w:r>
          </w:p>
        </w:tc>
        <w:tc>
          <w:tcPr>
            <w:tcW w:w="1540" w:type="dxa"/>
            <w:tcBorders>
              <w:top w:val="nil"/>
              <w:left w:val="nil"/>
              <w:bottom w:val="single" w:color="auto" w:sz="4" w:space="0"/>
              <w:right w:val="single" w:color="auto" w:sz="4" w:space="0"/>
            </w:tcBorders>
            <w:noWrap w:val="0"/>
            <w:vAlign w:val="center"/>
          </w:tcPr>
          <w:p w14:paraId="0B376B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游泳馆边直路</w:t>
            </w:r>
          </w:p>
        </w:tc>
        <w:tc>
          <w:tcPr>
            <w:tcW w:w="1720" w:type="dxa"/>
            <w:tcBorders>
              <w:top w:val="nil"/>
              <w:left w:val="nil"/>
              <w:bottom w:val="single" w:color="auto" w:sz="4" w:space="0"/>
              <w:right w:val="single" w:color="auto" w:sz="4" w:space="0"/>
            </w:tcBorders>
            <w:noWrap w:val="0"/>
            <w:vAlign w:val="center"/>
          </w:tcPr>
          <w:p w14:paraId="7BC963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中山北路-小北门游泳馆</w:t>
            </w:r>
          </w:p>
        </w:tc>
        <w:tc>
          <w:tcPr>
            <w:tcW w:w="720" w:type="dxa"/>
            <w:tcBorders>
              <w:top w:val="nil"/>
              <w:left w:val="nil"/>
              <w:bottom w:val="single" w:color="auto" w:sz="4" w:space="0"/>
              <w:right w:val="single" w:color="auto" w:sz="4" w:space="0"/>
            </w:tcBorders>
            <w:noWrap w:val="0"/>
            <w:vAlign w:val="center"/>
          </w:tcPr>
          <w:p w14:paraId="7E019E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260</w:t>
            </w:r>
          </w:p>
        </w:tc>
        <w:tc>
          <w:tcPr>
            <w:tcW w:w="640" w:type="dxa"/>
            <w:tcBorders>
              <w:top w:val="nil"/>
              <w:left w:val="nil"/>
              <w:bottom w:val="single" w:color="auto" w:sz="4" w:space="0"/>
              <w:right w:val="single" w:color="auto" w:sz="4" w:space="0"/>
            </w:tcBorders>
            <w:noWrap w:val="0"/>
            <w:vAlign w:val="center"/>
          </w:tcPr>
          <w:p w14:paraId="4EC1C7E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4B68CE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1B81C6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3EE9C2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1418 </w:t>
            </w:r>
          </w:p>
        </w:tc>
        <w:tc>
          <w:tcPr>
            <w:tcW w:w="760" w:type="dxa"/>
            <w:tcBorders>
              <w:top w:val="nil"/>
              <w:left w:val="nil"/>
              <w:bottom w:val="single" w:color="auto" w:sz="4" w:space="0"/>
              <w:right w:val="single" w:color="auto" w:sz="4" w:space="0"/>
            </w:tcBorders>
            <w:noWrap w:val="0"/>
            <w:vAlign w:val="center"/>
          </w:tcPr>
          <w:p w14:paraId="070A0B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 </w:t>
            </w:r>
          </w:p>
        </w:tc>
        <w:tc>
          <w:tcPr>
            <w:tcW w:w="660" w:type="dxa"/>
            <w:tcBorders>
              <w:top w:val="nil"/>
              <w:left w:val="nil"/>
              <w:bottom w:val="single" w:color="auto" w:sz="4" w:space="0"/>
              <w:right w:val="single" w:color="auto" w:sz="4" w:space="0"/>
            </w:tcBorders>
            <w:noWrap w:val="0"/>
            <w:vAlign w:val="center"/>
          </w:tcPr>
          <w:p w14:paraId="18D918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 </w:t>
            </w:r>
          </w:p>
        </w:tc>
        <w:tc>
          <w:tcPr>
            <w:tcW w:w="840" w:type="dxa"/>
            <w:tcBorders>
              <w:top w:val="nil"/>
              <w:left w:val="nil"/>
              <w:bottom w:val="single" w:color="auto" w:sz="4" w:space="0"/>
              <w:right w:val="single" w:color="auto" w:sz="4" w:space="0"/>
            </w:tcBorders>
            <w:noWrap w:val="0"/>
            <w:vAlign w:val="center"/>
          </w:tcPr>
          <w:p w14:paraId="1DD401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1458 </w:t>
            </w:r>
          </w:p>
        </w:tc>
        <w:tc>
          <w:tcPr>
            <w:tcW w:w="840" w:type="dxa"/>
            <w:tcBorders>
              <w:top w:val="nil"/>
              <w:left w:val="nil"/>
              <w:bottom w:val="single" w:color="auto" w:sz="4" w:space="0"/>
              <w:right w:val="single" w:color="auto" w:sz="4" w:space="0"/>
            </w:tcBorders>
            <w:noWrap w:val="0"/>
            <w:vAlign w:val="center"/>
          </w:tcPr>
          <w:p w14:paraId="37DEEF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287 </w:t>
            </w:r>
          </w:p>
        </w:tc>
        <w:tc>
          <w:tcPr>
            <w:tcW w:w="1140" w:type="dxa"/>
            <w:tcBorders>
              <w:top w:val="nil"/>
              <w:left w:val="nil"/>
              <w:bottom w:val="single" w:color="auto" w:sz="4" w:space="0"/>
              <w:right w:val="single" w:color="auto" w:sz="4" w:space="0"/>
            </w:tcBorders>
            <w:noWrap w:val="0"/>
            <w:vAlign w:val="center"/>
          </w:tcPr>
          <w:p w14:paraId="0E8423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287 </w:t>
            </w:r>
          </w:p>
        </w:tc>
        <w:tc>
          <w:tcPr>
            <w:tcW w:w="940" w:type="dxa"/>
            <w:tcBorders>
              <w:top w:val="nil"/>
              <w:left w:val="nil"/>
              <w:bottom w:val="single" w:color="auto" w:sz="4" w:space="0"/>
              <w:right w:val="single" w:color="auto" w:sz="4" w:space="0"/>
            </w:tcBorders>
            <w:noWrap w:val="0"/>
            <w:vAlign w:val="center"/>
          </w:tcPr>
          <w:p w14:paraId="134141D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4756DA3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0A1EC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1745 </w:t>
            </w:r>
          </w:p>
        </w:tc>
      </w:tr>
      <w:tr w14:paraId="6068B892">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5C10CE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X1-XC天水-28</w:t>
            </w:r>
          </w:p>
        </w:tc>
        <w:tc>
          <w:tcPr>
            <w:tcW w:w="1080" w:type="dxa"/>
            <w:tcBorders>
              <w:top w:val="nil"/>
              <w:left w:val="nil"/>
              <w:bottom w:val="single" w:color="auto" w:sz="4" w:space="0"/>
              <w:right w:val="single" w:color="auto" w:sz="4" w:space="0"/>
            </w:tcBorders>
            <w:noWrap w:val="0"/>
            <w:vAlign w:val="center"/>
          </w:tcPr>
          <w:p w14:paraId="5341BD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延安新村</w:t>
            </w:r>
          </w:p>
        </w:tc>
        <w:tc>
          <w:tcPr>
            <w:tcW w:w="1540" w:type="dxa"/>
            <w:tcBorders>
              <w:top w:val="nil"/>
              <w:left w:val="nil"/>
              <w:bottom w:val="single" w:color="auto" w:sz="4" w:space="0"/>
              <w:right w:val="single" w:color="auto" w:sz="4" w:space="0"/>
            </w:tcBorders>
            <w:noWrap w:val="0"/>
            <w:vAlign w:val="center"/>
          </w:tcPr>
          <w:p w14:paraId="1ED97C7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耶苏堂弄支弄支1</w:t>
            </w:r>
          </w:p>
        </w:tc>
        <w:tc>
          <w:tcPr>
            <w:tcW w:w="1720" w:type="dxa"/>
            <w:tcBorders>
              <w:top w:val="nil"/>
              <w:left w:val="nil"/>
              <w:bottom w:val="single" w:color="auto" w:sz="4" w:space="0"/>
              <w:right w:val="single" w:color="auto" w:sz="4" w:space="0"/>
            </w:tcBorders>
            <w:noWrap w:val="0"/>
            <w:vAlign w:val="center"/>
          </w:tcPr>
          <w:p w14:paraId="2052F3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耶苏堂弄7号-体育场路299号</w:t>
            </w:r>
          </w:p>
        </w:tc>
        <w:tc>
          <w:tcPr>
            <w:tcW w:w="720" w:type="dxa"/>
            <w:tcBorders>
              <w:top w:val="nil"/>
              <w:left w:val="nil"/>
              <w:bottom w:val="single" w:color="auto" w:sz="4" w:space="0"/>
              <w:right w:val="single" w:color="auto" w:sz="4" w:space="0"/>
            </w:tcBorders>
            <w:noWrap w:val="0"/>
            <w:vAlign w:val="center"/>
          </w:tcPr>
          <w:p w14:paraId="4B10BA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w:t>
            </w:r>
          </w:p>
        </w:tc>
        <w:tc>
          <w:tcPr>
            <w:tcW w:w="640" w:type="dxa"/>
            <w:tcBorders>
              <w:top w:val="nil"/>
              <w:left w:val="nil"/>
              <w:bottom w:val="single" w:color="auto" w:sz="4" w:space="0"/>
              <w:right w:val="single" w:color="auto" w:sz="4" w:space="0"/>
            </w:tcBorders>
            <w:noWrap w:val="0"/>
            <w:vAlign w:val="center"/>
          </w:tcPr>
          <w:p w14:paraId="7788FC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580" w:type="dxa"/>
            <w:tcBorders>
              <w:top w:val="nil"/>
              <w:left w:val="nil"/>
              <w:bottom w:val="single" w:color="auto" w:sz="4" w:space="0"/>
              <w:right w:val="single" w:color="auto" w:sz="4" w:space="0"/>
            </w:tcBorders>
            <w:noWrap w:val="0"/>
            <w:vAlign w:val="center"/>
          </w:tcPr>
          <w:p w14:paraId="0B06CC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60098DD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349 </w:t>
            </w:r>
          </w:p>
        </w:tc>
        <w:tc>
          <w:tcPr>
            <w:tcW w:w="700" w:type="dxa"/>
            <w:tcBorders>
              <w:top w:val="nil"/>
              <w:left w:val="nil"/>
              <w:bottom w:val="single" w:color="auto" w:sz="4" w:space="0"/>
              <w:right w:val="single" w:color="auto" w:sz="4" w:space="0"/>
            </w:tcBorders>
            <w:noWrap w:val="0"/>
            <w:vAlign w:val="center"/>
          </w:tcPr>
          <w:p w14:paraId="341749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508 </w:t>
            </w:r>
          </w:p>
        </w:tc>
        <w:tc>
          <w:tcPr>
            <w:tcW w:w="760" w:type="dxa"/>
            <w:tcBorders>
              <w:top w:val="nil"/>
              <w:left w:val="nil"/>
              <w:bottom w:val="single" w:color="auto" w:sz="4" w:space="0"/>
              <w:right w:val="single" w:color="auto" w:sz="4" w:space="0"/>
            </w:tcBorders>
            <w:noWrap w:val="0"/>
            <w:vAlign w:val="center"/>
          </w:tcPr>
          <w:p w14:paraId="50C0376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 </w:t>
            </w:r>
          </w:p>
        </w:tc>
        <w:tc>
          <w:tcPr>
            <w:tcW w:w="660" w:type="dxa"/>
            <w:tcBorders>
              <w:top w:val="nil"/>
              <w:left w:val="nil"/>
              <w:bottom w:val="single" w:color="auto" w:sz="4" w:space="0"/>
              <w:right w:val="single" w:color="auto" w:sz="4" w:space="0"/>
            </w:tcBorders>
            <w:noWrap w:val="0"/>
            <w:vAlign w:val="center"/>
          </w:tcPr>
          <w:p w14:paraId="451133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34 </w:t>
            </w:r>
          </w:p>
        </w:tc>
        <w:tc>
          <w:tcPr>
            <w:tcW w:w="840" w:type="dxa"/>
            <w:tcBorders>
              <w:top w:val="nil"/>
              <w:left w:val="nil"/>
              <w:bottom w:val="single" w:color="auto" w:sz="4" w:space="0"/>
              <w:right w:val="single" w:color="auto" w:sz="4" w:space="0"/>
            </w:tcBorders>
            <w:noWrap w:val="0"/>
            <w:vAlign w:val="center"/>
          </w:tcPr>
          <w:p w14:paraId="44E9D4A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903 </w:t>
            </w:r>
          </w:p>
        </w:tc>
        <w:tc>
          <w:tcPr>
            <w:tcW w:w="840" w:type="dxa"/>
            <w:tcBorders>
              <w:top w:val="nil"/>
              <w:left w:val="nil"/>
              <w:bottom w:val="single" w:color="auto" w:sz="4" w:space="0"/>
              <w:right w:val="single" w:color="auto" w:sz="4" w:space="0"/>
            </w:tcBorders>
            <w:noWrap w:val="0"/>
            <w:vAlign w:val="center"/>
          </w:tcPr>
          <w:p w14:paraId="4948F1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 </w:t>
            </w:r>
          </w:p>
        </w:tc>
        <w:tc>
          <w:tcPr>
            <w:tcW w:w="1140" w:type="dxa"/>
            <w:tcBorders>
              <w:top w:val="nil"/>
              <w:left w:val="nil"/>
              <w:bottom w:val="single" w:color="auto" w:sz="4" w:space="0"/>
              <w:right w:val="single" w:color="auto" w:sz="4" w:space="0"/>
            </w:tcBorders>
            <w:noWrap w:val="0"/>
            <w:vAlign w:val="center"/>
          </w:tcPr>
          <w:p w14:paraId="2BA1A2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 </w:t>
            </w:r>
          </w:p>
        </w:tc>
        <w:tc>
          <w:tcPr>
            <w:tcW w:w="940" w:type="dxa"/>
            <w:tcBorders>
              <w:top w:val="nil"/>
              <w:left w:val="nil"/>
              <w:bottom w:val="single" w:color="auto" w:sz="4" w:space="0"/>
              <w:right w:val="single" w:color="auto" w:sz="4" w:space="0"/>
            </w:tcBorders>
            <w:noWrap w:val="0"/>
            <w:vAlign w:val="center"/>
          </w:tcPr>
          <w:p w14:paraId="588BEC6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0E4B969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01EA08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922 </w:t>
            </w:r>
          </w:p>
        </w:tc>
      </w:tr>
      <w:tr w14:paraId="3368811E">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6FD35A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w:t>
            </w:r>
          </w:p>
        </w:tc>
        <w:tc>
          <w:tcPr>
            <w:tcW w:w="1080" w:type="dxa"/>
            <w:tcBorders>
              <w:top w:val="nil"/>
              <w:left w:val="nil"/>
              <w:bottom w:val="single" w:color="auto" w:sz="4" w:space="0"/>
              <w:right w:val="single" w:color="auto" w:sz="4" w:space="0"/>
            </w:tcBorders>
            <w:noWrap w:val="0"/>
            <w:vAlign w:val="center"/>
          </w:tcPr>
          <w:p w14:paraId="1B0061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灯芯巷</w:t>
            </w:r>
          </w:p>
        </w:tc>
        <w:tc>
          <w:tcPr>
            <w:tcW w:w="1540" w:type="dxa"/>
            <w:tcBorders>
              <w:top w:val="nil"/>
              <w:left w:val="nil"/>
              <w:bottom w:val="single" w:color="auto" w:sz="4" w:space="0"/>
              <w:right w:val="single" w:color="auto" w:sz="4" w:space="0"/>
            </w:tcBorders>
            <w:noWrap w:val="0"/>
            <w:vAlign w:val="center"/>
          </w:tcPr>
          <w:p w14:paraId="5A1567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江山路</w:t>
            </w:r>
          </w:p>
        </w:tc>
        <w:tc>
          <w:tcPr>
            <w:tcW w:w="1720" w:type="dxa"/>
            <w:tcBorders>
              <w:top w:val="nil"/>
              <w:left w:val="nil"/>
              <w:bottom w:val="single" w:color="auto" w:sz="4" w:space="0"/>
              <w:right w:val="single" w:color="auto" w:sz="4" w:space="0"/>
            </w:tcBorders>
            <w:noWrap w:val="0"/>
            <w:vAlign w:val="center"/>
          </w:tcPr>
          <w:p w14:paraId="5D02F13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武林路-延安路-狮虎路</w:t>
            </w:r>
          </w:p>
        </w:tc>
        <w:tc>
          <w:tcPr>
            <w:tcW w:w="720" w:type="dxa"/>
            <w:tcBorders>
              <w:top w:val="nil"/>
              <w:left w:val="nil"/>
              <w:bottom w:val="single" w:color="auto" w:sz="4" w:space="0"/>
              <w:right w:val="single" w:color="auto" w:sz="4" w:space="0"/>
            </w:tcBorders>
            <w:noWrap w:val="0"/>
            <w:vAlign w:val="center"/>
          </w:tcPr>
          <w:p w14:paraId="2DAD65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275</w:t>
            </w:r>
          </w:p>
        </w:tc>
        <w:tc>
          <w:tcPr>
            <w:tcW w:w="640" w:type="dxa"/>
            <w:tcBorders>
              <w:top w:val="nil"/>
              <w:left w:val="nil"/>
              <w:bottom w:val="single" w:color="auto" w:sz="4" w:space="0"/>
              <w:right w:val="single" w:color="auto" w:sz="4" w:space="0"/>
            </w:tcBorders>
            <w:noWrap w:val="0"/>
            <w:vAlign w:val="center"/>
          </w:tcPr>
          <w:p w14:paraId="095ECE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w:t>
            </w:r>
          </w:p>
        </w:tc>
        <w:tc>
          <w:tcPr>
            <w:tcW w:w="580" w:type="dxa"/>
            <w:tcBorders>
              <w:top w:val="nil"/>
              <w:left w:val="nil"/>
              <w:bottom w:val="single" w:color="auto" w:sz="4" w:space="0"/>
              <w:right w:val="single" w:color="auto" w:sz="4" w:space="0"/>
            </w:tcBorders>
            <w:noWrap w:val="0"/>
            <w:vAlign w:val="center"/>
          </w:tcPr>
          <w:p w14:paraId="794999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7769F02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926 </w:t>
            </w:r>
          </w:p>
        </w:tc>
        <w:tc>
          <w:tcPr>
            <w:tcW w:w="700" w:type="dxa"/>
            <w:tcBorders>
              <w:top w:val="nil"/>
              <w:left w:val="nil"/>
              <w:bottom w:val="single" w:color="auto" w:sz="4" w:space="0"/>
              <w:right w:val="single" w:color="auto" w:sz="4" w:space="0"/>
            </w:tcBorders>
            <w:noWrap w:val="0"/>
            <w:vAlign w:val="center"/>
          </w:tcPr>
          <w:p w14:paraId="2F97C9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1125 </w:t>
            </w:r>
          </w:p>
        </w:tc>
        <w:tc>
          <w:tcPr>
            <w:tcW w:w="760" w:type="dxa"/>
            <w:tcBorders>
              <w:top w:val="nil"/>
              <w:left w:val="nil"/>
              <w:bottom w:val="single" w:color="auto" w:sz="4" w:space="0"/>
              <w:right w:val="single" w:color="auto" w:sz="4" w:space="0"/>
            </w:tcBorders>
            <w:noWrap w:val="0"/>
            <w:vAlign w:val="center"/>
          </w:tcPr>
          <w:p w14:paraId="251F0EE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1AF48A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70 </w:t>
            </w:r>
          </w:p>
        </w:tc>
        <w:tc>
          <w:tcPr>
            <w:tcW w:w="840" w:type="dxa"/>
            <w:tcBorders>
              <w:top w:val="nil"/>
              <w:left w:val="nil"/>
              <w:bottom w:val="single" w:color="auto" w:sz="4" w:space="0"/>
              <w:right w:val="single" w:color="auto" w:sz="4" w:space="0"/>
            </w:tcBorders>
            <w:noWrap w:val="0"/>
            <w:vAlign w:val="center"/>
          </w:tcPr>
          <w:p w14:paraId="035682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2120 </w:t>
            </w:r>
          </w:p>
        </w:tc>
        <w:tc>
          <w:tcPr>
            <w:tcW w:w="840" w:type="dxa"/>
            <w:tcBorders>
              <w:top w:val="nil"/>
              <w:left w:val="nil"/>
              <w:bottom w:val="single" w:color="auto" w:sz="4" w:space="0"/>
              <w:right w:val="single" w:color="auto" w:sz="4" w:space="0"/>
            </w:tcBorders>
            <w:noWrap w:val="0"/>
            <w:vAlign w:val="center"/>
          </w:tcPr>
          <w:p w14:paraId="1EF5CC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95 </w:t>
            </w:r>
          </w:p>
        </w:tc>
        <w:tc>
          <w:tcPr>
            <w:tcW w:w="1140" w:type="dxa"/>
            <w:tcBorders>
              <w:top w:val="nil"/>
              <w:left w:val="nil"/>
              <w:bottom w:val="single" w:color="auto" w:sz="4" w:space="0"/>
              <w:right w:val="single" w:color="auto" w:sz="4" w:space="0"/>
            </w:tcBorders>
            <w:noWrap w:val="0"/>
            <w:vAlign w:val="center"/>
          </w:tcPr>
          <w:p w14:paraId="337567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95 </w:t>
            </w:r>
          </w:p>
        </w:tc>
        <w:tc>
          <w:tcPr>
            <w:tcW w:w="940" w:type="dxa"/>
            <w:tcBorders>
              <w:top w:val="nil"/>
              <w:left w:val="nil"/>
              <w:bottom w:val="single" w:color="auto" w:sz="4" w:space="0"/>
              <w:right w:val="single" w:color="auto" w:sz="4" w:space="0"/>
            </w:tcBorders>
            <w:noWrap w:val="0"/>
            <w:vAlign w:val="center"/>
          </w:tcPr>
          <w:p w14:paraId="4B477EE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7B4858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4718E7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2216 </w:t>
            </w:r>
          </w:p>
        </w:tc>
      </w:tr>
      <w:tr w14:paraId="1750D15A">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632310C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X1-XC天水-30</w:t>
            </w:r>
          </w:p>
        </w:tc>
        <w:tc>
          <w:tcPr>
            <w:tcW w:w="1080" w:type="dxa"/>
            <w:tcBorders>
              <w:top w:val="nil"/>
              <w:left w:val="nil"/>
              <w:bottom w:val="single" w:color="auto" w:sz="4" w:space="0"/>
              <w:right w:val="single" w:color="auto" w:sz="4" w:space="0"/>
            </w:tcBorders>
            <w:noWrap w:val="0"/>
            <w:vAlign w:val="center"/>
          </w:tcPr>
          <w:p w14:paraId="569CF54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延安新村</w:t>
            </w:r>
          </w:p>
        </w:tc>
        <w:tc>
          <w:tcPr>
            <w:tcW w:w="1540" w:type="dxa"/>
            <w:tcBorders>
              <w:top w:val="nil"/>
              <w:left w:val="nil"/>
              <w:bottom w:val="single" w:color="auto" w:sz="4" w:space="0"/>
              <w:right w:val="single" w:color="auto" w:sz="4" w:space="0"/>
            </w:tcBorders>
            <w:noWrap w:val="0"/>
            <w:vAlign w:val="center"/>
          </w:tcPr>
          <w:p w14:paraId="37A2EC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打枝巷</w:t>
            </w:r>
          </w:p>
        </w:tc>
        <w:tc>
          <w:tcPr>
            <w:tcW w:w="1720" w:type="dxa"/>
            <w:tcBorders>
              <w:top w:val="nil"/>
              <w:left w:val="nil"/>
              <w:bottom w:val="single" w:color="auto" w:sz="4" w:space="0"/>
              <w:right w:val="single" w:color="auto" w:sz="4" w:space="0"/>
            </w:tcBorders>
            <w:noWrap w:val="0"/>
            <w:vAlign w:val="center"/>
          </w:tcPr>
          <w:p w14:paraId="62D09A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标力大厦南侧延安路口－百井坊巷</w:t>
            </w:r>
          </w:p>
        </w:tc>
        <w:tc>
          <w:tcPr>
            <w:tcW w:w="720" w:type="dxa"/>
            <w:tcBorders>
              <w:top w:val="nil"/>
              <w:left w:val="nil"/>
              <w:bottom w:val="single" w:color="auto" w:sz="4" w:space="0"/>
              <w:right w:val="single" w:color="auto" w:sz="4" w:space="0"/>
            </w:tcBorders>
            <w:noWrap w:val="0"/>
            <w:vAlign w:val="center"/>
          </w:tcPr>
          <w:p w14:paraId="71703C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w:t>
            </w:r>
          </w:p>
        </w:tc>
        <w:tc>
          <w:tcPr>
            <w:tcW w:w="640" w:type="dxa"/>
            <w:tcBorders>
              <w:top w:val="nil"/>
              <w:left w:val="nil"/>
              <w:bottom w:val="single" w:color="auto" w:sz="4" w:space="0"/>
              <w:right w:val="single" w:color="auto" w:sz="4" w:space="0"/>
            </w:tcBorders>
            <w:noWrap w:val="0"/>
            <w:vAlign w:val="center"/>
          </w:tcPr>
          <w:p w14:paraId="3C0FE20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021D47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903AE4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 </w:t>
            </w:r>
          </w:p>
        </w:tc>
        <w:tc>
          <w:tcPr>
            <w:tcW w:w="700" w:type="dxa"/>
            <w:tcBorders>
              <w:top w:val="nil"/>
              <w:left w:val="nil"/>
              <w:bottom w:val="single" w:color="auto" w:sz="4" w:space="0"/>
              <w:right w:val="single" w:color="auto" w:sz="4" w:space="0"/>
            </w:tcBorders>
            <w:noWrap w:val="0"/>
            <w:vAlign w:val="center"/>
          </w:tcPr>
          <w:p w14:paraId="715C3E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1170 </w:t>
            </w:r>
          </w:p>
        </w:tc>
        <w:tc>
          <w:tcPr>
            <w:tcW w:w="760" w:type="dxa"/>
            <w:tcBorders>
              <w:top w:val="nil"/>
              <w:left w:val="nil"/>
              <w:bottom w:val="single" w:color="auto" w:sz="4" w:space="0"/>
              <w:right w:val="single" w:color="auto" w:sz="4" w:space="0"/>
            </w:tcBorders>
            <w:noWrap w:val="0"/>
            <w:vAlign w:val="center"/>
          </w:tcPr>
          <w:p w14:paraId="5B2C4F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599 </w:t>
            </w:r>
          </w:p>
        </w:tc>
        <w:tc>
          <w:tcPr>
            <w:tcW w:w="660" w:type="dxa"/>
            <w:tcBorders>
              <w:top w:val="nil"/>
              <w:left w:val="nil"/>
              <w:bottom w:val="single" w:color="auto" w:sz="4" w:space="0"/>
              <w:right w:val="single" w:color="auto" w:sz="4" w:space="0"/>
            </w:tcBorders>
            <w:noWrap w:val="0"/>
            <w:vAlign w:val="center"/>
          </w:tcPr>
          <w:p w14:paraId="627AAA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 </w:t>
            </w:r>
          </w:p>
        </w:tc>
        <w:tc>
          <w:tcPr>
            <w:tcW w:w="840" w:type="dxa"/>
            <w:tcBorders>
              <w:top w:val="nil"/>
              <w:left w:val="nil"/>
              <w:bottom w:val="single" w:color="auto" w:sz="4" w:space="0"/>
              <w:right w:val="single" w:color="auto" w:sz="4" w:space="0"/>
            </w:tcBorders>
            <w:noWrap w:val="0"/>
            <w:vAlign w:val="center"/>
          </w:tcPr>
          <w:p w14:paraId="43F8C37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1791 </w:t>
            </w:r>
          </w:p>
        </w:tc>
        <w:tc>
          <w:tcPr>
            <w:tcW w:w="840" w:type="dxa"/>
            <w:tcBorders>
              <w:top w:val="nil"/>
              <w:left w:val="nil"/>
              <w:bottom w:val="single" w:color="auto" w:sz="4" w:space="0"/>
              <w:right w:val="single" w:color="auto" w:sz="4" w:space="0"/>
            </w:tcBorders>
            <w:noWrap w:val="0"/>
            <w:vAlign w:val="center"/>
          </w:tcPr>
          <w:p w14:paraId="3BF262F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138 </w:t>
            </w:r>
          </w:p>
        </w:tc>
        <w:tc>
          <w:tcPr>
            <w:tcW w:w="1140" w:type="dxa"/>
            <w:tcBorders>
              <w:top w:val="nil"/>
              <w:left w:val="nil"/>
              <w:bottom w:val="single" w:color="auto" w:sz="4" w:space="0"/>
              <w:right w:val="single" w:color="auto" w:sz="4" w:space="0"/>
            </w:tcBorders>
            <w:noWrap w:val="0"/>
            <w:vAlign w:val="center"/>
          </w:tcPr>
          <w:p w14:paraId="4BF6434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138 </w:t>
            </w:r>
          </w:p>
        </w:tc>
        <w:tc>
          <w:tcPr>
            <w:tcW w:w="940" w:type="dxa"/>
            <w:tcBorders>
              <w:top w:val="nil"/>
              <w:left w:val="nil"/>
              <w:bottom w:val="single" w:color="auto" w:sz="4" w:space="0"/>
              <w:right w:val="single" w:color="auto" w:sz="4" w:space="0"/>
            </w:tcBorders>
            <w:noWrap w:val="0"/>
            <w:vAlign w:val="center"/>
          </w:tcPr>
          <w:p w14:paraId="78534C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3D3B81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582BE9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1929 </w:t>
            </w:r>
          </w:p>
        </w:tc>
      </w:tr>
      <w:tr w14:paraId="32909755">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15DCC61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X1-XC天水-31</w:t>
            </w:r>
          </w:p>
        </w:tc>
        <w:tc>
          <w:tcPr>
            <w:tcW w:w="1080" w:type="dxa"/>
            <w:tcBorders>
              <w:top w:val="nil"/>
              <w:left w:val="nil"/>
              <w:bottom w:val="single" w:color="auto" w:sz="4" w:space="0"/>
              <w:right w:val="single" w:color="auto" w:sz="4" w:space="0"/>
            </w:tcBorders>
            <w:noWrap w:val="0"/>
            <w:vAlign w:val="center"/>
          </w:tcPr>
          <w:p w14:paraId="6D6080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延安新村</w:t>
            </w:r>
          </w:p>
        </w:tc>
        <w:tc>
          <w:tcPr>
            <w:tcW w:w="1540" w:type="dxa"/>
            <w:tcBorders>
              <w:top w:val="nil"/>
              <w:left w:val="nil"/>
              <w:bottom w:val="single" w:color="auto" w:sz="4" w:space="0"/>
              <w:right w:val="single" w:color="auto" w:sz="4" w:space="0"/>
            </w:tcBorders>
            <w:noWrap w:val="0"/>
            <w:vAlign w:val="center"/>
          </w:tcPr>
          <w:p w14:paraId="347C725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银泰东侧直路</w:t>
            </w:r>
          </w:p>
        </w:tc>
        <w:tc>
          <w:tcPr>
            <w:tcW w:w="1720" w:type="dxa"/>
            <w:tcBorders>
              <w:top w:val="nil"/>
              <w:left w:val="nil"/>
              <w:bottom w:val="single" w:color="auto" w:sz="4" w:space="0"/>
              <w:right w:val="single" w:color="auto" w:sz="4" w:space="0"/>
            </w:tcBorders>
            <w:noWrap w:val="0"/>
            <w:vAlign w:val="center"/>
          </w:tcPr>
          <w:p w14:paraId="3B72C7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标力广场.银太东侧</w:t>
            </w:r>
          </w:p>
        </w:tc>
        <w:tc>
          <w:tcPr>
            <w:tcW w:w="720" w:type="dxa"/>
            <w:tcBorders>
              <w:top w:val="nil"/>
              <w:left w:val="nil"/>
              <w:bottom w:val="single" w:color="auto" w:sz="4" w:space="0"/>
              <w:right w:val="single" w:color="auto" w:sz="4" w:space="0"/>
            </w:tcBorders>
            <w:noWrap w:val="0"/>
            <w:vAlign w:val="center"/>
          </w:tcPr>
          <w:p w14:paraId="1FB415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w:t>
            </w:r>
          </w:p>
        </w:tc>
        <w:tc>
          <w:tcPr>
            <w:tcW w:w="640" w:type="dxa"/>
            <w:tcBorders>
              <w:top w:val="nil"/>
              <w:left w:val="nil"/>
              <w:bottom w:val="single" w:color="auto" w:sz="4" w:space="0"/>
              <w:right w:val="single" w:color="auto" w:sz="4" w:space="0"/>
            </w:tcBorders>
            <w:noWrap w:val="0"/>
            <w:vAlign w:val="center"/>
          </w:tcPr>
          <w:p w14:paraId="4007E2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7039A26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5822CD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382 </w:t>
            </w:r>
          </w:p>
        </w:tc>
        <w:tc>
          <w:tcPr>
            <w:tcW w:w="700" w:type="dxa"/>
            <w:tcBorders>
              <w:top w:val="nil"/>
              <w:left w:val="nil"/>
              <w:bottom w:val="single" w:color="auto" w:sz="4" w:space="0"/>
              <w:right w:val="single" w:color="auto" w:sz="4" w:space="0"/>
            </w:tcBorders>
            <w:noWrap w:val="0"/>
            <w:vAlign w:val="center"/>
          </w:tcPr>
          <w:p w14:paraId="4A5E01A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1100 </w:t>
            </w:r>
          </w:p>
        </w:tc>
        <w:tc>
          <w:tcPr>
            <w:tcW w:w="760" w:type="dxa"/>
            <w:tcBorders>
              <w:top w:val="nil"/>
              <w:left w:val="nil"/>
              <w:bottom w:val="single" w:color="auto" w:sz="4" w:space="0"/>
              <w:right w:val="single" w:color="auto" w:sz="4" w:space="0"/>
            </w:tcBorders>
            <w:noWrap w:val="0"/>
            <w:vAlign w:val="center"/>
          </w:tcPr>
          <w:p w14:paraId="7228B7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460 </w:t>
            </w:r>
          </w:p>
        </w:tc>
        <w:tc>
          <w:tcPr>
            <w:tcW w:w="660" w:type="dxa"/>
            <w:tcBorders>
              <w:top w:val="nil"/>
              <w:left w:val="nil"/>
              <w:bottom w:val="single" w:color="auto" w:sz="4" w:space="0"/>
              <w:right w:val="single" w:color="auto" w:sz="4" w:space="0"/>
            </w:tcBorders>
            <w:noWrap w:val="0"/>
            <w:vAlign w:val="center"/>
          </w:tcPr>
          <w:p w14:paraId="440B66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116 </w:t>
            </w:r>
          </w:p>
        </w:tc>
        <w:tc>
          <w:tcPr>
            <w:tcW w:w="840" w:type="dxa"/>
            <w:tcBorders>
              <w:top w:val="nil"/>
              <w:left w:val="nil"/>
              <w:bottom w:val="single" w:color="auto" w:sz="4" w:space="0"/>
              <w:right w:val="single" w:color="auto" w:sz="4" w:space="0"/>
            </w:tcBorders>
            <w:noWrap w:val="0"/>
            <w:vAlign w:val="center"/>
          </w:tcPr>
          <w:p w14:paraId="7D1E9C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2057 </w:t>
            </w:r>
          </w:p>
        </w:tc>
        <w:tc>
          <w:tcPr>
            <w:tcW w:w="840" w:type="dxa"/>
            <w:tcBorders>
              <w:top w:val="nil"/>
              <w:left w:val="nil"/>
              <w:bottom w:val="single" w:color="auto" w:sz="4" w:space="0"/>
              <w:right w:val="single" w:color="auto" w:sz="4" w:space="0"/>
            </w:tcBorders>
            <w:noWrap w:val="0"/>
            <w:vAlign w:val="center"/>
          </w:tcPr>
          <w:p w14:paraId="542DD1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 </w:t>
            </w:r>
          </w:p>
        </w:tc>
        <w:tc>
          <w:tcPr>
            <w:tcW w:w="1140" w:type="dxa"/>
            <w:tcBorders>
              <w:top w:val="nil"/>
              <w:left w:val="nil"/>
              <w:bottom w:val="single" w:color="auto" w:sz="4" w:space="0"/>
              <w:right w:val="single" w:color="auto" w:sz="4" w:space="0"/>
            </w:tcBorders>
            <w:noWrap w:val="0"/>
            <w:vAlign w:val="center"/>
          </w:tcPr>
          <w:p w14:paraId="412A6A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 </w:t>
            </w:r>
          </w:p>
        </w:tc>
        <w:tc>
          <w:tcPr>
            <w:tcW w:w="940" w:type="dxa"/>
            <w:tcBorders>
              <w:top w:val="nil"/>
              <w:left w:val="nil"/>
              <w:bottom w:val="single" w:color="auto" w:sz="4" w:space="0"/>
              <w:right w:val="single" w:color="auto" w:sz="4" w:space="0"/>
            </w:tcBorders>
            <w:noWrap w:val="0"/>
            <w:vAlign w:val="center"/>
          </w:tcPr>
          <w:p w14:paraId="03F569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62D493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499A3A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2080 </w:t>
            </w:r>
          </w:p>
        </w:tc>
      </w:tr>
      <w:tr w14:paraId="2762FEF0">
        <w:tblPrEx>
          <w:tblCellMar>
            <w:top w:w="0" w:type="dxa"/>
            <w:left w:w="108" w:type="dxa"/>
            <w:bottom w:w="0" w:type="dxa"/>
            <w:right w:w="108" w:type="dxa"/>
          </w:tblCellMar>
        </w:tblPrEx>
        <w:trPr>
          <w:trHeight w:val="720" w:hRule="atLeast"/>
        </w:trPr>
        <w:tc>
          <w:tcPr>
            <w:tcW w:w="1320" w:type="dxa"/>
            <w:tcBorders>
              <w:top w:val="nil"/>
              <w:left w:val="single" w:color="auto" w:sz="4" w:space="0"/>
              <w:bottom w:val="single" w:color="auto" w:sz="4" w:space="0"/>
              <w:right w:val="single" w:color="auto" w:sz="4" w:space="0"/>
            </w:tcBorders>
            <w:noWrap w:val="0"/>
            <w:vAlign w:val="center"/>
          </w:tcPr>
          <w:p w14:paraId="30B184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X1-XC天水-32</w:t>
            </w:r>
          </w:p>
        </w:tc>
        <w:tc>
          <w:tcPr>
            <w:tcW w:w="1080" w:type="dxa"/>
            <w:tcBorders>
              <w:top w:val="nil"/>
              <w:left w:val="nil"/>
              <w:bottom w:val="single" w:color="auto" w:sz="4" w:space="0"/>
              <w:right w:val="single" w:color="auto" w:sz="4" w:space="0"/>
            </w:tcBorders>
            <w:noWrap w:val="0"/>
            <w:vAlign w:val="center"/>
          </w:tcPr>
          <w:p w14:paraId="12546A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环北</w:t>
            </w:r>
          </w:p>
        </w:tc>
        <w:tc>
          <w:tcPr>
            <w:tcW w:w="1540" w:type="dxa"/>
            <w:tcBorders>
              <w:top w:val="nil"/>
              <w:left w:val="nil"/>
              <w:bottom w:val="single" w:color="auto" w:sz="4" w:space="0"/>
              <w:right w:val="single" w:color="auto" w:sz="4" w:space="0"/>
            </w:tcBorders>
            <w:noWrap w:val="0"/>
            <w:vAlign w:val="center"/>
          </w:tcPr>
          <w:p w14:paraId="0222C84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豆腐里</w:t>
            </w:r>
          </w:p>
        </w:tc>
        <w:tc>
          <w:tcPr>
            <w:tcW w:w="1720" w:type="dxa"/>
            <w:tcBorders>
              <w:top w:val="nil"/>
              <w:left w:val="nil"/>
              <w:bottom w:val="single" w:color="auto" w:sz="4" w:space="0"/>
              <w:right w:val="single" w:color="auto" w:sz="4" w:space="0"/>
            </w:tcBorders>
            <w:noWrap w:val="0"/>
            <w:vAlign w:val="center"/>
          </w:tcPr>
          <w:p w14:paraId="696EB1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环城北路253号－武林路488号含白鹿弄</w:t>
            </w:r>
          </w:p>
        </w:tc>
        <w:tc>
          <w:tcPr>
            <w:tcW w:w="720" w:type="dxa"/>
            <w:tcBorders>
              <w:top w:val="nil"/>
              <w:left w:val="nil"/>
              <w:bottom w:val="single" w:color="auto" w:sz="4" w:space="0"/>
              <w:right w:val="single" w:color="auto" w:sz="4" w:space="0"/>
            </w:tcBorders>
            <w:noWrap w:val="0"/>
            <w:vAlign w:val="center"/>
          </w:tcPr>
          <w:p w14:paraId="4085C1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640" w:type="dxa"/>
            <w:tcBorders>
              <w:top w:val="nil"/>
              <w:left w:val="nil"/>
              <w:bottom w:val="single" w:color="auto" w:sz="4" w:space="0"/>
              <w:right w:val="single" w:color="auto" w:sz="4" w:space="0"/>
            </w:tcBorders>
            <w:noWrap w:val="0"/>
            <w:vAlign w:val="center"/>
          </w:tcPr>
          <w:p w14:paraId="6E6AFEF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580" w:type="dxa"/>
            <w:tcBorders>
              <w:top w:val="nil"/>
              <w:left w:val="nil"/>
              <w:bottom w:val="single" w:color="auto" w:sz="4" w:space="0"/>
              <w:right w:val="single" w:color="auto" w:sz="4" w:space="0"/>
            </w:tcBorders>
            <w:noWrap w:val="0"/>
            <w:vAlign w:val="center"/>
          </w:tcPr>
          <w:p w14:paraId="135D3A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551C4D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 </w:t>
            </w:r>
          </w:p>
        </w:tc>
        <w:tc>
          <w:tcPr>
            <w:tcW w:w="700" w:type="dxa"/>
            <w:tcBorders>
              <w:top w:val="nil"/>
              <w:left w:val="nil"/>
              <w:bottom w:val="single" w:color="auto" w:sz="4" w:space="0"/>
              <w:right w:val="single" w:color="auto" w:sz="4" w:space="0"/>
            </w:tcBorders>
            <w:noWrap w:val="0"/>
            <w:vAlign w:val="center"/>
          </w:tcPr>
          <w:p w14:paraId="5BBE35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317 </w:t>
            </w:r>
          </w:p>
        </w:tc>
        <w:tc>
          <w:tcPr>
            <w:tcW w:w="760" w:type="dxa"/>
            <w:tcBorders>
              <w:top w:val="nil"/>
              <w:left w:val="nil"/>
              <w:bottom w:val="single" w:color="auto" w:sz="4" w:space="0"/>
              <w:right w:val="single" w:color="auto" w:sz="4" w:space="0"/>
            </w:tcBorders>
            <w:noWrap w:val="0"/>
            <w:vAlign w:val="center"/>
          </w:tcPr>
          <w:p w14:paraId="6C7E874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F89B4F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3D8C0D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352 </w:t>
            </w:r>
          </w:p>
        </w:tc>
        <w:tc>
          <w:tcPr>
            <w:tcW w:w="840" w:type="dxa"/>
            <w:tcBorders>
              <w:top w:val="nil"/>
              <w:left w:val="nil"/>
              <w:bottom w:val="single" w:color="auto" w:sz="4" w:space="0"/>
              <w:right w:val="single" w:color="auto" w:sz="4" w:space="0"/>
            </w:tcBorders>
            <w:noWrap w:val="0"/>
            <w:vAlign w:val="center"/>
          </w:tcPr>
          <w:p w14:paraId="194507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 </w:t>
            </w:r>
          </w:p>
        </w:tc>
        <w:tc>
          <w:tcPr>
            <w:tcW w:w="1140" w:type="dxa"/>
            <w:tcBorders>
              <w:top w:val="nil"/>
              <w:left w:val="nil"/>
              <w:bottom w:val="single" w:color="auto" w:sz="4" w:space="0"/>
              <w:right w:val="single" w:color="auto" w:sz="4" w:space="0"/>
            </w:tcBorders>
            <w:noWrap w:val="0"/>
            <w:vAlign w:val="center"/>
          </w:tcPr>
          <w:p w14:paraId="5E118C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 </w:t>
            </w:r>
          </w:p>
        </w:tc>
        <w:tc>
          <w:tcPr>
            <w:tcW w:w="940" w:type="dxa"/>
            <w:tcBorders>
              <w:top w:val="nil"/>
              <w:left w:val="nil"/>
              <w:bottom w:val="single" w:color="auto" w:sz="4" w:space="0"/>
              <w:right w:val="single" w:color="auto" w:sz="4" w:space="0"/>
            </w:tcBorders>
            <w:noWrap w:val="0"/>
            <w:vAlign w:val="center"/>
          </w:tcPr>
          <w:p w14:paraId="7E9E03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3EEFDD0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10D4A93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386 </w:t>
            </w:r>
          </w:p>
        </w:tc>
      </w:tr>
      <w:tr w14:paraId="39A8F805">
        <w:tblPrEx>
          <w:tblCellMar>
            <w:top w:w="0" w:type="dxa"/>
            <w:left w:w="108" w:type="dxa"/>
            <w:bottom w:w="0" w:type="dxa"/>
            <w:right w:w="108" w:type="dxa"/>
          </w:tblCellMar>
        </w:tblPrEx>
        <w:trPr>
          <w:trHeight w:val="720" w:hRule="atLeast"/>
        </w:trPr>
        <w:tc>
          <w:tcPr>
            <w:tcW w:w="1320" w:type="dxa"/>
            <w:tcBorders>
              <w:top w:val="nil"/>
              <w:left w:val="single" w:color="auto" w:sz="4" w:space="0"/>
              <w:bottom w:val="single" w:color="auto" w:sz="4" w:space="0"/>
              <w:right w:val="single" w:color="auto" w:sz="4" w:space="0"/>
            </w:tcBorders>
            <w:noWrap w:val="0"/>
            <w:vAlign w:val="center"/>
          </w:tcPr>
          <w:p w14:paraId="2D4ACF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X1-XC天水-33</w:t>
            </w:r>
          </w:p>
        </w:tc>
        <w:tc>
          <w:tcPr>
            <w:tcW w:w="1080" w:type="dxa"/>
            <w:tcBorders>
              <w:top w:val="nil"/>
              <w:left w:val="nil"/>
              <w:bottom w:val="single" w:color="auto" w:sz="4" w:space="0"/>
              <w:right w:val="single" w:color="auto" w:sz="4" w:space="0"/>
            </w:tcBorders>
            <w:noWrap w:val="0"/>
            <w:vAlign w:val="center"/>
          </w:tcPr>
          <w:p w14:paraId="550809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环北</w:t>
            </w:r>
          </w:p>
        </w:tc>
        <w:tc>
          <w:tcPr>
            <w:tcW w:w="1540" w:type="dxa"/>
            <w:tcBorders>
              <w:top w:val="nil"/>
              <w:left w:val="nil"/>
              <w:bottom w:val="single" w:color="auto" w:sz="4" w:space="0"/>
              <w:right w:val="single" w:color="auto" w:sz="4" w:space="0"/>
            </w:tcBorders>
            <w:noWrap w:val="0"/>
            <w:vAlign w:val="center"/>
          </w:tcPr>
          <w:p w14:paraId="345F51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豆腐里</w:t>
            </w:r>
          </w:p>
        </w:tc>
        <w:tc>
          <w:tcPr>
            <w:tcW w:w="1720" w:type="dxa"/>
            <w:tcBorders>
              <w:top w:val="nil"/>
              <w:left w:val="nil"/>
              <w:bottom w:val="single" w:color="auto" w:sz="4" w:space="0"/>
              <w:right w:val="single" w:color="auto" w:sz="4" w:space="0"/>
            </w:tcBorders>
            <w:noWrap w:val="0"/>
            <w:vAlign w:val="center"/>
          </w:tcPr>
          <w:p w14:paraId="5060E3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环城北路253号－武林路488号含公众巷</w:t>
            </w:r>
          </w:p>
        </w:tc>
        <w:tc>
          <w:tcPr>
            <w:tcW w:w="720" w:type="dxa"/>
            <w:tcBorders>
              <w:top w:val="nil"/>
              <w:left w:val="nil"/>
              <w:bottom w:val="single" w:color="auto" w:sz="4" w:space="0"/>
              <w:right w:val="single" w:color="auto" w:sz="4" w:space="0"/>
            </w:tcBorders>
            <w:noWrap w:val="0"/>
            <w:vAlign w:val="center"/>
          </w:tcPr>
          <w:p w14:paraId="0587FF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w:t>
            </w:r>
          </w:p>
        </w:tc>
        <w:tc>
          <w:tcPr>
            <w:tcW w:w="640" w:type="dxa"/>
            <w:tcBorders>
              <w:top w:val="nil"/>
              <w:left w:val="nil"/>
              <w:bottom w:val="single" w:color="auto" w:sz="4" w:space="0"/>
              <w:right w:val="single" w:color="auto" w:sz="4" w:space="0"/>
            </w:tcBorders>
            <w:noWrap w:val="0"/>
            <w:vAlign w:val="center"/>
          </w:tcPr>
          <w:p w14:paraId="7FA32A8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w:t>
            </w:r>
          </w:p>
        </w:tc>
        <w:tc>
          <w:tcPr>
            <w:tcW w:w="580" w:type="dxa"/>
            <w:tcBorders>
              <w:top w:val="nil"/>
              <w:left w:val="nil"/>
              <w:bottom w:val="single" w:color="auto" w:sz="4" w:space="0"/>
              <w:right w:val="single" w:color="auto" w:sz="4" w:space="0"/>
            </w:tcBorders>
            <w:noWrap w:val="0"/>
            <w:vAlign w:val="center"/>
          </w:tcPr>
          <w:p w14:paraId="11DE04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0BA398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36D8F0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442 </w:t>
            </w:r>
          </w:p>
        </w:tc>
        <w:tc>
          <w:tcPr>
            <w:tcW w:w="760" w:type="dxa"/>
            <w:tcBorders>
              <w:top w:val="nil"/>
              <w:left w:val="nil"/>
              <w:bottom w:val="single" w:color="auto" w:sz="4" w:space="0"/>
              <w:right w:val="single" w:color="auto" w:sz="4" w:space="0"/>
            </w:tcBorders>
            <w:noWrap w:val="0"/>
            <w:vAlign w:val="center"/>
          </w:tcPr>
          <w:p w14:paraId="4D3875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C5D00B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724891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442 </w:t>
            </w:r>
          </w:p>
        </w:tc>
        <w:tc>
          <w:tcPr>
            <w:tcW w:w="840" w:type="dxa"/>
            <w:tcBorders>
              <w:top w:val="nil"/>
              <w:left w:val="nil"/>
              <w:bottom w:val="single" w:color="auto" w:sz="4" w:space="0"/>
              <w:right w:val="single" w:color="auto" w:sz="4" w:space="0"/>
            </w:tcBorders>
            <w:noWrap w:val="0"/>
            <w:vAlign w:val="center"/>
          </w:tcPr>
          <w:p w14:paraId="695DC8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1140" w:type="dxa"/>
            <w:tcBorders>
              <w:top w:val="nil"/>
              <w:left w:val="nil"/>
              <w:bottom w:val="single" w:color="auto" w:sz="4" w:space="0"/>
              <w:right w:val="single" w:color="auto" w:sz="4" w:space="0"/>
            </w:tcBorders>
            <w:noWrap w:val="0"/>
            <w:vAlign w:val="center"/>
          </w:tcPr>
          <w:p w14:paraId="644051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940" w:type="dxa"/>
            <w:tcBorders>
              <w:top w:val="nil"/>
              <w:left w:val="nil"/>
              <w:bottom w:val="single" w:color="auto" w:sz="4" w:space="0"/>
              <w:right w:val="single" w:color="auto" w:sz="4" w:space="0"/>
            </w:tcBorders>
            <w:noWrap w:val="0"/>
            <w:vAlign w:val="center"/>
          </w:tcPr>
          <w:p w14:paraId="7B7109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0F8C95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90CCDF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442 </w:t>
            </w:r>
          </w:p>
        </w:tc>
      </w:tr>
      <w:tr w14:paraId="6A1465D3">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6EF81A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X1-XC天水-34</w:t>
            </w:r>
          </w:p>
        </w:tc>
        <w:tc>
          <w:tcPr>
            <w:tcW w:w="1080" w:type="dxa"/>
            <w:tcBorders>
              <w:top w:val="nil"/>
              <w:left w:val="nil"/>
              <w:bottom w:val="single" w:color="auto" w:sz="4" w:space="0"/>
              <w:right w:val="single" w:color="auto" w:sz="4" w:space="0"/>
            </w:tcBorders>
            <w:noWrap w:val="0"/>
            <w:vAlign w:val="center"/>
          </w:tcPr>
          <w:p w14:paraId="4A2C30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环北</w:t>
            </w:r>
          </w:p>
        </w:tc>
        <w:tc>
          <w:tcPr>
            <w:tcW w:w="1540" w:type="dxa"/>
            <w:tcBorders>
              <w:top w:val="nil"/>
              <w:left w:val="nil"/>
              <w:bottom w:val="single" w:color="auto" w:sz="4" w:space="0"/>
              <w:right w:val="single" w:color="auto" w:sz="4" w:space="0"/>
            </w:tcBorders>
            <w:noWrap w:val="0"/>
            <w:vAlign w:val="center"/>
          </w:tcPr>
          <w:p w14:paraId="141B37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环北支弄</w:t>
            </w:r>
          </w:p>
        </w:tc>
        <w:tc>
          <w:tcPr>
            <w:tcW w:w="1720" w:type="dxa"/>
            <w:tcBorders>
              <w:top w:val="nil"/>
              <w:left w:val="nil"/>
              <w:bottom w:val="single" w:color="auto" w:sz="4" w:space="0"/>
              <w:right w:val="single" w:color="auto" w:sz="4" w:space="0"/>
            </w:tcBorders>
            <w:noWrap w:val="0"/>
            <w:vAlign w:val="center"/>
          </w:tcPr>
          <w:p w14:paraId="02A86C6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环城北路—体育场路</w:t>
            </w:r>
          </w:p>
        </w:tc>
        <w:tc>
          <w:tcPr>
            <w:tcW w:w="720" w:type="dxa"/>
            <w:tcBorders>
              <w:top w:val="nil"/>
              <w:left w:val="nil"/>
              <w:bottom w:val="single" w:color="auto" w:sz="4" w:space="0"/>
              <w:right w:val="single" w:color="auto" w:sz="4" w:space="0"/>
            </w:tcBorders>
            <w:noWrap w:val="0"/>
            <w:vAlign w:val="center"/>
          </w:tcPr>
          <w:p w14:paraId="767C43B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367</w:t>
            </w:r>
          </w:p>
        </w:tc>
        <w:tc>
          <w:tcPr>
            <w:tcW w:w="640" w:type="dxa"/>
            <w:tcBorders>
              <w:top w:val="nil"/>
              <w:left w:val="nil"/>
              <w:bottom w:val="single" w:color="auto" w:sz="4" w:space="0"/>
              <w:right w:val="single" w:color="auto" w:sz="4" w:space="0"/>
            </w:tcBorders>
            <w:noWrap w:val="0"/>
            <w:vAlign w:val="center"/>
          </w:tcPr>
          <w:p w14:paraId="4282F08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single" w:color="auto" w:sz="4" w:space="0"/>
              <w:right w:val="single" w:color="auto" w:sz="4" w:space="0"/>
            </w:tcBorders>
            <w:noWrap w:val="0"/>
            <w:vAlign w:val="center"/>
          </w:tcPr>
          <w:p w14:paraId="0660EBF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60ED41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355 </w:t>
            </w:r>
          </w:p>
        </w:tc>
        <w:tc>
          <w:tcPr>
            <w:tcW w:w="700" w:type="dxa"/>
            <w:tcBorders>
              <w:top w:val="nil"/>
              <w:left w:val="nil"/>
              <w:bottom w:val="single" w:color="auto" w:sz="4" w:space="0"/>
              <w:right w:val="single" w:color="auto" w:sz="4" w:space="0"/>
            </w:tcBorders>
            <w:noWrap w:val="0"/>
            <w:vAlign w:val="center"/>
          </w:tcPr>
          <w:p w14:paraId="7986AE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1498 </w:t>
            </w:r>
          </w:p>
        </w:tc>
        <w:tc>
          <w:tcPr>
            <w:tcW w:w="760" w:type="dxa"/>
            <w:tcBorders>
              <w:top w:val="nil"/>
              <w:left w:val="nil"/>
              <w:bottom w:val="single" w:color="auto" w:sz="4" w:space="0"/>
              <w:right w:val="single" w:color="auto" w:sz="4" w:space="0"/>
            </w:tcBorders>
            <w:noWrap w:val="0"/>
            <w:vAlign w:val="center"/>
          </w:tcPr>
          <w:p w14:paraId="0C75680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795 </w:t>
            </w:r>
          </w:p>
        </w:tc>
        <w:tc>
          <w:tcPr>
            <w:tcW w:w="660" w:type="dxa"/>
            <w:tcBorders>
              <w:top w:val="nil"/>
              <w:left w:val="nil"/>
              <w:bottom w:val="single" w:color="auto" w:sz="4" w:space="0"/>
              <w:right w:val="single" w:color="auto" w:sz="4" w:space="0"/>
            </w:tcBorders>
            <w:noWrap w:val="0"/>
            <w:vAlign w:val="center"/>
          </w:tcPr>
          <w:p w14:paraId="392A71C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34 </w:t>
            </w:r>
          </w:p>
        </w:tc>
        <w:tc>
          <w:tcPr>
            <w:tcW w:w="840" w:type="dxa"/>
            <w:tcBorders>
              <w:top w:val="nil"/>
              <w:left w:val="nil"/>
              <w:bottom w:val="single" w:color="auto" w:sz="4" w:space="0"/>
              <w:right w:val="single" w:color="auto" w:sz="4" w:space="0"/>
            </w:tcBorders>
            <w:noWrap w:val="0"/>
            <w:vAlign w:val="center"/>
          </w:tcPr>
          <w:p w14:paraId="52BA70E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2682 </w:t>
            </w:r>
          </w:p>
        </w:tc>
        <w:tc>
          <w:tcPr>
            <w:tcW w:w="840" w:type="dxa"/>
            <w:tcBorders>
              <w:top w:val="nil"/>
              <w:left w:val="nil"/>
              <w:bottom w:val="single" w:color="auto" w:sz="4" w:space="0"/>
              <w:right w:val="single" w:color="auto" w:sz="4" w:space="0"/>
            </w:tcBorders>
            <w:noWrap w:val="0"/>
            <w:vAlign w:val="center"/>
          </w:tcPr>
          <w:p w14:paraId="44E5DA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136 </w:t>
            </w:r>
          </w:p>
        </w:tc>
        <w:tc>
          <w:tcPr>
            <w:tcW w:w="1140" w:type="dxa"/>
            <w:tcBorders>
              <w:top w:val="nil"/>
              <w:left w:val="nil"/>
              <w:bottom w:val="single" w:color="auto" w:sz="4" w:space="0"/>
              <w:right w:val="single" w:color="auto" w:sz="4" w:space="0"/>
            </w:tcBorders>
            <w:noWrap w:val="0"/>
            <w:vAlign w:val="center"/>
          </w:tcPr>
          <w:p w14:paraId="375186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136 </w:t>
            </w:r>
          </w:p>
        </w:tc>
        <w:tc>
          <w:tcPr>
            <w:tcW w:w="940" w:type="dxa"/>
            <w:tcBorders>
              <w:top w:val="nil"/>
              <w:left w:val="nil"/>
              <w:bottom w:val="single" w:color="auto" w:sz="4" w:space="0"/>
              <w:right w:val="single" w:color="auto" w:sz="4" w:space="0"/>
            </w:tcBorders>
            <w:noWrap w:val="0"/>
            <w:vAlign w:val="center"/>
          </w:tcPr>
          <w:p w14:paraId="39DABDF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15B8A6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252BA7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2818 </w:t>
            </w:r>
          </w:p>
        </w:tc>
      </w:tr>
      <w:tr w14:paraId="69D460C2">
        <w:tblPrEx>
          <w:tblCellMar>
            <w:top w:w="0" w:type="dxa"/>
            <w:left w:w="108" w:type="dxa"/>
            <w:bottom w:w="0" w:type="dxa"/>
            <w:right w:w="108" w:type="dxa"/>
          </w:tblCellMar>
        </w:tblPrEx>
        <w:trPr>
          <w:trHeight w:val="720" w:hRule="atLeast"/>
        </w:trPr>
        <w:tc>
          <w:tcPr>
            <w:tcW w:w="1320" w:type="dxa"/>
            <w:tcBorders>
              <w:top w:val="nil"/>
              <w:left w:val="single" w:color="auto" w:sz="4" w:space="0"/>
              <w:bottom w:val="single" w:color="auto" w:sz="4" w:space="0"/>
              <w:right w:val="single" w:color="auto" w:sz="4" w:space="0"/>
            </w:tcBorders>
            <w:noWrap w:val="0"/>
            <w:vAlign w:val="center"/>
          </w:tcPr>
          <w:p w14:paraId="5C0E51B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X1-XC天水-35</w:t>
            </w:r>
          </w:p>
        </w:tc>
        <w:tc>
          <w:tcPr>
            <w:tcW w:w="1080" w:type="dxa"/>
            <w:tcBorders>
              <w:top w:val="nil"/>
              <w:left w:val="nil"/>
              <w:bottom w:val="single" w:color="auto" w:sz="4" w:space="0"/>
              <w:right w:val="single" w:color="auto" w:sz="4" w:space="0"/>
            </w:tcBorders>
            <w:noWrap w:val="0"/>
            <w:vAlign w:val="center"/>
          </w:tcPr>
          <w:p w14:paraId="725BF61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74A7865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玄坛弄、玄中路（市城管委东侧道路）</w:t>
            </w:r>
          </w:p>
        </w:tc>
        <w:tc>
          <w:tcPr>
            <w:tcW w:w="1720" w:type="dxa"/>
            <w:tcBorders>
              <w:top w:val="nil"/>
              <w:left w:val="nil"/>
              <w:bottom w:val="single" w:color="auto" w:sz="4" w:space="0"/>
              <w:right w:val="single" w:color="auto" w:sz="4" w:space="0"/>
            </w:tcBorders>
            <w:noWrap w:val="0"/>
            <w:vAlign w:val="center"/>
          </w:tcPr>
          <w:p w14:paraId="7BD5B1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体育场路--屏风街</w:t>
            </w:r>
          </w:p>
        </w:tc>
        <w:tc>
          <w:tcPr>
            <w:tcW w:w="720" w:type="dxa"/>
            <w:tcBorders>
              <w:top w:val="nil"/>
              <w:left w:val="nil"/>
              <w:bottom w:val="single" w:color="auto" w:sz="4" w:space="0"/>
              <w:right w:val="single" w:color="auto" w:sz="4" w:space="0"/>
            </w:tcBorders>
            <w:noWrap w:val="0"/>
            <w:vAlign w:val="center"/>
          </w:tcPr>
          <w:p w14:paraId="6BD61A0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533</w:t>
            </w:r>
          </w:p>
        </w:tc>
        <w:tc>
          <w:tcPr>
            <w:tcW w:w="640" w:type="dxa"/>
            <w:tcBorders>
              <w:top w:val="nil"/>
              <w:left w:val="nil"/>
              <w:bottom w:val="single" w:color="auto" w:sz="4" w:space="0"/>
              <w:right w:val="single" w:color="auto" w:sz="4" w:space="0"/>
            </w:tcBorders>
            <w:noWrap w:val="0"/>
            <w:vAlign w:val="center"/>
          </w:tcPr>
          <w:p w14:paraId="5679FB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w:t>
            </w:r>
          </w:p>
        </w:tc>
        <w:tc>
          <w:tcPr>
            <w:tcW w:w="580" w:type="dxa"/>
            <w:tcBorders>
              <w:top w:val="nil"/>
              <w:left w:val="nil"/>
              <w:bottom w:val="single" w:color="auto" w:sz="4" w:space="0"/>
              <w:right w:val="single" w:color="auto" w:sz="4" w:space="0"/>
            </w:tcBorders>
            <w:noWrap w:val="0"/>
            <w:vAlign w:val="center"/>
          </w:tcPr>
          <w:p w14:paraId="1FA863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7052D9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746 </w:t>
            </w:r>
          </w:p>
        </w:tc>
        <w:tc>
          <w:tcPr>
            <w:tcW w:w="700" w:type="dxa"/>
            <w:tcBorders>
              <w:top w:val="nil"/>
              <w:left w:val="nil"/>
              <w:bottom w:val="single" w:color="auto" w:sz="4" w:space="0"/>
              <w:right w:val="single" w:color="auto" w:sz="4" w:space="0"/>
            </w:tcBorders>
            <w:noWrap w:val="0"/>
            <w:vAlign w:val="center"/>
          </w:tcPr>
          <w:p w14:paraId="5E524B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2933 </w:t>
            </w:r>
          </w:p>
        </w:tc>
        <w:tc>
          <w:tcPr>
            <w:tcW w:w="760" w:type="dxa"/>
            <w:tcBorders>
              <w:top w:val="nil"/>
              <w:left w:val="nil"/>
              <w:bottom w:val="single" w:color="auto" w:sz="4" w:space="0"/>
              <w:right w:val="single" w:color="auto" w:sz="4" w:space="0"/>
            </w:tcBorders>
            <w:noWrap w:val="0"/>
            <w:vAlign w:val="center"/>
          </w:tcPr>
          <w:p w14:paraId="5DB5DDA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4F08F0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 </w:t>
            </w:r>
          </w:p>
        </w:tc>
        <w:tc>
          <w:tcPr>
            <w:tcW w:w="840" w:type="dxa"/>
            <w:tcBorders>
              <w:top w:val="nil"/>
              <w:left w:val="nil"/>
              <w:bottom w:val="single" w:color="auto" w:sz="4" w:space="0"/>
              <w:right w:val="single" w:color="auto" w:sz="4" w:space="0"/>
            </w:tcBorders>
            <w:noWrap w:val="0"/>
            <w:vAlign w:val="center"/>
          </w:tcPr>
          <w:p w14:paraId="28D0E93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3779 </w:t>
            </w:r>
          </w:p>
        </w:tc>
        <w:tc>
          <w:tcPr>
            <w:tcW w:w="840" w:type="dxa"/>
            <w:tcBorders>
              <w:top w:val="nil"/>
              <w:left w:val="nil"/>
              <w:bottom w:val="single" w:color="auto" w:sz="4" w:space="0"/>
              <w:right w:val="single" w:color="auto" w:sz="4" w:space="0"/>
            </w:tcBorders>
            <w:noWrap w:val="0"/>
            <w:vAlign w:val="center"/>
          </w:tcPr>
          <w:p w14:paraId="7212269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584 </w:t>
            </w:r>
          </w:p>
        </w:tc>
        <w:tc>
          <w:tcPr>
            <w:tcW w:w="1140" w:type="dxa"/>
            <w:tcBorders>
              <w:top w:val="nil"/>
              <w:left w:val="nil"/>
              <w:bottom w:val="single" w:color="auto" w:sz="4" w:space="0"/>
              <w:right w:val="single" w:color="auto" w:sz="4" w:space="0"/>
            </w:tcBorders>
            <w:noWrap w:val="0"/>
            <w:vAlign w:val="center"/>
          </w:tcPr>
          <w:p w14:paraId="50A963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584 </w:t>
            </w:r>
          </w:p>
        </w:tc>
        <w:tc>
          <w:tcPr>
            <w:tcW w:w="940" w:type="dxa"/>
            <w:tcBorders>
              <w:top w:val="nil"/>
              <w:left w:val="nil"/>
              <w:bottom w:val="single" w:color="auto" w:sz="4" w:space="0"/>
              <w:right w:val="single" w:color="auto" w:sz="4" w:space="0"/>
            </w:tcBorders>
            <w:noWrap w:val="0"/>
            <w:vAlign w:val="center"/>
          </w:tcPr>
          <w:p w14:paraId="3E12D4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657C27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093D1E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4364 </w:t>
            </w:r>
          </w:p>
        </w:tc>
      </w:tr>
      <w:tr w14:paraId="37FB08C4">
        <w:tblPrEx>
          <w:tblCellMar>
            <w:top w:w="0" w:type="dxa"/>
            <w:left w:w="108" w:type="dxa"/>
            <w:bottom w:w="0" w:type="dxa"/>
            <w:right w:w="108" w:type="dxa"/>
          </w:tblCellMar>
        </w:tblPrEx>
        <w:trPr>
          <w:trHeight w:val="720" w:hRule="atLeast"/>
        </w:trPr>
        <w:tc>
          <w:tcPr>
            <w:tcW w:w="1320" w:type="dxa"/>
            <w:tcBorders>
              <w:top w:val="nil"/>
              <w:left w:val="single" w:color="auto" w:sz="4" w:space="0"/>
              <w:bottom w:val="single" w:color="auto" w:sz="4" w:space="0"/>
              <w:right w:val="single" w:color="auto" w:sz="4" w:space="0"/>
            </w:tcBorders>
            <w:noWrap w:val="0"/>
            <w:vAlign w:val="center"/>
          </w:tcPr>
          <w:p w14:paraId="517365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X1-XC天水-36</w:t>
            </w:r>
          </w:p>
        </w:tc>
        <w:tc>
          <w:tcPr>
            <w:tcW w:w="1080" w:type="dxa"/>
            <w:tcBorders>
              <w:top w:val="nil"/>
              <w:left w:val="nil"/>
              <w:bottom w:val="single" w:color="auto" w:sz="4" w:space="0"/>
              <w:right w:val="single" w:color="auto" w:sz="4" w:space="0"/>
            </w:tcBorders>
            <w:noWrap w:val="0"/>
            <w:vAlign w:val="center"/>
          </w:tcPr>
          <w:p w14:paraId="689DDD3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54B7D9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玄坛弄、玄中路（市城管委东侧道路）</w:t>
            </w:r>
          </w:p>
        </w:tc>
        <w:tc>
          <w:tcPr>
            <w:tcW w:w="1720" w:type="dxa"/>
            <w:tcBorders>
              <w:top w:val="nil"/>
              <w:left w:val="nil"/>
              <w:bottom w:val="single" w:color="auto" w:sz="4" w:space="0"/>
              <w:right w:val="single" w:color="auto" w:sz="4" w:space="0"/>
            </w:tcBorders>
            <w:noWrap w:val="0"/>
            <w:vAlign w:val="center"/>
          </w:tcPr>
          <w:p w14:paraId="4F3289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玄坛弄--中山北路</w:t>
            </w:r>
          </w:p>
        </w:tc>
        <w:tc>
          <w:tcPr>
            <w:tcW w:w="720" w:type="dxa"/>
            <w:tcBorders>
              <w:top w:val="nil"/>
              <w:left w:val="nil"/>
              <w:bottom w:val="single" w:color="auto" w:sz="4" w:space="0"/>
              <w:right w:val="single" w:color="auto" w:sz="4" w:space="0"/>
            </w:tcBorders>
            <w:noWrap w:val="0"/>
            <w:vAlign w:val="center"/>
          </w:tcPr>
          <w:p w14:paraId="2277458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w:t>
            </w:r>
          </w:p>
        </w:tc>
        <w:tc>
          <w:tcPr>
            <w:tcW w:w="640" w:type="dxa"/>
            <w:tcBorders>
              <w:top w:val="nil"/>
              <w:left w:val="nil"/>
              <w:bottom w:val="single" w:color="auto" w:sz="4" w:space="0"/>
              <w:right w:val="single" w:color="auto" w:sz="4" w:space="0"/>
            </w:tcBorders>
            <w:noWrap w:val="0"/>
            <w:vAlign w:val="center"/>
          </w:tcPr>
          <w:p w14:paraId="2494D8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w:t>
            </w:r>
          </w:p>
        </w:tc>
        <w:tc>
          <w:tcPr>
            <w:tcW w:w="580" w:type="dxa"/>
            <w:tcBorders>
              <w:top w:val="nil"/>
              <w:left w:val="nil"/>
              <w:bottom w:val="single" w:color="auto" w:sz="4" w:space="0"/>
              <w:right w:val="single" w:color="auto" w:sz="4" w:space="0"/>
            </w:tcBorders>
            <w:noWrap w:val="0"/>
            <w:vAlign w:val="center"/>
          </w:tcPr>
          <w:p w14:paraId="5E952A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0D04F8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362 </w:t>
            </w:r>
          </w:p>
        </w:tc>
        <w:tc>
          <w:tcPr>
            <w:tcW w:w="700" w:type="dxa"/>
            <w:tcBorders>
              <w:top w:val="nil"/>
              <w:left w:val="nil"/>
              <w:bottom w:val="single" w:color="auto" w:sz="4" w:space="0"/>
              <w:right w:val="single" w:color="auto" w:sz="4" w:space="0"/>
            </w:tcBorders>
            <w:noWrap w:val="0"/>
            <w:vAlign w:val="center"/>
          </w:tcPr>
          <w:p w14:paraId="52698B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714 </w:t>
            </w:r>
          </w:p>
        </w:tc>
        <w:tc>
          <w:tcPr>
            <w:tcW w:w="760" w:type="dxa"/>
            <w:tcBorders>
              <w:top w:val="nil"/>
              <w:left w:val="nil"/>
              <w:bottom w:val="single" w:color="auto" w:sz="4" w:space="0"/>
              <w:right w:val="single" w:color="auto" w:sz="4" w:space="0"/>
            </w:tcBorders>
            <w:noWrap w:val="0"/>
            <w:vAlign w:val="center"/>
          </w:tcPr>
          <w:p w14:paraId="5E748D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500907A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00EC7F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1076 </w:t>
            </w:r>
          </w:p>
        </w:tc>
        <w:tc>
          <w:tcPr>
            <w:tcW w:w="840" w:type="dxa"/>
            <w:tcBorders>
              <w:top w:val="nil"/>
              <w:left w:val="nil"/>
              <w:bottom w:val="single" w:color="auto" w:sz="4" w:space="0"/>
              <w:right w:val="single" w:color="auto" w:sz="4" w:space="0"/>
            </w:tcBorders>
            <w:noWrap w:val="0"/>
            <w:vAlign w:val="center"/>
          </w:tcPr>
          <w:p w14:paraId="127C92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107 </w:t>
            </w:r>
          </w:p>
        </w:tc>
        <w:tc>
          <w:tcPr>
            <w:tcW w:w="1140" w:type="dxa"/>
            <w:tcBorders>
              <w:top w:val="nil"/>
              <w:left w:val="nil"/>
              <w:bottom w:val="single" w:color="auto" w:sz="4" w:space="0"/>
              <w:right w:val="single" w:color="auto" w:sz="4" w:space="0"/>
            </w:tcBorders>
            <w:noWrap w:val="0"/>
            <w:vAlign w:val="center"/>
          </w:tcPr>
          <w:p w14:paraId="19C889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107 </w:t>
            </w:r>
          </w:p>
        </w:tc>
        <w:tc>
          <w:tcPr>
            <w:tcW w:w="940" w:type="dxa"/>
            <w:tcBorders>
              <w:top w:val="nil"/>
              <w:left w:val="nil"/>
              <w:bottom w:val="single" w:color="auto" w:sz="4" w:space="0"/>
              <w:right w:val="single" w:color="auto" w:sz="4" w:space="0"/>
            </w:tcBorders>
            <w:noWrap w:val="0"/>
            <w:vAlign w:val="center"/>
          </w:tcPr>
          <w:p w14:paraId="0016D0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617F32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5AF0EA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1182 </w:t>
            </w:r>
          </w:p>
        </w:tc>
      </w:tr>
      <w:tr w14:paraId="38EC57C9">
        <w:tblPrEx>
          <w:tblCellMar>
            <w:top w:w="0" w:type="dxa"/>
            <w:left w:w="108" w:type="dxa"/>
            <w:bottom w:w="0" w:type="dxa"/>
            <w:right w:w="108" w:type="dxa"/>
          </w:tblCellMar>
        </w:tblPrEx>
        <w:trPr>
          <w:trHeight w:val="720" w:hRule="atLeast"/>
        </w:trPr>
        <w:tc>
          <w:tcPr>
            <w:tcW w:w="1320" w:type="dxa"/>
            <w:tcBorders>
              <w:top w:val="nil"/>
              <w:left w:val="single" w:color="auto" w:sz="4" w:space="0"/>
              <w:bottom w:val="single" w:color="auto" w:sz="4" w:space="0"/>
              <w:right w:val="single" w:color="auto" w:sz="4" w:space="0"/>
            </w:tcBorders>
            <w:noWrap w:val="0"/>
            <w:vAlign w:val="center"/>
          </w:tcPr>
          <w:p w14:paraId="69A0A9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X1-XC天水-37</w:t>
            </w:r>
          </w:p>
        </w:tc>
        <w:tc>
          <w:tcPr>
            <w:tcW w:w="1080" w:type="dxa"/>
            <w:tcBorders>
              <w:top w:val="nil"/>
              <w:left w:val="nil"/>
              <w:bottom w:val="single" w:color="auto" w:sz="4" w:space="0"/>
              <w:right w:val="single" w:color="auto" w:sz="4" w:space="0"/>
            </w:tcBorders>
            <w:noWrap w:val="0"/>
            <w:vAlign w:val="center"/>
          </w:tcPr>
          <w:p w14:paraId="368A642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6B4EDD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玄坛弄、玄中路（市城管委东侧道路）</w:t>
            </w:r>
          </w:p>
        </w:tc>
        <w:tc>
          <w:tcPr>
            <w:tcW w:w="1720" w:type="dxa"/>
            <w:tcBorders>
              <w:top w:val="nil"/>
              <w:left w:val="nil"/>
              <w:bottom w:val="single" w:color="auto" w:sz="4" w:space="0"/>
              <w:right w:val="single" w:color="auto" w:sz="4" w:space="0"/>
            </w:tcBorders>
            <w:noWrap w:val="0"/>
            <w:vAlign w:val="center"/>
          </w:tcPr>
          <w:p w14:paraId="265CA5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体育场路--屏风街</w:t>
            </w:r>
          </w:p>
        </w:tc>
        <w:tc>
          <w:tcPr>
            <w:tcW w:w="720" w:type="dxa"/>
            <w:tcBorders>
              <w:top w:val="nil"/>
              <w:left w:val="nil"/>
              <w:bottom w:val="single" w:color="auto" w:sz="4" w:space="0"/>
              <w:right w:val="single" w:color="auto" w:sz="4" w:space="0"/>
            </w:tcBorders>
            <w:noWrap w:val="0"/>
            <w:vAlign w:val="center"/>
          </w:tcPr>
          <w:p w14:paraId="5981E8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277</w:t>
            </w:r>
          </w:p>
        </w:tc>
        <w:tc>
          <w:tcPr>
            <w:tcW w:w="640" w:type="dxa"/>
            <w:tcBorders>
              <w:top w:val="nil"/>
              <w:left w:val="nil"/>
              <w:bottom w:val="single" w:color="auto" w:sz="4" w:space="0"/>
              <w:right w:val="single" w:color="auto" w:sz="4" w:space="0"/>
            </w:tcBorders>
            <w:noWrap w:val="0"/>
            <w:vAlign w:val="center"/>
          </w:tcPr>
          <w:p w14:paraId="05A9B2C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w:t>
            </w:r>
          </w:p>
        </w:tc>
        <w:tc>
          <w:tcPr>
            <w:tcW w:w="580" w:type="dxa"/>
            <w:tcBorders>
              <w:top w:val="nil"/>
              <w:left w:val="nil"/>
              <w:bottom w:val="single" w:color="auto" w:sz="4" w:space="0"/>
              <w:right w:val="single" w:color="auto" w:sz="4" w:space="0"/>
            </w:tcBorders>
            <w:noWrap w:val="0"/>
            <w:vAlign w:val="center"/>
          </w:tcPr>
          <w:p w14:paraId="2FCEA8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4612808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317 </w:t>
            </w:r>
          </w:p>
        </w:tc>
        <w:tc>
          <w:tcPr>
            <w:tcW w:w="700" w:type="dxa"/>
            <w:tcBorders>
              <w:top w:val="nil"/>
              <w:left w:val="nil"/>
              <w:bottom w:val="single" w:color="auto" w:sz="4" w:space="0"/>
              <w:right w:val="single" w:color="auto" w:sz="4" w:space="0"/>
            </w:tcBorders>
            <w:noWrap w:val="0"/>
            <w:vAlign w:val="center"/>
          </w:tcPr>
          <w:p w14:paraId="7B9922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1477 </w:t>
            </w:r>
          </w:p>
        </w:tc>
        <w:tc>
          <w:tcPr>
            <w:tcW w:w="760" w:type="dxa"/>
            <w:tcBorders>
              <w:top w:val="nil"/>
              <w:left w:val="nil"/>
              <w:bottom w:val="single" w:color="auto" w:sz="4" w:space="0"/>
              <w:right w:val="single" w:color="auto" w:sz="4" w:space="0"/>
            </w:tcBorders>
            <w:noWrap w:val="0"/>
            <w:vAlign w:val="center"/>
          </w:tcPr>
          <w:p w14:paraId="593826D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6D69FD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082E69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1794 </w:t>
            </w:r>
          </w:p>
        </w:tc>
        <w:tc>
          <w:tcPr>
            <w:tcW w:w="840" w:type="dxa"/>
            <w:tcBorders>
              <w:top w:val="nil"/>
              <w:left w:val="nil"/>
              <w:bottom w:val="single" w:color="auto" w:sz="4" w:space="0"/>
              <w:right w:val="single" w:color="auto" w:sz="4" w:space="0"/>
            </w:tcBorders>
            <w:noWrap w:val="0"/>
            <w:vAlign w:val="center"/>
          </w:tcPr>
          <w:p w14:paraId="74AC462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120 </w:t>
            </w:r>
          </w:p>
        </w:tc>
        <w:tc>
          <w:tcPr>
            <w:tcW w:w="1140" w:type="dxa"/>
            <w:tcBorders>
              <w:top w:val="nil"/>
              <w:left w:val="nil"/>
              <w:bottom w:val="single" w:color="auto" w:sz="4" w:space="0"/>
              <w:right w:val="single" w:color="auto" w:sz="4" w:space="0"/>
            </w:tcBorders>
            <w:noWrap w:val="0"/>
            <w:vAlign w:val="center"/>
          </w:tcPr>
          <w:p w14:paraId="041715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120 </w:t>
            </w:r>
          </w:p>
        </w:tc>
        <w:tc>
          <w:tcPr>
            <w:tcW w:w="940" w:type="dxa"/>
            <w:tcBorders>
              <w:top w:val="nil"/>
              <w:left w:val="nil"/>
              <w:bottom w:val="single" w:color="auto" w:sz="4" w:space="0"/>
              <w:right w:val="single" w:color="auto" w:sz="4" w:space="0"/>
            </w:tcBorders>
            <w:noWrap w:val="0"/>
            <w:vAlign w:val="center"/>
          </w:tcPr>
          <w:p w14:paraId="6EBBB65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39B717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0C5D20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1914 </w:t>
            </w:r>
          </w:p>
        </w:tc>
      </w:tr>
      <w:tr w14:paraId="02C22A4D">
        <w:tblPrEx>
          <w:tblCellMar>
            <w:top w:w="0" w:type="dxa"/>
            <w:left w:w="108" w:type="dxa"/>
            <w:bottom w:w="0" w:type="dxa"/>
            <w:right w:w="108" w:type="dxa"/>
          </w:tblCellMar>
        </w:tblPrEx>
        <w:trPr>
          <w:trHeight w:val="720" w:hRule="atLeast"/>
        </w:trPr>
        <w:tc>
          <w:tcPr>
            <w:tcW w:w="1320" w:type="dxa"/>
            <w:tcBorders>
              <w:top w:val="nil"/>
              <w:left w:val="single" w:color="auto" w:sz="4" w:space="0"/>
              <w:bottom w:val="single" w:color="auto" w:sz="4" w:space="0"/>
              <w:right w:val="single" w:color="auto" w:sz="4" w:space="0"/>
            </w:tcBorders>
            <w:noWrap w:val="0"/>
            <w:vAlign w:val="center"/>
          </w:tcPr>
          <w:p w14:paraId="7A8314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X1-XC天水-38</w:t>
            </w:r>
          </w:p>
        </w:tc>
        <w:tc>
          <w:tcPr>
            <w:tcW w:w="1080" w:type="dxa"/>
            <w:tcBorders>
              <w:top w:val="nil"/>
              <w:left w:val="nil"/>
              <w:bottom w:val="single" w:color="auto" w:sz="4" w:space="0"/>
              <w:right w:val="single" w:color="auto" w:sz="4" w:space="0"/>
            </w:tcBorders>
            <w:noWrap w:val="0"/>
            <w:vAlign w:val="center"/>
          </w:tcPr>
          <w:p w14:paraId="6A2807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18F6B8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玄坛弄、玄中路（市城管委东侧道路）</w:t>
            </w:r>
          </w:p>
        </w:tc>
        <w:tc>
          <w:tcPr>
            <w:tcW w:w="1720" w:type="dxa"/>
            <w:tcBorders>
              <w:top w:val="nil"/>
              <w:left w:val="nil"/>
              <w:bottom w:val="single" w:color="auto" w:sz="4" w:space="0"/>
              <w:right w:val="single" w:color="auto" w:sz="4" w:space="0"/>
            </w:tcBorders>
            <w:noWrap w:val="0"/>
            <w:vAlign w:val="center"/>
          </w:tcPr>
          <w:p w14:paraId="155A59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国际大酒店南侧通道</w:t>
            </w:r>
          </w:p>
        </w:tc>
        <w:tc>
          <w:tcPr>
            <w:tcW w:w="720" w:type="dxa"/>
            <w:tcBorders>
              <w:top w:val="nil"/>
              <w:left w:val="nil"/>
              <w:bottom w:val="single" w:color="auto" w:sz="4" w:space="0"/>
              <w:right w:val="single" w:color="auto" w:sz="4" w:space="0"/>
            </w:tcBorders>
            <w:noWrap w:val="0"/>
            <w:vAlign w:val="center"/>
          </w:tcPr>
          <w:p w14:paraId="18541D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w:t>
            </w:r>
          </w:p>
        </w:tc>
        <w:tc>
          <w:tcPr>
            <w:tcW w:w="640" w:type="dxa"/>
            <w:tcBorders>
              <w:top w:val="nil"/>
              <w:left w:val="nil"/>
              <w:bottom w:val="single" w:color="auto" w:sz="4" w:space="0"/>
              <w:right w:val="single" w:color="auto" w:sz="4" w:space="0"/>
            </w:tcBorders>
            <w:noWrap w:val="0"/>
            <w:vAlign w:val="center"/>
          </w:tcPr>
          <w:p w14:paraId="7F020B9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w:t>
            </w:r>
          </w:p>
        </w:tc>
        <w:tc>
          <w:tcPr>
            <w:tcW w:w="580" w:type="dxa"/>
            <w:tcBorders>
              <w:top w:val="nil"/>
              <w:left w:val="nil"/>
              <w:bottom w:val="single" w:color="auto" w:sz="4" w:space="0"/>
              <w:right w:val="single" w:color="auto" w:sz="4" w:space="0"/>
            </w:tcBorders>
            <w:noWrap w:val="0"/>
            <w:vAlign w:val="center"/>
          </w:tcPr>
          <w:p w14:paraId="2487A7D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400AA8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106 </w:t>
            </w:r>
          </w:p>
        </w:tc>
        <w:tc>
          <w:tcPr>
            <w:tcW w:w="700" w:type="dxa"/>
            <w:tcBorders>
              <w:top w:val="nil"/>
              <w:left w:val="nil"/>
              <w:bottom w:val="single" w:color="auto" w:sz="4" w:space="0"/>
              <w:right w:val="single" w:color="auto" w:sz="4" w:space="0"/>
            </w:tcBorders>
            <w:noWrap w:val="0"/>
            <w:vAlign w:val="center"/>
          </w:tcPr>
          <w:p w14:paraId="5E6831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749 </w:t>
            </w:r>
          </w:p>
        </w:tc>
        <w:tc>
          <w:tcPr>
            <w:tcW w:w="760" w:type="dxa"/>
            <w:tcBorders>
              <w:top w:val="nil"/>
              <w:left w:val="nil"/>
              <w:bottom w:val="single" w:color="auto" w:sz="4" w:space="0"/>
              <w:right w:val="single" w:color="auto" w:sz="4" w:space="0"/>
            </w:tcBorders>
            <w:noWrap w:val="0"/>
            <w:vAlign w:val="center"/>
          </w:tcPr>
          <w:p w14:paraId="2D92368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123 </w:t>
            </w:r>
          </w:p>
        </w:tc>
        <w:tc>
          <w:tcPr>
            <w:tcW w:w="660" w:type="dxa"/>
            <w:tcBorders>
              <w:top w:val="nil"/>
              <w:left w:val="nil"/>
              <w:bottom w:val="single" w:color="auto" w:sz="4" w:space="0"/>
              <w:right w:val="single" w:color="auto" w:sz="4" w:space="0"/>
            </w:tcBorders>
            <w:noWrap w:val="0"/>
            <w:vAlign w:val="center"/>
          </w:tcPr>
          <w:p w14:paraId="2213553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46019D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979 </w:t>
            </w:r>
          </w:p>
        </w:tc>
        <w:tc>
          <w:tcPr>
            <w:tcW w:w="840" w:type="dxa"/>
            <w:tcBorders>
              <w:top w:val="nil"/>
              <w:left w:val="nil"/>
              <w:bottom w:val="single" w:color="auto" w:sz="4" w:space="0"/>
              <w:right w:val="single" w:color="auto" w:sz="4" w:space="0"/>
            </w:tcBorders>
            <w:noWrap w:val="0"/>
            <w:vAlign w:val="center"/>
          </w:tcPr>
          <w:p w14:paraId="2CAED5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151 </w:t>
            </w:r>
          </w:p>
        </w:tc>
        <w:tc>
          <w:tcPr>
            <w:tcW w:w="1140" w:type="dxa"/>
            <w:tcBorders>
              <w:top w:val="nil"/>
              <w:left w:val="nil"/>
              <w:bottom w:val="single" w:color="auto" w:sz="4" w:space="0"/>
              <w:right w:val="single" w:color="auto" w:sz="4" w:space="0"/>
            </w:tcBorders>
            <w:noWrap w:val="0"/>
            <w:vAlign w:val="center"/>
          </w:tcPr>
          <w:p w14:paraId="328CE8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151 </w:t>
            </w:r>
          </w:p>
        </w:tc>
        <w:tc>
          <w:tcPr>
            <w:tcW w:w="940" w:type="dxa"/>
            <w:tcBorders>
              <w:top w:val="nil"/>
              <w:left w:val="nil"/>
              <w:bottom w:val="single" w:color="auto" w:sz="4" w:space="0"/>
              <w:right w:val="single" w:color="auto" w:sz="4" w:space="0"/>
            </w:tcBorders>
            <w:noWrap w:val="0"/>
            <w:vAlign w:val="center"/>
          </w:tcPr>
          <w:p w14:paraId="7D79831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7B1311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1E604AA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1129 </w:t>
            </w:r>
          </w:p>
        </w:tc>
      </w:tr>
      <w:tr w14:paraId="26DF3095">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6AF8FC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X1-XC天水-4</w:t>
            </w:r>
          </w:p>
        </w:tc>
        <w:tc>
          <w:tcPr>
            <w:tcW w:w="1080" w:type="dxa"/>
            <w:tcBorders>
              <w:top w:val="nil"/>
              <w:left w:val="nil"/>
              <w:bottom w:val="single" w:color="auto" w:sz="4" w:space="0"/>
              <w:right w:val="single" w:color="auto" w:sz="4" w:space="0"/>
            </w:tcBorders>
            <w:noWrap w:val="0"/>
            <w:vAlign w:val="center"/>
          </w:tcPr>
          <w:p w14:paraId="4B2479A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灯芯巷</w:t>
            </w:r>
          </w:p>
        </w:tc>
        <w:tc>
          <w:tcPr>
            <w:tcW w:w="1540" w:type="dxa"/>
            <w:tcBorders>
              <w:top w:val="nil"/>
              <w:left w:val="nil"/>
              <w:bottom w:val="single" w:color="auto" w:sz="4" w:space="0"/>
              <w:right w:val="single" w:color="auto" w:sz="4" w:space="0"/>
            </w:tcBorders>
            <w:noWrap w:val="0"/>
            <w:vAlign w:val="center"/>
          </w:tcPr>
          <w:p w14:paraId="2AE395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江山弄支路</w:t>
            </w:r>
          </w:p>
        </w:tc>
        <w:tc>
          <w:tcPr>
            <w:tcW w:w="1720" w:type="dxa"/>
            <w:tcBorders>
              <w:top w:val="nil"/>
              <w:left w:val="nil"/>
              <w:bottom w:val="single" w:color="auto" w:sz="4" w:space="0"/>
              <w:right w:val="single" w:color="auto" w:sz="4" w:space="0"/>
            </w:tcBorders>
            <w:noWrap w:val="0"/>
            <w:vAlign w:val="center"/>
          </w:tcPr>
          <w:p w14:paraId="05A0408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江山弄-凤起路-灯芯巷</w:t>
            </w:r>
          </w:p>
        </w:tc>
        <w:tc>
          <w:tcPr>
            <w:tcW w:w="720" w:type="dxa"/>
            <w:tcBorders>
              <w:top w:val="nil"/>
              <w:left w:val="nil"/>
              <w:bottom w:val="single" w:color="auto" w:sz="4" w:space="0"/>
              <w:right w:val="single" w:color="auto" w:sz="4" w:space="0"/>
            </w:tcBorders>
            <w:noWrap w:val="0"/>
            <w:vAlign w:val="center"/>
          </w:tcPr>
          <w:p w14:paraId="5B4D99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w:t>
            </w:r>
          </w:p>
        </w:tc>
        <w:tc>
          <w:tcPr>
            <w:tcW w:w="640" w:type="dxa"/>
            <w:tcBorders>
              <w:top w:val="nil"/>
              <w:left w:val="nil"/>
              <w:bottom w:val="single" w:color="auto" w:sz="4" w:space="0"/>
              <w:right w:val="single" w:color="auto" w:sz="4" w:space="0"/>
            </w:tcBorders>
            <w:noWrap w:val="0"/>
            <w:vAlign w:val="center"/>
          </w:tcPr>
          <w:p w14:paraId="1D03782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w:t>
            </w:r>
          </w:p>
        </w:tc>
        <w:tc>
          <w:tcPr>
            <w:tcW w:w="580" w:type="dxa"/>
            <w:tcBorders>
              <w:top w:val="nil"/>
              <w:left w:val="nil"/>
              <w:bottom w:val="single" w:color="auto" w:sz="4" w:space="0"/>
              <w:right w:val="single" w:color="auto" w:sz="4" w:space="0"/>
            </w:tcBorders>
            <w:noWrap w:val="0"/>
            <w:vAlign w:val="center"/>
          </w:tcPr>
          <w:p w14:paraId="3EE70C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6FB54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769 </w:t>
            </w:r>
          </w:p>
        </w:tc>
        <w:tc>
          <w:tcPr>
            <w:tcW w:w="700" w:type="dxa"/>
            <w:tcBorders>
              <w:top w:val="nil"/>
              <w:left w:val="nil"/>
              <w:bottom w:val="single" w:color="auto" w:sz="4" w:space="0"/>
              <w:right w:val="single" w:color="auto" w:sz="4" w:space="0"/>
            </w:tcBorders>
            <w:noWrap w:val="0"/>
            <w:vAlign w:val="center"/>
          </w:tcPr>
          <w:p w14:paraId="153CDB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718 </w:t>
            </w:r>
          </w:p>
        </w:tc>
        <w:tc>
          <w:tcPr>
            <w:tcW w:w="760" w:type="dxa"/>
            <w:tcBorders>
              <w:top w:val="nil"/>
              <w:left w:val="nil"/>
              <w:bottom w:val="single" w:color="auto" w:sz="4" w:space="0"/>
              <w:right w:val="single" w:color="auto" w:sz="4" w:space="0"/>
            </w:tcBorders>
            <w:noWrap w:val="0"/>
            <w:vAlign w:val="center"/>
          </w:tcPr>
          <w:p w14:paraId="56E8787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360EED1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286DE4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1486 </w:t>
            </w:r>
          </w:p>
        </w:tc>
        <w:tc>
          <w:tcPr>
            <w:tcW w:w="840" w:type="dxa"/>
            <w:tcBorders>
              <w:top w:val="nil"/>
              <w:left w:val="nil"/>
              <w:bottom w:val="single" w:color="auto" w:sz="4" w:space="0"/>
              <w:right w:val="single" w:color="auto" w:sz="4" w:space="0"/>
            </w:tcBorders>
            <w:noWrap w:val="0"/>
            <w:vAlign w:val="center"/>
          </w:tcPr>
          <w:p w14:paraId="47144E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171 </w:t>
            </w:r>
          </w:p>
        </w:tc>
        <w:tc>
          <w:tcPr>
            <w:tcW w:w="1140" w:type="dxa"/>
            <w:tcBorders>
              <w:top w:val="nil"/>
              <w:left w:val="nil"/>
              <w:bottom w:val="single" w:color="auto" w:sz="4" w:space="0"/>
              <w:right w:val="single" w:color="auto" w:sz="4" w:space="0"/>
            </w:tcBorders>
            <w:noWrap w:val="0"/>
            <w:vAlign w:val="center"/>
          </w:tcPr>
          <w:p w14:paraId="4C9EDF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171 </w:t>
            </w:r>
          </w:p>
        </w:tc>
        <w:tc>
          <w:tcPr>
            <w:tcW w:w="940" w:type="dxa"/>
            <w:tcBorders>
              <w:top w:val="nil"/>
              <w:left w:val="nil"/>
              <w:bottom w:val="single" w:color="auto" w:sz="4" w:space="0"/>
              <w:right w:val="single" w:color="auto" w:sz="4" w:space="0"/>
            </w:tcBorders>
            <w:noWrap w:val="0"/>
            <w:vAlign w:val="center"/>
          </w:tcPr>
          <w:p w14:paraId="6FAF3D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106BBB2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50E1B9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1658 </w:t>
            </w:r>
          </w:p>
        </w:tc>
      </w:tr>
      <w:tr w14:paraId="1E2C209D">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011663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X1-XC天水-40</w:t>
            </w:r>
          </w:p>
        </w:tc>
        <w:tc>
          <w:tcPr>
            <w:tcW w:w="1080" w:type="dxa"/>
            <w:tcBorders>
              <w:top w:val="nil"/>
              <w:left w:val="nil"/>
              <w:bottom w:val="single" w:color="auto" w:sz="4" w:space="0"/>
              <w:right w:val="single" w:color="auto" w:sz="4" w:space="0"/>
            </w:tcBorders>
            <w:noWrap w:val="0"/>
            <w:vAlign w:val="center"/>
          </w:tcPr>
          <w:p w14:paraId="65FFD45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000924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杨广才弄</w:t>
            </w:r>
          </w:p>
        </w:tc>
        <w:tc>
          <w:tcPr>
            <w:tcW w:w="1720" w:type="dxa"/>
            <w:tcBorders>
              <w:top w:val="nil"/>
              <w:left w:val="nil"/>
              <w:bottom w:val="single" w:color="auto" w:sz="4" w:space="0"/>
              <w:right w:val="single" w:color="auto" w:sz="4" w:space="0"/>
            </w:tcBorders>
            <w:noWrap w:val="0"/>
            <w:vAlign w:val="center"/>
          </w:tcPr>
          <w:p w14:paraId="25C2A6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凤起路--屏风街</w:t>
            </w:r>
          </w:p>
        </w:tc>
        <w:tc>
          <w:tcPr>
            <w:tcW w:w="720" w:type="dxa"/>
            <w:tcBorders>
              <w:top w:val="nil"/>
              <w:left w:val="nil"/>
              <w:bottom w:val="single" w:color="auto" w:sz="4" w:space="0"/>
              <w:right w:val="single" w:color="auto" w:sz="4" w:space="0"/>
            </w:tcBorders>
            <w:noWrap w:val="0"/>
            <w:vAlign w:val="center"/>
          </w:tcPr>
          <w:p w14:paraId="556D29D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298</w:t>
            </w:r>
          </w:p>
        </w:tc>
        <w:tc>
          <w:tcPr>
            <w:tcW w:w="640" w:type="dxa"/>
            <w:tcBorders>
              <w:top w:val="nil"/>
              <w:left w:val="nil"/>
              <w:bottom w:val="single" w:color="auto" w:sz="4" w:space="0"/>
              <w:right w:val="single" w:color="auto" w:sz="4" w:space="0"/>
            </w:tcBorders>
            <w:noWrap w:val="0"/>
            <w:vAlign w:val="center"/>
          </w:tcPr>
          <w:p w14:paraId="7E3F5BF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w:t>
            </w:r>
          </w:p>
        </w:tc>
        <w:tc>
          <w:tcPr>
            <w:tcW w:w="580" w:type="dxa"/>
            <w:tcBorders>
              <w:top w:val="nil"/>
              <w:left w:val="nil"/>
              <w:bottom w:val="single" w:color="auto" w:sz="4" w:space="0"/>
              <w:right w:val="single" w:color="auto" w:sz="4" w:space="0"/>
            </w:tcBorders>
            <w:noWrap w:val="0"/>
            <w:vAlign w:val="center"/>
          </w:tcPr>
          <w:p w14:paraId="59EFFA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714383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715 </w:t>
            </w:r>
          </w:p>
        </w:tc>
        <w:tc>
          <w:tcPr>
            <w:tcW w:w="700" w:type="dxa"/>
            <w:tcBorders>
              <w:top w:val="nil"/>
              <w:left w:val="nil"/>
              <w:bottom w:val="single" w:color="auto" w:sz="4" w:space="0"/>
              <w:right w:val="single" w:color="auto" w:sz="4" w:space="0"/>
            </w:tcBorders>
            <w:noWrap w:val="0"/>
            <w:vAlign w:val="center"/>
          </w:tcPr>
          <w:p w14:paraId="0FE78E0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3241 </w:t>
            </w:r>
          </w:p>
        </w:tc>
        <w:tc>
          <w:tcPr>
            <w:tcW w:w="760" w:type="dxa"/>
            <w:tcBorders>
              <w:top w:val="nil"/>
              <w:left w:val="nil"/>
              <w:bottom w:val="single" w:color="auto" w:sz="4" w:space="0"/>
              <w:right w:val="single" w:color="auto" w:sz="4" w:space="0"/>
            </w:tcBorders>
            <w:noWrap w:val="0"/>
            <w:vAlign w:val="center"/>
          </w:tcPr>
          <w:p w14:paraId="7476DF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56E2B2E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128 </w:t>
            </w:r>
          </w:p>
        </w:tc>
        <w:tc>
          <w:tcPr>
            <w:tcW w:w="840" w:type="dxa"/>
            <w:tcBorders>
              <w:top w:val="nil"/>
              <w:left w:val="nil"/>
              <w:bottom w:val="single" w:color="auto" w:sz="4" w:space="0"/>
              <w:right w:val="single" w:color="auto" w:sz="4" w:space="0"/>
            </w:tcBorders>
            <w:noWrap w:val="0"/>
            <w:vAlign w:val="center"/>
          </w:tcPr>
          <w:p w14:paraId="5EF8047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4085 </w:t>
            </w:r>
          </w:p>
        </w:tc>
        <w:tc>
          <w:tcPr>
            <w:tcW w:w="840" w:type="dxa"/>
            <w:tcBorders>
              <w:top w:val="nil"/>
              <w:left w:val="nil"/>
              <w:bottom w:val="single" w:color="auto" w:sz="4" w:space="0"/>
              <w:right w:val="single" w:color="auto" w:sz="4" w:space="0"/>
            </w:tcBorders>
            <w:noWrap w:val="0"/>
            <w:vAlign w:val="center"/>
          </w:tcPr>
          <w:p w14:paraId="6C7CD7D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450 </w:t>
            </w:r>
          </w:p>
        </w:tc>
        <w:tc>
          <w:tcPr>
            <w:tcW w:w="1140" w:type="dxa"/>
            <w:tcBorders>
              <w:top w:val="nil"/>
              <w:left w:val="nil"/>
              <w:bottom w:val="single" w:color="auto" w:sz="4" w:space="0"/>
              <w:right w:val="single" w:color="auto" w:sz="4" w:space="0"/>
            </w:tcBorders>
            <w:noWrap w:val="0"/>
            <w:vAlign w:val="center"/>
          </w:tcPr>
          <w:p w14:paraId="0A571F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450 </w:t>
            </w:r>
          </w:p>
        </w:tc>
        <w:tc>
          <w:tcPr>
            <w:tcW w:w="940" w:type="dxa"/>
            <w:tcBorders>
              <w:top w:val="nil"/>
              <w:left w:val="nil"/>
              <w:bottom w:val="single" w:color="auto" w:sz="4" w:space="0"/>
              <w:right w:val="single" w:color="auto" w:sz="4" w:space="0"/>
            </w:tcBorders>
            <w:noWrap w:val="0"/>
            <w:vAlign w:val="center"/>
          </w:tcPr>
          <w:p w14:paraId="4A61A7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17700A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26A3A1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4534 </w:t>
            </w:r>
          </w:p>
        </w:tc>
      </w:tr>
      <w:tr w14:paraId="789C36C0">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2FE95C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X1-XC天水-41</w:t>
            </w:r>
          </w:p>
        </w:tc>
        <w:tc>
          <w:tcPr>
            <w:tcW w:w="1080" w:type="dxa"/>
            <w:tcBorders>
              <w:top w:val="nil"/>
              <w:left w:val="nil"/>
              <w:bottom w:val="single" w:color="auto" w:sz="4" w:space="0"/>
              <w:right w:val="single" w:color="auto" w:sz="4" w:space="0"/>
            </w:tcBorders>
            <w:noWrap w:val="0"/>
            <w:vAlign w:val="center"/>
          </w:tcPr>
          <w:p w14:paraId="5ED506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241DDB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社坛苑5幢南</w:t>
            </w:r>
          </w:p>
        </w:tc>
        <w:tc>
          <w:tcPr>
            <w:tcW w:w="1720" w:type="dxa"/>
            <w:tcBorders>
              <w:top w:val="nil"/>
              <w:left w:val="nil"/>
              <w:bottom w:val="single" w:color="auto" w:sz="4" w:space="0"/>
              <w:right w:val="single" w:color="auto" w:sz="4" w:space="0"/>
            </w:tcBorders>
            <w:noWrap w:val="0"/>
            <w:vAlign w:val="center"/>
          </w:tcPr>
          <w:p w14:paraId="1EF5A89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中山北路--中河路</w:t>
            </w:r>
          </w:p>
        </w:tc>
        <w:tc>
          <w:tcPr>
            <w:tcW w:w="720" w:type="dxa"/>
            <w:tcBorders>
              <w:top w:val="nil"/>
              <w:left w:val="nil"/>
              <w:bottom w:val="single" w:color="auto" w:sz="4" w:space="0"/>
              <w:right w:val="single" w:color="auto" w:sz="4" w:space="0"/>
            </w:tcBorders>
            <w:noWrap w:val="0"/>
            <w:vAlign w:val="center"/>
          </w:tcPr>
          <w:p w14:paraId="290656F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247</w:t>
            </w:r>
          </w:p>
        </w:tc>
        <w:tc>
          <w:tcPr>
            <w:tcW w:w="640" w:type="dxa"/>
            <w:tcBorders>
              <w:top w:val="nil"/>
              <w:left w:val="nil"/>
              <w:bottom w:val="single" w:color="auto" w:sz="4" w:space="0"/>
              <w:right w:val="single" w:color="auto" w:sz="4" w:space="0"/>
            </w:tcBorders>
            <w:noWrap w:val="0"/>
            <w:vAlign w:val="center"/>
          </w:tcPr>
          <w:p w14:paraId="534272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80" w:type="dxa"/>
            <w:tcBorders>
              <w:top w:val="nil"/>
              <w:left w:val="nil"/>
              <w:bottom w:val="single" w:color="auto" w:sz="4" w:space="0"/>
              <w:right w:val="single" w:color="auto" w:sz="4" w:space="0"/>
            </w:tcBorders>
            <w:noWrap w:val="0"/>
            <w:vAlign w:val="center"/>
          </w:tcPr>
          <w:p w14:paraId="41E5CE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6EFE78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548 </w:t>
            </w:r>
          </w:p>
        </w:tc>
        <w:tc>
          <w:tcPr>
            <w:tcW w:w="700" w:type="dxa"/>
            <w:tcBorders>
              <w:top w:val="nil"/>
              <w:left w:val="nil"/>
              <w:bottom w:val="single" w:color="auto" w:sz="4" w:space="0"/>
              <w:right w:val="single" w:color="auto" w:sz="4" w:space="0"/>
            </w:tcBorders>
            <w:noWrap w:val="0"/>
            <w:vAlign w:val="center"/>
          </w:tcPr>
          <w:p w14:paraId="593D31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1331 </w:t>
            </w:r>
          </w:p>
        </w:tc>
        <w:tc>
          <w:tcPr>
            <w:tcW w:w="760" w:type="dxa"/>
            <w:tcBorders>
              <w:top w:val="nil"/>
              <w:left w:val="nil"/>
              <w:bottom w:val="single" w:color="auto" w:sz="4" w:space="0"/>
              <w:right w:val="single" w:color="auto" w:sz="4" w:space="0"/>
            </w:tcBorders>
            <w:noWrap w:val="0"/>
            <w:vAlign w:val="center"/>
          </w:tcPr>
          <w:p w14:paraId="350C99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138 </w:t>
            </w:r>
          </w:p>
        </w:tc>
        <w:tc>
          <w:tcPr>
            <w:tcW w:w="660" w:type="dxa"/>
            <w:tcBorders>
              <w:top w:val="nil"/>
              <w:left w:val="nil"/>
              <w:bottom w:val="single" w:color="auto" w:sz="4" w:space="0"/>
              <w:right w:val="single" w:color="auto" w:sz="4" w:space="0"/>
            </w:tcBorders>
            <w:noWrap w:val="0"/>
            <w:vAlign w:val="center"/>
          </w:tcPr>
          <w:p w14:paraId="108FBA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58 </w:t>
            </w:r>
          </w:p>
        </w:tc>
        <w:tc>
          <w:tcPr>
            <w:tcW w:w="840" w:type="dxa"/>
            <w:tcBorders>
              <w:top w:val="nil"/>
              <w:left w:val="nil"/>
              <w:bottom w:val="single" w:color="auto" w:sz="4" w:space="0"/>
              <w:right w:val="single" w:color="auto" w:sz="4" w:space="0"/>
            </w:tcBorders>
            <w:noWrap w:val="0"/>
            <w:vAlign w:val="center"/>
          </w:tcPr>
          <w:p w14:paraId="218D1E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2076 </w:t>
            </w:r>
          </w:p>
        </w:tc>
        <w:tc>
          <w:tcPr>
            <w:tcW w:w="840" w:type="dxa"/>
            <w:tcBorders>
              <w:top w:val="nil"/>
              <w:left w:val="nil"/>
              <w:bottom w:val="single" w:color="auto" w:sz="4" w:space="0"/>
              <w:right w:val="single" w:color="auto" w:sz="4" w:space="0"/>
            </w:tcBorders>
            <w:noWrap w:val="0"/>
            <w:vAlign w:val="center"/>
          </w:tcPr>
          <w:p w14:paraId="664C5E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282 </w:t>
            </w:r>
          </w:p>
        </w:tc>
        <w:tc>
          <w:tcPr>
            <w:tcW w:w="1140" w:type="dxa"/>
            <w:tcBorders>
              <w:top w:val="nil"/>
              <w:left w:val="nil"/>
              <w:bottom w:val="single" w:color="auto" w:sz="4" w:space="0"/>
              <w:right w:val="single" w:color="auto" w:sz="4" w:space="0"/>
            </w:tcBorders>
            <w:noWrap w:val="0"/>
            <w:vAlign w:val="center"/>
          </w:tcPr>
          <w:p w14:paraId="2C9C0CC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282 </w:t>
            </w:r>
          </w:p>
        </w:tc>
        <w:tc>
          <w:tcPr>
            <w:tcW w:w="940" w:type="dxa"/>
            <w:tcBorders>
              <w:top w:val="nil"/>
              <w:left w:val="nil"/>
              <w:bottom w:val="single" w:color="auto" w:sz="4" w:space="0"/>
              <w:right w:val="single" w:color="auto" w:sz="4" w:space="0"/>
            </w:tcBorders>
            <w:noWrap w:val="0"/>
            <w:vAlign w:val="center"/>
          </w:tcPr>
          <w:p w14:paraId="52E6CB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495C8B2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160F4E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2358 </w:t>
            </w:r>
          </w:p>
        </w:tc>
      </w:tr>
      <w:tr w14:paraId="5739AF69">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3B64FB1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X1-XC天水-42</w:t>
            </w:r>
          </w:p>
        </w:tc>
        <w:tc>
          <w:tcPr>
            <w:tcW w:w="1080" w:type="dxa"/>
            <w:tcBorders>
              <w:top w:val="nil"/>
              <w:left w:val="nil"/>
              <w:bottom w:val="single" w:color="auto" w:sz="4" w:space="0"/>
              <w:right w:val="single" w:color="auto" w:sz="4" w:space="0"/>
            </w:tcBorders>
            <w:noWrap w:val="0"/>
            <w:vAlign w:val="center"/>
          </w:tcPr>
          <w:p w14:paraId="340ADBE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仓桥</w:t>
            </w:r>
          </w:p>
        </w:tc>
        <w:tc>
          <w:tcPr>
            <w:tcW w:w="1540" w:type="dxa"/>
            <w:tcBorders>
              <w:top w:val="nil"/>
              <w:left w:val="nil"/>
              <w:bottom w:val="single" w:color="auto" w:sz="4" w:space="0"/>
              <w:right w:val="single" w:color="auto" w:sz="4" w:space="0"/>
            </w:tcBorders>
            <w:noWrap w:val="0"/>
            <w:vAlign w:val="center"/>
          </w:tcPr>
          <w:p w14:paraId="410A80F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社坛苑8幢南</w:t>
            </w:r>
          </w:p>
        </w:tc>
        <w:tc>
          <w:tcPr>
            <w:tcW w:w="1720" w:type="dxa"/>
            <w:tcBorders>
              <w:top w:val="nil"/>
              <w:left w:val="nil"/>
              <w:bottom w:val="single" w:color="auto" w:sz="4" w:space="0"/>
              <w:right w:val="single" w:color="auto" w:sz="4" w:space="0"/>
            </w:tcBorders>
            <w:noWrap w:val="0"/>
            <w:vAlign w:val="center"/>
          </w:tcPr>
          <w:p w14:paraId="778412A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杨广才弄--中河路</w:t>
            </w:r>
          </w:p>
        </w:tc>
        <w:tc>
          <w:tcPr>
            <w:tcW w:w="720" w:type="dxa"/>
            <w:tcBorders>
              <w:top w:val="nil"/>
              <w:left w:val="nil"/>
              <w:bottom w:val="single" w:color="auto" w:sz="4" w:space="0"/>
              <w:right w:val="single" w:color="auto" w:sz="4" w:space="0"/>
            </w:tcBorders>
            <w:noWrap w:val="0"/>
            <w:vAlign w:val="center"/>
          </w:tcPr>
          <w:p w14:paraId="16941C9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118</w:t>
            </w:r>
          </w:p>
        </w:tc>
        <w:tc>
          <w:tcPr>
            <w:tcW w:w="640" w:type="dxa"/>
            <w:tcBorders>
              <w:top w:val="nil"/>
              <w:left w:val="nil"/>
              <w:bottom w:val="single" w:color="auto" w:sz="4" w:space="0"/>
              <w:right w:val="single" w:color="auto" w:sz="4" w:space="0"/>
            </w:tcBorders>
            <w:noWrap w:val="0"/>
            <w:vAlign w:val="center"/>
          </w:tcPr>
          <w:p w14:paraId="3AC902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80" w:type="dxa"/>
            <w:tcBorders>
              <w:top w:val="nil"/>
              <w:left w:val="nil"/>
              <w:bottom w:val="single" w:color="auto" w:sz="4" w:space="0"/>
              <w:right w:val="single" w:color="auto" w:sz="4" w:space="0"/>
            </w:tcBorders>
            <w:noWrap w:val="0"/>
            <w:vAlign w:val="center"/>
          </w:tcPr>
          <w:p w14:paraId="03A98B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E32157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134 </w:t>
            </w:r>
          </w:p>
        </w:tc>
        <w:tc>
          <w:tcPr>
            <w:tcW w:w="700" w:type="dxa"/>
            <w:tcBorders>
              <w:top w:val="nil"/>
              <w:left w:val="nil"/>
              <w:bottom w:val="single" w:color="auto" w:sz="4" w:space="0"/>
              <w:right w:val="single" w:color="auto" w:sz="4" w:space="0"/>
            </w:tcBorders>
            <w:noWrap w:val="0"/>
            <w:vAlign w:val="center"/>
          </w:tcPr>
          <w:p w14:paraId="4006FA3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1035 </w:t>
            </w:r>
          </w:p>
        </w:tc>
        <w:tc>
          <w:tcPr>
            <w:tcW w:w="760" w:type="dxa"/>
            <w:tcBorders>
              <w:top w:val="nil"/>
              <w:left w:val="nil"/>
              <w:bottom w:val="single" w:color="auto" w:sz="4" w:space="0"/>
              <w:right w:val="single" w:color="auto" w:sz="4" w:space="0"/>
            </w:tcBorders>
            <w:noWrap w:val="0"/>
            <w:vAlign w:val="center"/>
          </w:tcPr>
          <w:p w14:paraId="157EABE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203 </w:t>
            </w:r>
          </w:p>
        </w:tc>
        <w:tc>
          <w:tcPr>
            <w:tcW w:w="660" w:type="dxa"/>
            <w:tcBorders>
              <w:top w:val="nil"/>
              <w:left w:val="nil"/>
              <w:bottom w:val="single" w:color="auto" w:sz="4" w:space="0"/>
              <w:right w:val="single" w:color="auto" w:sz="4" w:space="0"/>
            </w:tcBorders>
            <w:noWrap w:val="0"/>
            <w:vAlign w:val="center"/>
          </w:tcPr>
          <w:p w14:paraId="6A2E79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 </w:t>
            </w:r>
          </w:p>
        </w:tc>
        <w:tc>
          <w:tcPr>
            <w:tcW w:w="840" w:type="dxa"/>
            <w:tcBorders>
              <w:top w:val="nil"/>
              <w:left w:val="nil"/>
              <w:bottom w:val="single" w:color="auto" w:sz="4" w:space="0"/>
              <w:right w:val="single" w:color="auto" w:sz="4" w:space="0"/>
            </w:tcBorders>
            <w:noWrap w:val="0"/>
            <w:vAlign w:val="center"/>
          </w:tcPr>
          <w:p w14:paraId="718F08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1409 </w:t>
            </w:r>
          </w:p>
        </w:tc>
        <w:tc>
          <w:tcPr>
            <w:tcW w:w="840" w:type="dxa"/>
            <w:tcBorders>
              <w:top w:val="nil"/>
              <w:left w:val="nil"/>
              <w:bottom w:val="single" w:color="auto" w:sz="4" w:space="0"/>
              <w:right w:val="single" w:color="auto" w:sz="4" w:space="0"/>
            </w:tcBorders>
            <w:noWrap w:val="0"/>
            <w:vAlign w:val="center"/>
          </w:tcPr>
          <w:p w14:paraId="35FB8E1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57 </w:t>
            </w:r>
          </w:p>
        </w:tc>
        <w:tc>
          <w:tcPr>
            <w:tcW w:w="1140" w:type="dxa"/>
            <w:tcBorders>
              <w:top w:val="nil"/>
              <w:left w:val="nil"/>
              <w:bottom w:val="single" w:color="auto" w:sz="4" w:space="0"/>
              <w:right w:val="single" w:color="auto" w:sz="4" w:space="0"/>
            </w:tcBorders>
            <w:noWrap w:val="0"/>
            <w:vAlign w:val="center"/>
          </w:tcPr>
          <w:p w14:paraId="1E51955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57 </w:t>
            </w:r>
          </w:p>
        </w:tc>
        <w:tc>
          <w:tcPr>
            <w:tcW w:w="940" w:type="dxa"/>
            <w:tcBorders>
              <w:top w:val="nil"/>
              <w:left w:val="nil"/>
              <w:bottom w:val="single" w:color="auto" w:sz="4" w:space="0"/>
              <w:right w:val="single" w:color="auto" w:sz="4" w:space="0"/>
            </w:tcBorders>
            <w:noWrap w:val="0"/>
            <w:vAlign w:val="center"/>
          </w:tcPr>
          <w:p w14:paraId="18BFC4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778548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10C69FD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1466 </w:t>
            </w:r>
          </w:p>
        </w:tc>
      </w:tr>
      <w:tr w14:paraId="02AF3BE3">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4BB7F23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X1-XC天水-5</w:t>
            </w:r>
          </w:p>
        </w:tc>
        <w:tc>
          <w:tcPr>
            <w:tcW w:w="1080" w:type="dxa"/>
            <w:tcBorders>
              <w:top w:val="nil"/>
              <w:left w:val="nil"/>
              <w:bottom w:val="single" w:color="auto" w:sz="4" w:space="0"/>
              <w:right w:val="single" w:color="auto" w:sz="4" w:space="0"/>
            </w:tcBorders>
            <w:noWrap w:val="0"/>
            <w:vAlign w:val="center"/>
          </w:tcPr>
          <w:p w14:paraId="0BE997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2A9A36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狮虎路支路</w:t>
            </w:r>
          </w:p>
        </w:tc>
        <w:tc>
          <w:tcPr>
            <w:tcW w:w="1720" w:type="dxa"/>
            <w:tcBorders>
              <w:top w:val="nil"/>
              <w:left w:val="nil"/>
              <w:bottom w:val="single" w:color="auto" w:sz="4" w:space="0"/>
              <w:right w:val="single" w:color="auto" w:sz="4" w:space="0"/>
            </w:tcBorders>
            <w:noWrap w:val="0"/>
            <w:vAlign w:val="center"/>
          </w:tcPr>
          <w:p w14:paraId="0D90275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狮虎路40号-42号</w:t>
            </w:r>
          </w:p>
        </w:tc>
        <w:tc>
          <w:tcPr>
            <w:tcW w:w="720" w:type="dxa"/>
            <w:tcBorders>
              <w:top w:val="nil"/>
              <w:left w:val="nil"/>
              <w:bottom w:val="single" w:color="auto" w:sz="4" w:space="0"/>
              <w:right w:val="single" w:color="auto" w:sz="4" w:space="0"/>
            </w:tcBorders>
            <w:noWrap w:val="0"/>
            <w:vAlign w:val="center"/>
          </w:tcPr>
          <w:p w14:paraId="1A6463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w:t>
            </w:r>
          </w:p>
        </w:tc>
        <w:tc>
          <w:tcPr>
            <w:tcW w:w="640" w:type="dxa"/>
            <w:tcBorders>
              <w:top w:val="nil"/>
              <w:left w:val="nil"/>
              <w:bottom w:val="single" w:color="auto" w:sz="4" w:space="0"/>
              <w:right w:val="single" w:color="auto" w:sz="4" w:space="0"/>
            </w:tcBorders>
            <w:noWrap w:val="0"/>
            <w:vAlign w:val="center"/>
          </w:tcPr>
          <w:p w14:paraId="7966B5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p>
        </w:tc>
        <w:tc>
          <w:tcPr>
            <w:tcW w:w="580" w:type="dxa"/>
            <w:tcBorders>
              <w:top w:val="nil"/>
              <w:left w:val="nil"/>
              <w:bottom w:val="single" w:color="auto" w:sz="4" w:space="0"/>
              <w:right w:val="single" w:color="auto" w:sz="4" w:space="0"/>
            </w:tcBorders>
            <w:noWrap w:val="0"/>
            <w:vAlign w:val="center"/>
          </w:tcPr>
          <w:p w14:paraId="3469C1D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4421157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700" w:type="dxa"/>
            <w:tcBorders>
              <w:top w:val="nil"/>
              <w:left w:val="nil"/>
              <w:bottom w:val="single" w:color="auto" w:sz="4" w:space="0"/>
              <w:right w:val="single" w:color="auto" w:sz="4" w:space="0"/>
            </w:tcBorders>
            <w:noWrap w:val="0"/>
            <w:vAlign w:val="center"/>
          </w:tcPr>
          <w:p w14:paraId="284BB6C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256 </w:t>
            </w:r>
          </w:p>
        </w:tc>
        <w:tc>
          <w:tcPr>
            <w:tcW w:w="760" w:type="dxa"/>
            <w:tcBorders>
              <w:top w:val="nil"/>
              <w:left w:val="nil"/>
              <w:bottom w:val="single" w:color="auto" w:sz="4" w:space="0"/>
              <w:right w:val="single" w:color="auto" w:sz="4" w:space="0"/>
            </w:tcBorders>
            <w:noWrap w:val="0"/>
            <w:vAlign w:val="center"/>
          </w:tcPr>
          <w:p w14:paraId="5729F8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5662A4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single" w:color="auto" w:sz="4" w:space="0"/>
              <w:right w:val="single" w:color="auto" w:sz="4" w:space="0"/>
            </w:tcBorders>
            <w:noWrap w:val="0"/>
            <w:vAlign w:val="center"/>
          </w:tcPr>
          <w:p w14:paraId="46031B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256 </w:t>
            </w:r>
          </w:p>
        </w:tc>
        <w:tc>
          <w:tcPr>
            <w:tcW w:w="840" w:type="dxa"/>
            <w:tcBorders>
              <w:top w:val="nil"/>
              <w:left w:val="nil"/>
              <w:bottom w:val="single" w:color="auto" w:sz="4" w:space="0"/>
              <w:right w:val="single" w:color="auto" w:sz="4" w:space="0"/>
            </w:tcBorders>
            <w:noWrap w:val="0"/>
            <w:vAlign w:val="center"/>
          </w:tcPr>
          <w:p w14:paraId="7BE6AD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 </w:t>
            </w:r>
          </w:p>
        </w:tc>
        <w:tc>
          <w:tcPr>
            <w:tcW w:w="1140" w:type="dxa"/>
            <w:tcBorders>
              <w:top w:val="nil"/>
              <w:left w:val="nil"/>
              <w:bottom w:val="single" w:color="auto" w:sz="4" w:space="0"/>
              <w:right w:val="single" w:color="auto" w:sz="4" w:space="0"/>
            </w:tcBorders>
            <w:noWrap w:val="0"/>
            <w:vAlign w:val="center"/>
          </w:tcPr>
          <w:p w14:paraId="5DB1D3B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44 </w:t>
            </w:r>
          </w:p>
        </w:tc>
        <w:tc>
          <w:tcPr>
            <w:tcW w:w="940" w:type="dxa"/>
            <w:tcBorders>
              <w:top w:val="nil"/>
              <w:left w:val="nil"/>
              <w:bottom w:val="single" w:color="auto" w:sz="4" w:space="0"/>
              <w:right w:val="single" w:color="auto" w:sz="4" w:space="0"/>
            </w:tcBorders>
            <w:noWrap w:val="0"/>
            <w:vAlign w:val="center"/>
          </w:tcPr>
          <w:p w14:paraId="365AEED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05E6E85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4BF5E6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300 </w:t>
            </w:r>
          </w:p>
        </w:tc>
      </w:tr>
      <w:tr w14:paraId="5DD2AAC2">
        <w:tblPrEx>
          <w:tblCellMar>
            <w:top w:w="0" w:type="dxa"/>
            <w:left w:w="108" w:type="dxa"/>
            <w:bottom w:w="0" w:type="dxa"/>
            <w:right w:w="108" w:type="dxa"/>
          </w:tblCellMar>
        </w:tblPrEx>
        <w:trPr>
          <w:trHeight w:val="240" w:hRule="atLeast"/>
        </w:trPr>
        <w:tc>
          <w:tcPr>
            <w:tcW w:w="1320" w:type="dxa"/>
            <w:tcBorders>
              <w:top w:val="nil"/>
              <w:left w:val="single" w:color="auto" w:sz="4" w:space="0"/>
              <w:bottom w:val="single" w:color="auto" w:sz="4" w:space="0"/>
              <w:right w:val="single" w:color="auto" w:sz="4" w:space="0"/>
            </w:tcBorders>
            <w:noWrap w:val="0"/>
            <w:vAlign w:val="center"/>
          </w:tcPr>
          <w:p w14:paraId="16DA20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X1-XC天水-6</w:t>
            </w:r>
          </w:p>
        </w:tc>
        <w:tc>
          <w:tcPr>
            <w:tcW w:w="1080" w:type="dxa"/>
            <w:tcBorders>
              <w:top w:val="nil"/>
              <w:left w:val="nil"/>
              <w:bottom w:val="single" w:color="auto" w:sz="4" w:space="0"/>
              <w:right w:val="single" w:color="auto" w:sz="4" w:space="0"/>
            </w:tcBorders>
            <w:noWrap w:val="0"/>
            <w:vAlign w:val="center"/>
          </w:tcPr>
          <w:p w14:paraId="5CB6270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04B80FD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狮虎路支路</w:t>
            </w:r>
          </w:p>
        </w:tc>
        <w:tc>
          <w:tcPr>
            <w:tcW w:w="1720" w:type="dxa"/>
            <w:tcBorders>
              <w:top w:val="nil"/>
              <w:left w:val="nil"/>
              <w:bottom w:val="single" w:color="auto" w:sz="4" w:space="0"/>
              <w:right w:val="single" w:color="auto" w:sz="4" w:space="0"/>
            </w:tcBorders>
            <w:noWrap w:val="0"/>
            <w:vAlign w:val="center"/>
          </w:tcPr>
          <w:p w14:paraId="378150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戒坛寺巷－狮虎路</w:t>
            </w:r>
          </w:p>
        </w:tc>
        <w:tc>
          <w:tcPr>
            <w:tcW w:w="720" w:type="dxa"/>
            <w:tcBorders>
              <w:top w:val="nil"/>
              <w:left w:val="nil"/>
              <w:bottom w:val="single" w:color="auto" w:sz="4" w:space="0"/>
              <w:right w:val="single" w:color="auto" w:sz="4" w:space="0"/>
            </w:tcBorders>
            <w:noWrap w:val="0"/>
            <w:vAlign w:val="center"/>
          </w:tcPr>
          <w:p w14:paraId="374493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186</w:t>
            </w:r>
          </w:p>
        </w:tc>
        <w:tc>
          <w:tcPr>
            <w:tcW w:w="640" w:type="dxa"/>
            <w:tcBorders>
              <w:top w:val="nil"/>
              <w:left w:val="nil"/>
              <w:bottom w:val="single" w:color="auto" w:sz="4" w:space="0"/>
              <w:right w:val="single" w:color="auto" w:sz="4" w:space="0"/>
            </w:tcBorders>
            <w:noWrap w:val="0"/>
            <w:vAlign w:val="center"/>
          </w:tcPr>
          <w:p w14:paraId="693873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580" w:type="dxa"/>
            <w:tcBorders>
              <w:top w:val="nil"/>
              <w:left w:val="nil"/>
              <w:bottom w:val="single" w:color="auto" w:sz="4" w:space="0"/>
              <w:right w:val="single" w:color="auto" w:sz="4" w:space="0"/>
            </w:tcBorders>
            <w:noWrap w:val="0"/>
            <w:vAlign w:val="center"/>
          </w:tcPr>
          <w:p w14:paraId="558607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17A962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175 </w:t>
            </w:r>
          </w:p>
        </w:tc>
        <w:tc>
          <w:tcPr>
            <w:tcW w:w="700" w:type="dxa"/>
            <w:tcBorders>
              <w:top w:val="nil"/>
              <w:left w:val="nil"/>
              <w:bottom w:val="single" w:color="auto" w:sz="4" w:space="0"/>
              <w:right w:val="single" w:color="auto" w:sz="4" w:space="0"/>
            </w:tcBorders>
            <w:noWrap w:val="0"/>
            <w:vAlign w:val="center"/>
          </w:tcPr>
          <w:p w14:paraId="4E49D6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690 </w:t>
            </w:r>
          </w:p>
        </w:tc>
        <w:tc>
          <w:tcPr>
            <w:tcW w:w="760" w:type="dxa"/>
            <w:tcBorders>
              <w:top w:val="nil"/>
              <w:left w:val="nil"/>
              <w:bottom w:val="single" w:color="auto" w:sz="4" w:space="0"/>
              <w:right w:val="single" w:color="auto" w:sz="4" w:space="0"/>
            </w:tcBorders>
            <w:noWrap w:val="0"/>
            <w:vAlign w:val="center"/>
          </w:tcPr>
          <w:p w14:paraId="5829B1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6A66685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46 </w:t>
            </w:r>
          </w:p>
        </w:tc>
        <w:tc>
          <w:tcPr>
            <w:tcW w:w="840" w:type="dxa"/>
            <w:tcBorders>
              <w:top w:val="nil"/>
              <w:left w:val="nil"/>
              <w:bottom w:val="single" w:color="auto" w:sz="4" w:space="0"/>
              <w:right w:val="single" w:color="auto" w:sz="4" w:space="0"/>
            </w:tcBorders>
            <w:noWrap w:val="0"/>
            <w:vAlign w:val="center"/>
          </w:tcPr>
          <w:p w14:paraId="551814F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911 </w:t>
            </w:r>
          </w:p>
        </w:tc>
        <w:tc>
          <w:tcPr>
            <w:tcW w:w="840" w:type="dxa"/>
            <w:tcBorders>
              <w:top w:val="nil"/>
              <w:left w:val="nil"/>
              <w:bottom w:val="single" w:color="auto" w:sz="4" w:space="0"/>
              <w:right w:val="single" w:color="auto" w:sz="4" w:space="0"/>
            </w:tcBorders>
            <w:noWrap w:val="0"/>
            <w:vAlign w:val="center"/>
          </w:tcPr>
          <w:p w14:paraId="5EE22D0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132 </w:t>
            </w:r>
          </w:p>
        </w:tc>
        <w:tc>
          <w:tcPr>
            <w:tcW w:w="1140" w:type="dxa"/>
            <w:tcBorders>
              <w:top w:val="nil"/>
              <w:left w:val="nil"/>
              <w:bottom w:val="single" w:color="auto" w:sz="4" w:space="0"/>
              <w:right w:val="single" w:color="auto" w:sz="4" w:space="0"/>
            </w:tcBorders>
            <w:noWrap w:val="0"/>
            <w:vAlign w:val="center"/>
          </w:tcPr>
          <w:p w14:paraId="4D54645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132 </w:t>
            </w:r>
          </w:p>
        </w:tc>
        <w:tc>
          <w:tcPr>
            <w:tcW w:w="940" w:type="dxa"/>
            <w:tcBorders>
              <w:top w:val="nil"/>
              <w:left w:val="nil"/>
              <w:bottom w:val="single" w:color="auto" w:sz="4" w:space="0"/>
              <w:right w:val="single" w:color="auto" w:sz="4" w:space="0"/>
            </w:tcBorders>
            <w:noWrap w:val="0"/>
            <w:vAlign w:val="center"/>
          </w:tcPr>
          <w:p w14:paraId="70703B5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6337053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638BF8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1043 </w:t>
            </w:r>
          </w:p>
        </w:tc>
      </w:tr>
      <w:tr w14:paraId="7C66B68A">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7F40BC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X1-XC天水-7</w:t>
            </w:r>
          </w:p>
        </w:tc>
        <w:tc>
          <w:tcPr>
            <w:tcW w:w="1080" w:type="dxa"/>
            <w:tcBorders>
              <w:top w:val="nil"/>
              <w:left w:val="nil"/>
              <w:bottom w:val="single" w:color="auto" w:sz="4" w:space="0"/>
              <w:right w:val="single" w:color="auto" w:sz="4" w:space="0"/>
            </w:tcBorders>
            <w:noWrap w:val="0"/>
            <w:vAlign w:val="center"/>
          </w:tcPr>
          <w:p w14:paraId="4255054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13613C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万寿亭街</w:t>
            </w:r>
          </w:p>
        </w:tc>
        <w:tc>
          <w:tcPr>
            <w:tcW w:w="1720" w:type="dxa"/>
            <w:tcBorders>
              <w:top w:val="nil"/>
              <w:left w:val="nil"/>
              <w:bottom w:val="single" w:color="auto" w:sz="4" w:space="0"/>
              <w:right w:val="single" w:color="auto" w:sz="4" w:space="0"/>
            </w:tcBorders>
            <w:noWrap w:val="0"/>
            <w:vAlign w:val="center"/>
          </w:tcPr>
          <w:p w14:paraId="44315BC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武林路-直戒坛寺巷</w:t>
            </w:r>
          </w:p>
        </w:tc>
        <w:tc>
          <w:tcPr>
            <w:tcW w:w="720" w:type="dxa"/>
            <w:tcBorders>
              <w:top w:val="nil"/>
              <w:left w:val="nil"/>
              <w:bottom w:val="single" w:color="auto" w:sz="4" w:space="0"/>
              <w:right w:val="single" w:color="auto" w:sz="4" w:space="0"/>
            </w:tcBorders>
            <w:noWrap w:val="0"/>
            <w:vAlign w:val="center"/>
          </w:tcPr>
          <w:p w14:paraId="7BF6E62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w:t>
            </w:r>
          </w:p>
        </w:tc>
        <w:tc>
          <w:tcPr>
            <w:tcW w:w="640" w:type="dxa"/>
            <w:tcBorders>
              <w:top w:val="nil"/>
              <w:left w:val="nil"/>
              <w:bottom w:val="single" w:color="auto" w:sz="4" w:space="0"/>
              <w:right w:val="single" w:color="auto" w:sz="4" w:space="0"/>
            </w:tcBorders>
            <w:noWrap w:val="0"/>
            <w:vAlign w:val="center"/>
          </w:tcPr>
          <w:p w14:paraId="43C93A2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w:t>
            </w:r>
          </w:p>
        </w:tc>
        <w:tc>
          <w:tcPr>
            <w:tcW w:w="580" w:type="dxa"/>
            <w:tcBorders>
              <w:top w:val="nil"/>
              <w:left w:val="nil"/>
              <w:bottom w:val="single" w:color="auto" w:sz="4" w:space="0"/>
              <w:right w:val="single" w:color="auto" w:sz="4" w:space="0"/>
            </w:tcBorders>
            <w:noWrap w:val="0"/>
            <w:vAlign w:val="center"/>
          </w:tcPr>
          <w:p w14:paraId="3A501C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42508AF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1000 </w:t>
            </w:r>
          </w:p>
        </w:tc>
        <w:tc>
          <w:tcPr>
            <w:tcW w:w="700" w:type="dxa"/>
            <w:tcBorders>
              <w:top w:val="nil"/>
              <w:left w:val="nil"/>
              <w:bottom w:val="single" w:color="auto" w:sz="4" w:space="0"/>
              <w:right w:val="single" w:color="auto" w:sz="4" w:space="0"/>
            </w:tcBorders>
            <w:noWrap w:val="0"/>
            <w:vAlign w:val="center"/>
          </w:tcPr>
          <w:p w14:paraId="21B74C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1211 </w:t>
            </w:r>
          </w:p>
        </w:tc>
        <w:tc>
          <w:tcPr>
            <w:tcW w:w="760" w:type="dxa"/>
            <w:tcBorders>
              <w:top w:val="nil"/>
              <w:left w:val="nil"/>
              <w:bottom w:val="single" w:color="auto" w:sz="4" w:space="0"/>
              <w:right w:val="single" w:color="auto" w:sz="4" w:space="0"/>
            </w:tcBorders>
            <w:noWrap w:val="0"/>
            <w:vAlign w:val="center"/>
          </w:tcPr>
          <w:p w14:paraId="34D3369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65DADD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 </w:t>
            </w:r>
          </w:p>
        </w:tc>
        <w:tc>
          <w:tcPr>
            <w:tcW w:w="840" w:type="dxa"/>
            <w:tcBorders>
              <w:top w:val="nil"/>
              <w:left w:val="nil"/>
              <w:bottom w:val="single" w:color="auto" w:sz="4" w:space="0"/>
              <w:right w:val="single" w:color="auto" w:sz="4" w:space="0"/>
            </w:tcBorders>
            <w:noWrap w:val="0"/>
            <w:vAlign w:val="center"/>
          </w:tcPr>
          <w:p w14:paraId="5C3CFC5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2226 </w:t>
            </w:r>
          </w:p>
        </w:tc>
        <w:tc>
          <w:tcPr>
            <w:tcW w:w="840" w:type="dxa"/>
            <w:tcBorders>
              <w:top w:val="nil"/>
              <w:left w:val="nil"/>
              <w:bottom w:val="single" w:color="auto" w:sz="4" w:space="0"/>
              <w:right w:val="single" w:color="auto" w:sz="4" w:space="0"/>
            </w:tcBorders>
            <w:noWrap w:val="0"/>
            <w:vAlign w:val="center"/>
          </w:tcPr>
          <w:p w14:paraId="4452B10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 </w:t>
            </w:r>
          </w:p>
        </w:tc>
        <w:tc>
          <w:tcPr>
            <w:tcW w:w="1140" w:type="dxa"/>
            <w:tcBorders>
              <w:top w:val="nil"/>
              <w:left w:val="nil"/>
              <w:bottom w:val="single" w:color="auto" w:sz="4" w:space="0"/>
              <w:right w:val="single" w:color="auto" w:sz="4" w:space="0"/>
            </w:tcBorders>
            <w:noWrap w:val="0"/>
            <w:vAlign w:val="center"/>
          </w:tcPr>
          <w:p w14:paraId="0265D46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36 </w:t>
            </w:r>
          </w:p>
        </w:tc>
        <w:tc>
          <w:tcPr>
            <w:tcW w:w="940" w:type="dxa"/>
            <w:tcBorders>
              <w:top w:val="nil"/>
              <w:left w:val="nil"/>
              <w:bottom w:val="single" w:color="auto" w:sz="4" w:space="0"/>
              <w:right w:val="single" w:color="auto" w:sz="4" w:space="0"/>
            </w:tcBorders>
            <w:noWrap w:val="0"/>
            <w:vAlign w:val="center"/>
          </w:tcPr>
          <w:p w14:paraId="18649A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04BA2DD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0FA681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2262 </w:t>
            </w:r>
          </w:p>
        </w:tc>
      </w:tr>
      <w:tr w14:paraId="0CFBF9A1">
        <w:tblPrEx>
          <w:tblCellMar>
            <w:top w:w="0" w:type="dxa"/>
            <w:left w:w="108" w:type="dxa"/>
            <w:bottom w:w="0" w:type="dxa"/>
            <w:right w:w="108" w:type="dxa"/>
          </w:tblCellMar>
        </w:tblPrEx>
        <w:trPr>
          <w:trHeight w:val="480" w:hRule="atLeast"/>
        </w:trPr>
        <w:tc>
          <w:tcPr>
            <w:tcW w:w="1320" w:type="dxa"/>
            <w:tcBorders>
              <w:top w:val="nil"/>
              <w:left w:val="single" w:color="auto" w:sz="4" w:space="0"/>
              <w:bottom w:val="single" w:color="auto" w:sz="4" w:space="0"/>
              <w:right w:val="single" w:color="auto" w:sz="4" w:space="0"/>
            </w:tcBorders>
            <w:noWrap w:val="0"/>
            <w:vAlign w:val="center"/>
          </w:tcPr>
          <w:p w14:paraId="338AC7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X1-XC天水-8</w:t>
            </w:r>
          </w:p>
        </w:tc>
        <w:tc>
          <w:tcPr>
            <w:tcW w:w="1080" w:type="dxa"/>
            <w:tcBorders>
              <w:top w:val="nil"/>
              <w:left w:val="nil"/>
              <w:bottom w:val="single" w:color="auto" w:sz="4" w:space="0"/>
              <w:right w:val="single" w:color="auto" w:sz="4" w:space="0"/>
            </w:tcBorders>
            <w:noWrap w:val="0"/>
            <w:vAlign w:val="center"/>
          </w:tcPr>
          <w:p w14:paraId="3280D0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single" w:color="auto" w:sz="4" w:space="0"/>
              <w:right w:val="single" w:color="auto" w:sz="4" w:space="0"/>
            </w:tcBorders>
            <w:noWrap w:val="0"/>
            <w:vAlign w:val="center"/>
          </w:tcPr>
          <w:p w14:paraId="032BB9B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万寿亭街</w:t>
            </w:r>
          </w:p>
        </w:tc>
        <w:tc>
          <w:tcPr>
            <w:tcW w:w="1720" w:type="dxa"/>
            <w:tcBorders>
              <w:top w:val="nil"/>
              <w:left w:val="nil"/>
              <w:bottom w:val="single" w:color="auto" w:sz="4" w:space="0"/>
              <w:right w:val="single" w:color="auto" w:sz="4" w:space="0"/>
            </w:tcBorders>
            <w:noWrap w:val="0"/>
            <w:vAlign w:val="center"/>
          </w:tcPr>
          <w:p w14:paraId="62E96A0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延安路－直戒坛寺巷</w:t>
            </w:r>
          </w:p>
        </w:tc>
        <w:tc>
          <w:tcPr>
            <w:tcW w:w="720" w:type="dxa"/>
            <w:tcBorders>
              <w:top w:val="nil"/>
              <w:left w:val="nil"/>
              <w:bottom w:val="single" w:color="auto" w:sz="4" w:space="0"/>
              <w:right w:val="single" w:color="auto" w:sz="4" w:space="0"/>
            </w:tcBorders>
            <w:noWrap w:val="0"/>
            <w:vAlign w:val="center"/>
          </w:tcPr>
          <w:p w14:paraId="7B7DBEA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w:t>
            </w:r>
          </w:p>
        </w:tc>
        <w:tc>
          <w:tcPr>
            <w:tcW w:w="640" w:type="dxa"/>
            <w:tcBorders>
              <w:top w:val="nil"/>
              <w:left w:val="nil"/>
              <w:bottom w:val="single" w:color="auto" w:sz="4" w:space="0"/>
              <w:right w:val="single" w:color="auto" w:sz="4" w:space="0"/>
            </w:tcBorders>
            <w:noWrap w:val="0"/>
            <w:vAlign w:val="center"/>
          </w:tcPr>
          <w:p w14:paraId="6C2C83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80" w:type="dxa"/>
            <w:tcBorders>
              <w:top w:val="nil"/>
              <w:left w:val="nil"/>
              <w:bottom w:val="single" w:color="auto" w:sz="4" w:space="0"/>
              <w:right w:val="single" w:color="auto" w:sz="4" w:space="0"/>
            </w:tcBorders>
            <w:noWrap w:val="0"/>
            <w:vAlign w:val="center"/>
          </w:tcPr>
          <w:p w14:paraId="3631FC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single" w:color="auto" w:sz="4" w:space="0"/>
              <w:right w:val="single" w:color="auto" w:sz="4" w:space="0"/>
            </w:tcBorders>
            <w:noWrap w:val="0"/>
            <w:vAlign w:val="center"/>
          </w:tcPr>
          <w:p w14:paraId="77BA84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512 </w:t>
            </w:r>
          </w:p>
        </w:tc>
        <w:tc>
          <w:tcPr>
            <w:tcW w:w="700" w:type="dxa"/>
            <w:tcBorders>
              <w:top w:val="nil"/>
              <w:left w:val="nil"/>
              <w:bottom w:val="single" w:color="auto" w:sz="4" w:space="0"/>
              <w:right w:val="single" w:color="auto" w:sz="4" w:space="0"/>
            </w:tcBorders>
            <w:noWrap w:val="0"/>
            <w:vAlign w:val="center"/>
          </w:tcPr>
          <w:p w14:paraId="22726A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1220 </w:t>
            </w:r>
          </w:p>
        </w:tc>
        <w:tc>
          <w:tcPr>
            <w:tcW w:w="760" w:type="dxa"/>
            <w:tcBorders>
              <w:top w:val="nil"/>
              <w:left w:val="nil"/>
              <w:bottom w:val="single" w:color="auto" w:sz="4" w:space="0"/>
              <w:right w:val="single" w:color="auto" w:sz="4" w:space="0"/>
            </w:tcBorders>
            <w:noWrap w:val="0"/>
            <w:vAlign w:val="center"/>
          </w:tcPr>
          <w:p w14:paraId="717B198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single" w:color="auto" w:sz="4" w:space="0"/>
              <w:right w:val="single" w:color="auto" w:sz="4" w:space="0"/>
            </w:tcBorders>
            <w:noWrap w:val="0"/>
            <w:vAlign w:val="center"/>
          </w:tcPr>
          <w:p w14:paraId="16C95A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 </w:t>
            </w:r>
          </w:p>
        </w:tc>
        <w:tc>
          <w:tcPr>
            <w:tcW w:w="840" w:type="dxa"/>
            <w:tcBorders>
              <w:top w:val="nil"/>
              <w:left w:val="nil"/>
              <w:bottom w:val="single" w:color="auto" w:sz="4" w:space="0"/>
              <w:right w:val="single" w:color="auto" w:sz="4" w:space="0"/>
            </w:tcBorders>
            <w:noWrap w:val="0"/>
            <w:vAlign w:val="center"/>
          </w:tcPr>
          <w:p w14:paraId="64D633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1761 </w:t>
            </w:r>
          </w:p>
        </w:tc>
        <w:tc>
          <w:tcPr>
            <w:tcW w:w="840" w:type="dxa"/>
            <w:tcBorders>
              <w:top w:val="nil"/>
              <w:left w:val="nil"/>
              <w:bottom w:val="single" w:color="auto" w:sz="4" w:space="0"/>
              <w:right w:val="single" w:color="auto" w:sz="4" w:space="0"/>
            </w:tcBorders>
            <w:noWrap w:val="0"/>
            <w:vAlign w:val="center"/>
          </w:tcPr>
          <w:p w14:paraId="7A02A84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 </w:t>
            </w:r>
          </w:p>
        </w:tc>
        <w:tc>
          <w:tcPr>
            <w:tcW w:w="1140" w:type="dxa"/>
            <w:tcBorders>
              <w:top w:val="nil"/>
              <w:left w:val="nil"/>
              <w:bottom w:val="single" w:color="auto" w:sz="4" w:space="0"/>
              <w:right w:val="single" w:color="auto" w:sz="4" w:space="0"/>
            </w:tcBorders>
            <w:noWrap w:val="0"/>
            <w:vAlign w:val="center"/>
          </w:tcPr>
          <w:p w14:paraId="487632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 </w:t>
            </w:r>
          </w:p>
        </w:tc>
        <w:tc>
          <w:tcPr>
            <w:tcW w:w="940" w:type="dxa"/>
            <w:tcBorders>
              <w:top w:val="nil"/>
              <w:left w:val="nil"/>
              <w:bottom w:val="single" w:color="auto" w:sz="4" w:space="0"/>
              <w:right w:val="single" w:color="auto" w:sz="4" w:space="0"/>
            </w:tcBorders>
            <w:noWrap w:val="0"/>
            <w:vAlign w:val="center"/>
          </w:tcPr>
          <w:p w14:paraId="1735B6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single" w:color="auto" w:sz="4" w:space="0"/>
              <w:right w:val="single" w:color="auto" w:sz="4" w:space="0"/>
            </w:tcBorders>
            <w:noWrap w:val="0"/>
            <w:vAlign w:val="center"/>
          </w:tcPr>
          <w:p w14:paraId="03BC832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single" w:color="auto" w:sz="4" w:space="0"/>
              <w:right w:val="single" w:color="auto" w:sz="4" w:space="0"/>
            </w:tcBorders>
            <w:noWrap w:val="0"/>
            <w:vAlign w:val="center"/>
          </w:tcPr>
          <w:p w14:paraId="3A20235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1778 </w:t>
            </w:r>
          </w:p>
        </w:tc>
      </w:tr>
      <w:tr w14:paraId="10B27207">
        <w:tblPrEx>
          <w:tblCellMar>
            <w:top w:w="0" w:type="dxa"/>
            <w:left w:w="108" w:type="dxa"/>
            <w:bottom w:w="0" w:type="dxa"/>
            <w:right w:w="108" w:type="dxa"/>
          </w:tblCellMar>
        </w:tblPrEx>
        <w:trPr>
          <w:trHeight w:val="480" w:hRule="atLeast"/>
        </w:trPr>
        <w:tc>
          <w:tcPr>
            <w:tcW w:w="1320" w:type="dxa"/>
            <w:tcBorders>
              <w:top w:val="nil"/>
              <w:left w:val="single" w:color="auto" w:sz="4" w:space="0"/>
              <w:bottom w:val="nil"/>
              <w:right w:val="single" w:color="auto" w:sz="4" w:space="0"/>
            </w:tcBorders>
            <w:noWrap w:val="0"/>
            <w:vAlign w:val="center"/>
          </w:tcPr>
          <w:p w14:paraId="0207FF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X1-XC天水-9</w:t>
            </w:r>
          </w:p>
        </w:tc>
        <w:tc>
          <w:tcPr>
            <w:tcW w:w="1080" w:type="dxa"/>
            <w:tcBorders>
              <w:top w:val="nil"/>
              <w:left w:val="nil"/>
              <w:bottom w:val="nil"/>
              <w:right w:val="single" w:color="auto" w:sz="4" w:space="0"/>
            </w:tcBorders>
            <w:noWrap w:val="0"/>
            <w:vAlign w:val="center"/>
          </w:tcPr>
          <w:p w14:paraId="4171E8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戒坛寺巷</w:t>
            </w:r>
          </w:p>
        </w:tc>
        <w:tc>
          <w:tcPr>
            <w:tcW w:w="1540" w:type="dxa"/>
            <w:tcBorders>
              <w:top w:val="nil"/>
              <w:left w:val="nil"/>
              <w:bottom w:val="nil"/>
              <w:right w:val="single" w:color="auto" w:sz="4" w:space="0"/>
            </w:tcBorders>
            <w:noWrap w:val="0"/>
            <w:vAlign w:val="center"/>
          </w:tcPr>
          <w:p w14:paraId="2F77F9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万寿亭街</w:t>
            </w:r>
          </w:p>
        </w:tc>
        <w:tc>
          <w:tcPr>
            <w:tcW w:w="1720" w:type="dxa"/>
            <w:tcBorders>
              <w:top w:val="nil"/>
              <w:left w:val="nil"/>
              <w:bottom w:val="nil"/>
              <w:right w:val="single" w:color="auto" w:sz="4" w:space="0"/>
            </w:tcBorders>
            <w:noWrap w:val="0"/>
            <w:vAlign w:val="center"/>
          </w:tcPr>
          <w:p w14:paraId="18468B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体育场路343-万寿亭街</w:t>
            </w:r>
          </w:p>
        </w:tc>
        <w:tc>
          <w:tcPr>
            <w:tcW w:w="720" w:type="dxa"/>
            <w:tcBorders>
              <w:top w:val="nil"/>
              <w:left w:val="nil"/>
              <w:bottom w:val="nil"/>
              <w:right w:val="single" w:color="auto" w:sz="4" w:space="0"/>
            </w:tcBorders>
            <w:noWrap w:val="0"/>
            <w:vAlign w:val="center"/>
          </w:tcPr>
          <w:p w14:paraId="44204A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w:t>
            </w:r>
          </w:p>
        </w:tc>
        <w:tc>
          <w:tcPr>
            <w:tcW w:w="640" w:type="dxa"/>
            <w:tcBorders>
              <w:top w:val="nil"/>
              <w:left w:val="nil"/>
              <w:bottom w:val="nil"/>
              <w:right w:val="single" w:color="auto" w:sz="4" w:space="0"/>
            </w:tcBorders>
            <w:noWrap w:val="0"/>
            <w:vAlign w:val="center"/>
          </w:tcPr>
          <w:p w14:paraId="733330F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nil"/>
              <w:left w:val="nil"/>
              <w:bottom w:val="nil"/>
              <w:right w:val="single" w:color="auto" w:sz="4" w:space="0"/>
            </w:tcBorders>
            <w:noWrap w:val="0"/>
            <w:vAlign w:val="center"/>
          </w:tcPr>
          <w:p w14:paraId="52D8C0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c>
          <w:tcPr>
            <w:tcW w:w="700" w:type="dxa"/>
            <w:tcBorders>
              <w:top w:val="nil"/>
              <w:left w:val="nil"/>
              <w:bottom w:val="nil"/>
              <w:right w:val="single" w:color="auto" w:sz="4" w:space="0"/>
            </w:tcBorders>
            <w:noWrap w:val="0"/>
            <w:vAlign w:val="center"/>
          </w:tcPr>
          <w:p w14:paraId="470A032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 </w:t>
            </w:r>
          </w:p>
        </w:tc>
        <w:tc>
          <w:tcPr>
            <w:tcW w:w="700" w:type="dxa"/>
            <w:tcBorders>
              <w:top w:val="nil"/>
              <w:left w:val="nil"/>
              <w:bottom w:val="nil"/>
              <w:right w:val="single" w:color="auto" w:sz="4" w:space="0"/>
            </w:tcBorders>
            <w:noWrap w:val="0"/>
            <w:vAlign w:val="center"/>
          </w:tcPr>
          <w:p w14:paraId="1A266BB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123 </w:t>
            </w:r>
          </w:p>
        </w:tc>
        <w:tc>
          <w:tcPr>
            <w:tcW w:w="760" w:type="dxa"/>
            <w:tcBorders>
              <w:top w:val="nil"/>
              <w:left w:val="nil"/>
              <w:bottom w:val="nil"/>
              <w:right w:val="single" w:color="auto" w:sz="4" w:space="0"/>
            </w:tcBorders>
            <w:noWrap w:val="0"/>
            <w:vAlign w:val="center"/>
          </w:tcPr>
          <w:p w14:paraId="0F26993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660" w:type="dxa"/>
            <w:tcBorders>
              <w:top w:val="nil"/>
              <w:left w:val="nil"/>
              <w:bottom w:val="nil"/>
              <w:right w:val="single" w:color="auto" w:sz="4" w:space="0"/>
            </w:tcBorders>
            <w:noWrap w:val="0"/>
            <w:vAlign w:val="center"/>
          </w:tcPr>
          <w:p w14:paraId="03E0DE4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0 </w:t>
            </w:r>
          </w:p>
        </w:tc>
        <w:tc>
          <w:tcPr>
            <w:tcW w:w="840" w:type="dxa"/>
            <w:tcBorders>
              <w:top w:val="nil"/>
              <w:left w:val="nil"/>
              <w:bottom w:val="nil"/>
              <w:right w:val="single" w:color="auto" w:sz="4" w:space="0"/>
            </w:tcBorders>
            <w:noWrap w:val="0"/>
            <w:vAlign w:val="center"/>
          </w:tcPr>
          <w:p w14:paraId="7822F4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144 </w:t>
            </w:r>
          </w:p>
        </w:tc>
        <w:tc>
          <w:tcPr>
            <w:tcW w:w="840" w:type="dxa"/>
            <w:tcBorders>
              <w:top w:val="nil"/>
              <w:left w:val="nil"/>
              <w:bottom w:val="nil"/>
              <w:right w:val="single" w:color="auto" w:sz="4" w:space="0"/>
            </w:tcBorders>
            <w:noWrap w:val="0"/>
            <w:vAlign w:val="center"/>
          </w:tcPr>
          <w:p w14:paraId="6ADE56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40 </w:t>
            </w:r>
          </w:p>
        </w:tc>
        <w:tc>
          <w:tcPr>
            <w:tcW w:w="1140" w:type="dxa"/>
            <w:tcBorders>
              <w:top w:val="nil"/>
              <w:left w:val="nil"/>
              <w:bottom w:val="nil"/>
              <w:right w:val="single" w:color="auto" w:sz="4" w:space="0"/>
            </w:tcBorders>
            <w:noWrap w:val="0"/>
            <w:vAlign w:val="center"/>
          </w:tcPr>
          <w:p w14:paraId="47B8AC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40 </w:t>
            </w:r>
          </w:p>
        </w:tc>
        <w:tc>
          <w:tcPr>
            <w:tcW w:w="940" w:type="dxa"/>
            <w:tcBorders>
              <w:top w:val="nil"/>
              <w:left w:val="nil"/>
              <w:bottom w:val="nil"/>
              <w:right w:val="single" w:color="auto" w:sz="4" w:space="0"/>
            </w:tcBorders>
            <w:noWrap w:val="0"/>
            <w:vAlign w:val="center"/>
          </w:tcPr>
          <w:p w14:paraId="097ADC1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nil"/>
              <w:left w:val="nil"/>
              <w:bottom w:val="nil"/>
              <w:right w:val="single" w:color="auto" w:sz="4" w:space="0"/>
            </w:tcBorders>
            <w:noWrap w:val="0"/>
            <w:vAlign w:val="center"/>
          </w:tcPr>
          <w:p w14:paraId="194D8D8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nil"/>
              <w:left w:val="nil"/>
              <w:bottom w:val="nil"/>
              <w:right w:val="single" w:color="auto" w:sz="4" w:space="0"/>
            </w:tcBorders>
            <w:noWrap w:val="0"/>
            <w:vAlign w:val="center"/>
          </w:tcPr>
          <w:p w14:paraId="4B6F97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183 </w:t>
            </w:r>
          </w:p>
        </w:tc>
      </w:tr>
      <w:tr w14:paraId="247217A7">
        <w:tblPrEx>
          <w:tblCellMar>
            <w:top w:w="0" w:type="dxa"/>
            <w:left w:w="108" w:type="dxa"/>
            <w:bottom w:w="0" w:type="dxa"/>
            <w:right w:w="108" w:type="dxa"/>
          </w:tblCellMar>
        </w:tblPrEx>
        <w:trPr>
          <w:trHeight w:val="480" w:hRule="atLeast"/>
        </w:trPr>
        <w:tc>
          <w:tcPr>
            <w:tcW w:w="1320" w:type="dxa"/>
            <w:tcBorders>
              <w:top w:val="nil"/>
              <w:left w:val="single" w:color="auto" w:sz="4" w:space="0"/>
              <w:bottom w:val="nil"/>
              <w:right w:val="single" w:color="auto" w:sz="4" w:space="0"/>
            </w:tcBorders>
            <w:noWrap w:val="0"/>
            <w:vAlign w:val="center"/>
          </w:tcPr>
          <w:p w14:paraId="7763AC54">
            <w:pPr>
              <w:widowControl/>
              <w:jc w:val="center"/>
              <w:rPr>
                <w:rFonts w:hint="eastAsia" w:ascii="宋体" w:hAnsi="宋体" w:eastAsia="宋体" w:cs="宋体"/>
                <w:color w:val="auto"/>
                <w:kern w:val="0"/>
                <w:sz w:val="24"/>
                <w:szCs w:val="24"/>
                <w:highlight w:val="none"/>
              </w:rPr>
            </w:pPr>
          </w:p>
        </w:tc>
        <w:tc>
          <w:tcPr>
            <w:tcW w:w="1080" w:type="dxa"/>
            <w:tcBorders>
              <w:top w:val="nil"/>
              <w:left w:val="nil"/>
              <w:bottom w:val="nil"/>
              <w:right w:val="single" w:color="auto" w:sz="4" w:space="0"/>
            </w:tcBorders>
            <w:noWrap w:val="0"/>
            <w:vAlign w:val="center"/>
          </w:tcPr>
          <w:p w14:paraId="2522049C">
            <w:pPr>
              <w:widowControl/>
              <w:jc w:val="center"/>
              <w:rPr>
                <w:rFonts w:hint="eastAsia" w:ascii="宋体" w:hAnsi="宋体" w:eastAsia="宋体" w:cs="宋体"/>
                <w:color w:val="auto"/>
                <w:kern w:val="0"/>
                <w:sz w:val="24"/>
                <w:szCs w:val="24"/>
                <w:highlight w:val="none"/>
              </w:rPr>
            </w:pPr>
          </w:p>
        </w:tc>
        <w:tc>
          <w:tcPr>
            <w:tcW w:w="1540" w:type="dxa"/>
            <w:tcBorders>
              <w:top w:val="nil"/>
              <w:left w:val="nil"/>
              <w:bottom w:val="nil"/>
              <w:right w:val="single" w:color="auto" w:sz="4" w:space="0"/>
            </w:tcBorders>
            <w:noWrap w:val="0"/>
            <w:vAlign w:val="center"/>
          </w:tcPr>
          <w:p w14:paraId="51AD486D">
            <w:pPr>
              <w:widowControl/>
              <w:jc w:val="center"/>
              <w:rPr>
                <w:rFonts w:hint="eastAsia" w:ascii="宋体" w:hAnsi="宋体" w:eastAsia="宋体" w:cs="宋体"/>
                <w:color w:val="auto"/>
                <w:kern w:val="0"/>
                <w:sz w:val="24"/>
                <w:szCs w:val="24"/>
                <w:highlight w:val="none"/>
              </w:rPr>
            </w:pPr>
          </w:p>
        </w:tc>
        <w:tc>
          <w:tcPr>
            <w:tcW w:w="1720" w:type="dxa"/>
            <w:tcBorders>
              <w:top w:val="nil"/>
              <w:left w:val="nil"/>
              <w:bottom w:val="nil"/>
              <w:right w:val="single" w:color="auto" w:sz="4" w:space="0"/>
            </w:tcBorders>
            <w:noWrap w:val="0"/>
            <w:vAlign w:val="center"/>
          </w:tcPr>
          <w:p w14:paraId="2644CB77">
            <w:pPr>
              <w:widowControl/>
              <w:jc w:val="center"/>
              <w:rPr>
                <w:rFonts w:hint="eastAsia" w:ascii="宋体" w:hAnsi="宋体" w:eastAsia="宋体" w:cs="宋体"/>
                <w:color w:val="auto"/>
                <w:kern w:val="0"/>
                <w:sz w:val="24"/>
                <w:szCs w:val="24"/>
                <w:highlight w:val="none"/>
              </w:rPr>
            </w:pPr>
          </w:p>
        </w:tc>
        <w:tc>
          <w:tcPr>
            <w:tcW w:w="720" w:type="dxa"/>
            <w:tcBorders>
              <w:top w:val="nil"/>
              <w:left w:val="nil"/>
              <w:bottom w:val="nil"/>
              <w:right w:val="single" w:color="auto" w:sz="4" w:space="0"/>
            </w:tcBorders>
            <w:noWrap w:val="0"/>
            <w:vAlign w:val="center"/>
          </w:tcPr>
          <w:p w14:paraId="1B293921">
            <w:pPr>
              <w:widowControl/>
              <w:jc w:val="center"/>
              <w:rPr>
                <w:rFonts w:hint="eastAsia" w:ascii="宋体" w:hAnsi="宋体" w:eastAsia="宋体" w:cs="宋体"/>
                <w:color w:val="auto"/>
                <w:kern w:val="0"/>
                <w:sz w:val="24"/>
                <w:szCs w:val="24"/>
                <w:highlight w:val="none"/>
              </w:rPr>
            </w:pPr>
          </w:p>
        </w:tc>
        <w:tc>
          <w:tcPr>
            <w:tcW w:w="640" w:type="dxa"/>
            <w:tcBorders>
              <w:top w:val="nil"/>
              <w:left w:val="nil"/>
              <w:bottom w:val="nil"/>
              <w:right w:val="single" w:color="auto" w:sz="4" w:space="0"/>
            </w:tcBorders>
            <w:noWrap w:val="0"/>
            <w:vAlign w:val="center"/>
          </w:tcPr>
          <w:p w14:paraId="67BAE3F0">
            <w:pPr>
              <w:widowControl/>
              <w:jc w:val="center"/>
              <w:rPr>
                <w:rFonts w:hint="eastAsia" w:ascii="宋体" w:hAnsi="宋体" w:eastAsia="宋体" w:cs="宋体"/>
                <w:color w:val="auto"/>
                <w:kern w:val="0"/>
                <w:sz w:val="24"/>
                <w:szCs w:val="24"/>
                <w:highlight w:val="none"/>
              </w:rPr>
            </w:pPr>
          </w:p>
        </w:tc>
        <w:tc>
          <w:tcPr>
            <w:tcW w:w="580" w:type="dxa"/>
            <w:tcBorders>
              <w:top w:val="nil"/>
              <w:left w:val="nil"/>
              <w:bottom w:val="nil"/>
              <w:right w:val="single" w:color="auto" w:sz="4" w:space="0"/>
            </w:tcBorders>
            <w:noWrap w:val="0"/>
            <w:vAlign w:val="center"/>
          </w:tcPr>
          <w:p w14:paraId="6FC73894">
            <w:pPr>
              <w:widowControl/>
              <w:jc w:val="center"/>
              <w:rPr>
                <w:rFonts w:hint="eastAsia" w:ascii="宋体" w:hAnsi="宋体" w:eastAsia="宋体" w:cs="宋体"/>
                <w:color w:val="auto"/>
                <w:kern w:val="0"/>
                <w:sz w:val="24"/>
                <w:szCs w:val="24"/>
                <w:highlight w:val="none"/>
              </w:rPr>
            </w:pPr>
          </w:p>
        </w:tc>
        <w:tc>
          <w:tcPr>
            <w:tcW w:w="700" w:type="dxa"/>
            <w:tcBorders>
              <w:top w:val="nil"/>
              <w:left w:val="nil"/>
              <w:bottom w:val="nil"/>
              <w:right w:val="single" w:color="auto" w:sz="4" w:space="0"/>
            </w:tcBorders>
            <w:noWrap w:val="0"/>
            <w:vAlign w:val="center"/>
          </w:tcPr>
          <w:p w14:paraId="1EE6F9CE">
            <w:pPr>
              <w:widowControl/>
              <w:jc w:val="center"/>
              <w:rPr>
                <w:rFonts w:hint="eastAsia" w:ascii="宋体" w:hAnsi="宋体" w:eastAsia="宋体" w:cs="宋体"/>
                <w:color w:val="auto"/>
                <w:kern w:val="0"/>
                <w:sz w:val="24"/>
                <w:szCs w:val="24"/>
                <w:highlight w:val="none"/>
              </w:rPr>
            </w:pPr>
          </w:p>
        </w:tc>
        <w:tc>
          <w:tcPr>
            <w:tcW w:w="700" w:type="dxa"/>
            <w:tcBorders>
              <w:top w:val="nil"/>
              <w:left w:val="nil"/>
              <w:bottom w:val="nil"/>
              <w:right w:val="single" w:color="auto" w:sz="4" w:space="0"/>
            </w:tcBorders>
            <w:noWrap w:val="0"/>
            <w:vAlign w:val="center"/>
          </w:tcPr>
          <w:p w14:paraId="346F8630">
            <w:pPr>
              <w:widowControl/>
              <w:jc w:val="center"/>
              <w:rPr>
                <w:rFonts w:hint="eastAsia" w:ascii="宋体" w:hAnsi="宋体" w:eastAsia="宋体" w:cs="宋体"/>
                <w:color w:val="auto"/>
                <w:kern w:val="0"/>
                <w:sz w:val="24"/>
                <w:szCs w:val="24"/>
                <w:highlight w:val="none"/>
              </w:rPr>
            </w:pPr>
          </w:p>
        </w:tc>
        <w:tc>
          <w:tcPr>
            <w:tcW w:w="760" w:type="dxa"/>
            <w:tcBorders>
              <w:top w:val="nil"/>
              <w:left w:val="nil"/>
              <w:bottom w:val="nil"/>
              <w:right w:val="single" w:color="auto" w:sz="4" w:space="0"/>
            </w:tcBorders>
            <w:noWrap w:val="0"/>
            <w:vAlign w:val="center"/>
          </w:tcPr>
          <w:p w14:paraId="21D0EE61">
            <w:pPr>
              <w:widowControl/>
              <w:jc w:val="center"/>
              <w:rPr>
                <w:rFonts w:hint="eastAsia" w:ascii="宋体" w:hAnsi="宋体" w:eastAsia="宋体" w:cs="宋体"/>
                <w:color w:val="auto"/>
                <w:kern w:val="0"/>
                <w:sz w:val="24"/>
                <w:szCs w:val="24"/>
                <w:highlight w:val="none"/>
              </w:rPr>
            </w:pPr>
          </w:p>
        </w:tc>
        <w:tc>
          <w:tcPr>
            <w:tcW w:w="660" w:type="dxa"/>
            <w:tcBorders>
              <w:top w:val="nil"/>
              <w:left w:val="nil"/>
              <w:bottom w:val="nil"/>
              <w:right w:val="single" w:color="auto" w:sz="4" w:space="0"/>
            </w:tcBorders>
            <w:noWrap w:val="0"/>
            <w:vAlign w:val="center"/>
          </w:tcPr>
          <w:p w14:paraId="176202EB">
            <w:pPr>
              <w:widowControl/>
              <w:jc w:val="center"/>
              <w:rPr>
                <w:rFonts w:hint="eastAsia" w:ascii="宋体" w:hAnsi="宋体" w:eastAsia="宋体" w:cs="宋体"/>
                <w:color w:val="auto"/>
                <w:kern w:val="0"/>
                <w:sz w:val="24"/>
                <w:szCs w:val="24"/>
                <w:highlight w:val="none"/>
              </w:rPr>
            </w:pPr>
          </w:p>
        </w:tc>
        <w:tc>
          <w:tcPr>
            <w:tcW w:w="840" w:type="dxa"/>
            <w:tcBorders>
              <w:top w:val="nil"/>
              <w:left w:val="nil"/>
              <w:bottom w:val="nil"/>
              <w:right w:val="single" w:color="auto" w:sz="4" w:space="0"/>
            </w:tcBorders>
            <w:noWrap w:val="0"/>
            <w:vAlign w:val="center"/>
          </w:tcPr>
          <w:p w14:paraId="51F198DD">
            <w:pPr>
              <w:widowControl/>
              <w:jc w:val="center"/>
              <w:rPr>
                <w:rFonts w:hint="eastAsia" w:ascii="宋体" w:hAnsi="宋体" w:eastAsia="宋体" w:cs="宋体"/>
                <w:color w:val="auto"/>
                <w:kern w:val="0"/>
                <w:sz w:val="24"/>
                <w:szCs w:val="24"/>
                <w:highlight w:val="none"/>
              </w:rPr>
            </w:pPr>
          </w:p>
        </w:tc>
        <w:tc>
          <w:tcPr>
            <w:tcW w:w="840" w:type="dxa"/>
            <w:tcBorders>
              <w:top w:val="nil"/>
              <w:left w:val="nil"/>
              <w:bottom w:val="nil"/>
              <w:right w:val="single" w:color="auto" w:sz="4" w:space="0"/>
            </w:tcBorders>
            <w:noWrap w:val="0"/>
            <w:vAlign w:val="center"/>
          </w:tcPr>
          <w:p w14:paraId="1CEE7EF0">
            <w:pPr>
              <w:widowControl/>
              <w:jc w:val="center"/>
              <w:rPr>
                <w:rFonts w:hint="eastAsia" w:ascii="宋体" w:hAnsi="宋体" w:eastAsia="宋体" w:cs="宋体"/>
                <w:color w:val="auto"/>
                <w:kern w:val="0"/>
                <w:sz w:val="24"/>
                <w:szCs w:val="24"/>
                <w:highlight w:val="none"/>
              </w:rPr>
            </w:pPr>
          </w:p>
        </w:tc>
        <w:tc>
          <w:tcPr>
            <w:tcW w:w="1140" w:type="dxa"/>
            <w:tcBorders>
              <w:top w:val="nil"/>
              <w:left w:val="nil"/>
              <w:bottom w:val="nil"/>
              <w:right w:val="single" w:color="auto" w:sz="4" w:space="0"/>
            </w:tcBorders>
            <w:noWrap w:val="0"/>
            <w:vAlign w:val="center"/>
          </w:tcPr>
          <w:p w14:paraId="52B32B78">
            <w:pPr>
              <w:widowControl/>
              <w:jc w:val="center"/>
              <w:rPr>
                <w:rFonts w:hint="eastAsia" w:ascii="宋体" w:hAnsi="宋体" w:eastAsia="宋体" w:cs="宋体"/>
                <w:color w:val="auto"/>
                <w:kern w:val="0"/>
                <w:sz w:val="24"/>
                <w:szCs w:val="24"/>
                <w:highlight w:val="none"/>
              </w:rPr>
            </w:pPr>
          </w:p>
        </w:tc>
        <w:tc>
          <w:tcPr>
            <w:tcW w:w="940" w:type="dxa"/>
            <w:tcBorders>
              <w:top w:val="nil"/>
              <w:left w:val="nil"/>
              <w:bottom w:val="nil"/>
              <w:right w:val="single" w:color="auto" w:sz="4" w:space="0"/>
            </w:tcBorders>
            <w:noWrap w:val="0"/>
            <w:vAlign w:val="center"/>
          </w:tcPr>
          <w:p w14:paraId="68F28737">
            <w:pPr>
              <w:widowControl/>
              <w:jc w:val="center"/>
              <w:rPr>
                <w:rFonts w:hint="eastAsia" w:ascii="宋体" w:hAnsi="宋体" w:eastAsia="宋体" w:cs="宋体"/>
                <w:color w:val="auto"/>
                <w:kern w:val="0"/>
                <w:sz w:val="24"/>
                <w:szCs w:val="24"/>
                <w:highlight w:val="none"/>
              </w:rPr>
            </w:pPr>
          </w:p>
        </w:tc>
        <w:tc>
          <w:tcPr>
            <w:tcW w:w="640" w:type="dxa"/>
            <w:tcBorders>
              <w:top w:val="nil"/>
              <w:left w:val="nil"/>
              <w:bottom w:val="nil"/>
              <w:right w:val="single" w:color="auto" w:sz="4" w:space="0"/>
            </w:tcBorders>
            <w:noWrap w:val="0"/>
            <w:vAlign w:val="center"/>
          </w:tcPr>
          <w:p w14:paraId="211E6130">
            <w:pPr>
              <w:widowControl/>
              <w:jc w:val="center"/>
              <w:rPr>
                <w:rFonts w:hint="eastAsia" w:ascii="宋体" w:hAnsi="宋体" w:eastAsia="宋体" w:cs="宋体"/>
                <w:color w:val="auto"/>
                <w:kern w:val="0"/>
                <w:sz w:val="24"/>
                <w:szCs w:val="24"/>
                <w:highlight w:val="none"/>
              </w:rPr>
            </w:pPr>
          </w:p>
        </w:tc>
        <w:tc>
          <w:tcPr>
            <w:tcW w:w="940" w:type="dxa"/>
            <w:tcBorders>
              <w:top w:val="nil"/>
              <w:left w:val="nil"/>
              <w:bottom w:val="nil"/>
              <w:right w:val="single" w:color="auto" w:sz="4" w:space="0"/>
            </w:tcBorders>
            <w:noWrap w:val="0"/>
            <w:vAlign w:val="center"/>
          </w:tcPr>
          <w:p w14:paraId="51048B36">
            <w:pPr>
              <w:widowControl/>
              <w:jc w:val="center"/>
              <w:rPr>
                <w:rFonts w:hint="eastAsia" w:ascii="宋体" w:hAnsi="宋体" w:eastAsia="宋体" w:cs="宋体"/>
                <w:color w:val="auto"/>
                <w:kern w:val="0"/>
                <w:sz w:val="24"/>
                <w:szCs w:val="24"/>
                <w:highlight w:val="none"/>
              </w:rPr>
            </w:pPr>
          </w:p>
        </w:tc>
      </w:tr>
      <w:tr w14:paraId="52A699EA">
        <w:tblPrEx>
          <w:tblCellMar>
            <w:top w:w="0" w:type="dxa"/>
            <w:left w:w="108" w:type="dxa"/>
            <w:bottom w:w="0" w:type="dxa"/>
            <w:right w:w="108" w:type="dxa"/>
          </w:tblCellMar>
        </w:tblPrEx>
        <w:trPr>
          <w:trHeight w:val="270" w:hRule="atLeast"/>
        </w:trPr>
        <w:tc>
          <w:tcPr>
            <w:tcW w:w="1320" w:type="dxa"/>
            <w:tcBorders>
              <w:top w:val="single" w:color="auto" w:sz="4" w:space="0"/>
              <w:left w:val="single" w:color="auto" w:sz="4" w:space="0"/>
              <w:bottom w:val="single" w:color="auto" w:sz="4" w:space="0"/>
              <w:right w:val="single" w:color="auto" w:sz="4" w:space="0"/>
            </w:tcBorders>
            <w:noWrap w:val="0"/>
            <w:vAlign w:val="center"/>
          </w:tcPr>
          <w:p w14:paraId="528F3D8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80" w:type="dxa"/>
            <w:tcBorders>
              <w:top w:val="single" w:color="auto" w:sz="4" w:space="0"/>
              <w:left w:val="nil"/>
              <w:bottom w:val="single" w:color="auto" w:sz="4" w:space="0"/>
              <w:right w:val="single" w:color="auto" w:sz="4" w:space="0"/>
            </w:tcBorders>
            <w:noWrap w:val="0"/>
            <w:vAlign w:val="center"/>
          </w:tcPr>
          <w:p w14:paraId="0DAEAE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0" w:type="dxa"/>
            <w:tcBorders>
              <w:top w:val="single" w:color="auto" w:sz="4" w:space="0"/>
              <w:left w:val="nil"/>
              <w:bottom w:val="single" w:color="auto" w:sz="4" w:space="0"/>
              <w:right w:val="single" w:color="auto" w:sz="4" w:space="0"/>
            </w:tcBorders>
            <w:noWrap w:val="0"/>
            <w:vAlign w:val="center"/>
          </w:tcPr>
          <w:p w14:paraId="172801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20" w:type="dxa"/>
            <w:tcBorders>
              <w:top w:val="single" w:color="auto" w:sz="4" w:space="0"/>
              <w:left w:val="nil"/>
              <w:bottom w:val="single" w:color="auto" w:sz="4" w:space="0"/>
              <w:right w:val="single" w:color="auto" w:sz="4" w:space="0"/>
            </w:tcBorders>
            <w:noWrap w:val="0"/>
            <w:vAlign w:val="center"/>
          </w:tcPr>
          <w:p w14:paraId="033A48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0" w:type="dxa"/>
            <w:tcBorders>
              <w:top w:val="single" w:color="auto" w:sz="4" w:space="0"/>
              <w:left w:val="nil"/>
              <w:bottom w:val="single" w:color="auto" w:sz="4" w:space="0"/>
              <w:right w:val="single" w:color="auto" w:sz="4" w:space="0"/>
            </w:tcBorders>
            <w:noWrap w:val="0"/>
            <w:vAlign w:val="center"/>
          </w:tcPr>
          <w:p w14:paraId="4608E3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single" w:color="auto" w:sz="4" w:space="0"/>
              <w:left w:val="nil"/>
              <w:bottom w:val="single" w:color="auto" w:sz="4" w:space="0"/>
              <w:right w:val="single" w:color="auto" w:sz="4" w:space="0"/>
            </w:tcBorders>
            <w:noWrap w:val="0"/>
            <w:vAlign w:val="center"/>
          </w:tcPr>
          <w:p w14:paraId="7B7B50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80" w:type="dxa"/>
            <w:tcBorders>
              <w:top w:val="single" w:color="auto" w:sz="4" w:space="0"/>
              <w:left w:val="nil"/>
              <w:bottom w:val="single" w:color="auto" w:sz="4" w:space="0"/>
              <w:right w:val="single" w:color="auto" w:sz="4" w:space="0"/>
            </w:tcBorders>
            <w:noWrap w:val="0"/>
            <w:vAlign w:val="center"/>
          </w:tcPr>
          <w:p w14:paraId="18D1BFC7">
            <w:pPr>
              <w:widowControl/>
              <w:jc w:val="center"/>
              <w:rPr>
                <w:rFonts w:hint="eastAsia" w:ascii="宋体" w:hAnsi="宋体" w:eastAsia="宋体" w:cs="宋体"/>
                <w:color w:val="auto"/>
                <w:kern w:val="0"/>
                <w:sz w:val="24"/>
                <w:szCs w:val="24"/>
                <w:highlight w:val="none"/>
              </w:rPr>
            </w:pPr>
          </w:p>
        </w:tc>
        <w:tc>
          <w:tcPr>
            <w:tcW w:w="700" w:type="dxa"/>
            <w:tcBorders>
              <w:top w:val="single" w:color="auto" w:sz="4" w:space="0"/>
              <w:left w:val="nil"/>
              <w:bottom w:val="single" w:color="auto" w:sz="4" w:space="0"/>
              <w:right w:val="single" w:color="auto" w:sz="4" w:space="0"/>
            </w:tcBorders>
            <w:noWrap w:val="0"/>
            <w:vAlign w:val="center"/>
          </w:tcPr>
          <w:p w14:paraId="03FC244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00" w:type="dxa"/>
            <w:tcBorders>
              <w:top w:val="single" w:color="auto" w:sz="4" w:space="0"/>
              <w:left w:val="nil"/>
              <w:bottom w:val="single" w:color="auto" w:sz="4" w:space="0"/>
              <w:right w:val="single" w:color="auto" w:sz="4" w:space="0"/>
            </w:tcBorders>
            <w:noWrap w:val="0"/>
            <w:vAlign w:val="center"/>
          </w:tcPr>
          <w:p w14:paraId="16A80D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60" w:type="dxa"/>
            <w:tcBorders>
              <w:top w:val="single" w:color="auto" w:sz="4" w:space="0"/>
              <w:left w:val="nil"/>
              <w:bottom w:val="single" w:color="auto" w:sz="4" w:space="0"/>
              <w:right w:val="single" w:color="auto" w:sz="4" w:space="0"/>
            </w:tcBorders>
            <w:noWrap w:val="0"/>
            <w:vAlign w:val="center"/>
          </w:tcPr>
          <w:p w14:paraId="275B3EDA">
            <w:pPr>
              <w:widowControl/>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60" w:type="dxa"/>
            <w:tcBorders>
              <w:top w:val="single" w:color="auto" w:sz="4" w:space="0"/>
              <w:left w:val="nil"/>
              <w:bottom w:val="single" w:color="auto" w:sz="4" w:space="0"/>
              <w:right w:val="single" w:color="auto" w:sz="4" w:space="0"/>
            </w:tcBorders>
            <w:noWrap w:val="0"/>
            <w:vAlign w:val="center"/>
          </w:tcPr>
          <w:p w14:paraId="6111C8F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40" w:type="dxa"/>
            <w:tcBorders>
              <w:top w:val="single" w:color="auto" w:sz="4" w:space="0"/>
              <w:left w:val="nil"/>
              <w:bottom w:val="single" w:color="auto" w:sz="4" w:space="0"/>
              <w:right w:val="single" w:color="auto" w:sz="4" w:space="0"/>
            </w:tcBorders>
            <w:noWrap w:val="0"/>
            <w:vAlign w:val="center"/>
          </w:tcPr>
          <w:p w14:paraId="4320E2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40" w:type="dxa"/>
            <w:tcBorders>
              <w:top w:val="single" w:color="auto" w:sz="4" w:space="0"/>
              <w:left w:val="nil"/>
              <w:bottom w:val="single" w:color="auto" w:sz="4" w:space="0"/>
              <w:right w:val="single" w:color="auto" w:sz="4" w:space="0"/>
            </w:tcBorders>
            <w:noWrap w:val="0"/>
            <w:vAlign w:val="center"/>
          </w:tcPr>
          <w:p w14:paraId="64E75FB7">
            <w:pPr>
              <w:widowControl/>
              <w:jc w:val="both"/>
              <w:rPr>
                <w:rFonts w:hint="eastAsia" w:ascii="宋体" w:hAnsi="宋体" w:eastAsia="宋体" w:cs="宋体"/>
                <w:color w:val="auto"/>
                <w:kern w:val="0"/>
                <w:sz w:val="24"/>
                <w:szCs w:val="24"/>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58C1EFE">
            <w:pPr>
              <w:widowControl/>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940" w:type="dxa"/>
            <w:tcBorders>
              <w:top w:val="single" w:color="auto" w:sz="4" w:space="0"/>
              <w:left w:val="nil"/>
              <w:bottom w:val="single" w:color="auto" w:sz="4" w:space="0"/>
              <w:right w:val="single" w:color="auto" w:sz="4" w:space="0"/>
            </w:tcBorders>
            <w:noWrap w:val="0"/>
            <w:vAlign w:val="center"/>
          </w:tcPr>
          <w:p w14:paraId="6640E86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40" w:type="dxa"/>
            <w:tcBorders>
              <w:top w:val="single" w:color="auto" w:sz="4" w:space="0"/>
              <w:left w:val="nil"/>
              <w:bottom w:val="single" w:color="auto" w:sz="4" w:space="0"/>
              <w:right w:val="single" w:color="auto" w:sz="4" w:space="0"/>
            </w:tcBorders>
            <w:noWrap w:val="0"/>
            <w:vAlign w:val="center"/>
          </w:tcPr>
          <w:p w14:paraId="013F971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40" w:type="dxa"/>
            <w:tcBorders>
              <w:top w:val="single" w:color="auto" w:sz="4" w:space="0"/>
              <w:left w:val="nil"/>
              <w:bottom w:val="single" w:color="auto" w:sz="4" w:space="0"/>
              <w:right w:val="single" w:color="auto" w:sz="4" w:space="0"/>
            </w:tcBorders>
            <w:noWrap w:val="0"/>
            <w:vAlign w:val="center"/>
          </w:tcPr>
          <w:p w14:paraId="03E52F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7279</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 xml:space="preserve"> </w:t>
            </w:r>
          </w:p>
        </w:tc>
      </w:tr>
    </w:tbl>
    <w:tbl>
      <w:tblPr>
        <w:tblStyle w:val="62"/>
        <w:tblW w:w="14260" w:type="dxa"/>
        <w:tblInd w:w="0" w:type="dxa"/>
        <w:tblLayout w:type="fixed"/>
        <w:tblCellMar>
          <w:top w:w="0" w:type="dxa"/>
          <w:left w:w="0" w:type="dxa"/>
          <w:bottom w:w="0" w:type="dxa"/>
          <w:right w:w="0" w:type="dxa"/>
        </w:tblCellMar>
      </w:tblPr>
      <w:tblGrid>
        <w:gridCol w:w="1430"/>
        <w:gridCol w:w="958"/>
        <w:gridCol w:w="1996"/>
        <w:gridCol w:w="2440"/>
        <w:gridCol w:w="608"/>
        <w:gridCol w:w="526"/>
        <w:gridCol w:w="621"/>
        <w:gridCol w:w="540"/>
        <w:gridCol w:w="675"/>
        <w:gridCol w:w="675"/>
        <w:gridCol w:w="742"/>
        <w:gridCol w:w="877"/>
        <w:gridCol w:w="890"/>
        <w:gridCol w:w="500"/>
        <w:gridCol w:w="782"/>
      </w:tblGrid>
      <w:tr w14:paraId="20E96753">
        <w:tblPrEx>
          <w:tblCellMar>
            <w:top w:w="0" w:type="dxa"/>
            <w:left w:w="0" w:type="dxa"/>
            <w:bottom w:w="0" w:type="dxa"/>
            <w:right w:w="0" w:type="dxa"/>
          </w:tblCellMar>
        </w:tblPrEx>
        <w:trPr>
          <w:trHeight w:val="420" w:hRule="atLeast"/>
        </w:trPr>
        <w:tc>
          <w:tcPr>
            <w:tcW w:w="14260" w:type="dxa"/>
            <w:gridSpan w:val="15"/>
            <w:tcBorders>
              <w:top w:val="nil"/>
              <w:left w:val="nil"/>
              <w:bottom w:val="nil"/>
              <w:right w:val="nil"/>
            </w:tcBorders>
            <w:noWrap w:val="0"/>
            <w:tcMar>
              <w:top w:w="15" w:type="dxa"/>
              <w:left w:w="15" w:type="dxa"/>
              <w:right w:w="15" w:type="dxa"/>
            </w:tcMar>
            <w:vAlign w:val="center"/>
          </w:tcPr>
          <w:p w14:paraId="5F23ADE8">
            <w:pPr>
              <w:pStyle w:val="2"/>
              <w:rPr>
                <w:rFonts w:hint="eastAsia" w:ascii="宋体" w:hAnsi="宋体" w:eastAsia="宋体" w:cs="宋体"/>
                <w:color w:val="auto"/>
                <w:sz w:val="24"/>
                <w:szCs w:val="24"/>
                <w:highlight w:val="none"/>
              </w:rPr>
            </w:pPr>
          </w:p>
          <w:p w14:paraId="07BBB2EA">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二类街巷保洁面积情况</w:t>
            </w:r>
          </w:p>
        </w:tc>
      </w:tr>
      <w:tr w14:paraId="0F4193A0">
        <w:tblPrEx>
          <w:tblCellMar>
            <w:top w:w="0" w:type="dxa"/>
            <w:left w:w="0" w:type="dxa"/>
            <w:bottom w:w="0" w:type="dxa"/>
            <w:right w:w="0" w:type="dxa"/>
          </w:tblCellMar>
        </w:tblPrEx>
        <w:trPr>
          <w:trHeight w:val="262" w:hRule="atLeast"/>
        </w:trPr>
        <w:tc>
          <w:tcPr>
            <w:tcW w:w="2388" w:type="dxa"/>
            <w:gridSpan w:val="2"/>
            <w:tcBorders>
              <w:top w:val="nil"/>
              <w:left w:val="nil"/>
              <w:bottom w:val="nil"/>
              <w:right w:val="nil"/>
            </w:tcBorders>
            <w:noWrap w:val="0"/>
            <w:tcMar>
              <w:top w:w="15" w:type="dxa"/>
              <w:left w:w="15" w:type="dxa"/>
              <w:right w:w="15" w:type="dxa"/>
            </w:tcMar>
            <w:vAlign w:val="center"/>
          </w:tcPr>
          <w:p w14:paraId="313F1AA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填报单位：天水街道</w:t>
            </w:r>
          </w:p>
        </w:tc>
        <w:tc>
          <w:tcPr>
            <w:tcW w:w="1996" w:type="dxa"/>
            <w:tcBorders>
              <w:top w:val="nil"/>
              <w:left w:val="nil"/>
              <w:bottom w:val="nil"/>
              <w:right w:val="nil"/>
            </w:tcBorders>
            <w:noWrap w:val="0"/>
            <w:tcMar>
              <w:top w:w="15" w:type="dxa"/>
              <w:left w:w="15" w:type="dxa"/>
              <w:right w:w="15" w:type="dxa"/>
            </w:tcMar>
            <w:vAlign w:val="center"/>
          </w:tcPr>
          <w:p w14:paraId="2A80672F">
            <w:pPr>
              <w:jc w:val="center"/>
              <w:rPr>
                <w:rFonts w:hint="eastAsia" w:ascii="宋体" w:hAnsi="宋体" w:eastAsia="宋体" w:cs="宋体"/>
                <w:color w:val="auto"/>
                <w:sz w:val="24"/>
                <w:szCs w:val="24"/>
                <w:highlight w:val="none"/>
              </w:rPr>
            </w:pPr>
          </w:p>
        </w:tc>
        <w:tc>
          <w:tcPr>
            <w:tcW w:w="2440" w:type="dxa"/>
            <w:tcBorders>
              <w:top w:val="nil"/>
              <w:left w:val="nil"/>
              <w:bottom w:val="nil"/>
              <w:right w:val="nil"/>
            </w:tcBorders>
            <w:noWrap w:val="0"/>
            <w:tcMar>
              <w:top w:w="15" w:type="dxa"/>
              <w:left w:w="15" w:type="dxa"/>
              <w:right w:w="15" w:type="dxa"/>
            </w:tcMar>
            <w:vAlign w:val="center"/>
          </w:tcPr>
          <w:p w14:paraId="1E50CE73">
            <w:pPr>
              <w:jc w:val="center"/>
              <w:rPr>
                <w:rFonts w:hint="eastAsia" w:ascii="宋体" w:hAnsi="宋体" w:eastAsia="宋体" w:cs="宋体"/>
                <w:color w:val="auto"/>
                <w:sz w:val="24"/>
                <w:szCs w:val="24"/>
                <w:highlight w:val="none"/>
              </w:rPr>
            </w:pPr>
          </w:p>
        </w:tc>
        <w:tc>
          <w:tcPr>
            <w:tcW w:w="608" w:type="dxa"/>
            <w:tcBorders>
              <w:top w:val="nil"/>
              <w:left w:val="nil"/>
              <w:bottom w:val="nil"/>
              <w:right w:val="nil"/>
            </w:tcBorders>
            <w:noWrap w:val="0"/>
            <w:tcMar>
              <w:top w:w="15" w:type="dxa"/>
              <w:left w:w="15" w:type="dxa"/>
              <w:right w:w="15" w:type="dxa"/>
            </w:tcMar>
            <w:vAlign w:val="center"/>
          </w:tcPr>
          <w:p w14:paraId="0C2FD6BF">
            <w:pPr>
              <w:jc w:val="center"/>
              <w:rPr>
                <w:rFonts w:hint="eastAsia" w:ascii="宋体" w:hAnsi="宋体" w:eastAsia="宋体" w:cs="宋体"/>
                <w:color w:val="auto"/>
                <w:sz w:val="24"/>
                <w:szCs w:val="24"/>
                <w:highlight w:val="none"/>
              </w:rPr>
            </w:pPr>
          </w:p>
        </w:tc>
        <w:tc>
          <w:tcPr>
            <w:tcW w:w="526" w:type="dxa"/>
            <w:tcBorders>
              <w:top w:val="nil"/>
              <w:left w:val="nil"/>
              <w:bottom w:val="nil"/>
              <w:right w:val="nil"/>
            </w:tcBorders>
            <w:noWrap w:val="0"/>
            <w:tcMar>
              <w:top w:w="15" w:type="dxa"/>
              <w:left w:w="15" w:type="dxa"/>
              <w:right w:w="15" w:type="dxa"/>
            </w:tcMar>
            <w:vAlign w:val="center"/>
          </w:tcPr>
          <w:p w14:paraId="3AB90F74">
            <w:pPr>
              <w:jc w:val="center"/>
              <w:rPr>
                <w:rFonts w:hint="eastAsia" w:ascii="宋体" w:hAnsi="宋体" w:eastAsia="宋体" w:cs="宋体"/>
                <w:color w:val="auto"/>
                <w:sz w:val="24"/>
                <w:szCs w:val="24"/>
                <w:highlight w:val="none"/>
              </w:rPr>
            </w:pPr>
          </w:p>
        </w:tc>
        <w:tc>
          <w:tcPr>
            <w:tcW w:w="621" w:type="dxa"/>
            <w:tcBorders>
              <w:top w:val="nil"/>
              <w:left w:val="nil"/>
              <w:bottom w:val="nil"/>
              <w:right w:val="nil"/>
            </w:tcBorders>
            <w:noWrap w:val="0"/>
            <w:tcMar>
              <w:top w:w="15" w:type="dxa"/>
              <w:left w:w="15" w:type="dxa"/>
              <w:right w:w="15" w:type="dxa"/>
            </w:tcMar>
            <w:vAlign w:val="center"/>
          </w:tcPr>
          <w:p w14:paraId="7C0DD557">
            <w:pPr>
              <w:jc w:val="center"/>
              <w:rPr>
                <w:rFonts w:hint="eastAsia" w:ascii="宋体" w:hAnsi="宋体" w:eastAsia="宋体" w:cs="宋体"/>
                <w:color w:val="auto"/>
                <w:sz w:val="24"/>
                <w:szCs w:val="24"/>
                <w:highlight w:val="none"/>
              </w:rPr>
            </w:pPr>
          </w:p>
        </w:tc>
        <w:tc>
          <w:tcPr>
            <w:tcW w:w="540" w:type="dxa"/>
            <w:tcBorders>
              <w:top w:val="nil"/>
              <w:left w:val="nil"/>
              <w:bottom w:val="nil"/>
              <w:right w:val="nil"/>
            </w:tcBorders>
            <w:noWrap w:val="0"/>
            <w:tcMar>
              <w:top w:w="15" w:type="dxa"/>
              <w:left w:w="15" w:type="dxa"/>
              <w:right w:w="15" w:type="dxa"/>
            </w:tcMar>
            <w:vAlign w:val="center"/>
          </w:tcPr>
          <w:p w14:paraId="235E451E">
            <w:pPr>
              <w:jc w:val="center"/>
              <w:rPr>
                <w:rFonts w:hint="eastAsia" w:ascii="宋体" w:hAnsi="宋体" w:eastAsia="宋体" w:cs="宋体"/>
                <w:color w:val="auto"/>
                <w:sz w:val="24"/>
                <w:szCs w:val="24"/>
                <w:highlight w:val="none"/>
              </w:rPr>
            </w:pPr>
          </w:p>
        </w:tc>
        <w:tc>
          <w:tcPr>
            <w:tcW w:w="675" w:type="dxa"/>
            <w:tcBorders>
              <w:top w:val="nil"/>
              <w:left w:val="nil"/>
              <w:bottom w:val="nil"/>
              <w:right w:val="nil"/>
            </w:tcBorders>
            <w:noWrap w:val="0"/>
            <w:tcMar>
              <w:top w:w="15" w:type="dxa"/>
              <w:left w:w="15" w:type="dxa"/>
              <w:right w:w="15" w:type="dxa"/>
            </w:tcMar>
            <w:vAlign w:val="center"/>
          </w:tcPr>
          <w:p w14:paraId="32BE4FB2">
            <w:pPr>
              <w:jc w:val="center"/>
              <w:rPr>
                <w:rFonts w:hint="eastAsia" w:ascii="宋体" w:hAnsi="宋体" w:eastAsia="宋体" w:cs="宋体"/>
                <w:color w:val="auto"/>
                <w:sz w:val="24"/>
                <w:szCs w:val="24"/>
                <w:highlight w:val="none"/>
              </w:rPr>
            </w:pPr>
          </w:p>
        </w:tc>
        <w:tc>
          <w:tcPr>
            <w:tcW w:w="675" w:type="dxa"/>
            <w:tcBorders>
              <w:top w:val="nil"/>
              <w:left w:val="nil"/>
              <w:bottom w:val="nil"/>
              <w:right w:val="nil"/>
            </w:tcBorders>
            <w:noWrap w:val="0"/>
            <w:tcMar>
              <w:top w:w="15" w:type="dxa"/>
              <w:left w:w="15" w:type="dxa"/>
              <w:right w:w="15" w:type="dxa"/>
            </w:tcMar>
            <w:vAlign w:val="center"/>
          </w:tcPr>
          <w:p w14:paraId="65D07746">
            <w:pPr>
              <w:jc w:val="center"/>
              <w:rPr>
                <w:rFonts w:hint="eastAsia" w:ascii="宋体" w:hAnsi="宋体" w:eastAsia="宋体" w:cs="宋体"/>
                <w:color w:val="auto"/>
                <w:sz w:val="24"/>
                <w:szCs w:val="24"/>
                <w:highlight w:val="none"/>
              </w:rPr>
            </w:pPr>
          </w:p>
        </w:tc>
        <w:tc>
          <w:tcPr>
            <w:tcW w:w="742" w:type="dxa"/>
            <w:tcBorders>
              <w:top w:val="nil"/>
              <w:left w:val="nil"/>
              <w:bottom w:val="nil"/>
              <w:right w:val="nil"/>
            </w:tcBorders>
            <w:noWrap w:val="0"/>
            <w:tcMar>
              <w:top w:w="15" w:type="dxa"/>
              <w:left w:w="15" w:type="dxa"/>
              <w:right w:w="15" w:type="dxa"/>
            </w:tcMar>
            <w:vAlign w:val="center"/>
          </w:tcPr>
          <w:p w14:paraId="70DE481C">
            <w:pPr>
              <w:jc w:val="center"/>
              <w:rPr>
                <w:rFonts w:hint="eastAsia" w:ascii="宋体" w:hAnsi="宋体" w:eastAsia="宋体" w:cs="宋体"/>
                <w:color w:val="auto"/>
                <w:sz w:val="24"/>
                <w:szCs w:val="24"/>
                <w:highlight w:val="none"/>
              </w:rPr>
            </w:pPr>
          </w:p>
        </w:tc>
        <w:tc>
          <w:tcPr>
            <w:tcW w:w="877" w:type="dxa"/>
            <w:tcBorders>
              <w:top w:val="nil"/>
              <w:left w:val="nil"/>
              <w:bottom w:val="nil"/>
              <w:right w:val="nil"/>
            </w:tcBorders>
            <w:noWrap w:val="0"/>
            <w:tcMar>
              <w:top w:w="15" w:type="dxa"/>
              <w:left w:w="15" w:type="dxa"/>
              <w:right w:w="15" w:type="dxa"/>
            </w:tcMar>
            <w:vAlign w:val="center"/>
          </w:tcPr>
          <w:p w14:paraId="4DFF803F">
            <w:pPr>
              <w:jc w:val="center"/>
              <w:rPr>
                <w:rFonts w:hint="eastAsia" w:ascii="宋体" w:hAnsi="宋体" w:eastAsia="宋体" w:cs="宋体"/>
                <w:color w:val="auto"/>
                <w:sz w:val="24"/>
                <w:szCs w:val="24"/>
                <w:highlight w:val="none"/>
              </w:rPr>
            </w:pPr>
          </w:p>
        </w:tc>
        <w:tc>
          <w:tcPr>
            <w:tcW w:w="890" w:type="dxa"/>
            <w:tcBorders>
              <w:top w:val="nil"/>
              <w:left w:val="nil"/>
              <w:bottom w:val="nil"/>
              <w:right w:val="nil"/>
            </w:tcBorders>
            <w:noWrap w:val="0"/>
            <w:tcMar>
              <w:top w:w="15" w:type="dxa"/>
              <w:left w:w="15" w:type="dxa"/>
              <w:right w:w="15" w:type="dxa"/>
            </w:tcMar>
            <w:vAlign w:val="center"/>
          </w:tcPr>
          <w:p w14:paraId="6E64151A">
            <w:pPr>
              <w:jc w:val="center"/>
              <w:rPr>
                <w:rFonts w:hint="eastAsia" w:ascii="宋体" w:hAnsi="宋体" w:eastAsia="宋体" w:cs="宋体"/>
                <w:color w:val="auto"/>
                <w:sz w:val="24"/>
                <w:szCs w:val="24"/>
                <w:highlight w:val="none"/>
              </w:rPr>
            </w:pPr>
          </w:p>
        </w:tc>
        <w:tc>
          <w:tcPr>
            <w:tcW w:w="500" w:type="dxa"/>
            <w:tcBorders>
              <w:top w:val="nil"/>
              <w:left w:val="nil"/>
              <w:bottom w:val="nil"/>
              <w:right w:val="nil"/>
            </w:tcBorders>
            <w:noWrap w:val="0"/>
            <w:tcMar>
              <w:top w:w="15" w:type="dxa"/>
              <w:left w:w="15" w:type="dxa"/>
              <w:right w:w="15" w:type="dxa"/>
            </w:tcMar>
            <w:vAlign w:val="center"/>
          </w:tcPr>
          <w:p w14:paraId="2BD29309">
            <w:pPr>
              <w:jc w:val="center"/>
              <w:rPr>
                <w:rFonts w:hint="eastAsia" w:ascii="宋体" w:hAnsi="宋体" w:eastAsia="宋体" w:cs="宋体"/>
                <w:color w:val="auto"/>
                <w:sz w:val="24"/>
                <w:szCs w:val="24"/>
                <w:highlight w:val="none"/>
              </w:rPr>
            </w:pPr>
          </w:p>
        </w:tc>
        <w:tc>
          <w:tcPr>
            <w:tcW w:w="782" w:type="dxa"/>
            <w:tcBorders>
              <w:top w:val="nil"/>
              <w:left w:val="nil"/>
              <w:bottom w:val="nil"/>
              <w:right w:val="nil"/>
            </w:tcBorders>
            <w:noWrap w:val="0"/>
            <w:tcMar>
              <w:top w:w="15" w:type="dxa"/>
              <w:left w:w="15" w:type="dxa"/>
              <w:right w:w="15" w:type="dxa"/>
            </w:tcMar>
            <w:vAlign w:val="center"/>
          </w:tcPr>
          <w:p w14:paraId="215AADC7">
            <w:pPr>
              <w:jc w:val="center"/>
              <w:rPr>
                <w:rFonts w:hint="eastAsia" w:ascii="宋体" w:hAnsi="宋体" w:eastAsia="宋体" w:cs="宋体"/>
                <w:color w:val="auto"/>
                <w:sz w:val="24"/>
                <w:szCs w:val="24"/>
                <w:highlight w:val="none"/>
              </w:rPr>
            </w:pPr>
          </w:p>
        </w:tc>
      </w:tr>
      <w:tr w14:paraId="144058BC">
        <w:tblPrEx>
          <w:tblCellMar>
            <w:top w:w="0" w:type="dxa"/>
            <w:left w:w="0" w:type="dxa"/>
            <w:bottom w:w="0" w:type="dxa"/>
            <w:right w:w="0" w:type="dxa"/>
          </w:tblCellMar>
        </w:tblPrEx>
        <w:trPr>
          <w:trHeight w:val="258" w:hRule="atLeast"/>
        </w:trPr>
        <w:tc>
          <w:tcPr>
            <w:tcW w:w="1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4C6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编号</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96B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所属社区</w:t>
            </w:r>
          </w:p>
        </w:tc>
        <w:tc>
          <w:tcPr>
            <w:tcW w:w="19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B51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路名</w:t>
            </w:r>
          </w:p>
        </w:tc>
        <w:tc>
          <w:tcPr>
            <w:tcW w:w="24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AC4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起止地点</w:t>
            </w:r>
          </w:p>
        </w:tc>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ADB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车行道面积</w:t>
            </w:r>
          </w:p>
        </w:tc>
        <w:tc>
          <w:tcPr>
            <w:tcW w:w="303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565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人行道面积</w:t>
            </w:r>
          </w:p>
        </w:tc>
        <w:tc>
          <w:tcPr>
            <w:tcW w:w="7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8FC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绿地面积1米绿地</w:t>
            </w:r>
          </w:p>
        </w:tc>
        <w:tc>
          <w:tcPr>
            <w:tcW w:w="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4F2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删除小区绿地以后的绿地面积</w:t>
            </w:r>
          </w:p>
        </w:tc>
        <w:tc>
          <w:tcPr>
            <w:tcW w:w="8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D52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绿地类别</w:t>
            </w:r>
          </w:p>
        </w:tc>
        <w:tc>
          <w:tcPr>
            <w:tcW w:w="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A74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c>
          <w:tcPr>
            <w:tcW w:w="7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89F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总面积</w:t>
            </w:r>
          </w:p>
        </w:tc>
      </w:tr>
      <w:tr w14:paraId="3974964D">
        <w:tblPrEx>
          <w:tblCellMar>
            <w:top w:w="0" w:type="dxa"/>
            <w:left w:w="0" w:type="dxa"/>
            <w:bottom w:w="0" w:type="dxa"/>
            <w:right w:w="0" w:type="dxa"/>
          </w:tblCellMar>
        </w:tblPrEx>
        <w:trPr>
          <w:trHeight w:val="312" w:hRule="atLeast"/>
        </w:trPr>
        <w:tc>
          <w:tcPr>
            <w:tcW w:w="1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D4897">
            <w:pPr>
              <w:jc w:val="center"/>
              <w:rPr>
                <w:rFonts w:hint="eastAsia" w:ascii="宋体" w:hAnsi="宋体" w:eastAsia="宋体" w:cs="宋体"/>
                <w:color w:val="auto"/>
                <w:sz w:val="24"/>
                <w:szCs w:val="24"/>
                <w:highlight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4ECDB">
            <w:pPr>
              <w:jc w:val="center"/>
              <w:rPr>
                <w:rFonts w:hint="eastAsia" w:ascii="宋体" w:hAnsi="宋体" w:eastAsia="宋体" w:cs="宋体"/>
                <w:color w:val="auto"/>
                <w:sz w:val="24"/>
                <w:szCs w:val="24"/>
                <w:highlight w:val="none"/>
              </w:rPr>
            </w:pPr>
          </w:p>
        </w:tc>
        <w:tc>
          <w:tcPr>
            <w:tcW w:w="19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B077B">
            <w:pPr>
              <w:jc w:val="center"/>
              <w:rPr>
                <w:rFonts w:hint="eastAsia" w:ascii="宋体" w:hAnsi="宋体" w:eastAsia="宋体" w:cs="宋体"/>
                <w:color w:val="auto"/>
                <w:sz w:val="24"/>
                <w:szCs w:val="24"/>
                <w:highlight w:val="none"/>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B73C0">
            <w:pPr>
              <w:jc w:val="center"/>
              <w:rPr>
                <w:rFonts w:hint="eastAsia" w:ascii="宋体" w:hAnsi="宋体" w:eastAsia="宋体" w:cs="宋体"/>
                <w:color w:val="auto"/>
                <w:sz w:val="24"/>
                <w:szCs w:val="24"/>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C70A1">
            <w:pPr>
              <w:jc w:val="center"/>
              <w:rPr>
                <w:rFonts w:hint="eastAsia" w:ascii="宋体" w:hAnsi="宋体" w:eastAsia="宋体" w:cs="宋体"/>
                <w:color w:val="auto"/>
                <w:sz w:val="24"/>
                <w:szCs w:val="24"/>
                <w:highlight w:val="none"/>
              </w:rPr>
            </w:pP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6A9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人行道</w:t>
            </w:r>
          </w:p>
        </w:tc>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C68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街巷</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7A0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路侧空地</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4C2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出入口</w:t>
            </w:r>
          </w:p>
        </w:tc>
        <w:tc>
          <w:tcPr>
            <w:tcW w:w="67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FCCFC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总面积</w:t>
            </w:r>
          </w:p>
        </w:tc>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C086E">
            <w:pPr>
              <w:jc w:val="center"/>
              <w:rPr>
                <w:rFonts w:hint="eastAsia" w:ascii="宋体" w:hAnsi="宋体" w:eastAsia="宋体" w:cs="宋体"/>
                <w:color w:val="auto"/>
                <w:sz w:val="24"/>
                <w:szCs w:val="24"/>
                <w:highlight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1C078">
            <w:pPr>
              <w:jc w:val="center"/>
              <w:rPr>
                <w:rFonts w:hint="eastAsia" w:ascii="宋体" w:hAnsi="宋体" w:eastAsia="宋体" w:cs="宋体"/>
                <w:color w:val="auto"/>
                <w:sz w:val="24"/>
                <w:szCs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A26D4">
            <w:pPr>
              <w:jc w:val="center"/>
              <w:rPr>
                <w:rFonts w:hint="eastAsia" w:ascii="宋体" w:hAnsi="宋体" w:eastAsia="宋体" w:cs="宋体"/>
                <w:color w:val="auto"/>
                <w:sz w:val="24"/>
                <w:szCs w:val="24"/>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248F8">
            <w:pPr>
              <w:jc w:val="center"/>
              <w:rPr>
                <w:rFonts w:hint="eastAsia" w:ascii="宋体" w:hAnsi="宋体" w:eastAsia="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BB704">
            <w:pPr>
              <w:jc w:val="center"/>
              <w:rPr>
                <w:rFonts w:hint="eastAsia" w:ascii="宋体" w:hAnsi="宋体" w:eastAsia="宋体" w:cs="宋体"/>
                <w:color w:val="auto"/>
                <w:sz w:val="24"/>
                <w:szCs w:val="24"/>
                <w:highlight w:val="none"/>
              </w:rPr>
            </w:pPr>
          </w:p>
        </w:tc>
      </w:tr>
      <w:tr w14:paraId="7E2D401A">
        <w:tblPrEx>
          <w:tblCellMar>
            <w:top w:w="0" w:type="dxa"/>
            <w:left w:w="0" w:type="dxa"/>
            <w:bottom w:w="0" w:type="dxa"/>
            <w:right w:w="0" w:type="dxa"/>
          </w:tblCellMar>
        </w:tblPrEx>
        <w:trPr>
          <w:trHeight w:val="312" w:hRule="atLeast"/>
        </w:trPr>
        <w:tc>
          <w:tcPr>
            <w:tcW w:w="1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4604D">
            <w:pPr>
              <w:jc w:val="center"/>
              <w:rPr>
                <w:rFonts w:hint="eastAsia" w:ascii="宋体" w:hAnsi="宋体" w:eastAsia="宋体" w:cs="宋体"/>
                <w:color w:val="auto"/>
                <w:sz w:val="24"/>
                <w:szCs w:val="24"/>
                <w:highlight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65652">
            <w:pPr>
              <w:jc w:val="center"/>
              <w:rPr>
                <w:rFonts w:hint="eastAsia" w:ascii="宋体" w:hAnsi="宋体" w:eastAsia="宋体" w:cs="宋体"/>
                <w:color w:val="auto"/>
                <w:sz w:val="24"/>
                <w:szCs w:val="24"/>
                <w:highlight w:val="none"/>
              </w:rPr>
            </w:pPr>
          </w:p>
        </w:tc>
        <w:tc>
          <w:tcPr>
            <w:tcW w:w="19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44C81">
            <w:pPr>
              <w:jc w:val="center"/>
              <w:rPr>
                <w:rFonts w:hint="eastAsia" w:ascii="宋体" w:hAnsi="宋体" w:eastAsia="宋体" w:cs="宋体"/>
                <w:color w:val="auto"/>
                <w:sz w:val="24"/>
                <w:szCs w:val="24"/>
                <w:highlight w:val="none"/>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9F243">
            <w:pPr>
              <w:jc w:val="center"/>
              <w:rPr>
                <w:rFonts w:hint="eastAsia" w:ascii="宋体" w:hAnsi="宋体" w:eastAsia="宋体" w:cs="宋体"/>
                <w:color w:val="auto"/>
                <w:sz w:val="24"/>
                <w:szCs w:val="24"/>
                <w:highlight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97D47">
            <w:pPr>
              <w:jc w:val="center"/>
              <w:rPr>
                <w:rFonts w:hint="eastAsia" w:ascii="宋体" w:hAnsi="宋体" w:eastAsia="宋体" w:cs="宋体"/>
                <w:color w:val="auto"/>
                <w:sz w:val="24"/>
                <w:szCs w:val="24"/>
                <w:highlight w:val="none"/>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86FB5">
            <w:pPr>
              <w:jc w:val="center"/>
              <w:rPr>
                <w:rFonts w:hint="eastAsia" w:ascii="宋体" w:hAnsi="宋体" w:eastAsia="宋体" w:cs="宋体"/>
                <w:color w:val="auto"/>
                <w:sz w:val="24"/>
                <w:szCs w:val="24"/>
                <w:highlight w:val="none"/>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41202">
            <w:pPr>
              <w:jc w:val="center"/>
              <w:rPr>
                <w:rFonts w:hint="eastAsia" w:ascii="宋体" w:hAnsi="宋体" w:eastAsia="宋体" w:cs="宋体"/>
                <w:color w:val="auto"/>
                <w:sz w:val="24"/>
                <w:szCs w:val="24"/>
                <w:highlight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1914E">
            <w:pPr>
              <w:jc w:val="center"/>
              <w:rPr>
                <w:rFonts w:hint="eastAsia"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FE6DF">
            <w:pPr>
              <w:jc w:val="center"/>
              <w:rPr>
                <w:rFonts w:hint="eastAsia"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928BE85">
            <w:pPr>
              <w:jc w:val="center"/>
              <w:rPr>
                <w:rFonts w:hint="eastAsia" w:ascii="宋体" w:hAnsi="宋体" w:eastAsia="宋体" w:cs="宋体"/>
                <w:color w:val="auto"/>
                <w:sz w:val="24"/>
                <w:szCs w:val="24"/>
                <w:highlight w:val="none"/>
              </w:rPr>
            </w:pPr>
          </w:p>
        </w:tc>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6B136">
            <w:pPr>
              <w:jc w:val="center"/>
              <w:rPr>
                <w:rFonts w:hint="eastAsia" w:ascii="宋体" w:hAnsi="宋体" w:eastAsia="宋体" w:cs="宋体"/>
                <w:color w:val="auto"/>
                <w:sz w:val="24"/>
                <w:szCs w:val="24"/>
                <w:highlight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5618A">
            <w:pPr>
              <w:jc w:val="center"/>
              <w:rPr>
                <w:rFonts w:hint="eastAsia" w:ascii="宋体" w:hAnsi="宋体" w:eastAsia="宋体" w:cs="宋体"/>
                <w:color w:val="auto"/>
                <w:sz w:val="24"/>
                <w:szCs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F548C">
            <w:pPr>
              <w:jc w:val="center"/>
              <w:rPr>
                <w:rFonts w:hint="eastAsia" w:ascii="宋体" w:hAnsi="宋体" w:eastAsia="宋体" w:cs="宋体"/>
                <w:color w:val="auto"/>
                <w:sz w:val="24"/>
                <w:szCs w:val="24"/>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2EF3F">
            <w:pPr>
              <w:jc w:val="center"/>
              <w:rPr>
                <w:rFonts w:hint="eastAsia" w:ascii="宋体" w:hAnsi="宋体" w:eastAsia="宋体" w:cs="宋体"/>
                <w:color w:val="auto"/>
                <w:sz w:val="24"/>
                <w:szCs w:val="24"/>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77A2E">
            <w:pPr>
              <w:jc w:val="center"/>
              <w:rPr>
                <w:rFonts w:hint="eastAsia" w:ascii="宋体" w:hAnsi="宋体" w:eastAsia="宋体" w:cs="宋体"/>
                <w:color w:val="auto"/>
                <w:sz w:val="24"/>
                <w:szCs w:val="24"/>
                <w:highlight w:val="none"/>
              </w:rPr>
            </w:pPr>
          </w:p>
        </w:tc>
      </w:tr>
      <w:tr w14:paraId="6CF20C7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0E7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7B8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8C5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296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小北门19幢3（南）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2CB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C1D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193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B71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219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1E4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231 </w:t>
            </w:r>
          </w:p>
        </w:tc>
        <w:tc>
          <w:tcPr>
            <w:tcW w:w="7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3072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35D74F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152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E277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2C3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231 </w:t>
            </w:r>
          </w:p>
        </w:tc>
      </w:tr>
      <w:tr w14:paraId="39786F22">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9EE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9A0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0E4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AA8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小北门19幢3（西）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823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148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619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E3E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C58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1F5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DDE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61CA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D07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174A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5C8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r>
      <w:tr w14:paraId="1C37E9AA">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48B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2F8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EEE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521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新华印刷厂门口、围墙边</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813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B2C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001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3445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8BEF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5B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996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3445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5D2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1219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92D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C1A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33B3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EFC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3445 </w:t>
            </w:r>
          </w:p>
        </w:tc>
      </w:tr>
      <w:tr w14:paraId="7F5EDDD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FF6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8CA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45BC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C23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胭脂新村5幢南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4DCE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FAB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4CC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453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144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8D1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563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A2FB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5F5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EAD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F43E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370 </w:t>
            </w:r>
          </w:p>
        </w:tc>
      </w:tr>
      <w:tr w14:paraId="43C535B5">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028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92E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0FD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516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胭脂新村5、6幢东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AD5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294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563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DD6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605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E84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DF1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9C90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4E1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A854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70E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r>
      <w:tr w14:paraId="4FD0B98F">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E8F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559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93A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5F6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胭脂新村6幢南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4FE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A45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67A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A3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018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701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D8D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76B1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35E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577F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D8C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425 </w:t>
            </w:r>
          </w:p>
        </w:tc>
      </w:tr>
      <w:tr w14:paraId="2E35E37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D20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D54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B61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246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胭脂新村10幢南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17C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B03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52B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F6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ADA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986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9E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524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A158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FFD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2848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621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578 </w:t>
            </w:r>
          </w:p>
        </w:tc>
      </w:tr>
      <w:tr w14:paraId="4E99380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D2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FC7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407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0AC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胭脂新村7幢南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8E0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D98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DC3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A3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C81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AB1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AE38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8778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FC2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442F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5F5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417 </w:t>
            </w:r>
          </w:p>
        </w:tc>
      </w:tr>
      <w:tr w14:paraId="08E14D7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EF5E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X2-XC天水-109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C58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275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8EF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胭脂新村8幢南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153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DE41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846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435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1E0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74C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32E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435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7A4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C30B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893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5554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F40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435 </w:t>
            </w:r>
          </w:p>
        </w:tc>
      </w:tr>
      <w:tr w14:paraId="0B10B46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88D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0C0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5F5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7E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胭脂新村11幢南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0AB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8ED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E17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665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AA7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A59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DD6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665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113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446E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B63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9924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562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665 </w:t>
            </w:r>
          </w:p>
        </w:tc>
      </w:tr>
      <w:tr w14:paraId="1946FF4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292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3D7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A09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74C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胭脂新村12幢南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7F7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67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CB4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81B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E69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177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C4B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4301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E1C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FFBB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051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424 </w:t>
            </w:r>
          </w:p>
        </w:tc>
      </w:tr>
      <w:tr w14:paraId="6A0C76D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84F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39C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E5F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B8E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天水老人公寓</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AE2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3EF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ADA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615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2DF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3ED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89D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615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3C2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494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76AC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7B9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FC6E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C3A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615 </w:t>
            </w:r>
          </w:p>
        </w:tc>
      </w:tr>
      <w:tr w14:paraId="58855F8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643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A0D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495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EEFD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市政协北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A25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A97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0215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2830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EF4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655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8A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2830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F6E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1E70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743C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C7B9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B16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2830 </w:t>
            </w:r>
          </w:p>
        </w:tc>
      </w:tr>
      <w:tr w14:paraId="17F879C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71E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4AC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294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E8E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天水巷10幢(北)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28B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E56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17A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5BF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4AC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AA1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BA2B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8476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570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DF99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86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240 </w:t>
            </w:r>
          </w:p>
        </w:tc>
      </w:tr>
      <w:tr w14:paraId="643BA64F">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D23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4CF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B9C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DC2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天水巷11幢(北)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02B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AE3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29B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431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6E8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8FA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9BA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431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5D5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CAFA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77B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BE64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AC1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431 </w:t>
            </w:r>
          </w:p>
        </w:tc>
      </w:tr>
      <w:tr w14:paraId="52B5B56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1AA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2B6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C1D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106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天水巷11幢(东)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203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102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EA6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394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7B3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FEE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B00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A0AE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2FA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F4CF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648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185 </w:t>
            </w:r>
          </w:p>
        </w:tc>
      </w:tr>
      <w:tr w14:paraId="765010D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0F9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X2-XC天水-119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4DD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DBA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F105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天水巷12幢(西北东)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3FE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46B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F8E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CA8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362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6A93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DD5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BB11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7EA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FCBE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277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r>
      <w:tr w14:paraId="15B89FF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B2E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4B8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E31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7B4C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天水巷24幢</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F68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BD3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D26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DBC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D09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D41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894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3AAA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762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E0BD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140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174 </w:t>
            </w:r>
          </w:p>
        </w:tc>
      </w:tr>
      <w:tr w14:paraId="31364A5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AF6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B6F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DB1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BFA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天水巷3号内</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35C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D07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A91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E36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7C9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09D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800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6735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429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C5EC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521C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r>
      <w:tr w14:paraId="758188F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A2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5BB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9BB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BA2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天水巷4号内</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DF8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BC4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DA5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EF0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61A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255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728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9CB3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AF5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7499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4EC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r>
      <w:tr w14:paraId="45157AE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CB0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39C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7CA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9C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华侨新村</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62B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E35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3C0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314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AC6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9AD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2C4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314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0AE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7F60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BC5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D4D1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B8C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314 </w:t>
            </w:r>
          </w:p>
        </w:tc>
      </w:tr>
      <w:tr w14:paraId="67FC7FB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69A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CDE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07F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0A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胭脂新村1幢内</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61F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C2D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9DA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841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640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60F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E58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841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176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729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B18B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4457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C17E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A99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841 </w:t>
            </w:r>
          </w:p>
        </w:tc>
      </w:tr>
      <w:tr w14:paraId="518AD9F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CBC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12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4EB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天水巷小区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E34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胭脂新村3幢(北)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3D2E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310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F5F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559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B65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56D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A4F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C024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D3B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612E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F02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480 </w:t>
            </w:r>
          </w:p>
        </w:tc>
      </w:tr>
      <w:tr w14:paraId="564569F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E08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433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390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B03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中山北路556号东北侧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ABC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1CD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856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21D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23E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F07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EE0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2B74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DD2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267F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F25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 </w:t>
            </w:r>
          </w:p>
        </w:tc>
      </w:tr>
      <w:tr w14:paraId="127B2EF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CFD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4D2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2BA6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920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BCF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387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4FF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951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098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ACB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E5B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951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804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1737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E432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AA2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C653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B6D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951 </w:t>
            </w:r>
          </w:p>
        </w:tc>
      </w:tr>
      <w:tr w14:paraId="48ACFA6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313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X2-XC天水-129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0AB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161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DDF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中大广场7号楼北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590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B79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B14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354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0E3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245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337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354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82D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A816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769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4638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B6EF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354 </w:t>
            </w:r>
          </w:p>
        </w:tc>
      </w:tr>
      <w:tr w14:paraId="4A17A45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333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14D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5E1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449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中大广场大楼(西)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D40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A7E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C00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467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F9D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12F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BFB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467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7D8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0F95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23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DDB36">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9B4A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467 </w:t>
            </w:r>
          </w:p>
        </w:tc>
      </w:tr>
      <w:tr w14:paraId="4E7409F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D40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823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2E2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CF6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省土畜产公司(东)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EFE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6EE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9BC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41F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D01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FE4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3CC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EB7D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2EB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DAAF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107F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297 </w:t>
            </w:r>
          </w:p>
        </w:tc>
      </w:tr>
      <w:tr w14:paraId="07F7DD3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4BE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F05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EDC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E5E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省土畜产公司(南、路）</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D86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476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BF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BBA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DB1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388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1C5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92DD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502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288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0CE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207 </w:t>
            </w:r>
          </w:p>
        </w:tc>
      </w:tr>
      <w:tr w14:paraId="7819BA3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498D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C0A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B43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6F3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省土畜产门口(北)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49E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B03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AFE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268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CA85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169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624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268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E4E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1595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41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816B4">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60F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268 </w:t>
            </w:r>
          </w:p>
        </w:tc>
      </w:tr>
      <w:tr w14:paraId="2ADEB3C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1FF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C73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D52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中大广场小区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833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五矿大厦(南)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4D9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6BD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473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1342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FA0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9B2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D07C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1342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118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818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0367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5C1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F9E0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585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1342 </w:t>
            </w:r>
          </w:p>
        </w:tc>
      </w:tr>
      <w:tr w14:paraId="7924CD6B">
        <w:tblPrEx>
          <w:tblCellMar>
            <w:top w:w="0" w:type="dxa"/>
            <w:left w:w="0" w:type="dxa"/>
            <w:bottom w:w="0" w:type="dxa"/>
            <w:right w:w="0" w:type="dxa"/>
          </w:tblCellMar>
        </w:tblPrEx>
        <w:trPr>
          <w:trHeight w:val="700"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EE2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144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C1A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后营弄小区（东玄坛弄、南屏风街、西中山北路、北体育场路）</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BC2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玄坛弄48、58、64、65幢中山北路412号后营弄51、63、65幢慎修里1幢</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B5C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7ED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C16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3481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F4C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D790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899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3481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026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AE55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D2B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EF39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BDB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3481 </w:t>
            </w:r>
          </w:p>
        </w:tc>
      </w:tr>
      <w:tr w14:paraId="26994470">
        <w:tblPrEx>
          <w:tblCellMar>
            <w:top w:w="0" w:type="dxa"/>
            <w:left w:w="0" w:type="dxa"/>
            <w:bottom w:w="0" w:type="dxa"/>
            <w:right w:w="0" w:type="dxa"/>
          </w:tblCellMar>
        </w:tblPrEx>
        <w:trPr>
          <w:trHeight w:val="859"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72C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A24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066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玄坛弄小区（东玄中路、南屏风街、西玄坛弄、北体育场路）</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337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玄坛弄8、14、16、17、70、71、73、75、77幢屏风街72、74、76、78幢玄坛公寓3、4、5幢</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363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BE9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F68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5562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F22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B0B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016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5562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C59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1550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8D19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6C9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8CDC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708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5562 </w:t>
            </w:r>
          </w:p>
        </w:tc>
      </w:tr>
      <w:tr w14:paraId="59EEEE7C">
        <w:tblPrEx>
          <w:tblCellMar>
            <w:top w:w="0" w:type="dxa"/>
            <w:left w:w="0" w:type="dxa"/>
            <w:bottom w:w="0" w:type="dxa"/>
            <w:right w:w="0" w:type="dxa"/>
          </w:tblCellMar>
        </w:tblPrEx>
        <w:trPr>
          <w:trHeight w:val="926"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76A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10C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仓桥</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0E0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屏风街小区（东中河路、南屏风街、西玄中路、北农贸市场北侧）</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663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屏风街58、60、68、68（两个同号）幢玄坛公寓1、2幢农贸市场上面、</w:t>
            </w:r>
            <w:r>
              <w:rPr>
                <w:rFonts w:hint="eastAsia" w:ascii="宋体" w:hAnsi="宋体" w:eastAsia="宋体" w:cs="宋体"/>
                <w:color w:val="auto"/>
                <w:kern w:val="0"/>
                <w:sz w:val="24"/>
                <w:szCs w:val="24"/>
                <w:highlight w:val="none"/>
                <w:lang w:eastAsia="zh-CN" w:bidi="ar"/>
              </w:rPr>
              <w:t>拱墅区</w:t>
            </w:r>
            <w:r>
              <w:rPr>
                <w:rFonts w:hint="eastAsia" w:ascii="宋体" w:hAnsi="宋体" w:eastAsia="宋体" w:cs="宋体"/>
                <w:color w:val="auto"/>
                <w:kern w:val="0"/>
                <w:sz w:val="24"/>
                <w:szCs w:val="24"/>
                <w:highlight w:val="none"/>
                <w:lang w:bidi="ar"/>
              </w:rPr>
              <w:t>城管办食堂北侧通道</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0D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287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5E0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2799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30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1D7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20B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2799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880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689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5AA9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540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19DA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D23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2799 </w:t>
            </w:r>
          </w:p>
        </w:tc>
      </w:tr>
      <w:tr w14:paraId="23C010F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0D4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6A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94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AFD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灯芯巷10号院子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A4C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5F0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C83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548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ADC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6BD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0C6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548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E1A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A45E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2DA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02F9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261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548 </w:t>
            </w:r>
          </w:p>
        </w:tc>
      </w:tr>
      <w:tr w14:paraId="27B21D4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6DA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X2-XC天水-139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561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7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53C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灯芯巷11号院子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CC9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DE8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C76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82B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B49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118C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D64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F0B4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F38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271F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86F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r>
      <w:tr w14:paraId="7247B2D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7E8C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X2-XC天水-140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A7A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03E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B15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灯芯巷14号院子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7D1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7C3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BA1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655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066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0430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9A5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655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08E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C20A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58D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0440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2E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655 </w:t>
            </w:r>
          </w:p>
        </w:tc>
      </w:tr>
      <w:tr w14:paraId="354ACE9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3D9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X2-XC天水-141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6BF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227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55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居民健身公园</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48D5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73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4B2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EDF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192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015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935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9BA3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A72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6F09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6B5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206 </w:t>
            </w:r>
          </w:p>
        </w:tc>
      </w:tr>
      <w:tr w14:paraId="1F667CC4">
        <w:tblPrEx>
          <w:tblCellMar>
            <w:top w:w="0" w:type="dxa"/>
            <w:left w:w="0" w:type="dxa"/>
            <w:bottom w:w="0" w:type="dxa"/>
            <w:right w:w="0" w:type="dxa"/>
          </w:tblCellMar>
        </w:tblPrEx>
        <w:trPr>
          <w:trHeight w:val="700"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7C6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X2-XC天水-142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15C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89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702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灯芯巷19幢北、江山弄11号北、江山弄12号院子、14号院子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5D4A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4FF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135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2342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875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7F7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281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2342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1E5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682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D824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854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BBBE4">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565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2342 </w:t>
            </w:r>
          </w:p>
        </w:tc>
      </w:tr>
      <w:tr w14:paraId="550145D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99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X2-XC天水-143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0E8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64C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916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灯芯巷21号院子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5B8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60F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FA1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CB2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A61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29C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910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8EE0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953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5EAA4">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4B1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206 </w:t>
            </w:r>
          </w:p>
        </w:tc>
      </w:tr>
      <w:tr w14:paraId="7FB003A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6D5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X2-XC天水-144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6DF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075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63E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江山弄10号院子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16E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7B8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520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DE4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F02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B17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AA7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531E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E6C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A031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21D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296 </w:t>
            </w:r>
          </w:p>
        </w:tc>
      </w:tr>
      <w:tr w14:paraId="5A11526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1D8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X2-XC天水-148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5B4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081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5A3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江山弄1号院子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AF4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47F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86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259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167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E94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76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259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38F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002A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37A8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EE94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C6D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259 </w:t>
            </w:r>
          </w:p>
        </w:tc>
      </w:tr>
      <w:tr w14:paraId="01F9BBF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ADC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086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8AB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40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凤起里3号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11E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B16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19A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D52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EC1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27F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4FF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4DC9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3B4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6119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539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 </w:t>
            </w:r>
          </w:p>
        </w:tc>
      </w:tr>
      <w:tr w14:paraId="58365835">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CCF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87C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446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67F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凤起里5号院子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096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17B6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966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190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ED3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C99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FA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1243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17E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EA62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5F5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 </w:t>
            </w:r>
          </w:p>
        </w:tc>
      </w:tr>
      <w:tr w14:paraId="0107D35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C685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E37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2C8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691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凤起路512号北侧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5BB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DBD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A75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CD3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75F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EEA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32BF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605E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95D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211C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047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406 </w:t>
            </w:r>
          </w:p>
        </w:tc>
      </w:tr>
      <w:tr w14:paraId="21858C79">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C8D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4B3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4B7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F0A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凤起路512号东侧路、凤起之路</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FEB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DA9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34C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93B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603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725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B88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8038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8B8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0C5F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C95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554 </w:t>
            </w:r>
          </w:p>
        </w:tc>
      </w:tr>
      <w:tr w14:paraId="7379E8C5">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3EC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2C1C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70F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DCA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凤起桥河下25号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40D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40F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EB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249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F23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063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C15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B364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994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A8AF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BDC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229 </w:t>
            </w:r>
          </w:p>
        </w:tc>
      </w:tr>
      <w:tr w14:paraId="3E1F49F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A97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423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ABB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1F9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凤起桥河下26号南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F8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5BA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616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2CF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362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01A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510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C868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921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9B1B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345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147 </w:t>
            </w:r>
          </w:p>
        </w:tc>
      </w:tr>
      <w:tr w14:paraId="100320C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598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26B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7F7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789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凤起桥河下36号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23A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6F3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65D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1E5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4A8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18B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854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9A3B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638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70B8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329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140 </w:t>
            </w:r>
          </w:p>
        </w:tc>
      </w:tr>
      <w:tr w14:paraId="7F2A8E5E">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D16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ECC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77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7ED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凤起桥河下38号院子、狮虎路43号南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617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B1B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8DB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843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37D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70E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7E81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843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319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91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F6C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207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6290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42F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843 </w:t>
            </w:r>
          </w:p>
        </w:tc>
      </w:tr>
      <w:tr w14:paraId="02F8DC4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3B8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6E7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5B5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C88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凤起桥河下5号3单元</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E2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329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DA7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5E7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3E3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818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54A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0D2E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F8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3CBD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337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193 </w:t>
            </w:r>
          </w:p>
        </w:tc>
      </w:tr>
      <w:tr w14:paraId="6E19AFD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1A6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X2-XC天水-159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6A0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9E7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DCA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凤起桥河下6幢北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A19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C7F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999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0CE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6AE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CA1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685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B891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80A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B0BC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E10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91 </w:t>
            </w:r>
          </w:p>
        </w:tc>
      </w:tr>
      <w:tr w14:paraId="3740613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BE3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X2-XC天水-160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240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08E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灯芯巷小区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ED0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凤起桥河下9幢北侧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FD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225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8B9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488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9A1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F60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910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F6C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CB5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B3FA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070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115 </w:t>
            </w:r>
          </w:p>
        </w:tc>
      </w:tr>
      <w:tr w14:paraId="5CE82EF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6CF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X2-XC天水-165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1A5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E8A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252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百井坊巷61-73院子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E0F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55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AE4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C52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C46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719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81F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0A41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BBC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148B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4E7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422 </w:t>
            </w:r>
          </w:p>
        </w:tc>
      </w:tr>
      <w:tr w14:paraId="5ADBBA2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D18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X2-XC天水-166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DFF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741A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8E0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仓柱弄4号院子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F82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6F1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3E1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815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847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2C2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25A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815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FEE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143E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17F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E9EC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5BC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815 </w:t>
            </w:r>
          </w:p>
        </w:tc>
      </w:tr>
      <w:tr w14:paraId="7EA7EAF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089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X2-XC天水-167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4C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D83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CC2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仓柱弄5号北侧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C19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A8C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959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9D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4E1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08A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5AD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C37B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66C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22B6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F2B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r>
      <w:tr w14:paraId="7A87DEC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E11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X2-XC天水-168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EC9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EA2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7A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茶叶弄3幢北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08DC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7A67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468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382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D98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7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EEF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382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CA4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D037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4E30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3FD9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6DC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382 </w:t>
            </w:r>
          </w:p>
        </w:tc>
      </w:tr>
      <w:tr w14:paraId="1C9B33EA">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6ED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X2-XC天水-169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103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C3D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47E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凤翔商务楼院子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FD8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8A1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465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334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76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C3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B4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131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B640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5D0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AF106">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F28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278 </w:t>
            </w:r>
          </w:p>
        </w:tc>
      </w:tr>
      <w:tr w14:paraId="03BD7894">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089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973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323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254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百井坊巷78号(北)、86号(北)、86号(西)、96号、、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E1F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D74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67B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1040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6A4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21C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386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1040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FF6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925F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92E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21E5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AA8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1040 </w:t>
            </w:r>
          </w:p>
        </w:tc>
      </w:tr>
      <w:tr w14:paraId="38E59E7A">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0AF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A30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D46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DA4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凤起路388号院子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A0F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02F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FF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03A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F0F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BDF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268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D117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2C1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462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919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402 </w:t>
            </w:r>
          </w:p>
        </w:tc>
      </w:tr>
      <w:tr w14:paraId="0D2E56F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1FF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DB0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F1E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6D9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中山北路317号院子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2C1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07D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982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4C05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0C3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7BE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0A5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80AF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115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1C0F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A86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132 </w:t>
            </w:r>
          </w:p>
        </w:tc>
      </w:tr>
      <w:tr w14:paraId="5F5DC96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DC4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AA6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AE2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28C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中山北路319号院子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3B4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D97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5F6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185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0BB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98A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56F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4280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FD5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0C3F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B1B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149 </w:t>
            </w:r>
          </w:p>
        </w:tc>
      </w:tr>
      <w:tr w14:paraId="608BD58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A3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BAC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E0D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68A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中山北路361号院子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22C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1A9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551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64D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1DE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080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072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1E98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E74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38A8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2B0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482 </w:t>
            </w:r>
          </w:p>
        </w:tc>
      </w:tr>
      <w:tr w14:paraId="6125A1F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EB1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4A7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A13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6B9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中山北路363号院子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487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66D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A56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BDB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386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2C5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7F6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969C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08A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95EB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5BB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392 </w:t>
            </w:r>
          </w:p>
        </w:tc>
      </w:tr>
      <w:tr w14:paraId="1D8609A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7C7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ED6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211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A67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中山北路365-371号院子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4FC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B08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76E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43F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4A2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E0A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367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7415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3D9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0C296">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453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337 </w:t>
            </w:r>
          </w:p>
        </w:tc>
      </w:tr>
      <w:tr w14:paraId="361DB20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A7A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C0E6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9D2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3F7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余官巷15号院子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10B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167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4F6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247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5D5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334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DEE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F2A9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E21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925B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1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r>
      <w:tr w14:paraId="2836811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655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BB3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25D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435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余官巷16-19号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BC4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27A8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DF5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922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BE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C1E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40D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BD3F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F2C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8EA6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4CC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501 </w:t>
            </w:r>
          </w:p>
        </w:tc>
      </w:tr>
      <w:tr w14:paraId="38A445A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0BD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047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B01D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814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余官巷20幢</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E71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27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9D2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999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6AD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3E2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AB8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10CF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BDE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A728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371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853 </w:t>
            </w:r>
          </w:p>
        </w:tc>
      </w:tr>
      <w:tr w14:paraId="5C3B841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4AA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X2-XC天水-179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845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2B7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00F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余官巷28-31号院子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C05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8BC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BD8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C49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063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CB7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D36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9A7F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014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82EA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A65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r>
      <w:tr w14:paraId="465F1F4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1815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CB2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AF76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E67C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余官巷34-37号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80B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351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605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948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15D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9AB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879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CF65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AC9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B54C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F63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299 </w:t>
            </w:r>
          </w:p>
        </w:tc>
      </w:tr>
      <w:tr w14:paraId="2A8C070F">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3F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395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皇亲巷社区</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20C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FC4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居民健身公园</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54D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AC1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671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1228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DC9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CA0F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F25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1228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6FB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F785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FF1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08A5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4AF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1228 </w:t>
            </w:r>
          </w:p>
        </w:tc>
      </w:tr>
      <w:tr w14:paraId="08DF31DD">
        <w:tblPrEx>
          <w:tblCellMar>
            <w:top w:w="0" w:type="dxa"/>
            <w:left w:w="0" w:type="dxa"/>
            <w:bottom w:w="0" w:type="dxa"/>
            <w:right w:w="0" w:type="dxa"/>
          </w:tblCellMar>
        </w:tblPrEx>
        <w:trPr>
          <w:trHeight w:val="28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AA2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86B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ACB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EA2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戒坛寺巷10幢南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9E4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662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6EB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FCE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778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195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D22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AAAA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78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A591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435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110 </w:t>
            </w:r>
          </w:p>
        </w:tc>
      </w:tr>
      <w:tr w14:paraId="28A14DD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CF5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D3B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55A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8A9C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戒坛寺巷10幢院子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3F9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2AD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F91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6A5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E74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9C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E18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FFA0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3CE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281C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384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r>
      <w:tr w14:paraId="1F93A5D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908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0D53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A76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F37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戒坛寺巷17幢南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ADF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71C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053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C0A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9FD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167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BE2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43E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0230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08C8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24A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852 </w:t>
            </w:r>
          </w:p>
        </w:tc>
      </w:tr>
      <w:tr w14:paraId="309AA45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BD1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00C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B1A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AFF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戒坛寺巷19幢北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024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61E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AF0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343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39A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8EB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67C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B930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B80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80A3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727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165 </w:t>
            </w:r>
          </w:p>
        </w:tc>
      </w:tr>
      <w:tr w14:paraId="7D2541E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1F2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706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769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575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戒坛寺巷9幢院子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AD8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3C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93B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012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F95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9DA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2CF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748A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859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9206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79C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r>
      <w:tr w14:paraId="36C568A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5B9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51C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1EA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42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延安新村14幢西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5A0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4BA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B21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566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12A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44B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52C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566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0C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684C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6C8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10FB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E66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566 </w:t>
            </w:r>
          </w:p>
        </w:tc>
      </w:tr>
      <w:tr w14:paraId="6092693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F0A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X2-XC天水-188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C5B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3ABF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2E0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鹰族北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C98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9FE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419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C80E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66B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262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26C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F8E2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0D2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4CFB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B45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504 </w:t>
            </w:r>
          </w:p>
        </w:tc>
      </w:tr>
      <w:tr w14:paraId="2002094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125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38A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8B1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C57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直戒坛寺巷16幢北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606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D72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175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F66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09A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35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873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289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72E6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3F6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3E02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CE3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379 </w:t>
            </w:r>
          </w:p>
        </w:tc>
      </w:tr>
      <w:tr w14:paraId="2EA54A44">
        <w:tblPrEx>
          <w:tblCellMar>
            <w:top w:w="0" w:type="dxa"/>
            <w:left w:w="0" w:type="dxa"/>
            <w:bottom w:w="0" w:type="dxa"/>
            <w:right w:w="0" w:type="dxa"/>
          </w:tblCellMar>
        </w:tblPrEx>
        <w:trPr>
          <w:trHeight w:val="493"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F29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684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BFF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F24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直戒坛寺巷18幢北、18幢南、18幢西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F35B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CA2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2AB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B43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719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9E6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A35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3BD6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0F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6C61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76D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703 </w:t>
            </w:r>
          </w:p>
        </w:tc>
      </w:tr>
      <w:tr w14:paraId="6C0846D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0A7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622C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604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0D8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直戒坛寺巷19幢北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033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0FC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AE0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547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F91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42A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3E5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D7A8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EAB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E472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64B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331 </w:t>
            </w:r>
          </w:p>
        </w:tc>
      </w:tr>
      <w:tr w14:paraId="6448767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FA6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074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D82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805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直戒坛寺巷22幢北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F61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21B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92BB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F42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AEA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390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905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766C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8B0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ED1F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A00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228 </w:t>
            </w:r>
          </w:p>
        </w:tc>
      </w:tr>
      <w:tr w14:paraId="1E7F6E8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9DA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4CB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96D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0EB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直戒坛寺巷23号院子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94E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621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6C1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DE9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8D5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DC8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975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2B85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D40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78F9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64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209 </w:t>
            </w:r>
          </w:p>
        </w:tc>
      </w:tr>
      <w:tr w14:paraId="2988B8F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8D6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7A2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D5C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B8D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直戒坛寺巷24幢南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D87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06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3D6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1512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642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1F3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59D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1512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F6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455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ED24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394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ACA6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9BF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1512 </w:t>
            </w:r>
          </w:p>
        </w:tc>
      </w:tr>
      <w:tr w14:paraId="3AB166CE">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0B0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589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A17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87A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直戒坛寺巷26号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5A7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66E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3BD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98B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E32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9F3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9FE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87D6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6C8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C3F4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172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38 </w:t>
            </w:r>
          </w:p>
        </w:tc>
      </w:tr>
      <w:tr w14:paraId="661AC68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EC5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X2-XC天水-199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574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B40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3AB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直戒坛寺巷27号院子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D3B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030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924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98E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3F5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BB3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68A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F8B3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DCC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4880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9B6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427 </w:t>
            </w:r>
          </w:p>
        </w:tc>
      </w:tr>
      <w:tr w14:paraId="1E6580F2">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88B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X2-XC天水-201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920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BC6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8E5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直戒坛寺巷28号院子、29号院子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614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76A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54B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8446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2E9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57F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36D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738A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7A6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1B69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571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326 </w:t>
            </w:r>
          </w:p>
        </w:tc>
      </w:tr>
      <w:tr w14:paraId="55ED539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925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X2-XC天水-203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4C1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498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7A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直戒坛寺巷4幢北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05B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592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A31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FF4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A27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EF1A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7A7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A299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720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6EC94">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74C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285 </w:t>
            </w:r>
          </w:p>
        </w:tc>
      </w:tr>
      <w:tr w14:paraId="760DB91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A88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X2-XC天水-204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DA4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775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1CB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直戒坛寺巷6幢北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A08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0D8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52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68C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B19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948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74E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FD92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B4B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4C9D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559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174 </w:t>
            </w:r>
          </w:p>
        </w:tc>
      </w:tr>
      <w:tr w14:paraId="6707613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60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X2-XC天水-205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432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484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直戒坛寺巷小区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704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狮虎桥路40号北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4BB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E71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86D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80A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8CF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C18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041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8F4C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91E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7F23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31E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335 </w:t>
            </w:r>
          </w:p>
        </w:tc>
      </w:tr>
      <w:tr w14:paraId="50B3A6E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767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X2-XC天水-208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ACD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AE9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185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万寿亭菜场北车棚</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8AF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208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70D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6CD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80B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024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775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EF38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18C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F8A7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04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346 </w:t>
            </w:r>
          </w:p>
        </w:tc>
      </w:tr>
      <w:tr w14:paraId="6D92C1B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9BC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X2-XC天水-209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97E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97A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B5B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万寿亭街28号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100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D0A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7AE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2BD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9B3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2E0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80A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6AF3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19A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0A3A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B82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428 </w:t>
            </w:r>
          </w:p>
        </w:tc>
      </w:tr>
      <w:tr w14:paraId="0A4F71D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CB7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367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55F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E62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万寿亭街5号院子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E65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D0B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16E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E2D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ADA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36B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1B0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AAD9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AC4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AC0F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717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62 </w:t>
            </w:r>
          </w:p>
        </w:tc>
      </w:tr>
      <w:tr w14:paraId="4F29B75A">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6F9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4B3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0F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665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武林路362-368号车棚</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AF4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6A8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278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459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C6D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530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454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F2B6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BE9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D30D4">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D58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160 </w:t>
            </w:r>
          </w:p>
        </w:tc>
      </w:tr>
      <w:tr w14:paraId="27B8B7E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D7C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405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4D7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15F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武林路370-378号车棚</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56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1BE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5BC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8AA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031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4E4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ACD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0671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FAF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76A5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BDD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245 </w:t>
            </w:r>
          </w:p>
        </w:tc>
      </w:tr>
      <w:tr w14:paraId="0A23741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B19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3E9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D5C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万寿亭小区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17F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武林路402-404院子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23C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A7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299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21D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F30C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F2D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7F6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8F68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7285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05616">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876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276 </w:t>
            </w:r>
          </w:p>
        </w:tc>
      </w:tr>
      <w:tr w14:paraId="6DB091E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9C4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1B2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1B2E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58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武林桥河下24幢院子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0BB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DA5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965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1407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EC3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B2C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8BF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1407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0E5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31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7D2D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6C1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073C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15DC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1407 </w:t>
            </w:r>
          </w:p>
        </w:tc>
      </w:tr>
      <w:tr w14:paraId="4A1A304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2B9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045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01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905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武林桥河下10幢南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8446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E86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F0D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58FE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3BE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707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213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C122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F1D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303E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AF6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100 </w:t>
            </w:r>
          </w:p>
        </w:tc>
      </w:tr>
      <w:tr w14:paraId="5609D37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618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A16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ACC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874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武林桥河下12幢南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932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15E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1F3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A82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A8E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8B2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6FF7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2426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DB7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EE2D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710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92 </w:t>
            </w:r>
          </w:p>
        </w:tc>
      </w:tr>
      <w:tr w14:paraId="0C2E785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95D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12A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DC1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C48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武林桥河下1号车棚</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CE9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A56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4BB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2BC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713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E35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1E0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7875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D0F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604A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DC3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113 </w:t>
            </w:r>
          </w:p>
        </w:tc>
      </w:tr>
      <w:tr w14:paraId="7B8AE03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993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0ED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7DB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BAC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武林桥河下24幢南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A71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DB8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158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462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45B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66E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78B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462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0EC6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96F8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4EE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E59C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97F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462 </w:t>
            </w:r>
          </w:p>
        </w:tc>
      </w:tr>
      <w:tr w14:paraId="5FE5F85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35D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X2-XC天水-219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305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26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99C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武林桥河下4幢南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C66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B71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B87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312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DA0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849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290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696F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D26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D058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6EA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 </w:t>
            </w:r>
          </w:p>
        </w:tc>
      </w:tr>
      <w:tr w14:paraId="089C50C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0CA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X2-XC天水-220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2AA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ECE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23C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武林桥河下6幢南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45C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0436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EAE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DA0E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759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754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B16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1475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80B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3B3D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125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172 </w:t>
            </w:r>
          </w:p>
        </w:tc>
      </w:tr>
      <w:tr w14:paraId="4AF8C6CA">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6BB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X2-XC天水-221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6E7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4D3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72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武林桥河下9幢南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24E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6C2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B88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D87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041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EE8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121A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00C2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B26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C31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CAF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119 </w:t>
            </w:r>
          </w:p>
        </w:tc>
      </w:tr>
      <w:tr w14:paraId="709BE97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04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X2-XC天水-222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E17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戒坛寺巷</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899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武林桥河下小区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C2E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武林新村103号北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06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DE2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0FA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AE2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C0D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0AB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3160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A28D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69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4431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888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r>
      <w:tr w14:paraId="09D4332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45C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E87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8490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ACD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市教委宿舍(南)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6A4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0E2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007A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3A4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AF0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C74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648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5660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921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42B8C">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852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361 </w:t>
            </w:r>
          </w:p>
        </w:tc>
      </w:tr>
      <w:tr w14:paraId="7E34119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F07D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B2D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8F1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68A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市教委宿舍(西)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AD3B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243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BAF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25B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0C5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A79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ADD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2EF8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ABE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42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D5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51 </w:t>
            </w:r>
          </w:p>
        </w:tc>
      </w:tr>
      <w:tr w14:paraId="7B711E3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4E0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414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789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B7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市教委宿舍(院子)</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9A0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68E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1D6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C4AE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54A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34E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4D1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20D2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7FF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E690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E61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108 </w:t>
            </w:r>
          </w:p>
        </w:tc>
      </w:tr>
      <w:tr w14:paraId="762392DC">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71C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X2-XC天水-28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BD5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767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B6B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耶苏堂弄6幢3-1(北)、6幢3-1(东)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B60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9AC5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077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DCCD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62B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E24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55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CA2D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2CA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9E72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A0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293 </w:t>
            </w:r>
          </w:p>
        </w:tc>
      </w:tr>
      <w:tr w14:paraId="055AE34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633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X2-XC天水-30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EE6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707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F21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耶苏堂弄6幢3-2(西)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813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FE7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E8A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0C6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5B3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D603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7C8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7F9D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A6B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F7FA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A49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r>
      <w:tr w14:paraId="6DF788C5">
        <w:tblPrEx>
          <w:tblCellMar>
            <w:top w:w="0" w:type="dxa"/>
            <w:left w:w="0" w:type="dxa"/>
            <w:bottom w:w="0" w:type="dxa"/>
            <w:right w:w="0" w:type="dxa"/>
          </w:tblCellMar>
        </w:tblPrEx>
        <w:trPr>
          <w:trHeight w:val="700"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A27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X2-XC天水-31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E7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44C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AC4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耶苏堂弄6幢3-3(北)、6幢3-3(北)、6幢3-3(东)、6幢3-3(南)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B40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1A40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720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478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084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485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89D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478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DD3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8E62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69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60D9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8DB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478 </w:t>
            </w:r>
          </w:p>
        </w:tc>
      </w:tr>
      <w:tr w14:paraId="59A28B8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750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X2-XC天水-45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E61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CD0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体育场路小区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5AA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中山北路421号</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1B7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B8C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FF44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D25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E85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1EB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30A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FA69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2C6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B341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B11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421 </w:t>
            </w:r>
          </w:p>
        </w:tc>
      </w:tr>
      <w:tr w14:paraId="0B529D7B">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0DD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X2-XC天水-46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09B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延安新村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370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体育场路小区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876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市医药大楼(南)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AF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E73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AD2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1144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446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32A0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A30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1144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2DE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0684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C91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505B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277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1144 </w:t>
            </w:r>
          </w:p>
        </w:tc>
      </w:tr>
      <w:tr w14:paraId="52F1B1B5">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72F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X2-XC天水-49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AC0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9AA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AA7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武林路458-3(北侧)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ECE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F72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26E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A33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50F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69D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593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144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AEBF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ABB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630D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87A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142 </w:t>
            </w:r>
          </w:p>
        </w:tc>
      </w:tr>
      <w:tr w14:paraId="63B55865">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FB0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586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68C3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E7B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武林路458-4(北侧)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26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1A5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E0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50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1F2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45E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FA6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335F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20D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E5EC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76F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153 </w:t>
            </w:r>
          </w:p>
        </w:tc>
      </w:tr>
      <w:tr w14:paraId="24EAAC2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D80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981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85F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3F1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武林路458-5(北侧)</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23C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002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A5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B87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952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4907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F1B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4ABF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3F7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CC6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3B9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148 </w:t>
            </w:r>
          </w:p>
        </w:tc>
      </w:tr>
      <w:tr w14:paraId="1E6A83F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2D1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C71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572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D72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环北新村13幢(东)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EF4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428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408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1370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0FD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187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C96A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1370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A55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1F9D3">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742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94736">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443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1370 </w:t>
            </w:r>
          </w:p>
        </w:tc>
      </w:tr>
      <w:tr w14:paraId="7FEAA315">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D08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2D9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6AB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A32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环北新村12幢(南)、环北健身器(西)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D28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47BC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3C8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E24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3A0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FE2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901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53D6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9EF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D98D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535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184 </w:t>
            </w:r>
          </w:p>
        </w:tc>
      </w:tr>
      <w:tr w14:paraId="7F25B6D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9E9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2A6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060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790C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环北新村11幢(北)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6B0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653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BC6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534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C6A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374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8BB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534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153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473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C9EE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FC2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C7FC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E297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534 </w:t>
            </w:r>
          </w:p>
        </w:tc>
      </w:tr>
      <w:tr w14:paraId="69B339D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71A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1E0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F11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6F3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环北新村10幢(北)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2C2D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534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17D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AE6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291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A29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6CF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09AAE">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E89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7AED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C99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275 </w:t>
            </w:r>
          </w:p>
        </w:tc>
      </w:tr>
      <w:tr w14:paraId="539401F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E94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995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584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AA0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环北新村9幢(北)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119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237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5061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814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19E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222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027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41BF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F62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B0919">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70E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178 </w:t>
            </w:r>
          </w:p>
        </w:tc>
      </w:tr>
      <w:tr w14:paraId="6234C9C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DBC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BA0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20E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8AAF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环北新村2幢(北)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111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DCA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BE3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0F2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B00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871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D8A1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55AE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3F4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D361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625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221 </w:t>
            </w:r>
          </w:p>
        </w:tc>
      </w:tr>
      <w:tr w14:paraId="6B39E87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4AF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X2-XC天水-58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2CC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D45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B78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环北新村5幢(南)、5幢(西)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507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519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023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E0A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BED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7ED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974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1344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338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3FAF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A32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335 </w:t>
            </w:r>
          </w:p>
        </w:tc>
      </w:tr>
      <w:tr w14:paraId="2312FDE3">
        <w:tblPrEx>
          <w:tblCellMar>
            <w:top w:w="0" w:type="dxa"/>
            <w:left w:w="0" w:type="dxa"/>
            <w:bottom w:w="0" w:type="dxa"/>
            <w:right w:w="0" w:type="dxa"/>
          </w:tblCellMar>
        </w:tblPrEx>
        <w:trPr>
          <w:trHeight w:val="474"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E54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82D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94A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F5B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环北新村3幢(南)、耶苏堂弄支1</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3E0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EE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F01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7B0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36D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65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CE04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2267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BC8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9568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6A1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63 </w:t>
            </w:r>
          </w:p>
        </w:tc>
      </w:tr>
      <w:tr w14:paraId="26E1832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135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827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0BE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53A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环北新村7幢(南)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9F1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63DB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AC1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C98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B40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98A7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93A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4572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EED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4135B">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BDB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124 </w:t>
            </w:r>
          </w:p>
        </w:tc>
      </w:tr>
      <w:tr w14:paraId="7292F24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1B7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4B1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DCF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C30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环北新村3幢(北)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091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AA6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04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757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75F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3C4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AB3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FB3A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5E8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FFA6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6AB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162 </w:t>
            </w:r>
          </w:p>
        </w:tc>
      </w:tr>
      <w:tr w14:paraId="778430F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4123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0D7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01B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870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环北新村4幢(北)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E9B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F16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5BA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2E3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850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1CD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608F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22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50C8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247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F420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2A5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396 </w:t>
            </w:r>
          </w:p>
        </w:tc>
      </w:tr>
      <w:tr w14:paraId="1DE27CA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5D9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768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2C7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34AC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环北新村7幢(北)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53E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1EE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F9C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E37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C28A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F4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2D2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C78D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680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D321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F12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80 </w:t>
            </w:r>
          </w:p>
        </w:tc>
      </w:tr>
      <w:tr w14:paraId="42E0244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E385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3A7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09E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D36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环北新村13幢(西)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FBD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23C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EB26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2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DE1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165C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1A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9BAF1">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30F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FBD4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51B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44 </w:t>
            </w:r>
          </w:p>
        </w:tc>
      </w:tr>
      <w:tr w14:paraId="3DA44BF2">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2E1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89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749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6FE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环北长运停车场</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B1D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EA9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4F9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9B5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84D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991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776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5975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584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978FF">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99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570 </w:t>
            </w:r>
          </w:p>
        </w:tc>
      </w:tr>
      <w:tr w14:paraId="3380CC7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28F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X2-XC天水-68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FBD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3C4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CFA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体育场路346号(西)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FA1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271D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8EB3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567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049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998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97D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567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ECE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C2782">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D35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30CE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CC8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567 </w:t>
            </w:r>
          </w:p>
        </w:tc>
      </w:tr>
      <w:tr w14:paraId="56F0D86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F3E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X2-XC天水-75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CF14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8C6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00D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武林路458-5(南)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F9F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39EB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6E4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217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574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22C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6ED4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217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407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21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2142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3BF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30DDC">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41C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217 </w:t>
            </w:r>
          </w:p>
        </w:tc>
      </w:tr>
      <w:tr w14:paraId="6C788EA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B51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X2-XC天水-76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550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537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61D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武林路458-6(北)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15B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0C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C67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E92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8905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950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62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C498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E29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46FD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277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64 </w:t>
            </w:r>
          </w:p>
        </w:tc>
      </w:tr>
      <w:tr w14:paraId="55550BB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3633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X2-XC天水-77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E90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847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122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武林路458-10(北)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E61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48D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2EA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CE4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09E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0E4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C9E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2C84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064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C2B4C">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E5F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82 </w:t>
            </w:r>
          </w:p>
        </w:tc>
      </w:tr>
      <w:tr w14:paraId="2BA55201">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D054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X2-XC天水-78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76F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2A8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402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武林路458-10(东)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530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3FBF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624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585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E30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FA7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BD4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697F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D16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C065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5A9A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290 </w:t>
            </w:r>
          </w:p>
        </w:tc>
      </w:tr>
      <w:tr w14:paraId="58668357">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CC1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X2-XC天水-79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679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0E5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EBA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武林路458-11(北)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3BB8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E22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4E0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1E1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397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EEE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257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81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70AF6">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655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D876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37FE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154 </w:t>
            </w:r>
          </w:p>
        </w:tc>
      </w:tr>
      <w:tr w14:paraId="0156F21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2B1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X2-XC天水-80</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5FF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27D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6013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武林路458-12(北)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2417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74E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9D5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4BC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A0ED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554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390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AFE8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F4D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FB45E">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03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203 </w:t>
            </w:r>
          </w:p>
        </w:tc>
      </w:tr>
      <w:tr w14:paraId="54B399D0">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147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D38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495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17D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武林路458-9(北)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240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E72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BED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A35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5EE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0F8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674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108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03B6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628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F823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C13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190 </w:t>
            </w:r>
          </w:p>
        </w:tc>
      </w:tr>
      <w:tr w14:paraId="5E0D143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3F5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DD93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8D9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882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武林路458-9(东)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1AF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10E0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8667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F1A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7ED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FBB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518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23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8E0D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B4B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C0B0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646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413 </w:t>
            </w:r>
          </w:p>
        </w:tc>
      </w:tr>
      <w:tr w14:paraId="024AE41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2CE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D338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FE5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37E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武林路458-7(北)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F31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B3E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B2B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B84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465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C88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D28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838A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B05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5C6AD">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5E4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365 </w:t>
            </w:r>
          </w:p>
        </w:tc>
      </w:tr>
      <w:tr w14:paraId="6688DED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E88C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A7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269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320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武林路458-1(北)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B17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2FC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E64B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695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45B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1217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C66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D71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76B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C021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9E0A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180 </w:t>
            </w:r>
          </w:p>
        </w:tc>
      </w:tr>
      <w:tr w14:paraId="23F51FE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C55D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8A1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D2D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312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武林路458-7(南)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B94C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308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3F5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F2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DCC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841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8BD7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E300B">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537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20A92">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847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171 </w:t>
            </w:r>
          </w:p>
        </w:tc>
      </w:tr>
      <w:tr w14:paraId="71776B5C">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76C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189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280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EF5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武林路458-2(北)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13F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A648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8F7C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149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645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D3E3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BC2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149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A39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196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ACE30">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D12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2D01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6C9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149 </w:t>
            </w:r>
          </w:p>
        </w:tc>
      </w:tr>
      <w:tr w14:paraId="5C9027D4">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4D9A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2E0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977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51E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环北支弄1、环北支弄3</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D40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A71E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16E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84D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F6E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4CC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20C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106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BE007">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355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C58FC">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12C1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486 </w:t>
            </w:r>
          </w:p>
        </w:tc>
      </w:tr>
      <w:tr w14:paraId="5EDBF3CD">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4B6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X2-XC天水-89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DFA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D3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武林路小区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942C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环北支弄2</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B46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E9B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DAE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576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68A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507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0E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576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0D2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8766F">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4AE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195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C1A2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576 </w:t>
            </w:r>
          </w:p>
        </w:tc>
      </w:tr>
      <w:tr w14:paraId="785AA478">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21D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X2-XC天水-91</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694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2FF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B1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省建行(东)</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1762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76C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FE4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253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125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8DC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802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253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05D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83B9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ABC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0F603">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826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253 </w:t>
            </w:r>
          </w:p>
        </w:tc>
      </w:tr>
      <w:tr w14:paraId="2E7A6345">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9A8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X2-XC天水-92</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E35E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03A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9B9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体育场路260号(北)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567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E59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0F8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1031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DC3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27B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F37D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1031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B9C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E302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0D6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C94E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B62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1031 </w:t>
            </w:r>
          </w:p>
        </w:tc>
      </w:tr>
      <w:tr w14:paraId="452E5E29">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B29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X2-XC天水-93</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482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B8EE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24D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体育场路260号(西)</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8EF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615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EAD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5FE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5CE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189C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E33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6038">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115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FEB65">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494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40 </w:t>
            </w:r>
          </w:p>
        </w:tc>
      </w:tr>
      <w:tr w14:paraId="25014B7F">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FE6C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X2-XC天水-94</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F6C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BC3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ADF0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小北门1、2幢内</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7E73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237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19A0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C4A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8FF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41F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DD1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38E5">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B14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9B6F0">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BCE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398 </w:t>
            </w:r>
          </w:p>
        </w:tc>
      </w:tr>
      <w:tr w14:paraId="1880445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339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X2-XC天水-95</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42D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CC8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9E0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小北门15幢（北）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8C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289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869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244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CBF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4B4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3B7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244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C35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82D3C">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A29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DE15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28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244 </w:t>
            </w:r>
          </w:p>
        </w:tc>
      </w:tr>
      <w:tr w14:paraId="09D74203">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98B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X2-XC天水-96</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6513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18A6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82D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小北门15幢（南）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3C7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4AA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261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241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F47B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C51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A18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241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0E5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30F2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E74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8411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959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241 </w:t>
            </w:r>
          </w:p>
        </w:tc>
      </w:tr>
      <w:tr w14:paraId="1A492DAA">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52A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X2-XC天水-97</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FF4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46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3D8F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小北门18幢（南）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7B5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7B3F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58F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018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11A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7CA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BF70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C61FA">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C35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A1868">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94D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328 </w:t>
            </w:r>
          </w:p>
        </w:tc>
      </w:tr>
      <w:tr w14:paraId="001A623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F560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X2-XC天水-98</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F8E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F73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380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小北门19幢2（南）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0B56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4D57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95D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112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CFF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C56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048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112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C6A0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E1579">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60D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0B0E7">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5A3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112 </w:t>
            </w:r>
          </w:p>
        </w:tc>
      </w:tr>
      <w:tr w14:paraId="1B3178E6">
        <w:tblPrEx>
          <w:tblCellMar>
            <w:top w:w="0" w:type="dxa"/>
            <w:left w:w="0" w:type="dxa"/>
            <w:bottom w:w="0" w:type="dxa"/>
            <w:right w:w="0" w:type="dxa"/>
          </w:tblCellMar>
        </w:tblPrEx>
        <w:trPr>
          <w:trHeight w:val="258"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B482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X2-XC天水-99</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9E2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胭脂新村</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CCE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小北门小区</w:t>
            </w: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F9D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小北门19幢3（北）</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A4F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C73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C6E6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168 </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504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BF11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DA1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168 </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670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0 </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133D">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B3AF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小区绿地</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8D62A">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FA6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168 </w:t>
            </w:r>
          </w:p>
        </w:tc>
      </w:tr>
      <w:tr w14:paraId="5B5DE2DD">
        <w:tblPrEx>
          <w:tblCellMar>
            <w:top w:w="0" w:type="dxa"/>
            <w:left w:w="0" w:type="dxa"/>
            <w:bottom w:w="0" w:type="dxa"/>
            <w:right w:w="0" w:type="dxa"/>
          </w:tblCellMar>
        </w:tblPrEx>
        <w:trPr>
          <w:trHeight w:val="266" w:hRule="atLeast"/>
        </w:trPr>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76A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合计</w:t>
            </w:r>
          </w:p>
        </w:tc>
        <w:tc>
          <w:tcPr>
            <w:tcW w:w="9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16DA5">
            <w:pPr>
              <w:jc w:val="center"/>
              <w:rPr>
                <w:rFonts w:hint="eastAsia" w:ascii="宋体" w:hAnsi="宋体" w:eastAsia="宋体" w:cs="宋体"/>
                <w:color w:val="auto"/>
                <w:sz w:val="24"/>
                <w:szCs w:val="24"/>
                <w:highlight w:val="none"/>
              </w:rPr>
            </w:pP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478F2">
            <w:pPr>
              <w:jc w:val="center"/>
              <w:rPr>
                <w:rFonts w:hint="eastAsia" w:ascii="宋体" w:hAnsi="宋体" w:eastAsia="宋体" w:cs="宋体"/>
                <w:color w:val="auto"/>
                <w:sz w:val="24"/>
                <w:szCs w:val="24"/>
                <w:highlight w:val="none"/>
              </w:rPr>
            </w:pPr>
          </w:p>
        </w:tc>
        <w:tc>
          <w:tcPr>
            <w:tcW w:w="2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66BA8">
            <w:pPr>
              <w:jc w:val="center"/>
              <w:rPr>
                <w:rFonts w:hint="eastAsia" w:ascii="宋体" w:hAnsi="宋体" w:eastAsia="宋体" w:cs="宋体"/>
                <w:color w:val="auto"/>
                <w:sz w:val="24"/>
                <w:szCs w:val="24"/>
                <w:highlight w:val="none"/>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14D0D">
            <w:pPr>
              <w:jc w:val="center"/>
              <w:rPr>
                <w:rFonts w:hint="eastAsia" w:ascii="宋体" w:hAnsi="宋体" w:eastAsia="宋体" w:cs="宋体"/>
                <w:color w:val="auto"/>
                <w:sz w:val="24"/>
                <w:szCs w:val="24"/>
                <w:highlight w:val="none"/>
              </w:rPr>
            </w:pP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E4092">
            <w:pPr>
              <w:jc w:val="center"/>
              <w:rPr>
                <w:rFonts w:hint="eastAsia" w:ascii="宋体" w:hAnsi="宋体" w:eastAsia="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B0A33">
            <w:pPr>
              <w:jc w:val="center"/>
              <w:rPr>
                <w:rFonts w:hint="eastAsia" w:ascii="宋体" w:hAnsi="宋体" w:eastAsia="宋体" w:cs="宋体"/>
                <w:color w:val="auto"/>
                <w:sz w:val="24"/>
                <w:szCs w:val="24"/>
                <w:highlight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CDF20">
            <w:pPr>
              <w:jc w:val="center"/>
              <w:rPr>
                <w:rFonts w:hint="eastAsia" w:ascii="宋体" w:hAnsi="宋体" w:eastAsia="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D7995">
            <w:pPr>
              <w:jc w:val="center"/>
              <w:rPr>
                <w:rFonts w:hint="eastAsia" w:ascii="宋体" w:hAnsi="宋体" w:eastAsia="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AEA95">
            <w:pPr>
              <w:jc w:val="center"/>
              <w:rPr>
                <w:rFonts w:hint="eastAsia" w:ascii="宋体" w:hAnsi="宋体" w:eastAsia="宋体" w:cs="宋体"/>
                <w:color w:val="auto"/>
                <w:sz w:val="24"/>
                <w:szCs w:val="24"/>
                <w:highlight w:val="none"/>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A190A">
            <w:pPr>
              <w:jc w:val="center"/>
              <w:rPr>
                <w:rFonts w:hint="eastAsia" w:ascii="宋体" w:hAnsi="宋体" w:eastAsia="宋体" w:cs="宋体"/>
                <w:color w:val="auto"/>
                <w:sz w:val="24"/>
                <w:szCs w:val="24"/>
                <w:highlight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51504">
            <w:pPr>
              <w:jc w:val="center"/>
              <w:rPr>
                <w:rFonts w:hint="eastAsia" w:ascii="宋体" w:hAnsi="宋体" w:eastAsia="宋体" w:cs="宋体"/>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AF74D">
            <w:pPr>
              <w:jc w:val="center"/>
              <w:rPr>
                <w:rFonts w:hint="eastAsia" w:ascii="宋体" w:hAnsi="宋体" w:eastAsia="宋体" w:cs="宋体"/>
                <w:color w:val="auto"/>
                <w:sz w:val="24"/>
                <w:szCs w:val="24"/>
                <w:highlight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C5611">
            <w:pPr>
              <w:jc w:val="center"/>
              <w:rPr>
                <w:rFonts w:hint="eastAsia" w:ascii="宋体" w:hAnsi="宋体" w:eastAsia="宋体" w:cs="宋体"/>
                <w:color w:val="auto"/>
                <w:sz w:val="24"/>
                <w:szCs w:val="24"/>
                <w:highlight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E3F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72581 </w:t>
            </w:r>
          </w:p>
        </w:tc>
      </w:tr>
    </w:tbl>
    <w:p w14:paraId="742BFA35">
      <w:pPr>
        <w:widowControl/>
        <w:jc w:val="center"/>
        <w:textAlignment w:val="center"/>
        <w:rPr>
          <w:rFonts w:hint="eastAsia" w:ascii="宋体" w:hAnsi="宋体" w:eastAsia="宋体" w:cs="宋体"/>
          <w:b/>
          <w:color w:val="auto"/>
          <w:kern w:val="0"/>
          <w:sz w:val="24"/>
          <w:szCs w:val="24"/>
          <w:highlight w:val="none"/>
          <w:lang w:bidi="ar"/>
        </w:rPr>
        <w:sectPr>
          <w:pgSz w:w="16840" w:h="11907" w:orient="landscape"/>
          <w:pgMar w:top="1814" w:right="1474" w:bottom="1814" w:left="1474" w:header="851" w:footer="851" w:gutter="0"/>
          <w:pgNumType w:fmt="decimal"/>
          <w:cols w:space="720" w:num="1"/>
        </w:sectPr>
      </w:pPr>
    </w:p>
    <w:tbl>
      <w:tblPr>
        <w:tblStyle w:val="62"/>
        <w:tblW w:w="14047" w:type="dxa"/>
        <w:tblInd w:w="-127" w:type="dxa"/>
        <w:tblLayout w:type="fixed"/>
        <w:tblCellMar>
          <w:top w:w="0" w:type="dxa"/>
          <w:left w:w="0" w:type="dxa"/>
          <w:bottom w:w="0" w:type="dxa"/>
          <w:right w:w="0" w:type="dxa"/>
        </w:tblCellMar>
      </w:tblPr>
      <w:tblGrid>
        <w:gridCol w:w="1207"/>
        <w:gridCol w:w="1875"/>
        <w:gridCol w:w="1200"/>
        <w:gridCol w:w="1725"/>
        <w:gridCol w:w="1080"/>
        <w:gridCol w:w="1080"/>
        <w:gridCol w:w="1080"/>
        <w:gridCol w:w="1080"/>
        <w:gridCol w:w="1080"/>
        <w:gridCol w:w="1080"/>
        <w:gridCol w:w="1560"/>
      </w:tblGrid>
      <w:tr w14:paraId="52C97AFD">
        <w:trPr>
          <w:trHeight w:val="679" w:hRule="atLeast"/>
        </w:trPr>
        <w:tc>
          <w:tcPr>
            <w:tcW w:w="14047" w:type="dxa"/>
            <w:gridSpan w:val="11"/>
            <w:tcBorders>
              <w:top w:val="nil"/>
              <w:left w:val="nil"/>
              <w:bottom w:val="nil"/>
              <w:right w:val="nil"/>
            </w:tcBorders>
            <w:noWrap w:val="0"/>
            <w:tcMar>
              <w:top w:w="15" w:type="dxa"/>
              <w:left w:w="15" w:type="dxa"/>
              <w:right w:w="15" w:type="dxa"/>
            </w:tcMar>
            <w:vAlign w:val="center"/>
          </w:tcPr>
          <w:p w14:paraId="09D7F5A4">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三类街巷保洁面积情况</w:t>
            </w:r>
          </w:p>
        </w:tc>
      </w:tr>
      <w:tr w14:paraId="5C5F8225">
        <w:tblPrEx>
          <w:tblCellMar>
            <w:top w:w="0" w:type="dxa"/>
            <w:left w:w="0" w:type="dxa"/>
            <w:bottom w:w="0" w:type="dxa"/>
            <w:right w:w="0" w:type="dxa"/>
          </w:tblCellMar>
        </w:tblPrEx>
        <w:trPr>
          <w:trHeight w:val="342" w:hRule="atLeast"/>
        </w:trPr>
        <w:tc>
          <w:tcPr>
            <w:tcW w:w="12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81B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B12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社区</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D93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小区</w:t>
            </w: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46D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幢  间</w:t>
            </w:r>
          </w:p>
        </w:tc>
        <w:tc>
          <w:tcPr>
            <w:tcW w:w="32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1D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街巷</w:t>
            </w:r>
          </w:p>
        </w:tc>
        <w:tc>
          <w:tcPr>
            <w:tcW w:w="32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001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绿化带</w:t>
            </w:r>
          </w:p>
        </w:tc>
        <w:tc>
          <w:tcPr>
            <w:tcW w:w="1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CA12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面积(㎡)</w:t>
            </w:r>
          </w:p>
        </w:tc>
      </w:tr>
      <w:tr w14:paraId="2B8C67D1">
        <w:tblPrEx>
          <w:tblCellMar>
            <w:top w:w="0" w:type="dxa"/>
            <w:left w:w="0" w:type="dxa"/>
            <w:bottom w:w="0" w:type="dxa"/>
            <w:right w:w="0" w:type="dxa"/>
          </w:tblCellMar>
        </w:tblPrEx>
        <w:trPr>
          <w:trHeight w:val="342" w:hRule="atLeast"/>
        </w:trPr>
        <w:tc>
          <w:tcPr>
            <w:tcW w:w="12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E606E">
            <w:pPr>
              <w:jc w:val="center"/>
              <w:rPr>
                <w:rFonts w:hint="eastAsia" w:ascii="宋体" w:hAnsi="宋体" w:eastAsia="宋体" w:cs="宋体"/>
                <w:color w:val="auto"/>
                <w:sz w:val="24"/>
                <w:szCs w:val="24"/>
                <w:highlight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40A7F">
            <w:pPr>
              <w:jc w:val="center"/>
              <w:rPr>
                <w:rFonts w:hint="eastAsia" w:ascii="宋体" w:hAnsi="宋体" w:eastAsia="宋体" w:cs="宋体"/>
                <w:color w:val="auto"/>
                <w:sz w:val="24"/>
                <w:szCs w:val="24"/>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DF163">
            <w:pPr>
              <w:jc w:val="center"/>
              <w:rPr>
                <w:rFonts w:hint="eastAsia" w:ascii="宋体" w:hAnsi="宋体" w:eastAsia="宋体" w:cs="宋体"/>
                <w:color w:val="auto"/>
                <w:sz w:val="24"/>
                <w:szCs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5BB1D">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6D0E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长度（m)</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AB9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宽度(m)</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14A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面积</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719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长度（m)</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E6A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宽度(m)</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E74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面积</w:t>
            </w:r>
          </w:p>
        </w:tc>
        <w:tc>
          <w:tcPr>
            <w:tcW w:w="1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B370F">
            <w:pPr>
              <w:jc w:val="center"/>
              <w:rPr>
                <w:rFonts w:hint="eastAsia" w:ascii="宋体" w:hAnsi="宋体" w:eastAsia="宋体" w:cs="宋体"/>
                <w:color w:val="auto"/>
                <w:sz w:val="24"/>
                <w:szCs w:val="24"/>
                <w:highlight w:val="none"/>
              </w:rPr>
            </w:pPr>
          </w:p>
        </w:tc>
      </w:tr>
      <w:tr w14:paraId="7CD6EE43">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85F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55C7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A04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8EB4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EEB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927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C22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756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17D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3B8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137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2323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1561</w:t>
            </w:r>
          </w:p>
        </w:tc>
      </w:tr>
      <w:tr w14:paraId="3B975B58">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99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5D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1BC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132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6幢西</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AA86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FF1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478F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C0F89">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B71D0">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2FE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3E5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312</w:t>
            </w:r>
          </w:p>
        </w:tc>
      </w:tr>
      <w:tr w14:paraId="48CF2E4D">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10A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06E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EF31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63F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A55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F2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21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D29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72F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A75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660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695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1260</w:t>
            </w:r>
          </w:p>
        </w:tc>
      </w:tr>
      <w:tr w14:paraId="267B02DA">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F9B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3D9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F6E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0E5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C40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1E6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600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36611">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523ED">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6995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877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w:t>
            </w:r>
          </w:p>
        </w:tc>
      </w:tr>
      <w:tr w14:paraId="054F2F27">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F07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3D15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126B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71D7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6FB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3763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EFDD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4A6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2B12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FB0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748</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2FD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1348</w:t>
            </w:r>
          </w:p>
        </w:tc>
      </w:tr>
      <w:tr w14:paraId="24CDF057">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2AC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95A8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FBE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6FD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6DB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52D9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2CC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76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0A6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F35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737</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8EE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1337</w:t>
            </w:r>
          </w:p>
        </w:tc>
      </w:tr>
      <w:tr w14:paraId="614C097A">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DF09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DAC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787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E4F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895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EF9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435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0E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188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72E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737</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151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1337</w:t>
            </w:r>
          </w:p>
        </w:tc>
      </w:tr>
      <w:tr w14:paraId="26D23488">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64C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5A3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925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D2F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D0E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C6B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7FD0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867A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CF93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B48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7E11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380</w:t>
            </w:r>
          </w:p>
        </w:tc>
      </w:tr>
      <w:tr w14:paraId="6565E53E">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72B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4902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FD8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CBF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1FC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2B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926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A359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C4B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AC05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0E4B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380</w:t>
            </w:r>
          </w:p>
        </w:tc>
      </w:tr>
      <w:tr w14:paraId="6B941269">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750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A26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13F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841D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3-9幢南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E6A77">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17328">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9A76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C03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EFC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F6B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252</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3DC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252</w:t>
            </w:r>
          </w:p>
        </w:tc>
      </w:tr>
      <w:tr w14:paraId="6FB7C35E">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A9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686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D334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609F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13幢西</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AA7D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126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746E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7B4F2">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7357D">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14E0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13C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260</w:t>
            </w:r>
          </w:p>
        </w:tc>
      </w:tr>
      <w:tr w14:paraId="5DC12CC2">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253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7FF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655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5897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6434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4A5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1C6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6C7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4FF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E07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362.25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648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632.25</w:t>
            </w:r>
          </w:p>
        </w:tc>
      </w:tr>
      <w:tr w14:paraId="10D0F794">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C992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6201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434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C19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8AC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E67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0348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1D3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38E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C07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362.25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894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632.25</w:t>
            </w:r>
          </w:p>
        </w:tc>
      </w:tr>
      <w:tr w14:paraId="17551ADB">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F7BD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47AE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F77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6DA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8F9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B722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010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3551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522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83A5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362.25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38D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632.25</w:t>
            </w:r>
          </w:p>
        </w:tc>
      </w:tr>
      <w:tr w14:paraId="394F0A60">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914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C2F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86B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F52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4B1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116A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84D3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2978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004F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77C8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362.25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B25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632.25</w:t>
            </w:r>
          </w:p>
        </w:tc>
      </w:tr>
      <w:tr w14:paraId="4FA23774">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F438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9D87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0F25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F8ED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16幢北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9FF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47ED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140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361E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1102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7239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362.25</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39FB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632.25</w:t>
            </w:r>
          </w:p>
        </w:tc>
      </w:tr>
      <w:tr w14:paraId="38CF75DF">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824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4B1A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皇亲苑社区</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44B5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皇亲苑小区</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E9F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17幢北二楼平台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B7C9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6C9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5590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E332C">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75837">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C1B2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EF9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r>
      <w:tr w14:paraId="17EE032D">
        <w:tblPrEx>
          <w:tblCellMar>
            <w:top w:w="0" w:type="dxa"/>
            <w:left w:w="0" w:type="dxa"/>
            <w:bottom w:w="0" w:type="dxa"/>
            <w:right w:w="0" w:type="dxa"/>
          </w:tblCellMar>
        </w:tblPrEx>
        <w:trPr>
          <w:trHeight w:val="342" w:hRule="atLeast"/>
        </w:trPr>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FD95F">
            <w:pPr>
              <w:widowControl/>
              <w:jc w:val="center"/>
              <w:textAlignment w:val="center"/>
              <w:rPr>
                <w:rFonts w:hint="eastAsia" w:ascii="宋体" w:hAnsi="宋体" w:eastAsia="宋体" w:cs="宋体"/>
                <w:color w:val="auto"/>
                <w:sz w:val="24"/>
                <w:szCs w:val="24"/>
                <w:highlight w:val="none"/>
              </w:rPr>
            </w:pPr>
          </w:p>
        </w:tc>
        <w:tc>
          <w:tcPr>
            <w:tcW w:w="30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E59A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合计</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45095">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2A8A2">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93229">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86721">
            <w:pPr>
              <w:widowControl/>
              <w:jc w:val="center"/>
              <w:textAlignment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7DB25">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0C937">
            <w:pPr>
              <w:jc w:val="center"/>
              <w:rPr>
                <w:rFonts w:hint="eastAsia" w:ascii="宋体" w:hAnsi="宋体" w:eastAsia="宋体" w:cs="宋体"/>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81545">
            <w:pPr>
              <w:jc w:val="center"/>
              <w:rPr>
                <w:rFonts w:hint="eastAsia" w:ascii="宋体" w:hAnsi="宋体" w:eastAsia="宋体" w:cs="宋体"/>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006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12288.25</w:t>
            </w:r>
          </w:p>
        </w:tc>
      </w:tr>
    </w:tbl>
    <w:p w14:paraId="2C0C2DD5">
      <w:pPr>
        <w:pStyle w:val="2"/>
        <w:jc w:val="both"/>
        <w:rPr>
          <w:highlight w:val="none"/>
        </w:rPr>
        <w:sectPr>
          <w:pgSz w:w="16840" w:h="11907" w:orient="landscape"/>
          <w:pgMar w:top="1814" w:right="1474" w:bottom="1814" w:left="1474" w:header="851" w:footer="851" w:gutter="0"/>
          <w:pgNumType w:fmt="decimal"/>
          <w:cols w:space="720" w:num="1"/>
        </w:sectPr>
      </w:pPr>
    </w:p>
    <w:p w14:paraId="1C855AE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作业内容</w:t>
      </w:r>
    </w:p>
    <w:p w14:paraId="294BA2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合同范围内道路、</w:t>
      </w:r>
      <w:r>
        <w:rPr>
          <w:rFonts w:hint="eastAsia" w:ascii="宋体" w:hAnsi="宋体" w:eastAsia="宋体" w:cs="宋体"/>
          <w:sz w:val="24"/>
          <w:szCs w:val="24"/>
          <w:highlight w:val="none"/>
          <w:lang w:eastAsia="zh-CN"/>
        </w:rPr>
        <w:t>绿化带</w:t>
      </w:r>
      <w:r>
        <w:rPr>
          <w:rFonts w:hint="eastAsia" w:ascii="宋体" w:hAnsi="宋体" w:eastAsia="宋体" w:cs="宋体"/>
          <w:sz w:val="24"/>
          <w:szCs w:val="24"/>
          <w:highlight w:val="none"/>
        </w:rPr>
        <w:t>、平房平顶（包括车库平顶)及其他部位的保洁和垃圾清除，按照招标文件要求，配置人员到位，并落实保洁范围。</w:t>
      </w:r>
    </w:p>
    <w:p w14:paraId="272976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2.街巷清扫、保洁（含机扫、洒水、洁面工程）。发现所保洁范围内垃圾箱、桶损坏或缺损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市政公用设施损坏或缺损，及时与相关部门联系。</w:t>
      </w:r>
    </w:p>
    <w:p w14:paraId="2946791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保洁</w:t>
      </w:r>
      <w:r>
        <w:rPr>
          <w:rFonts w:hint="eastAsia" w:ascii="宋体" w:hAnsi="宋体" w:eastAsia="宋体" w:cs="宋体"/>
          <w:sz w:val="24"/>
          <w:szCs w:val="24"/>
          <w:highlight w:val="none"/>
          <w:lang w:val="en-US" w:eastAsia="zh-CN"/>
        </w:rPr>
        <w:t>范围</w:t>
      </w:r>
      <w:r>
        <w:rPr>
          <w:rFonts w:hint="eastAsia" w:ascii="宋体" w:hAnsi="宋体" w:eastAsia="宋体" w:cs="宋体"/>
          <w:sz w:val="24"/>
          <w:szCs w:val="24"/>
          <w:highlight w:val="none"/>
        </w:rPr>
        <w:t>内的大件垃圾清运、小区绿化带内的垃圾清理等均在本次服务范围之内</w:t>
      </w:r>
      <w:r>
        <w:rPr>
          <w:rFonts w:hint="eastAsia" w:ascii="宋体" w:hAnsi="宋体" w:eastAsia="宋体" w:cs="宋体"/>
          <w:sz w:val="24"/>
          <w:szCs w:val="24"/>
          <w:highlight w:val="none"/>
          <w:lang w:eastAsia="zh-CN"/>
        </w:rPr>
        <w:t>；</w:t>
      </w:r>
    </w:p>
    <w:p w14:paraId="7518872F">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4.非法涂写清理</w:t>
      </w:r>
      <w:r>
        <w:rPr>
          <w:rFonts w:hint="eastAsia" w:ascii="宋体" w:hAnsi="宋体" w:eastAsia="宋体" w:cs="宋体"/>
          <w:sz w:val="24"/>
          <w:szCs w:val="24"/>
          <w:highlight w:val="none"/>
          <w:lang w:eastAsia="zh-CN"/>
        </w:rPr>
        <w:t>：按街巷保洁面积范围内的（所有道路、沿街店铺、建筑物）立面；社区内所有建筑物、宣传栏、单元门、楼道墙壁等社区所涉及的一切范围等</w:t>
      </w:r>
      <w:r>
        <w:rPr>
          <w:rFonts w:hint="eastAsia" w:ascii="宋体" w:hAnsi="宋体" w:eastAsia="宋体" w:cs="宋体"/>
          <w:sz w:val="24"/>
          <w:szCs w:val="24"/>
          <w:highlight w:val="none"/>
        </w:rPr>
        <w:t>。</w:t>
      </w:r>
    </w:p>
    <w:p w14:paraId="69BE258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.制止偷乱倒垃圾行为，街巷两侧目测范围内（人行道外边沿5米内）废土应及时发现并及时清除（量比较大时，应及时上报，经核实量后及时作业）。</w:t>
      </w:r>
    </w:p>
    <w:p w14:paraId="21D39A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.应急保障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一级保障：确保8小时在岗；二级保障：确保4小时在岗；三级保障：确保2小时在岗；“创建文明城市”等临时、突发的工作检查。</w:t>
      </w:r>
    </w:p>
    <w:p w14:paraId="25B0BA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须组建一支应急抢险队伍，当发生台风、暴雨、大雪等灾害性天气应急响应时，提供保洁、保序、交通疏导等临时增派任务。遇有重大活动或抗台、抗雪等突发事件，必须无条件及时组织力量做好清扫保洁等保障工作，服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的统一指挥。</w:t>
      </w:r>
    </w:p>
    <w:p w14:paraId="4780682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.负责做好本合同作业范围内的“四化”长效管理抄告单、“数字城管”抄告单和群众信访、投诉处理件的处理、整改和回复工作。</w:t>
      </w:r>
    </w:p>
    <w:p w14:paraId="739D6FA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.在垃圾箱（房）清运时协助直运公司人员清除散落在地面的垃圾</w:t>
      </w:r>
      <w:r>
        <w:rPr>
          <w:rFonts w:hint="eastAsia" w:ascii="宋体" w:hAnsi="宋体" w:eastAsia="宋体" w:cs="宋体"/>
          <w:sz w:val="24"/>
          <w:szCs w:val="24"/>
          <w:highlight w:val="none"/>
          <w:lang w:val="en-US" w:eastAsia="zh-CN"/>
        </w:rPr>
        <w:t>.</w:t>
      </w:r>
    </w:p>
    <w:p w14:paraId="5192FB0F">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作业标准及</w:t>
      </w:r>
      <w:r>
        <w:rPr>
          <w:rFonts w:hint="eastAsia" w:ascii="宋体" w:hAnsi="宋体" w:eastAsia="宋体" w:cs="宋体"/>
          <w:b/>
          <w:bCs/>
          <w:sz w:val="24"/>
          <w:szCs w:val="24"/>
          <w:highlight w:val="none"/>
        </w:rPr>
        <w:t>质量要求</w:t>
      </w:r>
    </w:p>
    <w:p w14:paraId="742CBAF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街巷保洁：</w:t>
      </w:r>
    </w:p>
    <w:p w14:paraId="752DB6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严格按《杭州市人民政府办公厅转发市城管委关于杭州城区整洁度检查考核试行办法的通知》（杭政办函〔2012〕177号），《关于印发2020年度各区、县（市）政府（管委会）城市管理目标考核办法的通知》（杭城管局〔2020〕42号）</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明确的相关要求执行。（如有最新文件规定的按最新文件规定执行）</w:t>
      </w:r>
    </w:p>
    <w:p w14:paraId="2ACC4B7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1.2清扫垃圾采用专门车辆现场收集，不得焚烧垃圾、树叶，树枝落叶旺季及时清扫干净。</w:t>
      </w:r>
    </w:p>
    <w:p w14:paraId="436C59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实行道路保洁时间段内不间断巡回保洁，道路清扫采用机械化作业与人工作业相结合方式，快车道必须实行机械化作业。各类街巷每日规定时间前完成一遍普扫，慢车道、人行道需安排保洁人员落实全天候巡回保洁。</w:t>
      </w:r>
    </w:p>
    <w:p w14:paraId="6F9164F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1.4道路清扫方式严格按照《《关于进一步明确城市各类保洁相关要求的通知》（杭城管局〔2020〕49号）要求执行。道路发生严重污染应第一时间组织冲洗。</w:t>
      </w:r>
    </w:p>
    <w:p w14:paraId="7463102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1.5道路垃圾不得反扫、漏扫，垃圾不得扫入窨井、绿地等。 </w:t>
      </w:r>
    </w:p>
    <w:p w14:paraId="1888525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1.6清扫专用车整洁无破损、满溢，车厢无吊挂杂物现象，应密闭运输，不得停放在消防栓、公交车站旁、不得压盲道，停放离人行道侧石不超过20厘米，作业完毕后将工具清理干净，停放在规定地点。</w:t>
      </w:r>
    </w:p>
    <w:p w14:paraId="330167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1A104F9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大件垃圾实行临时集中存放，</w:t>
      </w:r>
      <w:r>
        <w:rPr>
          <w:rFonts w:hint="eastAsia" w:ascii="宋体" w:hAnsi="宋体" w:eastAsia="宋体" w:cs="宋体"/>
          <w:sz w:val="24"/>
          <w:szCs w:val="24"/>
          <w:highlight w:val="none"/>
          <w:lang w:eastAsia="zh-CN"/>
        </w:rPr>
        <w:t>定期清理。小区内</w:t>
      </w:r>
      <w:r>
        <w:rPr>
          <w:rFonts w:hint="eastAsia" w:ascii="宋体" w:hAnsi="宋体" w:eastAsia="宋体" w:cs="宋体"/>
          <w:sz w:val="24"/>
          <w:szCs w:val="24"/>
          <w:highlight w:val="none"/>
        </w:rPr>
        <w:t>无主大件垃圾暴露不超过2小时</w:t>
      </w:r>
      <w:r>
        <w:rPr>
          <w:rFonts w:hint="eastAsia" w:ascii="宋体" w:hAnsi="宋体" w:eastAsia="宋体" w:cs="宋体"/>
          <w:sz w:val="24"/>
          <w:szCs w:val="24"/>
          <w:highlight w:val="none"/>
          <w:lang w:eastAsia="zh-CN"/>
        </w:rPr>
        <w:t>。</w:t>
      </w:r>
    </w:p>
    <w:p w14:paraId="268EA76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2.“牛皮癣”清理：</w:t>
      </w:r>
    </w:p>
    <w:p w14:paraId="43F47C7F">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严格按</w:t>
      </w:r>
      <w:r>
        <w:rPr>
          <w:rFonts w:hint="eastAsia" w:ascii="宋体" w:hAnsi="宋体" w:eastAsia="宋体" w:cs="宋体"/>
          <w:sz w:val="24"/>
          <w:szCs w:val="24"/>
          <w:highlight w:val="none"/>
          <w:lang w:eastAsia="zh-CN"/>
        </w:rPr>
        <w:t>《非法涂写招贴广告整治作业考核细则》</w:t>
      </w:r>
      <w:r>
        <w:rPr>
          <w:rFonts w:hint="eastAsia" w:ascii="宋体" w:hAnsi="宋体" w:eastAsia="宋体" w:cs="宋体"/>
          <w:sz w:val="24"/>
          <w:szCs w:val="24"/>
          <w:highlight w:val="none"/>
        </w:rPr>
        <w:t>中明确的相关要求执行。</w:t>
      </w:r>
    </w:p>
    <w:p w14:paraId="0CCB34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 xml:space="preserve">作业技术标准 </w:t>
      </w:r>
    </w:p>
    <w:p w14:paraId="41CDCC1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处理非法涂写。作业要做到“色、形、洁、美”，达到“色、形、洁、美”的有机结合，自然，和谐。</w:t>
      </w:r>
    </w:p>
    <w:p w14:paraId="67915B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,1)</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色：根据不同污染墙体颜色，将涂料调配成相同或相似的颜色，最大限度地将污染处恢复原来色泽；</w:t>
      </w:r>
    </w:p>
    <w:p w14:paraId="5001AB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,2)</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形：对被污染墙面的清除应有统一的覆盖形状（四方形），覆盖外形有完整、清晰的轮廓；</w:t>
      </w:r>
    </w:p>
    <w:p w14:paraId="1E609F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,3)</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洁：清除作业要按照“一刮、二铲、三粉刷”的程序操作，使作业墙体达到干净整洁；</w:t>
      </w:r>
    </w:p>
    <w:p w14:paraId="1DD7E2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,4)</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美：要使清除作业的墙体在“色、形、洁”上与周边环境协调和谐，达到美观。</w:t>
      </w:r>
    </w:p>
    <w:p w14:paraId="7888097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处理非法招贴广告。清除作业按照“一刮、二铲、三清除”要求进行；清除后不出现“残标”，不留粘贴痕迹；尽量不损坏建（构）筑和颜色。</w:t>
      </w:r>
    </w:p>
    <w:p w14:paraId="42394C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2作业要求</w:t>
      </w:r>
    </w:p>
    <w:p w14:paraId="1DEB8E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作业单位在责任辖区内实行“三定”管理（定人员、定路段、定责任）和巡督查机制。“定人员”要做好专职人员固定明确；“定路段”每一名专职人员有明确整治路段范围；“定责任”每一名专职人员在负责路段范围整治负全面责任。在规定的道路范围内城市“牛皮癣”做到24小时内基本清除。</w:t>
      </w:r>
    </w:p>
    <w:p w14:paraId="263D6D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作业要求每天上午8时之前必须完成第一遍整治清除。8时之后进行巡回保洁，做到即时发现，即时清除，城市“牛皮癣”滞留时间不得超过1小时（主城区道路滞留时间不得超过30分钟）。</w:t>
      </w:r>
    </w:p>
    <w:p w14:paraId="1F9F5B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清除作业要严格按照作业技术标准操作，做到无遗漏，无“以癣治癣”现象出现。在1 平方米的立面内出现两个以上涂写或者覆盖痕迹，必须对该立面全部重新粉刷。</w:t>
      </w:r>
    </w:p>
    <w:p w14:paraId="6F06C9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遇有重大活动等突发事件，必须及时加强力量做好城市“牛皮癣”清理等保障工作，并视情及时启动城市管理保障应急机制，人员必须及时到位（需要集中时的具体位置另行通知），并根据应急命令决定早到和离岗。</w:t>
      </w:r>
    </w:p>
    <w:p w14:paraId="29CC802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作业时清除的“牛皮癣”不随地乱扔，应投入就近的环卫垃圾车按规定处置。作业工具应摆（停）放地点适当，不影响行人和交通，收工后的存放由中标方自行负责。作业时应严格遵守劳动纪律，遵守安全操作规程，确保安全，发生各种意外事故由中标人自行依照法律法规妥善处理</w:t>
      </w:r>
      <w:r>
        <w:rPr>
          <w:rFonts w:hint="eastAsia" w:ascii="宋体" w:hAnsi="宋体" w:eastAsia="宋体" w:cs="宋体"/>
          <w:sz w:val="24"/>
          <w:szCs w:val="24"/>
          <w:highlight w:val="none"/>
        </w:rPr>
        <w:t>。</w:t>
      </w:r>
    </w:p>
    <w:p w14:paraId="219249E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.3使用材料</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城市“牛皮癣”清除作业中，必须使用环保、无毒无害无污染环境的材料。墙体清除必须采用外墙涂料进行粉刷保证质量，杜绝清除后，因雨水等原因造成脱落，“牛皮癣”重新泛出的现象。对特殊立面，如大理石、油面砖、不锈钢金属等材料不能用外墙涂料进行粉刷，必须用相关材料清洗干净。对油漆面料的城市家具必须用相同颜色的油漆覆盖。</w:t>
      </w:r>
    </w:p>
    <w:p w14:paraId="54BFBB8E">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管理要求</w:t>
      </w:r>
    </w:p>
    <w:p w14:paraId="22A686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应加强作业质量管理，做好作业质量自查记录，作业交接班必须在作业现场进行。</w:t>
      </w:r>
    </w:p>
    <w:p w14:paraId="4579B4A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.规范管理，文明作业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自觉接受采购人和上级各部门的检查和社会监督，对出现的问题及时整改。</w:t>
      </w:r>
    </w:p>
    <w:p w14:paraId="333B57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.作业时应严格遵守劳动纪律，遵守安全操作规程，确保安全，发生各种意外事故由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自行依照法律法规妥善处理，作业人员不超过法定退休年龄。</w:t>
      </w:r>
    </w:p>
    <w:p w14:paraId="0689E36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不得向沿街单位和个人收取任何费用。</w:t>
      </w:r>
    </w:p>
    <w:p w14:paraId="753B45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.保持果壳箱的整洁完好，合同期间由于作业操作不善，造成破损的，由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负责赔偿；因其它原因破损要调换的及时报告。</w:t>
      </w:r>
    </w:p>
    <w:p w14:paraId="64E71C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.保持好租赁车辆的完好，租赁期间车辆凡发生损坏及事故的，由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负责人处理相关维修及赔偿事宜。</w:t>
      </w:r>
    </w:p>
    <w:p w14:paraId="0229AC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.作业时作业车辆应轮毂刷白停放适当地点，不影响行人和交通，收工后存放在甲方指定的停车场所进行集中管理，收工后作业工具不得放置在绿化带等位置，放置地点由中标方自行负责。</w:t>
      </w:r>
    </w:p>
    <w:p w14:paraId="6CC0E2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.遇到乱丢、乱扔、渣土抛洒污染路面等不文明行为及时进行劝阻，并进行市容环卫法规的宣传教育，做到说话文明，以理服人，对不听劝阻造成不良影响的，应及时向合同甲方或有关部门报告。</w:t>
      </w:r>
    </w:p>
    <w:p w14:paraId="6C83DA2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.每月25-26日</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向合同甲方提交本月工作情况自查表、有关情况书面报告和下月作业安排计划。</w:t>
      </w:r>
    </w:p>
    <w:p w14:paraId="6827AD3A">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.按照以人为本原则关心职工，严格遵守《</w:t>
      </w:r>
      <w:r>
        <w:rPr>
          <w:rFonts w:hint="eastAsia" w:ascii="宋体" w:hAnsi="宋体" w:eastAsia="宋体" w:cs="宋体"/>
          <w:sz w:val="24"/>
          <w:szCs w:val="24"/>
          <w:highlight w:val="none"/>
          <w:lang w:val="en-US" w:eastAsia="zh-CN"/>
        </w:rPr>
        <w:t>劳动法</w:t>
      </w:r>
      <w:r>
        <w:rPr>
          <w:rFonts w:hint="eastAsia" w:ascii="宋体" w:hAnsi="宋体" w:eastAsia="宋体" w:cs="宋体"/>
          <w:sz w:val="24"/>
          <w:szCs w:val="24"/>
          <w:highlight w:val="none"/>
        </w:rPr>
        <w:t>》、《劳动合同法》等劳动法规，保障职工合法权益，不得采用劳务派遣的用工形式。认真贯彻《浙江省人民政府办公厅关于进一步改善环卫工人工作生活条件 促进环卫事业持续健康发展的若干意见》（浙政办发〔2009〕190号）和《杭州市人民政府办公厅关于进一步解决环卫工人实际困难保障其合法权益的意见》（〔2008〕14号）文件规定的工资标准，保洁人员工资不得低于浙政发〔2017〕43号和杭政函〔2017〕161号文件（人员最低基本工资不得低于最新出台的杭州市最低工资标准的110%和定额内人员相关工资要求）规定的工资标准，必须落实职工劳保福利待遇，为职工缴纳社会保险费（养老保险、医疗保险、失业保险、工伤保险和生育保险）与住房公积金，“五金一险”须在杭州本地缴纳，保障职工休息休假权利，加班工资等必须确保按月发放。如因违法、违规造成上访或群体性事件的，由</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负责处理，并作警告处理。发生安全意外事件的，需在2小时内通知甲方</w:t>
      </w:r>
      <w:r>
        <w:rPr>
          <w:rFonts w:hint="eastAsia" w:ascii="宋体" w:hAnsi="宋体" w:eastAsia="宋体" w:cs="宋体"/>
          <w:sz w:val="24"/>
          <w:szCs w:val="24"/>
          <w:highlight w:val="none"/>
          <w:lang w:eastAsia="zh-CN"/>
        </w:rPr>
        <w:t>。</w:t>
      </w:r>
    </w:p>
    <w:p w14:paraId="36EA89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1.工作人</w:t>
      </w:r>
      <w:r>
        <w:rPr>
          <w:rFonts w:hint="eastAsia" w:ascii="宋体" w:hAnsi="宋体" w:eastAsia="宋体" w:cs="宋体"/>
          <w:sz w:val="24"/>
          <w:szCs w:val="24"/>
          <w:highlight w:val="none"/>
        </w:rPr>
        <w:t>员上岗须统一着装，统一工具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佩戴上岗证、穿反光服和戴反光帽，对发现的问题要及时整改。</w:t>
      </w:r>
    </w:p>
    <w:p w14:paraId="70DAD7C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.建有工会组织，定期召开职工大会。应制定宣贯方案，确定宣贯人员，定时组织环卫行业政策法规的宣贯，做到上情下达、下情上达，保持职工队伍稳定。</w:t>
      </w:r>
    </w:p>
    <w:p w14:paraId="4E158F27">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作业人员要求</w:t>
      </w:r>
    </w:p>
    <w:p w14:paraId="0C5BE962">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作业人数：本次招标项目要求作业人数不得少于</w:t>
      </w: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（（其中保洁及垃圾清运等作业人员配备数量不少于</w:t>
      </w: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人，“牛皮癣”清理作业人数不得少于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配备相应的管理人员</w:t>
      </w:r>
      <w:r>
        <w:rPr>
          <w:rFonts w:hint="eastAsia" w:ascii="宋体" w:hAnsi="宋体" w:eastAsia="宋体" w:cs="宋体"/>
          <w:sz w:val="24"/>
          <w:szCs w:val="24"/>
          <w:highlight w:val="none"/>
          <w:lang w:eastAsia="zh-CN"/>
        </w:rPr>
        <w:t>。</w:t>
      </w:r>
    </w:p>
    <w:p w14:paraId="7724670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304F65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2.作业人员</w:t>
      </w:r>
      <w:r>
        <w:rPr>
          <w:rFonts w:hint="eastAsia" w:ascii="宋体" w:hAnsi="宋体" w:eastAsia="宋体" w:cs="宋体"/>
          <w:sz w:val="24"/>
          <w:szCs w:val="24"/>
          <w:highlight w:val="none"/>
        </w:rPr>
        <w:t>能熟练地运用相关清洁卫生工具，按操作规程和要领工作，严格遵守劳动纪律和员工守则，工作中不怕苦、累，认真负责，身体健康，能胜任本职工作。</w:t>
      </w:r>
    </w:p>
    <w:p w14:paraId="79350D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坚守工作岗位，不脱岗离岗，热情待人、文明礼貌、使用服务规范用语；</w:t>
      </w:r>
    </w:p>
    <w:p w14:paraId="36D4A35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遵守各项纪律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规章制度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安全工作规定及操作程序，及时发现不安全因素，正确处理突发事件；</w:t>
      </w:r>
    </w:p>
    <w:p w14:paraId="501C6A4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其它要求</w:t>
      </w:r>
    </w:p>
    <w:p w14:paraId="6D6462C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1.为提升作业队伍形象，作业人员服装（含帽子、雨披、雨鞋等）必须按照《关于印发杭州市城管行业服装统一标识规范的通知》(杭城管委(2018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16号)要求进行统一招标采购，费用由各</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列支。</w:t>
      </w:r>
    </w:p>
    <w:p w14:paraId="1A7DBEA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2.为确保工作质量及工作联系，作业人员需按照20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年调整后的《杭州市区城市道路保洁定额标准</w:t>
      </w:r>
      <w:r>
        <w:rPr>
          <w:rFonts w:hint="eastAsia" w:ascii="宋体" w:hAnsi="宋体" w:eastAsia="宋体" w:cs="宋体"/>
          <w:sz w:val="24"/>
          <w:szCs w:val="24"/>
          <w:highlight w:val="none"/>
          <w:lang w:val="en-US" w:eastAsia="zh-CN"/>
        </w:rPr>
        <w:t>的通知</w:t>
      </w:r>
      <w:r>
        <w:rPr>
          <w:rFonts w:hint="eastAsia" w:ascii="宋体" w:hAnsi="宋体" w:eastAsia="宋体" w:cs="宋体"/>
          <w:sz w:val="24"/>
          <w:szCs w:val="24"/>
          <w:highlight w:val="none"/>
        </w:rPr>
        <w:t>》规定的人均保洁面积进行配比，并将人员名单及联系方式提供给</w:t>
      </w:r>
      <w:r>
        <w:rPr>
          <w:rFonts w:hint="eastAsia" w:ascii="宋体" w:hAnsi="宋体" w:eastAsia="宋体" w:cs="宋体"/>
          <w:sz w:val="24"/>
          <w:szCs w:val="24"/>
          <w:highlight w:val="none"/>
          <w:lang w:val="en-US" w:eastAsia="zh-CN"/>
        </w:rPr>
        <w:t>街道办</w:t>
      </w:r>
      <w:r>
        <w:rPr>
          <w:rFonts w:hint="eastAsia" w:ascii="宋体" w:hAnsi="宋体" w:eastAsia="宋体" w:cs="宋体"/>
          <w:sz w:val="24"/>
          <w:szCs w:val="24"/>
          <w:highlight w:val="none"/>
        </w:rPr>
        <w:t>。</w:t>
      </w:r>
    </w:p>
    <w:p w14:paraId="4D82B61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保证项目平稳过渡，中标人应做好现有各岗位人员的兜底接收工作。过渡期3个月，过渡期内未经采购人批准，不得随意清退现有工作人员，且留用期间工资标准不得低于原工资标准，并在投标文件中出具“如中标，在同等条件下将优先聘用采购人现有工作人员，并根据采购人要求逐步更换相关工作人员，确保保洁工作平稳过渡”的承诺书。过渡期后，需要清退现有工作人员的，应征得采购人同意后方可实施。</w:t>
      </w:r>
    </w:p>
    <w:p w14:paraId="09BF0B0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置城管驿站即环卫休息点。根据辖区保洁区域和面积，设置自有或者租赁的城管驿站1处（需在投标街道辖区范围内且20平方米以上），并服务环卫工人。要求为室内场所，能容纳1/3以上当班人员，提供临时休息、遮风挡雨、安全培训等功能。</w:t>
      </w:r>
    </w:p>
    <w:p w14:paraId="0E478165">
      <w:pPr>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七</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管理考核</w:t>
      </w:r>
    </w:p>
    <w:p w14:paraId="54781B5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合同期内，如有新考核办法出台，以市、区、街道、社区新考核办法执行。</w:t>
      </w:r>
      <w:r>
        <w:rPr>
          <w:rFonts w:hint="eastAsia" w:ascii="宋体" w:hAnsi="宋体" w:eastAsia="宋体" w:cs="宋体"/>
          <w:sz w:val="24"/>
          <w:szCs w:val="24"/>
          <w:highlight w:val="none"/>
          <w:lang w:val="en-US" w:eastAsia="zh-CN"/>
        </w:rPr>
        <w:t>为加强天水街道的环卫保洁工作，提升环卫服务企业的工作水平，按《杭州市人民政府办公厅转发市城管委关于杭州城区整洁度检查考核试行办法的通知》（杭政办函〔2012〕177号）、《关于印发2020年度各区、县（市）政府（管委会）城市管理目标考核办法的通知》（杭城管局〔2020〕42号）、《关于进一步明确城市各类保洁相关要求的通知》（杭城管局〔2020〕49号）和《关于印发杭州市城管行业服装统一标识规范的通知》(杭城管委(2018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16号)和《2022年拱墅区环卫作业单位清洁度考核办法》（拱综法﹝2021﹞35号等，并结合本街道实际，特制定本办法。考核办法如有调整，按新规定执行。</w:t>
      </w:r>
    </w:p>
    <w:p w14:paraId="5B4A717B">
      <w:pPr>
        <w:rPr>
          <w:rFonts w:hint="eastAsia" w:ascii="宋体" w:hAnsi="宋体" w:cs="宋体"/>
          <w:sz w:val="24"/>
          <w:szCs w:val="24"/>
          <w:highlight w:val="none"/>
          <w:lang w:eastAsia="zh-CN"/>
        </w:rPr>
      </w:pPr>
      <w:r>
        <w:rPr>
          <w:rFonts w:hint="eastAsia" w:ascii="宋体" w:hAnsi="宋体" w:cs="宋体"/>
          <w:sz w:val="24"/>
          <w:szCs w:val="24"/>
          <w:highlight w:val="none"/>
          <w:lang w:eastAsia="zh-CN"/>
        </w:rPr>
        <w:br w:type="page"/>
      </w:r>
    </w:p>
    <w:p w14:paraId="6EA7EB1A">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指导思想：</w:t>
      </w:r>
    </w:p>
    <w:p w14:paraId="2643622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以党的</w:t>
      </w:r>
      <w:r>
        <w:rPr>
          <w:rFonts w:hint="eastAsia" w:ascii="宋体" w:hAnsi="宋体" w:eastAsia="宋体" w:cs="宋体"/>
          <w:sz w:val="24"/>
          <w:szCs w:val="24"/>
          <w:highlight w:val="none"/>
          <w:lang w:eastAsia="zh-CN"/>
        </w:rPr>
        <w:t>二十</w:t>
      </w:r>
      <w:r>
        <w:rPr>
          <w:rFonts w:hint="eastAsia" w:ascii="宋体" w:hAnsi="宋体" w:eastAsia="宋体" w:cs="宋体"/>
          <w:sz w:val="24"/>
          <w:szCs w:val="24"/>
          <w:highlight w:val="none"/>
        </w:rPr>
        <w:t>大会议精神为指导，紧紧围绕建成富强民主文明和谐美丽的社会主义现代化强国的任务，巩固和发展国家卫生城市、文明城市成果，进一步完善城市长效保洁机制，突出道路、公厕保洁重点，促进“洁化”工作全面覆盖。</w:t>
      </w:r>
    </w:p>
    <w:p w14:paraId="7F0EF6B7">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考核对象：</w:t>
      </w:r>
    </w:p>
    <w:p w14:paraId="61574C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环卫服务企业。</w:t>
      </w:r>
    </w:p>
    <w:p w14:paraId="64083EE4">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考核范围：</w:t>
      </w:r>
    </w:p>
    <w:p w14:paraId="720C88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所有保洁</w:t>
      </w:r>
      <w:r>
        <w:rPr>
          <w:rFonts w:hint="eastAsia" w:ascii="宋体" w:hAnsi="宋体" w:eastAsia="宋体" w:cs="宋体"/>
          <w:sz w:val="24"/>
          <w:szCs w:val="24"/>
          <w:highlight w:val="none"/>
          <w:lang w:val="en-US" w:eastAsia="zh-CN"/>
        </w:rPr>
        <w:t>区域</w:t>
      </w:r>
      <w:r>
        <w:rPr>
          <w:rFonts w:hint="eastAsia" w:ascii="宋体" w:hAnsi="宋体" w:eastAsia="宋体" w:cs="宋体"/>
          <w:sz w:val="24"/>
          <w:szCs w:val="24"/>
          <w:highlight w:val="none"/>
        </w:rPr>
        <w:t>。</w:t>
      </w:r>
    </w:p>
    <w:p w14:paraId="4C4839D8">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考核内容及标准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rPr>
        <w:t>1、清扫作业：</w:t>
      </w:r>
    </w:p>
    <w:p w14:paraId="09067D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（1）清扫保洁时间严格按照</w:t>
      </w:r>
      <w:r>
        <w:rPr>
          <w:rFonts w:hint="eastAsia" w:ascii="宋体" w:hAnsi="宋体" w:eastAsia="宋体" w:cs="宋体"/>
          <w:sz w:val="24"/>
          <w:szCs w:val="24"/>
          <w:highlight w:val="none"/>
          <w:lang w:val="en-US" w:eastAsia="zh-CN"/>
        </w:rPr>
        <w:t>《杭州市人民政府办公厅转发市城管委关于杭州城区整洁度检查考核试行办法的通知》（杭政办函〔2012〕177号）</w:t>
      </w:r>
      <w:r>
        <w:rPr>
          <w:rFonts w:hint="eastAsia" w:ascii="宋体" w:hAnsi="宋体" w:eastAsia="宋体" w:cs="宋体"/>
          <w:sz w:val="24"/>
          <w:szCs w:val="24"/>
          <w:highlight w:val="none"/>
        </w:rPr>
        <w:t>的通知执行合同范围内道路、</w:t>
      </w:r>
      <w:r>
        <w:rPr>
          <w:rFonts w:hint="eastAsia" w:ascii="宋体" w:hAnsi="宋体" w:eastAsia="宋体" w:cs="宋体"/>
          <w:sz w:val="24"/>
          <w:szCs w:val="24"/>
          <w:highlight w:val="none"/>
          <w:lang w:eastAsia="zh-CN"/>
        </w:rPr>
        <w:t>绿化带</w:t>
      </w:r>
      <w:r>
        <w:rPr>
          <w:rFonts w:hint="eastAsia" w:ascii="宋体" w:hAnsi="宋体" w:eastAsia="宋体" w:cs="宋体"/>
          <w:sz w:val="24"/>
          <w:szCs w:val="24"/>
          <w:highlight w:val="none"/>
        </w:rPr>
        <w:t>、平房平顶（包括车库平顶)及其他部位的保洁和垃圾清除要及时到位，配置人员到位，并落实保洁范围。</w:t>
      </w:r>
    </w:p>
    <w:p w14:paraId="5C9C69A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（2）街巷清扫、保洁（含机扫、洒水、洁面工程）必须作业到两边建筑物基石（机扫、洒水到道路侧石），道路岔道、喇叭口清扫向外延伸5米。</w:t>
      </w:r>
    </w:p>
    <w:p w14:paraId="47A5DB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（3）小区及街巷沿线建筑物上乱涂写清理，城市家具等擦洗。</w:t>
      </w:r>
    </w:p>
    <w:p w14:paraId="0D0AE0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（4）机动、非机动作业车不得停放在消防栓、公交车站旁，停放离人行道侧石不超过20厘米。</w:t>
      </w:r>
    </w:p>
    <w:p w14:paraId="123BF0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组建应急抢险队伍，完成交办的清扫保洁突击性任务，配合做好重大活动或检查以及突发事件或自然灾害处置。发生台风、暴雨、暴雪、大风等灾害性天气时，保洁员听从保洁区域所在社区安排，参与抗灾应急处置。</w:t>
      </w:r>
    </w:p>
    <w:p w14:paraId="631BA3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（6）车行道、人行道、绿化带、花坛、天井、空地、垃圾箱周围等公共场所要及时清扫并保持干净，路面无杂草、废土。</w:t>
      </w:r>
    </w:p>
    <w:p w14:paraId="0B6D9DD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（7）污水沟畅通，无垃圾沉积物。</w:t>
      </w:r>
    </w:p>
    <w:p w14:paraId="61F051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（8）大件垃圾清理实行临时集中存放，无主大件垃圾暴露不超过2小时。</w:t>
      </w:r>
    </w:p>
    <w:p w14:paraId="4B3C29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（9）清扫时要注意风向，按顺风方向清扫。</w:t>
      </w:r>
    </w:p>
    <w:p w14:paraId="2F6EFB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（10）楼道清扫，对无物管小区的楼道进行保洁清扫，频率每周每个楼道不少于二次，并协助社区做好楼道堆积物的清理。</w:t>
      </w:r>
    </w:p>
    <w:p w14:paraId="4F8B7FD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“牛皮癣”清理</w:t>
      </w:r>
    </w:p>
    <w:p w14:paraId="5A40CD7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（1）每条道路的城市“牛皮癣”必须做到每日8点之前清除作业完毕，在日常期间做到“即时发现，即时清除”，尽量减少“牛皮癣”在道路上的滞留时间；</w:t>
      </w:r>
    </w:p>
    <w:p w14:paraId="32035B7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（2）在进行城市“牛皮癣”清除过程中，规范使用涂料。墙体清除必须采用外墙涂料，不得使用其他材料进作业；</w:t>
      </w:r>
    </w:p>
    <w:p w14:paraId="57DE2AB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对涂写类必须做到粉刷彻底。在清除过程中，要求1、注意覆盖彻底，不得出现墙面仍有涂写文字等呈现的现象。2、尽力与底色协调，清除涂写时必须规范，避免在清除后形成“白癜风”、“癣上癣”等现象；</w:t>
      </w:r>
    </w:p>
    <w:p w14:paraId="1192F6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、其他工作：</w:t>
      </w:r>
    </w:p>
    <w:p w14:paraId="42A4624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（1）清扫保洁人员上岗时必须穿戴环卫工作服。</w:t>
      </w:r>
    </w:p>
    <w:p w14:paraId="1E1EDF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（2）遵守安全操作规范，劳动工具、车辆妥善放置，不得影响市容和交通。</w:t>
      </w:r>
    </w:p>
    <w:p w14:paraId="782B75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（3）举止文明，礼貌待人。</w:t>
      </w:r>
    </w:p>
    <w:p w14:paraId="2D6F51C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（4）负责做好本合同标段作业范围内的“四化”长效管理抄告单、“数字城管”抄告单和群众信访、投诉处理件的处理、整改和回复工作。</w:t>
      </w:r>
    </w:p>
    <w:p w14:paraId="067FBD3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（5）加强管理，确保在国家、省、市、区的各项检查中不失责任分。</w:t>
      </w:r>
    </w:p>
    <w:p w14:paraId="367630E8">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四</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考核方法：</w:t>
      </w:r>
    </w:p>
    <w:p w14:paraId="30E436C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管理考核采取日常巡查管理和检查考核相结合。由杭州市</w:t>
      </w:r>
      <w:r>
        <w:rPr>
          <w:rFonts w:hint="eastAsia" w:ascii="宋体" w:hAnsi="宋体" w:eastAsia="宋体" w:cs="宋体"/>
          <w:sz w:val="24"/>
          <w:szCs w:val="24"/>
          <w:highlight w:val="none"/>
          <w:lang w:eastAsia="zh-CN"/>
        </w:rPr>
        <w:t>拱墅区</w:t>
      </w:r>
      <w:r>
        <w:rPr>
          <w:rFonts w:hint="eastAsia" w:ascii="宋体" w:hAnsi="宋体" w:eastAsia="宋体" w:cs="宋体"/>
          <w:sz w:val="24"/>
          <w:szCs w:val="24"/>
          <w:highlight w:val="none"/>
        </w:rPr>
        <w:t>天水街道办事处负责日常巡查管理，实行定期或不定期检查考核，市级督查及数字城管</w:t>
      </w:r>
      <w:r>
        <w:rPr>
          <w:rFonts w:hint="eastAsia" w:ascii="宋体" w:hAnsi="宋体" w:eastAsia="宋体" w:cs="宋体"/>
          <w:sz w:val="24"/>
          <w:szCs w:val="24"/>
          <w:highlight w:val="none"/>
          <w:lang w:val="en-US" w:eastAsia="zh-CN"/>
        </w:rPr>
        <w:t>及“‘迎亚运’城市环境大整治、城市面貌大提升”长效管理检查考核</w:t>
      </w:r>
      <w:r>
        <w:rPr>
          <w:rFonts w:hint="eastAsia" w:ascii="宋体" w:hAnsi="宋体" w:eastAsia="宋体" w:cs="宋体"/>
          <w:sz w:val="24"/>
          <w:szCs w:val="24"/>
          <w:highlight w:val="none"/>
        </w:rPr>
        <w:t>纳入考核</w:t>
      </w:r>
      <w:r>
        <w:rPr>
          <w:rFonts w:hint="eastAsia" w:ascii="宋体" w:hAnsi="宋体" w:eastAsia="宋体" w:cs="宋体"/>
          <w:sz w:val="24"/>
          <w:szCs w:val="24"/>
          <w:highlight w:val="none"/>
          <w:lang w:eastAsia="zh-CN"/>
        </w:rPr>
        <w:t>。</w:t>
      </w:r>
    </w:p>
    <w:p w14:paraId="26B7BFD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合同期内，按每满一年进行一次综合性的考核，由公管科牵头，各社区具体负责，组织居委会、楼道支部、居民代表等参与，对保洁和牛皮癣作业的履约情况和工作业绩进行评价，根据考核情况综合上级检查考核提出奖惩意见。</w:t>
      </w:r>
    </w:p>
    <w:p w14:paraId="5F57352D">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五</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奖惩方法：</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可根据具体情况作相应调整和完善）</w:t>
      </w:r>
    </w:p>
    <w:p w14:paraId="5662BA51">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市道路保洁分类管理扣分折合成经费从保洁款中扣除。</w:t>
      </w:r>
    </w:p>
    <w:p w14:paraId="6E64D86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加强管理，确保在国家、省、市、区的各项检查中不失责任分。</w:t>
      </w:r>
      <w:r>
        <w:rPr>
          <w:rFonts w:hint="eastAsia" w:ascii="宋体" w:hAnsi="宋体" w:eastAsia="宋体" w:cs="宋体"/>
          <w:sz w:val="24"/>
          <w:szCs w:val="24"/>
          <w:highlight w:val="none"/>
        </w:rPr>
        <w:t>在省市媒体以上曝光等，甲方有权按规定进行经济处罚，，全国检查每失</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分扣2000元，失</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分扣4000元，失分扣款额度以此类推；全省检查每失</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分扣1000元，失</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2000元，失分扣款额度以此类推；市级检查每失1分扣500元，失2分扣1000元，失分扣款额度以此类推；被新闻媒体曝光经核查属实的，每次扣3000元；数字城管案卷未及时处置的扣1000元，涉及保洁考核的数字城管案卷每件扣2000元。群众来电、来信、来访投诉并经查实的，每件扣500元，上级有关部门发出整改通知书且不整改或整改不力的，一次扣5000元，累计达到三次的，予以解除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乙方在</w:t>
      </w:r>
      <w:r>
        <w:rPr>
          <w:rFonts w:hint="eastAsia" w:ascii="宋体" w:hAnsi="宋体" w:eastAsia="宋体" w:cs="宋体"/>
          <w:sz w:val="24"/>
          <w:szCs w:val="24"/>
          <w:highlight w:val="none"/>
          <w:lang w:val="en-US" w:eastAsia="zh-CN"/>
        </w:rPr>
        <w:t>牛皮癣”清理</w:t>
      </w:r>
      <w:r>
        <w:rPr>
          <w:rFonts w:hint="eastAsia" w:ascii="宋体" w:hAnsi="宋体" w:eastAsia="宋体" w:cs="宋体"/>
          <w:sz w:val="24"/>
          <w:szCs w:val="24"/>
          <w:highlight w:val="none"/>
        </w:rPr>
        <w:t>过程中达不到甲方的要求和标准，如在重大检查中失分，在省市媒体以上曝光等，甲方有权按规定进行经济处罚，数字城管每采集一条当月扣50元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由于市检查导致的清洁度扣分每一条扣1000元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行业检查每一条扣100元</w:t>
      </w:r>
      <w:r>
        <w:rPr>
          <w:rFonts w:hint="eastAsia" w:ascii="宋体" w:hAnsi="宋体" w:eastAsia="宋体" w:cs="宋体"/>
          <w:sz w:val="24"/>
          <w:szCs w:val="24"/>
          <w:highlight w:val="none"/>
          <w:lang w:eastAsia="zh-CN"/>
        </w:rPr>
        <w:t>。</w:t>
      </w:r>
    </w:p>
    <w:p w14:paraId="44030D03">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六</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警告退出办法</w:t>
      </w:r>
      <w:r>
        <w:rPr>
          <w:rFonts w:hint="eastAsia" w:ascii="宋体" w:hAnsi="宋体" w:cs="宋体"/>
          <w:sz w:val="24"/>
          <w:szCs w:val="24"/>
          <w:highlight w:val="none"/>
          <w:lang w:eastAsia="zh-CN"/>
        </w:rPr>
        <w:t>：</w:t>
      </w:r>
    </w:p>
    <w:p w14:paraId="0476BD2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1、警告。在街巷保洁作业合同化管理中，有下列情景之一的给予一次警告：</w:t>
      </w:r>
    </w:p>
    <w:p w14:paraId="2DD180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数字城管问题及时整改率未达到100%的。</w:t>
      </w:r>
    </w:p>
    <w:p w14:paraId="09A6B1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（2）市、区领导检查发现抄告问题未限期整改到位的。</w:t>
      </w:r>
    </w:p>
    <w:p w14:paraId="06CF03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（3）管理混乱，发生保洁人员集体上访的。</w:t>
      </w:r>
    </w:p>
    <w:p w14:paraId="6305ED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（4）不遵守交通法规，未按照规程操作发生有责交通事故的。</w:t>
      </w:r>
    </w:p>
    <w:p w14:paraId="5F9835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（5）遇有重大活动或突发事件时，未按要求落实作业机具和人员，保障不力而造成不良影响的。</w:t>
      </w:r>
    </w:p>
    <w:p w14:paraId="1D03F5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2、退出。在街巷保洁</w:t>
      </w:r>
      <w:r>
        <w:rPr>
          <w:rFonts w:hint="eastAsia" w:ascii="宋体" w:hAnsi="宋体" w:eastAsia="宋体" w:cs="宋体"/>
          <w:sz w:val="24"/>
          <w:szCs w:val="24"/>
          <w:highlight w:val="none"/>
          <w:lang w:val="en-US" w:eastAsia="zh-CN"/>
        </w:rPr>
        <w:t>及牛皮癣清理</w:t>
      </w:r>
      <w:r>
        <w:rPr>
          <w:rFonts w:hint="eastAsia" w:ascii="宋体" w:hAnsi="宋体" w:eastAsia="宋体" w:cs="宋体"/>
          <w:sz w:val="24"/>
          <w:szCs w:val="24"/>
          <w:highlight w:val="none"/>
        </w:rPr>
        <w:t>作业合同化管理中，符合以下之一的予以退出，提前终止合同：</w:t>
      </w:r>
    </w:p>
    <w:p w14:paraId="42EE01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（1）组织管理机构、人员素质、保洁人数与投标承诺不符，无法完成道路保洁任务的。</w:t>
      </w:r>
    </w:p>
    <w:p w14:paraId="6A9880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（2）在合同期一年内累计被警告3次的。</w:t>
      </w:r>
    </w:p>
    <w:p w14:paraId="113FC2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（3）未落实《杭州市人民政府办公厅关于进一步解决环卫工人实际困难保障其合法权益的意见》（杭政办〔2008〕14号）文件相关规定要求的。</w:t>
      </w:r>
    </w:p>
    <w:p w14:paraId="6065323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（4）未落实《杭州市人民政府办公厅关于进一步解决环卫工人实际困难保障其合法权益的意见》（杭政办〔2008〕14号）文件相关规定要求，导致保洁人员发生集体上访、聚集等群体性不稳定事件的，并视情节</w:t>
      </w:r>
      <w:r>
        <w:rPr>
          <w:rFonts w:hint="eastAsia" w:ascii="宋体" w:hAnsi="宋体" w:eastAsia="宋体" w:cs="宋体"/>
          <w:sz w:val="24"/>
          <w:szCs w:val="24"/>
          <w:highlight w:val="none"/>
          <w:lang w:val="en-US" w:eastAsia="zh-CN"/>
        </w:rPr>
        <w:t>轻重</w:t>
      </w:r>
      <w:r>
        <w:rPr>
          <w:rFonts w:hint="eastAsia" w:ascii="宋体" w:hAnsi="宋体" w:eastAsia="宋体" w:cs="宋体"/>
          <w:sz w:val="24"/>
          <w:szCs w:val="24"/>
          <w:highlight w:val="none"/>
        </w:rPr>
        <w:t>扣10万元至20万元。</w:t>
      </w:r>
    </w:p>
    <w:p w14:paraId="2AFAF28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（5）聘用超龄人员，发生劳动纠纷的。</w:t>
      </w:r>
    </w:p>
    <w:p w14:paraId="2387F4AC">
      <w:pPr>
        <w:spacing w:line="360" w:lineRule="auto"/>
        <w:rPr>
          <w:rFonts w:hint="eastAsia" w:ascii="宋体" w:hAnsi="宋体" w:eastAsia="宋体" w:cs="宋体"/>
          <w:sz w:val="24"/>
          <w:szCs w:val="24"/>
          <w:highlight w:val="none"/>
        </w:rPr>
      </w:pPr>
    </w:p>
    <w:p w14:paraId="4D22FA1A">
      <w:pPr>
        <w:spacing w:line="360" w:lineRule="auto"/>
        <w:rPr>
          <w:rFonts w:hint="eastAsia" w:ascii="宋体" w:hAnsi="宋体" w:eastAsia="宋体" w:cs="宋体"/>
          <w:snapToGrid w:val="0"/>
          <w:color w:val="auto"/>
          <w:kern w:val="0"/>
          <w:sz w:val="24"/>
          <w:szCs w:val="24"/>
          <w:highlight w:val="none"/>
        </w:rPr>
      </w:pPr>
    </w:p>
    <w:p w14:paraId="7D18B210">
      <w:pPr>
        <w:pStyle w:val="3"/>
        <w:bidi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7" w:name="_Toc184312131"/>
      <w:bookmarkEnd w:id="27"/>
      <w:bookmarkStart w:id="28" w:name="_Toc184314427"/>
      <w:bookmarkEnd w:id="28"/>
      <w:bookmarkStart w:id="29" w:name="_Toc184313291"/>
      <w:bookmarkEnd w:id="29"/>
      <w:bookmarkStart w:id="30" w:name="_Toc184313288"/>
      <w:bookmarkEnd w:id="30"/>
      <w:bookmarkStart w:id="31" w:name="_Toc184314470"/>
      <w:bookmarkEnd w:id="31"/>
      <w:bookmarkStart w:id="32" w:name="_Toc184312099"/>
      <w:bookmarkEnd w:id="32"/>
      <w:bookmarkStart w:id="33" w:name="_Toc184313306"/>
      <w:bookmarkEnd w:id="33"/>
      <w:bookmarkStart w:id="34" w:name="_Toc184310344"/>
      <w:bookmarkEnd w:id="34"/>
      <w:bookmarkStart w:id="35" w:name="_Toc184313268"/>
      <w:bookmarkEnd w:id="35"/>
      <w:bookmarkStart w:id="36" w:name="_Toc184313295"/>
      <w:bookmarkEnd w:id="36"/>
      <w:bookmarkStart w:id="37" w:name="_Toc184312106"/>
      <w:bookmarkEnd w:id="37"/>
      <w:bookmarkStart w:id="38" w:name="_Toc184310292"/>
      <w:bookmarkEnd w:id="38"/>
      <w:bookmarkStart w:id="39" w:name="_Toc184310326"/>
      <w:bookmarkEnd w:id="39"/>
      <w:bookmarkStart w:id="40" w:name="_Toc184314425"/>
      <w:bookmarkEnd w:id="40"/>
      <w:bookmarkStart w:id="41" w:name="_Toc184312108"/>
      <w:bookmarkEnd w:id="41"/>
      <w:bookmarkStart w:id="42" w:name="_Toc184313290"/>
      <w:bookmarkEnd w:id="42"/>
      <w:bookmarkStart w:id="43" w:name="_Toc184308068"/>
      <w:bookmarkEnd w:id="43"/>
      <w:bookmarkStart w:id="44" w:name="_Toc184310330"/>
      <w:bookmarkEnd w:id="44"/>
      <w:bookmarkStart w:id="45" w:name="_Toc184308073"/>
      <w:bookmarkEnd w:id="45"/>
      <w:bookmarkStart w:id="46" w:name="_Toc184314445"/>
      <w:bookmarkEnd w:id="46"/>
      <w:bookmarkStart w:id="47" w:name="_Toc184308092"/>
      <w:bookmarkEnd w:id="47"/>
      <w:bookmarkStart w:id="48" w:name="_Toc184312074"/>
      <w:bookmarkEnd w:id="48"/>
      <w:bookmarkStart w:id="49" w:name="_Toc184308096"/>
      <w:bookmarkEnd w:id="49"/>
      <w:bookmarkStart w:id="50" w:name="_Toc184308054"/>
      <w:bookmarkEnd w:id="50"/>
      <w:bookmarkStart w:id="51" w:name="_Toc184312127"/>
      <w:bookmarkEnd w:id="51"/>
      <w:bookmarkStart w:id="52" w:name="_Toc184308085"/>
      <w:bookmarkEnd w:id="52"/>
      <w:bookmarkStart w:id="53" w:name="_Toc184312096"/>
      <w:bookmarkEnd w:id="53"/>
      <w:bookmarkStart w:id="54" w:name="_Toc184310332"/>
      <w:bookmarkEnd w:id="54"/>
      <w:bookmarkStart w:id="55" w:name="_Toc184312112"/>
      <w:bookmarkEnd w:id="55"/>
      <w:bookmarkStart w:id="56" w:name="_Toc184313264"/>
      <w:bookmarkEnd w:id="56"/>
      <w:bookmarkStart w:id="57" w:name="_Toc184312090"/>
      <w:bookmarkEnd w:id="57"/>
      <w:bookmarkStart w:id="58" w:name="_Toc184314419"/>
      <w:bookmarkEnd w:id="58"/>
      <w:bookmarkStart w:id="59" w:name="_Toc184313245"/>
      <w:bookmarkEnd w:id="59"/>
      <w:bookmarkStart w:id="60" w:name="_Toc184312075"/>
      <w:bookmarkEnd w:id="60"/>
      <w:bookmarkStart w:id="61" w:name="_Toc184314426"/>
      <w:bookmarkEnd w:id="61"/>
      <w:bookmarkStart w:id="62" w:name="_Toc184313279"/>
      <w:bookmarkEnd w:id="62"/>
      <w:bookmarkStart w:id="63" w:name="_Toc184310293"/>
      <w:bookmarkEnd w:id="63"/>
      <w:bookmarkStart w:id="64" w:name="_Toc184314476"/>
      <w:bookmarkEnd w:id="64"/>
      <w:bookmarkStart w:id="65" w:name="_Toc184312101"/>
      <w:bookmarkEnd w:id="65"/>
      <w:bookmarkStart w:id="66" w:name="_Toc184310323"/>
      <w:bookmarkEnd w:id="66"/>
      <w:bookmarkStart w:id="67" w:name="_Toc184314420"/>
      <w:bookmarkEnd w:id="67"/>
      <w:bookmarkStart w:id="68" w:name="_Toc184314454"/>
      <w:bookmarkEnd w:id="68"/>
      <w:bookmarkStart w:id="69" w:name="_Toc184314471"/>
      <w:bookmarkEnd w:id="69"/>
      <w:bookmarkStart w:id="70" w:name="_Toc184312105"/>
      <w:bookmarkEnd w:id="70"/>
      <w:bookmarkStart w:id="71" w:name="_Toc184313246"/>
      <w:bookmarkEnd w:id="71"/>
      <w:bookmarkStart w:id="72" w:name="_Toc184312088"/>
      <w:bookmarkEnd w:id="72"/>
      <w:bookmarkStart w:id="73" w:name="_Toc184312123"/>
      <w:bookmarkEnd w:id="73"/>
      <w:bookmarkStart w:id="74" w:name="_Toc184314448"/>
      <w:bookmarkEnd w:id="74"/>
      <w:bookmarkStart w:id="75" w:name="_Toc184308097"/>
      <w:bookmarkEnd w:id="75"/>
      <w:bookmarkStart w:id="76" w:name="_Toc184310335"/>
      <w:bookmarkEnd w:id="76"/>
      <w:bookmarkStart w:id="77" w:name="_Toc184308074"/>
      <w:bookmarkEnd w:id="77"/>
      <w:bookmarkStart w:id="78" w:name="_Toc184312104"/>
      <w:bookmarkEnd w:id="78"/>
      <w:bookmarkStart w:id="79" w:name="_Toc184310300"/>
      <w:bookmarkEnd w:id="79"/>
      <w:bookmarkStart w:id="80" w:name="_Toc184310278"/>
      <w:bookmarkEnd w:id="80"/>
      <w:bookmarkStart w:id="81" w:name="_Toc184312109"/>
      <w:bookmarkEnd w:id="81"/>
      <w:bookmarkStart w:id="82" w:name="_Toc184310325"/>
      <w:bookmarkEnd w:id="82"/>
      <w:bookmarkStart w:id="83" w:name="_Toc184314417"/>
      <w:bookmarkEnd w:id="83"/>
      <w:bookmarkStart w:id="84" w:name="_Toc184313278"/>
      <w:bookmarkEnd w:id="84"/>
      <w:bookmarkStart w:id="85" w:name="_Toc184314446"/>
      <w:bookmarkEnd w:id="85"/>
      <w:bookmarkStart w:id="86" w:name="_Toc184312138"/>
      <w:bookmarkEnd w:id="86"/>
      <w:bookmarkStart w:id="87" w:name="_Toc184310287"/>
      <w:bookmarkEnd w:id="87"/>
      <w:bookmarkStart w:id="88" w:name="_Toc184310324"/>
      <w:bookmarkEnd w:id="88"/>
      <w:bookmarkStart w:id="89" w:name="_Toc184310319"/>
      <w:bookmarkEnd w:id="89"/>
      <w:bookmarkStart w:id="90" w:name="_Toc184314478"/>
      <w:bookmarkEnd w:id="90"/>
      <w:bookmarkStart w:id="91" w:name="_Toc184310312"/>
      <w:bookmarkEnd w:id="91"/>
      <w:bookmarkStart w:id="92" w:name="_Toc184312130"/>
      <w:bookmarkEnd w:id="92"/>
      <w:bookmarkStart w:id="93" w:name="_Toc184312115"/>
      <w:bookmarkEnd w:id="93"/>
      <w:bookmarkStart w:id="94" w:name="_Toc184314467"/>
      <w:bookmarkEnd w:id="94"/>
      <w:bookmarkStart w:id="95" w:name="_Toc184313262"/>
      <w:bookmarkEnd w:id="95"/>
      <w:bookmarkStart w:id="96" w:name="_Toc184312098"/>
      <w:bookmarkEnd w:id="96"/>
      <w:bookmarkStart w:id="97" w:name="_Toc184313266"/>
      <w:bookmarkEnd w:id="97"/>
      <w:bookmarkStart w:id="98" w:name="_Toc184310341"/>
      <w:bookmarkEnd w:id="98"/>
      <w:bookmarkStart w:id="99" w:name="_Toc184308041"/>
      <w:bookmarkEnd w:id="99"/>
      <w:bookmarkStart w:id="100" w:name="_Toc184308048"/>
      <w:bookmarkEnd w:id="100"/>
      <w:bookmarkStart w:id="101" w:name="_Toc184313298"/>
      <w:bookmarkEnd w:id="101"/>
      <w:bookmarkStart w:id="102" w:name="_Toc184308108"/>
      <w:bookmarkEnd w:id="102"/>
      <w:bookmarkStart w:id="103" w:name="_Toc184314423"/>
      <w:bookmarkEnd w:id="103"/>
      <w:bookmarkStart w:id="104" w:name="_Toc184308091"/>
      <w:bookmarkEnd w:id="104"/>
      <w:bookmarkStart w:id="105" w:name="_Toc184314414"/>
      <w:bookmarkEnd w:id="105"/>
      <w:bookmarkStart w:id="106" w:name="_Toc184314438"/>
      <w:bookmarkEnd w:id="106"/>
      <w:bookmarkStart w:id="107" w:name="_Toc184313310"/>
      <w:bookmarkEnd w:id="107"/>
      <w:bookmarkStart w:id="108" w:name="_Toc184312111"/>
      <w:bookmarkEnd w:id="108"/>
      <w:bookmarkStart w:id="109" w:name="_Toc184310281"/>
      <w:bookmarkEnd w:id="109"/>
      <w:bookmarkStart w:id="110" w:name="_Toc184314462"/>
      <w:bookmarkEnd w:id="110"/>
      <w:bookmarkStart w:id="111" w:name="_Toc184308076"/>
      <w:bookmarkEnd w:id="111"/>
      <w:bookmarkStart w:id="112" w:name="_Toc184310336"/>
      <w:bookmarkEnd w:id="112"/>
      <w:bookmarkStart w:id="113" w:name="_Toc184312126"/>
      <w:bookmarkEnd w:id="113"/>
      <w:bookmarkStart w:id="114" w:name="_Toc184308094"/>
      <w:bookmarkEnd w:id="114"/>
      <w:bookmarkStart w:id="115" w:name="_Toc184314469"/>
      <w:bookmarkEnd w:id="115"/>
      <w:bookmarkStart w:id="116" w:name="_Toc184314415"/>
      <w:bookmarkEnd w:id="116"/>
      <w:bookmarkStart w:id="117" w:name="_Toc184308079"/>
      <w:bookmarkEnd w:id="117"/>
      <w:bookmarkStart w:id="118" w:name="_Toc184308072"/>
      <w:bookmarkEnd w:id="118"/>
      <w:bookmarkStart w:id="119" w:name="_Toc184310343"/>
      <w:bookmarkEnd w:id="119"/>
      <w:bookmarkStart w:id="120" w:name="_Toc184308045"/>
      <w:bookmarkEnd w:id="120"/>
      <w:bookmarkStart w:id="121" w:name="_Toc184314479"/>
      <w:bookmarkEnd w:id="121"/>
      <w:bookmarkStart w:id="122" w:name="_Toc184314440"/>
      <w:bookmarkEnd w:id="122"/>
      <w:bookmarkStart w:id="123" w:name="_Toc184310337"/>
      <w:bookmarkEnd w:id="123"/>
      <w:bookmarkStart w:id="124" w:name="_Toc184310297"/>
      <w:bookmarkEnd w:id="124"/>
      <w:bookmarkStart w:id="125" w:name="_Toc184310275"/>
      <w:bookmarkEnd w:id="125"/>
      <w:bookmarkStart w:id="126" w:name="_Toc184313303"/>
      <w:bookmarkEnd w:id="126"/>
      <w:bookmarkStart w:id="127" w:name="_Toc184308042"/>
      <w:bookmarkEnd w:id="127"/>
      <w:bookmarkStart w:id="128" w:name="_Toc184314460"/>
      <w:bookmarkEnd w:id="128"/>
      <w:bookmarkStart w:id="129" w:name="_Toc184310290"/>
      <w:bookmarkEnd w:id="129"/>
      <w:bookmarkStart w:id="130" w:name="_Toc184308043"/>
      <w:bookmarkEnd w:id="130"/>
      <w:bookmarkStart w:id="131" w:name="_Toc184308047"/>
      <w:bookmarkEnd w:id="131"/>
      <w:bookmarkStart w:id="132" w:name="_Toc184308087"/>
      <w:bookmarkEnd w:id="132"/>
      <w:bookmarkStart w:id="133" w:name="_Toc184310296"/>
      <w:bookmarkEnd w:id="133"/>
      <w:bookmarkStart w:id="134" w:name="_Toc184314434"/>
      <w:bookmarkEnd w:id="134"/>
      <w:bookmarkStart w:id="135" w:name="_Toc184308061"/>
      <w:bookmarkEnd w:id="135"/>
      <w:bookmarkStart w:id="136" w:name="_Toc184310320"/>
      <w:bookmarkEnd w:id="136"/>
      <w:bookmarkStart w:id="137" w:name="_Toc184312084"/>
      <w:bookmarkEnd w:id="137"/>
      <w:bookmarkStart w:id="138" w:name="_Toc184308051"/>
      <w:bookmarkEnd w:id="138"/>
      <w:bookmarkStart w:id="139" w:name="_Toc184313254"/>
      <w:bookmarkEnd w:id="139"/>
      <w:bookmarkStart w:id="140" w:name="_Toc184314410"/>
      <w:bookmarkEnd w:id="140"/>
      <w:bookmarkStart w:id="141" w:name="_Toc184308049"/>
      <w:bookmarkEnd w:id="141"/>
      <w:bookmarkStart w:id="142" w:name="_Toc184314450"/>
      <w:bookmarkEnd w:id="142"/>
      <w:bookmarkStart w:id="143" w:name="_Toc184314475"/>
      <w:bookmarkEnd w:id="143"/>
      <w:bookmarkStart w:id="144" w:name="_Toc184313258"/>
      <w:bookmarkEnd w:id="144"/>
      <w:bookmarkStart w:id="145" w:name="_Toc184313289"/>
      <w:bookmarkEnd w:id="145"/>
      <w:bookmarkStart w:id="146" w:name="_Toc184310342"/>
      <w:bookmarkEnd w:id="146"/>
      <w:bookmarkStart w:id="147" w:name="_Toc184310304"/>
      <w:bookmarkEnd w:id="147"/>
      <w:bookmarkStart w:id="148" w:name="_Toc184308088"/>
      <w:bookmarkEnd w:id="148"/>
      <w:bookmarkStart w:id="149" w:name="_Toc184310318"/>
      <w:bookmarkEnd w:id="149"/>
      <w:bookmarkStart w:id="150" w:name="_Toc184310303"/>
      <w:bookmarkEnd w:id="150"/>
      <w:bookmarkStart w:id="151" w:name="_Toc184313238"/>
      <w:bookmarkEnd w:id="151"/>
      <w:bookmarkStart w:id="152" w:name="_Toc184313304"/>
      <w:bookmarkEnd w:id="152"/>
      <w:bookmarkStart w:id="153" w:name="_Toc184312089"/>
      <w:bookmarkEnd w:id="153"/>
      <w:bookmarkStart w:id="154" w:name="_Toc184312102"/>
      <w:bookmarkEnd w:id="154"/>
      <w:bookmarkStart w:id="155" w:name="_Toc184308070"/>
      <w:bookmarkEnd w:id="155"/>
      <w:bookmarkStart w:id="156" w:name="_Toc184314421"/>
      <w:bookmarkEnd w:id="156"/>
      <w:bookmarkStart w:id="157" w:name="_Toc184312068"/>
      <w:bookmarkEnd w:id="157"/>
      <w:bookmarkStart w:id="158" w:name="_Toc184310289"/>
      <w:bookmarkEnd w:id="158"/>
      <w:bookmarkStart w:id="159" w:name="_Toc184314482"/>
      <w:bookmarkEnd w:id="159"/>
      <w:bookmarkStart w:id="160" w:name="_Toc184312124"/>
      <w:bookmarkEnd w:id="160"/>
      <w:bookmarkStart w:id="161" w:name="_Toc184308058"/>
      <w:bookmarkEnd w:id="161"/>
      <w:bookmarkStart w:id="162" w:name="_Toc184310291"/>
      <w:bookmarkEnd w:id="162"/>
      <w:bookmarkStart w:id="163" w:name="_Toc184312118"/>
      <w:bookmarkEnd w:id="163"/>
      <w:bookmarkStart w:id="164" w:name="_Toc184310280"/>
      <w:bookmarkEnd w:id="164"/>
      <w:bookmarkStart w:id="165" w:name="_Toc184310283"/>
      <w:bookmarkEnd w:id="165"/>
      <w:bookmarkStart w:id="166" w:name="_Toc184310299"/>
      <w:bookmarkEnd w:id="166"/>
      <w:bookmarkStart w:id="167" w:name="_Toc184314412"/>
      <w:bookmarkEnd w:id="167"/>
      <w:bookmarkStart w:id="168" w:name="_Toc184314435"/>
      <w:bookmarkEnd w:id="168"/>
      <w:bookmarkStart w:id="169" w:name="_Toc184308055"/>
      <w:bookmarkEnd w:id="169"/>
      <w:bookmarkStart w:id="170" w:name="_Toc184308066"/>
      <w:bookmarkEnd w:id="170"/>
      <w:bookmarkStart w:id="171" w:name="_Toc184314449"/>
      <w:bookmarkEnd w:id="171"/>
      <w:bookmarkStart w:id="172" w:name="_Toc184314431"/>
      <w:bookmarkEnd w:id="172"/>
      <w:bookmarkStart w:id="173" w:name="_Toc184310279"/>
      <w:bookmarkEnd w:id="173"/>
      <w:bookmarkStart w:id="174" w:name="_Toc184313240"/>
      <w:bookmarkEnd w:id="174"/>
      <w:bookmarkStart w:id="175" w:name="_Toc184308099"/>
      <w:bookmarkEnd w:id="175"/>
      <w:bookmarkStart w:id="176" w:name="_Toc184312085"/>
      <w:bookmarkEnd w:id="176"/>
      <w:bookmarkStart w:id="177" w:name="_Toc184314418"/>
      <w:bookmarkEnd w:id="177"/>
      <w:bookmarkStart w:id="178" w:name="_Toc184308080"/>
      <w:bookmarkEnd w:id="178"/>
      <w:bookmarkStart w:id="179" w:name="_Toc184312133"/>
      <w:bookmarkEnd w:id="179"/>
      <w:bookmarkStart w:id="180" w:name="_Toc184312092"/>
      <w:bookmarkEnd w:id="180"/>
      <w:bookmarkStart w:id="181" w:name="_Toc184313308"/>
      <w:bookmarkEnd w:id="181"/>
      <w:bookmarkStart w:id="182" w:name="_Toc184313253"/>
      <w:bookmarkEnd w:id="182"/>
      <w:bookmarkStart w:id="183" w:name="_Toc184313247"/>
      <w:bookmarkEnd w:id="183"/>
      <w:bookmarkStart w:id="184" w:name="_Toc184312071"/>
      <w:bookmarkEnd w:id="184"/>
      <w:bookmarkStart w:id="185" w:name="_Toc184308046"/>
      <w:bookmarkEnd w:id="185"/>
      <w:bookmarkStart w:id="186" w:name="_Toc184314441"/>
      <w:bookmarkEnd w:id="186"/>
      <w:bookmarkStart w:id="187" w:name="_Toc184308105"/>
      <w:bookmarkEnd w:id="187"/>
      <w:bookmarkStart w:id="188" w:name="_Toc184308100"/>
      <w:bookmarkEnd w:id="188"/>
      <w:bookmarkStart w:id="189" w:name="_Toc184308065"/>
      <w:bookmarkEnd w:id="189"/>
      <w:bookmarkStart w:id="190" w:name="_Toc184308083"/>
      <w:bookmarkEnd w:id="190"/>
      <w:bookmarkStart w:id="191" w:name="_Toc184308107"/>
      <w:bookmarkEnd w:id="191"/>
      <w:bookmarkStart w:id="192" w:name="_Toc184314464"/>
      <w:bookmarkEnd w:id="192"/>
      <w:bookmarkStart w:id="193" w:name="_Toc184310327"/>
      <w:bookmarkEnd w:id="193"/>
      <w:bookmarkStart w:id="194" w:name="_Toc184313282"/>
      <w:bookmarkEnd w:id="194"/>
      <w:bookmarkStart w:id="195" w:name="_Toc184314432"/>
      <w:bookmarkEnd w:id="195"/>
      <w:bookmarkStart w:id="196" w:name="_Toc184312087"/>
      <w:bookmarkEnd w:id="196"/>
      <w:bookmarkStart w:id="197" w:name="_Toc184313269"/>
      <w:bookmarkEnd w:id="197"/>
      <w:bookmarkStart w:id="198" w:name="_Toc184314433"/>
      <w:bookmarkEnd w:id="198"/>
      <w:bookmarkStart w:id="199" w:name="_Toc184314466"/>
      <w:bookmarkEnd w:id="199"/>
      <w:bookmarkStart w:id="200" w:name="_Toc184312128"/>
      <w:bookmarkEnd w:id="200"/>
      <w:bookmarkStart w:id="201" w:name="_Toc184314453"/>
      <w:bookmarkEnd w:id="201"/>
      <w:bookmarkStart w:id="202" w:name="_Toc184312100"/>
      <w:bookmarkEnd w:id="202"/>
      <w:bookmarkStart w:id="203" w:name="_Toc184313286"/>
      <w:bookmarkEnd w:id="203"/>
      <w:bookmarkStart w:id="204" w:name="_Toc184314477"/>
      <w:bookmarkEnd w:id="204"/>
      <w:bookmarkStart w:id="205" w:name="_Toc184313255"/>
      <w:bookmarkEnd w:id="205"/>
      <w:bookmarkStart w:id="206" w:name="_Toc184312122"/>
      <w:bookmarkEnd w:id="206"/>
      <w:bookmarkStart w:id="207" w:name="_Toc184313277"/>
      <w:bookmarkEnd w:id="207"/>
      <w:bookmarkStart w:id="208" w:name="_Toc184313243"/>
      <w:bookmarkEnd w:id="208"/>
      <w:bookmarkStart w:id="209" w:name="_Toc184312135"/>
      <w:bookmarkEnd w:id="209"/>
      <w:bookmarkStart w:id="210" w:name="_Toc184310316"/>
      <w:bookmarkEnd w:id="210"/>
      <w:bookmarkStart w:id="211" w:name="_Toc184308062"/>
      <w:bookmarkEnd w:id="211"/>
      <w:bookmarkStart w:id="212" w:name="_Toc184312139"/>
      <w:bookmarkEnd w:id="212"/>
      <w:bookmarkStart w:id="213" w:name="_Toc184308098"/>
      <w:bookmarkEnd w:id="213"/>
      <w:bookmarkStart w:id="214" w:name="_Toc184312117"/>
      <w:bookmarkEnd w:id="214"/>
      <w:bookmarkStart w:id="215" w:name="_Toc184308038"/>
      <w:bookmarkEnd w:id="215"/>
      <w:bookmarkStart w:id="216" w:name="_Toc184313283"/>
      <w:bookmarkEnd w:id="216"/>
      <w:bookmarkStart w:id="217" w:name="_Toc184314413"/>
      <w:bookmarkEnd w:id="217"/>
      <w:bookmarkStart w:id="218" w:name="_Toc184310328"/>
      <w:bookmarkEnd w:id="218"/>
      <w:bookmarkStart w:id="219" w:name="_Toc184314472"/>
      <w:bookmarkEnd w:id="219"/>
      <w:bookmarkStart w:id="220" w:name="_Toc184310305"/>
      <w:bookmarkEnd w:id="220"/>
      <w:bookmarkStart w:id="221" w:name="_Toc184308052"/>
      <w:bookmarkEnd w:id="221"/>
      <w:bookmarkStart w:id="222" w:name="_Toc184310333"/>
      <w:bookmarkEnd w:id="222"/>
      <w:bookmarkStart w:id="223" w:name="_Toc184313307"/>
      <w:bookmarkEnd w:id="223"/>
      <w:bookmarkStart w:id="224" w:name="_Toc184313252"/>
      <w:bookmarkEnd w:id="224"/>
      <w:bookmarkStart w:id="225" w:name="_Toc184312069"/>
      <w:bookmarkEnd w:id="225"/>
      <w:bookmarkStart w:id="226" w:name="_Toc184310338"/>
      <w:bookmarkEnd w:id="226"/>
      <w:bookmarkStart w:id="227" w:name="_Toc184310282"/>
      <w:bookmarkEnd w:id="227"/>
      <w:bookmarkStart w:id="228" w:name="_Toc184308090"/>
      <w:bookmarkEnd w:id="228"/>
      <w:bookmarkStart w:id="229" w:name="_Toc184310314"/>
      <w:bookmarkEnd w:id="229"/>
      <w:bookmarkStart w:id="230" w:name="_Toc184313284"/>
      <w:bookmarkEnd w:id="230"/>
      <w:bookmarkStart w:id="231" w:name="_Toc184308093"/>
      <w:bookmarkEnd w:id="231"/>
      <w:bookmarkStart w:id="232" w:name="_Toc184314455"/>
      <w:bookmarkEnd w:id="232"/>
      <w:bookmarkStart w:id="233" w:name="_Toc184312080"/>
      <w:bookmarkEnd w:id="233"/>
      <w:bookmarkStart w:id="234" w:name="_Toc184308089"/>
      <w:bookmarkEnd w:id="234"/>
      <w:bookmarkStart w:id="235" w:name="_Toc184313276"/>
      <w:bookmarkEnd w:id="235"/>
      <w:bookmarkStart w:id="236" w:name="_Toc184314416"/>
      <w:bookmarkEnd w:id="236"/>
      <w:bookmarkStart w:id="237" w:name="_Toc184314461"/>
      <w:bookmarkEnd w:id="237"/>
      <w:bookmarkStart w:id="238" w:name="_Toc184308063"/>
      <w:bookmarkEnd w:id="238"/>
      <w:bookmarkStart w:id="239" w:name="_Toc184312113"/>
      <w:bookmarkEnd w:id="239"/>
      <w:bookmarkStart w:id="240" w:name="_Toc184310339"/>
      <w:bookmarkEnd w:id="240"/>
      <w:bookmarkStart w:id="241" w:name="_Toc184308056"/>
      <w:bookmarkEnd w:id="241"/>
      <w:bookmarkStart w:id="242" w:name="_Toc184308059"/>
      <w:bookmarkEnd w:id="242"/>
      <w:bookmarkStart w:id="243" w:name="_Toc184312076"/>
      <w:bookmarkEnd w:id="243"/>
      <w:bookmarkStart w:id="244" w:name="_Toc184314452"/>
      <w:bookmarkEnd w:id="244"/>
      <w:bookmarkStart w:id="245" w:name="_Toc184313241"/>
      <w:bookmarkEnd w:id="245"/>
      <w:bookmarkStart w:id="246" w:name="_Toc184310317"/>
      <w:bookmarkEnd w:id="246"/>
      <w:bookmarkStart w:id="247" w:name="_Toc184310302"/>
      <w:bookmarkEnd w:id="247"/>
      <w:bookmarkStart w:id="248" w:name="_Toc184312116"/>
      <w:bookmarkEnd w:id="248"/>
      <w:bookmarkStart w:id="249" w:name="_Toc184313274"/>
      <w:bookmarkEnd w:id="249"/>
      <w:bookmarkStart w:id="250" w:name="_Toc184308050"/>
      <w:bookmarkEnd w:id="250"/>
      <w:bookmarkStart w:id="251" w:name="_Toc184308037"/>
      <w:bookmarkEnd w:id="251"/>
      <w:bookmarkStart w:id="252" w:name="_Toc184313293"/>
      <w:bookmarkEnd w:id="252"/>
      <w:bookmarkStart w:id="253" w:name="_Toc184312132"/>
      <w:bookmarkEnd w:id="253"/>
      <w:bookmarkStart w:id="254" w:name="_Toc184313271"/>
      <w:bookmarkEnd w:id="254"/>
      <w:bookmarkStart w:id="255" w:name="_Toc184310285"/>
      <w:bookmarkEnd w:id="255"/>
      <w:bookmarkStart w:id="256" w:name="_Toc184313263"/>
      <w:bookmarkEnd w:id="256"/>
      <w:bookmarkStart w:id="257" w:name="_Toc184313261"/>
      <w:bookmarkEnd w:id="257"/>
      <w:bookmarkStart w:id="258" w:name="_Toc184313265"/>
      <w:bookmarkEnd w:id="258"/>
      <w:bookmarkStart w:id="259" w:name="_Toc184314480"/>
      <w:bookmarkEnd w:id="259"/>
      <w:bookmarkStart w:id="260" w:name="_Toc184312110"/>
      <w:bookmarkEnd w:id="260"/>
      <w:bookmarkStart w:id="261" w:name="_Toc184313260"/>
      <w:bookmarkEnd w:id="261"/>
      <w:bookmarkStart w:id="262" w:name="_Toc184312070"/>
      <w:bookmarkEnd w:id="262"/>
      <w:bookmarkStart w:id="263" w:name="_Toc184308078"/>
      <w:bookmarkEnd w:id="263"/>
      <w:bookmarkStart w:id="264" w:name="_Toc184310286"/>
      <w:bookmarkEnd w:id="264"/>
      <w:bookmarkStart w:id="265" w:name="_Toc184312073"/>
      <w:bookmarkEnd w:id="265"/>
      <w:bookmarkStart w:id="266" w:name="_Toc184310272"/>
      <w:bookmarkEnd w:id="266"/>
      <w:bookmarkStart w:id="267" w:name="_Toc184314465"/>
      <w:bookmarkEnd w:id="267"/>
      <w:bookmarkStart w:id="268" w:name="_Toc184308036"/>
      <w:bookmarkEnd w:id="268"/>
      <w:bookmarkStart w:id="269" w:name="_Toc184310340"/>
      <w:bookmarkEnd w:id="269"/>
      <w:bookmarkStart w:id="270" w:name="_Toc184314458"/>
      <w:bookmarkEnd w:id="270"/>
      <w:bookmarkStart w:id="271" w:name="_Toc184310321"/>
      <w:bookmarkEnd w:id="271"/>
      <w:bookmarkStart w:id="272" w:name="_Toc184314473"/>
      <w:bookmarkEnd w:id="272"/>
      <w:bookmarkStart w:id="273" w:name="_Toc184310273"/>
      <w:bookmarkEnd w:id="273"/>
      <w:bookmarkStart w:id="274" w:name="_Toc184313301"/>
      <w:bookmarkEnd w:id="274"/>
      <w:bookmarkStart w:id="275" w:name="_Toc184312136"/>
      <w:bookmarkEnd w:id="275"/>
      <w:bookmarkStart w:id="276" w:name="_Toc184312125"/>
      <w:bookmarkEnd w:id="276"/>
      <w:bookmarkStart w:id="277" w:name="_Toc184308106"/>
      <w:bookmarkEnd w:id="277"/>
      <w:bookmarkStart w:id="278" w:name="_Toc184313302"/>
      <w:bookmarkEnd w:id="278"/>
      <w:bookmarkStart w:id="279" w:name="_Toc184308082"/>
      <w:bookmarkEnd w:id="279"/>
      <w:bookmarkStart w:id="280" w:name="_Toc184312079"/>
      <w:bookmarkEnd w:id="280"/>
      <w:bookmarkStart w:id="281" w:name="_Toc184310311"/>
      <w:bookmarkEnd w:id="281"/>
      <w:bookmarkStart w:id="282" w:name="_Toc184314442"/>
      <w:bookmarkEnd w:id="282"/>
      <w:bookmarkStart w:id="283" w:name="_Toc184312094"/>
      <w:bookmarkEnd w:id="283"/>
      <w:bookmarkStart w:id="284" w:name="_Toc184312137"/>
      <w:bookmarkEnd w:id="284"/>
      <w:bookmarkStart w:id="285" w:name="_Toc184313251"/>
      <w:bookmarkEnd w:id="285"/>
      <w:bookmarkStart w:id="286" w:name="_Toc184312103"/>
      <w:bookmarkEnd w:id="286"/>
      <w:bookmarkStart w:id="287" w:name="_Toc184308040"/>
      <w:bookmarkEnd w:id="287"/>
      <w:bookmarkStart w:id="288" w:name="_Toc184312114"/>
      <w:bookmarkEnd w:id="288"/>
      <w:bookmarkStart w:id="289" w:name="_Toc184310277"/>
      <w:bookmarkEnd w:id="289"/>
      <w:bookmarkStart w:id="290" w:name="_Toc184310315"/>
      <w:bookmarkEnd w:id="290"/>
      <w:bookmarkStart w:id="291" w:name="_Toc184308039"/>
      <w:bookmarkEnd w:id="291"/>
      <w:bookmarkStart w:id="292" w:name="_Toc184314474"/>
      <w:bookmarkEnd w:id="292"/>
      <w:bookmarkStart w:id="293" w:name="_Toc184313294"/>
      <w:bookmarkEnd w:id="293"/>
      <w:bookmarkStart w:id="294" w:name="_Toc184312072"/>
      <w:bookmarkEnd w:id="294"/>
      <w:bookmarkStart w:id="295" w:name="_Toc184314468"/>
      <w:bookmarkEnd w:id="295"/>
      <w:bookmarkStart w:id="296" w:name="_Toc184314429"/>
      <w:bookmarkEnd w:id="296"/>
      <w:bookmarkStart w:id="297" w:name="_Toc184310284"/>
      <w:bookmarkEnd w:id="297"/>
      <w:bookmarkStart w:id="298" w:name="_Toc184312120"/>
      <w:bookmarkEnd w:id="298"/>
      <w:bookmarkStart w:id="299" w:name="_Toc184314437"/>
      <w:bookmarkEnd w:id="299"/>
      <w:bookmarkStart w:id="300" w:name="_Toc184310301"/>
      <w:bookmarkEnd w:id="300"/>
      <w:bookmarkStart w:id="301" w:name="_Toc184308071"/>
      <w:bookmarkEnd w:id="301"/>
      <w:bookmarkStart w:id="302" w:name="_Toc184313299"/>
      <w:bookmarkEnd w:id="302"/>
      <w:bookmarkStart w:id="303" w:name="_Toc184314436"/>
      <w:bookmarkEnd w:id="303"/>
      <w:bookmarkStart w:id="304" w:name="_Toc184313248"/>
      <w:bookmarkEnd w:id="304"/>
      <w:bookmarkStart w:id="305" w:name="_Toc184314411"/>
      <w:bookmarkEnd w:id="305"/>
      <w:bookmarkStart w:id="306" w:name="_Toc184314424"/>
      <w:bookmarkEnd w:id="306"/>
      <w:bookmarkStart w:id="307" w:name="_Toc184313296"/>
      <w:bookmarkEnd w:id="307"/>
      <w:bookmarkStart w:id="308" w:name="_Toc184313287"/>
      <w:bookmarkEnd w:id="308"/>
      <w:bookmarkStart w:id="309" w:name="_Toc184312077"/>
      <w:bookmarkEnd w:id="309"/>
      <w:bookmarkStart w:id="310" w:name="_Toc184313272"/>
      <w:bookmarkEnd w:id="310"/>
      <w:bookmarkStart w:id="311" w:name="_Toc184313280"/>
      <w:bookmarkEnd w:id="311"/>
      <w:bookmarkStart w:id="312" w:name="_Toc184313257"/>
      <w:bookmarkEnd w:id="312"/>
      <w:bookmarkStart w:id="313" w:name="_Toc184313249"/>
      <w:bookmarkEnd w:id="313"/>
      <w:bookmarkStart w:id="314" w:name="_Toc184313281"/>
      <w:bookmarkEnd w:id="314"/>
      <w:bookmarkStart w:id="315" w:name="_Toc184314430"/>
      <w:bookmarkEnd w:id="315"/>
      <w:bookmarkStart w:id="316" w:name="_Toc184312086"/>
      <w:bookmarkEnd w:id="316"/>
      <w:bookmarkStart w:id="317" w:name="_Toc184310295"/>
      <w:bookmarkEnd w:id="317"/>
      <w:bookmarkStart w:id="318" w:name="_Toc184310310"/>
      <w:bookmarkEnd w:id="318"/>
      <w:bookmarkStart w:id="319" w:name="_Toc184313300"/>
      <w:bookmarkEnd w:id="319"/>
      <w:bookmarkStart w:id="320" w:name="_Toc184310274"/>
      <w:bookmarkEnd w:id="320"/>
      <w:bookmarkStart w:id="321" w:name="_Toc184312134"/>
      <w:bookmarkEnd w:id="321"/>
      <w:bookmarkStart w:id="322" w:name="_Toc184310309"/>
      <w:bookmarkEnd w:id="322"/>
      <w:bookmarkStart w:id="323" w:name="_Toc184308077"/>
      <w:bookmarkEnd w:id="323"/>
      <w:bookmarkStart w:id="324" w:name="_Toc184310308"/>
      <w:bookmarkEnd w:id="324"/>
      <w:bookmarkStart w:id="325" w:name="_Toc184313239"/>
      <w:bookmarkEnd w:id="325"/>
      <w:bookmarkStart w:id="326" w:name="_Toc184312107"/>
      <w:bookmarkEnd w:id="326"/>
      <w:bookmarkStart w:id="327" w:name="_Toc184308104"/>
      <w:bookmarkEnd w:id="327"/>
      <w:bookmarkStart w:id="328" w:name="_Toc184308081"/>
      <w:bookmarkEnd w:id="328"/>
      <w:bookmarkStart w:id="329" w:name="_Toc184310276"/>
      <w:bookmarkEnd w:id="329"/>
      <w:bookmarkStart w:id="330" w:name="_Toc184312119"/>
      <w:bookmarkEnd w:id="330"/>
      <w:bookmarkStart w:id="331" w:name="_Toc184312129"/>
      <w:bookmarkEnd w:id="331"/>
      <w:bookmarkStart w:id="332" w:name="_Toc184310288"/>
      <w:bookmarkEnd w:id="332"/>
      <w:bookmarkStart w:id="333" w:name="_Toc184314451"/>
      <w:bookmarkEnd w:id="333"/>
      <w:bookmarkStart w:id="334" w:name="_Toc184313273"/>
      <w:bookmarkEnd w:id="334"/>
      <w:bookmarkStart w:id="335" w:name="_Toc184314439"/>
      <w:bookmarkEnd w:id="335"/>
      <w:bookmarkStart w:id="336" w:name="_Toc184308095"/>
      <w:bookmarkEnd w:id="336"/>
      <w:bookmarkStart w:id="337" w:name="_Toc184313305"/>
      <w:bookmarkEnd w:id="337"/>
      <w:bookmarkStart w:id="338" w:name="_Toc184313275"/>
      <w:bookmarkEnd w:id="338"/>
      <w:bookmarkStart w:id="339" w:name="_Toc184313242"/>
      <w:bookmarkEnd w:id="339"/>
      <w:bookmarkStart w:id="340" w:name="_Toc184313244"/>
      <w:bookmarkEnd w:id="340"/>
      <w:bookmarkStart w:id="341" w:name="_Toc184313309"/>
      <w:bookmarkEnd w:id="341"/>
      <w:bookmarkStart w:id="342" w:name="_Toc184308044"/>
      <w:bookmarkEnd w:id="342"/>
      <w:bookmarkStart w:id="343" w:name="_Toc184313297"/>
      <w:bookmarkEnd w:id="343"/>
      <w:bookmarkStart w:id="344" w:name="_Toc184310313"/>
      <w:bookmarkEnd w:id="344"/>
      <w:bookmarkStart w:id="345" w:name="_Toc184308060"/>
      <w:bookmarkEnd w:id="345"/>
      <w:bookmarkStart w:id="346" w:name="_Toc184314459"/>
      <w:bookmarkEnd w:id="346"/>
      <w:bookmarkStart w:id="347" w:name="_Toc184308053"/>
      <w:bookmarkEnd w:id="347"/>
      <w:bookmarkStart w:id="348" w:name="_Toc184313270"/>
      <w:bookmarkEnd w:id="348"/>
      <w:bookmarkStart w:id="349" w:name="_Toc184313292"/>
      <w:bookmarkEnd w:id="349"/>
      <w:bookmarkStart w:id="350" w:name="_Toc184312078"/>
      <w:bookmarkEnd w:id="350"/>
      <w:bookmarkStart w:id="351" w:name="_Toc184314463"/>
      <w:bookmarkEnd w:id="351"/>
      <w:bookmarkStart w:id="352" w:name="_Toc184310294"/>
      <w:bookmarkEnd w:id="352"/>
      <w:bookmarkStart w:id="353" w:name="_Toc184312093"/>
      <w:bookmarkEnd w:id="353"/>
      <w:bookmarkStart w:id="354" w:name="_Toc184310306"/>
      <w:bookmarkEnd w:id="354"/>
      <w:bookmarkStart w:id="355" w:name="_Toc184310334"/>
      <w:bookmarkEnd w:id="355"/>
      <w:bookmarkStart w:id="356" w:name="_Toc184313267"/>
      <w:bookmarkEnd w:id="356"/>
      <w:bookmarkStart w:id="357" w:name="_Toc184308086"/>
      <w:bookmarkEnd w:id="357"/>
      <w:bookmarkStart w:id="358" w:name="_Toc184312095"/>
      <w:bookmarkEnd w:id="358"/>
      <w:bookmarkStart w:id="359" w:name="_Toc184312121"/>
      <w:bookmarkEnd w:id="359"/>
      <w:bookmarkStart w:id="360" w:name="_Toc184314481"/>
      <w:bookmarkEnd w:id="360"/>
      <w:bookmarkStart w:id="361" w:name="_Toc184314428"/>
      <w:bookmarkEnd w:id="361"/>
      <w:bookmarkStart w:id="362" w:name="_Toc184312097"/>
      <w:bookmarkEnd w:id="362"/>
      <w:bookmarkStart w:id="363" w:name="_Toc184308069"/>
      <w:bookmarkEnd w:id="363"/>
      <w:bookmarkStart w:id="364" w:name="_Toc184313250"/>
      <w:bookmarkEnd w:id="364"/>
      <w:bookmarkStart w:id="365" w:name="_Toc184314457"/>
      <w:bookmarkEnd w:id="365"/>
      <w:bookmarkStart w:id="366" w:name="_Toc184310307"/>
      <w:bookmarkEnd w:id="366"/>
      <w:bookmarkStart w:id="367" w:name="_Toc184308102"/>
      <w:bookmarkEnd w:id="367"/>
      <w:bookmarkStart w:id="368" w:name="_Toc184312082"/>
      <w:bookmarkEnd w:id="368"/>
      <w:bookmarkStart w:id="369" w:name="_Toc184308075"/>
      <w:bookmarkEnd w:id="369"/>
      <w:bookmarkStart w:id="370" w:name="_Toc184310298"/>
      <w:bookmarkEnd w:id="370"/>
      <w:bookmarkStart w:id="371" w:name="_Toc184313285"/>
      <w:bookmarkEnd w:id="371"/>
      <w:bookmarkStart w:id="372" w:name="_Toc184314447"/>
      <w:bookmarkEnd w:id="372"/>
      <w:bookmarkStart w:id="373" w:name="_Toc184310322"/>
      <w:bookmarkEnd w:id="373"/>
      <w:bookmarkStart w:id="374" w:name="_Toc184312067"/>
      <w:bookmarkEnd w:id="374"/>
      <w:bookmarkStart w:id="375" w:name="_Toc184314444"/>
      <w:bookmarkEnd w:id="375"/>
      <w:bookmarkStart w:id="376" w:name="_Toc184308101"/>
      <w:bookmarkEnd w:id="376"/>
      <w:bookmarkStart w:id="377" w:name="_Toc184308103"/>
      <w:bookmarkEnd w:id="377"/>
      <w:bookmarkStart w:id="378" w:name="_Toc184313259"/>
      <w:bookmarkEnd w:id="378"/>
      <w:bookmarkStart w:id="379" w:name="_Toc184313256"/>
      <w:bookmarkEnd w:id="379"/>
      <w:bookmarkStart w:id="380" w:name="_Toc184308064"/>
      <w:bookmarkEnd w:id="380"/>
      <w:bookmarkStart w:id="381" w:name="_Toc184314443"/>
      <w:bookmarkEnd w:id="381"/>
      <w:bookmarkStart w:id="382" w:name="_Toc184314456"/>
      <w:bookmarkEnd w:id="382"/>
      <w:bookmarkStart w:id="383" w:name="_Toc184312083"/>
      <w:bookmarkEnd w:id="383"/>
      <w:bookmarkStart w:id="384" w:name="_Toc184308084"/>
      <w:bookmarkEnd w:id="384"/>
      <w:bookmarkStart w:id="385" w:name="_Toc184308057"/>
      <w:bookmarkEnd w:id="385"/>
      <w:bookmarkStart w:id="386" w:name="_Toc184312081"/>
      <w:bookmarkEnd w:id="386"/>
      <w:bookmarkStart w:id="387" w:name="_Toc184310329"/>
      <w:bookmarkEnd w:id="387"/>
      <w:bookmarkStart w:id="388" w:name="_Toc184310331"/>
      <w:bookmarkEnd w:id="388"/>
      <w:bookmarkStart w:id="389" w:name="_Toc184314422"/>
      <w:bookmarkEnd w:id="389"/>
      <w:bookmarkStart w:id="390" w:name="_Toc184308067"/>
      <w:bookmarkEnd w:id="390"/>
      <w:bookmarkStart w:id="391" w:name="_Toc184312091"/>
      <w:bookmarkEnd w:id="391"/>
      <w:r>
        <w:rPr>
          <w:rFonts w:hint="eastAsia" w:ascii="宋体" w:hAnsi="宋体" w:cs="宋体"/>
          <w:b/>
          <w:color w:val="auto"/>
          <w:sz w:val="36"/>
          <w:szCs w:val="36"/>
          <w:highlight w:val="none"/>
        </w:rPr>
        <w:t>评标办法</w:t>
      </w:r>
    </w:p>
    <w:p w14:paraId="38468B9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4910"/>
        <w:gridCol w:w="687"/>
        <w:gridCol w:w="978"/>
        <w:gridCol w:w="1180"/>
      </w:tblGrid>
      <w:tr w14:paraId="533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740" w:type="dxa"/>
            <w:vAlign w:val="center"/>
          </w:tcPr>
          <w:p w14:paraId="1230EB37">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4910" w:type="dxa"/>
            <w:vAlign w:val="center"/>
          </w:tcPr>
          <w:p w14:paraId="7E552C9B">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评标标准</w:t>
            </w:r>
          </w:p>
        </w:tc>
        <w:tc>
          <w:tcPr>
            <w:tcW w:w="687" w:type="dxa"/>
            <w:vAlign w:val="center"/>
          </w:tcPr>
          <w:p w14:paraId="2F35F85F">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978" w:type="dxa"/>
            <w:vAlign w:val="center"/>
          </w:tcPr>
          <w:p w14:paraId="7A18887B">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主观分/客观分属性</w:t>
            </w:r>
          </w:p>
        </w:tc>
        <w:tc>
          <w:tcPr>
            <w:tcW w:w="1180" w:type="dxa"/>
          </w:tcPr>
          <w:p w14:paraId="540DBE7B">
            <w:pPr>
              <w:snapToGrid w:val="0"/>
              <w:spacing w:line="240" w:lineRule="auto"/>
              <w:jc w:val="center"/>
              <w:rPr>
                <w:rFonts w:hint="eastAsia" w:cs="仿宋_GB2312" w:asciiTheme="minorEastAsia" w:hAnsiTheme="minorEastAsia" w:eastAsiaTheme="minorEastAsia"/>
                <w:bCs/>
                <w:color w:val="auto"/>
                <w:sz w:val="24"/>
                <w:highlight w:val="none"/>
              </w:rPr>
            </w:pPr>
          </w:p>
          <w:p w14:paraId="7B20CEB3">
            <w:pPr>
              <w:snapToGrid w:val="0"/>
              <w:spacing w:line="240" w:lineRule="auto"/>
              <w:jc w:val="center"/>
              <w:rPr>
                <w:rFonts w:hint="eastAsia" w:cs="仿宋_GB2312" w:asciiTheme="minorEastAsia" w:hAnsiTheme="minorEastAsia" w:eastAsiaTheme="minorEastAsia"/>
                <w:bCs/>
                <w:color w:val="auto"/>
                <w:sz w:val="24"/>
                <w:highlight w:val="none"/>
              </w:rPr>
            </w:pPr>
          </w:p>
          <w:p w14:paraId="0183B658">
            <w:pPr>
              <w:snapToGrid w:val="0"/>
              <w:spacing w:line="240" w:lineRule="auto"/>
              <w:jc w:val="center"/>
              <w:rPr>
                <w:rFonts w:hint="eastAsia" w:cs="仿宋_GB2312" w:asciiTheme="minorEastAsia" w:hAnsiTheme="minorEastAsia" w:eastAsiaTheme="minorEastAsia"/>
                <w:bCs/>
                <w:color w:val="auto"/>
                <w:sz w:val="24"/>
                <w:highlight w:val="none"/>
              </w:rPr>
            </w:pPr>
          </w:p>
          <w:p w14:paraId="12229540">
            <w:pPr>
              <w:snapToGrid w:val="0"/>
              <w:spacing w:line="240" w:lineRule="auto"/>
              <w:jc w:val="center"/>
              <w:rPr>
                <w:rFonts w:hint="eastAsia" w:ascii="宋体" w:hAnsi="宋体" w:eastAsia="宋体" w:cs="宋体"/>
                <w:b w:val="0"/>
                <w:bCs w:val="0"/>
                <w:color w:val="auto"/>
                <w:sz w:val="24"/>
                <w:szCs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D20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11C8BE78">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910" w:type="dxa"/>
            <w:vAlign w:val="center"/>
          </w:tcPr>
          <w:p w14:paraId="3BE09BC3">
            <w:pPr>
              <w:snapToGrid w:val="0"/>
              <w:spacing w:line="24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投标人具有的管理体系认证情况</w:t>
            </w:r>
            <w:r>
              <w:rPr>
                <w:rFonts w:hint="eastAsia" w:ascii="宋体" w:hAnsi="宋体" w:cs="宋体"/>
                <w:b w:val="0"/>
                <w:bCs w:val="0"/>
                <w:color w:val="auto"/>
                <w:sz w:val="24"/>
                <w:szCs w:val="24"/>
                <w:highlight w:val="none"/>
                <w:lang w:eastAsia="zh-CN"/>
              </w:rPr>
              <w:t>：</w:t>
            </w:r>
          </w:p>
          <w:p w14:paraId="326FA806">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1)投标人具有有效的质量管理体系认证证书得1分，没有不得分；</w:t>
            </w:r>
          </w:p>
          <w:p w14:paraId="0612E6F7">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2)投标人具有有效的环境管理体系认证证书得1分，没有不得分；</w:t>
            </w:r>
          </w:p>
          <w:p w14:paraId="7CD1A87D">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3)投标人具有有效的职业健康安全管理体系认证证书得1分，没有不得分。</w:t>
            </w:r>
          </w:p>
          <w:p w14:paraId="5FC8ADDF">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投标文件中应提供证明材料复印件，投标文件中未提供证明材料复印件不得分。(0－3分)</w:t>
            </w:r>
          </w:p>
        </w:tc>
        <w:tc>
          <w:tcPr>
            <w:tcW w:w="687" w:type="dxa"/>
            <w:vAlign w:val="center"/>
          </w:tcPr>
          <w:p w14:paraId="1963B7BF">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978" w:type="dxa"/>
            <w:vAlign w:val="center"/>
          </w:tcPr>
          <w:p w14:paraId="10B295BB">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80" w:type="dxa"/>
          </w:tcPr>
          <w:p w14:paraId="4E247F22">
            <w:pPr>
              <w:snapToGrid w:val="0"/>
              <w:spacing w:line="240" w:lineRule="auto"/>
              <w:jc w:val="center"/>
              <w:rPr>
                <w:rFonts w:hint="eastAsia" w:ascii="宋体" w:hAnsi="宋体" w:eastAsia="宋体" w:cs="宋体"/>
                <w:b w:val="0"/>
                <w:bCs w:val="0"/>
                <w:color w:val="auto"/>
                <w:sz w:val="24"/>
                <w:szCs w:val="24"/>
                <w:highlight w:val="none"/>
              </w:rPr>
            </w:pPr>
          </w:p>
        </w:tc>
      </w:tr>
      <w:tr w14:paraId="1B1D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7E9AFFE6">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4910" w:type="dxa"/>
            <w:vAlign w:val="center"/>
          </w:tcPr>
          <w:p w14:paraId="6D7E0ACF">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投标人的财务管理情况</w:t>
            </w:r>
            <w:r>
              <w:rPr>
                <w:rFonts w:hint="eastAsia" w:ascii="宋体" w:hAnsi="宋体" w:cs="宋体"/>
                <w:b w:val="0"/>
                <w:bCs w:val="0"/>
                <w:color w:val="auto"/>
                <w:sz w:val="24"/>
                <w:szCs w:val="24"/>
                <w:highlight w:val="none"/>
                <w:lang w:val="en-US" w:eastAsia="zh-CN"/>
              </w:rPr>
              <w:t>：</w:t>
            </w:r>
          </w:p>
          <w:p w14:paraId="1179D177">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投标人具有健全的企业财务管理制度、规范的企业财务账册。在投标文件中提供相应证明材料(企业年度审计报告或财务报表)的得1分，不提供不得分。(0-1分)</w:t>
            </w:r>
          </w:p>
        </w:tc>
        <w:tc>
          <w:tcPr>
            <w:tcW w:w="687" w:type="dxa"/>
            <w:vAlign w:val="center"/>
          </w:tcPr>
          <w:p w14:paraId="3DB5005E">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978" w:type="dxa"/>
            <w:vAlign w:val="center"/>
          </w:tcPr>
          <w:p w14:paraId="299134AF">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80" w:type="dxa"/>
          </w:tcPr>
          <w:p w14:paraId="7937BA85">
            <w:pPr>
              <w:snapToGrid w:val="0"/>
              <w:spacing w:line="240" w:lineRule="auto"/>
              <w:jc w:val="center"/>
              <w:rPr>
                <w:rFonts w:hint="eastAsia" w:ascii="宋体" w:hAnsi="宋体" w:eastAsia="宋体" w:cs="宋体"/>
                <w:b w:val="0"/>
                <w:bCs w:val="0"/>
                <w:color w:val="auto"/>
                <w:sz w:val="24"/>
                <w:szCs w:val="24"/>
                <w:highlight w:val="none"/>
              </w:rPr>
            </w:pPr>
          </w:p>
        </w:tc>
      </w:tr>
      <w:tr w14:paraId="0448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740" w:type="dxa"/>
            <w:vAlign w:val="center"/>
          </w:tcPr>
          <w:p w14:paraId="6DB0E03F">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4910" w:type="dxa"/>
            <w:vAlign w:val="center"/>
          </w:tcPr>
          <w:p w14:paraId="3E74854F">
            <w:pPr>
              <w:snapToGrid w:val="0"/>
              <w:spacing w:line="240" w:lineRule="auto"/>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投标人同类项目业绩情况</w:t>
            </w:r>
            <w:r>
              <w:rPr>
                <w:rFonts w:hint="eastAsia" w:ascii="宋体" w:hAnsi="宋体" w:cs="宋体"/>
                <w:b w:val="0"/>
                <w:bCs w:val="0"/>
                <w:color w:val="auto"/>
                <w:sz w:val="24"/>
                <w:szCs w:val="24"/>
                <w:highlight w:val="none"/>
                <w:lang w:val="en-US" w:eastAsia="zh-CN"/>
              </w:rPr>
              <w:t>：</w:t>
            </w:r>
          </w:p>
          <w:p w14:paraId="0FE778EC">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投标人承接的类似道路(市政道路、街巷)保洁项目业绩，合同签订时间在20</w:t>
            </w:r>
            <w:r>
              <w:rPr>
                <w:rFonts w:hint="eastAsia" w:ascii="宋体" w:hAnsi="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en-US" w:eastAsia="zh-CN"/>
              </w:rPr>
              <w:t>年1月1日(以合同签署时间为准)之后，每提供1个业绩得0.2分，最高1分。</w:t>
            </w:r>
          </w:p>
          <w:p w14:paraId="5E57CD30">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证明材料：合同复印件或扫描件。如证明材料不能体现业绩要素的，应同时提供业主证明等其他材料。</w:t>
            </w:r>
          </w:p>
        </w:tc>
        <w:tc>
          <w:tcPr>
            <w:tcW w:w="687" w:type="dxa"/>
            <w:vAlign w:val="center"/>
          </w:tcPr>
          <w:p w14:paraId="7590146D">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978" w:type="dxa"/>
            <w:vAlign w:val="center"/>
          </w:tcPr>
          <w:p w14:paraId="5311FD0B">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80" w:type="dxa"/>
          </w:tcPr>
          <w:p w14:paraId="0CB9E82D">
            <w:pPr>
              <w:snapToGrid w:val="0"/>
              <w:spacing w:line="240" w:lineRule="auto"/>
              <w:jc w:val="center"/>
              <w:rPr>
                <w:rFonts w:hint="eastAsia" w:ascii="宋体" w:hAnsi="宋体" w:eastAsia="宋体" w:cs="宋体"/>
                <w:b w:val="0"/>
                <w:bCs w:val="0"/>
                <w:color w:val="auto"/>
                <w:sz w:val="24"/>
                <w:szCs w:val="24"/>
                <w:highlight w:val="none"/>
              </w:rPr>
            </w:pPr>
          </w:p>
        </w:tc>
      </w:tr>
      <w:tr w14:paraId="528F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2A9AFF65">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4910" w:type="dxa"/>
            <w:vAlign w:val="center"/>
          </w:tcPr>
          <w:p w14:paraId="332E8D4D">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投标人的企业荣誉</w:t>
            </w:r>
            <w:r>
              <w:rPr>
                <w:rFonts w:hint="eastAsia" w:ascii="宋体" w:hAnsi="宋体" w:cs="宋体"/>
                <w:b w:val="0"/>
                <w:bCs w:val="0"/>
                <w:color w:val="auto"/>
                <w:sz w:val="24"/>
                <w:szCs w:val="24"/>
                <w:highlight w:val="none"/>
                <w:lang w:val="en-US" w:eastAsia="zh-CN"/>
              </w:rPr>
              <w:t>：</w:t>
            </w:r>
          </w:p>
          <w:p w14:paraId="6FBDED8E">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投标人2019年以来服务类似项目用户满意度证明，每提供一个得0.5分，本项最多得2分。</w:t>
            </w:r>
          </w:p>
          <w:p w14:paraId="4FEECD49">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投标文件中提供用户满意度证明并加盖用户公章；</w:t>
            </w:r>
          </w:p>
        </w:tc>
        <w:tc>
          <w:tcPr>
            <w:tcW w:w="687" w:type="dxa"/>
            <w:vAlign w:val="center"/>
          </w:tcPr>
          <w:p w14:paraId="7A01F83B">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78" w:type="dxa"/>
            <w:vAlign w:val="center"/>
          </w:tcPr>
          <w:p w14:paraId="6E94E094">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80" w:type="dxa"/>
          </w:tcPr>
          <w:p w14:paraId="4856FCDF">
            <w:pPr>
              <w:snapToGrid w:val="0"/>
              <w:spacing w:line="240" w:lineRule="auto"/>
              <w:jc w:val="center"/>
              <w:rPr>
                <w:rFonts w:hint="eastAsia" w:ascii="宋体" w:hAnsi="宋体" w:eastAsia="宋体" w:cs="宋体"/>
                <w:b w:val="0"/>
                <w:bCs w:val="0"/>
                <w:color w:val="auto"/>
                <w:sz w:val="24"/>
                <w:szCs w:val="24"/>
                <w:highlight w:val="none"/>
              </w:rPr>
            </w:pPr>
          </w:p>
        </w:tc>
      </w:tr>
      <w:tr w14:paraId="6D6F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034333DB">
            <w:pP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4910" w:type="dxa"/>
            <w:vAlign w:val="center"/>
          </w:tcPr>
          <w:p w14:paraId="3F8A17BE">
            <w:pPr>
              <w:numPr>
                <w:ilvl w:val="-1"/>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安全生产管理</w:t>
            </w:r>
            <w:r>
              <w:rPr>
                <w:rFonts w:hint="eastAsia" w:ascii="宋体" w:hAnsi="宋体" w:cs="宋体"/>
                <w:b w:val="0"/>
                <w:bCs w:val="0"/>
                <w:color w:val="auto"/>
                <w:sz w:val="24"/>
                <w:szCs w:val="24"/>
                <w:highlight w:val="none"/>
                <w:lang w:val="en-US" w:eastAsia="zh-CN"/>
              </w:rPr>
              <w:t>：</w:t>
            </w:r>
          </w:p>
          <w:p w14:paraId="4BB70389">
            <w:pPr>
              <w:numPr>
                <w:ilvl w:val="-1"/>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1)制订安全生产制度的，科学、完善的得3分，内容欠缺的得1分，未制订或未能提供的不得分，本项最高得3分。 </w:t>
            </w:r>
          </w:p>
          <w:p w14:paraId="1CDF6627">
            <w:pPr>
              <w:numPr>
                <w:ilvl w:val="-1"/>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2)定期开展安全生产培训，记录完整的得3分，欠缺的得1分，未定期开展培训或无记录的不得分，本项最高得3分。 </w:t>
            </w:r>
          </w:p>
          <w:p w14:paraId="3E9F6644">
            <w:pPr>
              <w:numPr>
                <w:ilvl w:val="-1"/>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3)投标人有专职安全员，且持有安全员证书的得3分，无专职安全员的该项不得分，本项最高得3分。 </w:t>
            </w:r>
          </w:p>
          <w:p w14:paraId="29676F49">
            <w:pPr>
              <w:numPr>
                <w:ilvl w:val="-1"/>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4)有完善的安全生产制度(含安全管理台账、安全生产培训记录)得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分，安全生产制度(含安全管理台账、安全生产培训记录)较完善的得1分 ，未提供不得分，本项最高得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77F853DA">
            <w:pPr>
              <w:numPr>
                <w:ilvl w:val="-1"/>
                <w:numId w:val="0"/>
              </w:numPr>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5)承诺近三年来未发生有责安全事故造成人员受伤的得1分.未提供不得分，本项最高得1分。</w:t>
            </w:r>
          </w:p>
        </w:tc>
        <w:tc>
          <w:tcPr>
            <w:tcW w:w="687" w:type="dxa"/>
            <w:vAlign w:val="center"/>
          </w:tcPr>
          <w:p w14:paraId="41F6FF97">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p>
        </w:tc>
        <w:tc>
          <w:tcPr>
            <w:tcW w:w="978" w:type="dxa"/>
            <w:vAlign w:val="center"/>
          </w:tcPr>
          <w:p w14:paraId="401149FA">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180" w:type="dxa"/>
          </w:tcPr>
          <w:p w14:paraId="5AA39080">
            <w:pPr>
              <w:snapToGrid w:val="0"/>
              <w:spacing w:line="240" w:lineRule="auto"/>
              <w:jc w:val="center"/>
              <w:rPr>
                <w:rFonts w:hint="eastAsia" w:ascii="宋体" w:hAnsi="宋体" w:eastAsia="宋体" w:cs="宋体"/>
                <w:b w:val="0"/>
                <w:bCs w:val="0"/>
                <w:color w:val="auto"/>
                <w:sz w:val="24"/>
                <w:szCs w:val="24"/>
                <w:highlight w:val="none"/>
              </w:rPr>
            </w:pPr>
          </w:p>
        </w:tc>
      </w:tr>
      <w:tr w14:paraId="22D2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740" w:type="dxa"/>
            <w:vAlign w:val="center"/>
          </w:tcPr>
          <w:p w14:paraId="409E055A">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4910" w:type="dxa"/>
            <w:vAlign w:val="center"/>
          </w:tcPr>
          <w:p w14:paraId="253F3EC4">
            <w:pPr>
              <w:numPr>
                <w:ilvl w:val="-1"/>
                <w:numId w:val="0"/>
              </w:numPr>
              <w:snapToGrid w:val="0"/>
              <w:spacing w:line="240" w:lineRule="auto"/>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保洁管理计划</w:t>
            </w:r>
            <w:r>
              <w:rPr>
                <w:rFonts w:hint="eastAsia" w:ascii="宋体" w:hAnsi="宋体" w:cs="宋体"/>
                <w:b w:val="0"/>
                <w:bCs w:val="0"/>
                <w:color w:val="auto"/>
                <w:sz w:val="24"/>
                <w:szCs w:val="24"/>
                <w:highlight w:val="none"/>
                <w:lang w:val="en-US" w:eastAsia="zh-CN"/>
              </w:rPr>
              <w:t>：</w:t>
            </w:r>
          </w:p>
          <w:p w14:paraId="2E94D888">
            <w:pPr>
              <w:numPr>
                <w:ilvl w:val="-1"/>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本项目道路特点提出合理的保洁作业管理方案，方案能提出服务定位、目标、重点和难点问题分析明确，投标人的作业模式、操作规程能够切合实际的得5分；方案能提出服务定位、目标、重点和难点问题分析一般，投标人的作业模式、操作规程基本能够切合实际的，得3分；方案提出服务定位、目标、重点和难点问题分析欠缺，投标人的作业模式、操作规程不太切合实际的，得1分，没有方案的不得分，本项最高得5分。</w:t>
            </w:r>
          </w:p>
          <w:p w14:paraId="0E8D6E47">
            <w:pPr>
              <w:numPr>
                <w:ilvl w:val="0"/>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根据本项目提出合理小广告清除作业方案：方案能切合本招标项目预定要求，针对性、操作性强，突发事件处置等内容，方案明确、作业方式方法得当的得5分；方案基本能切合本招标项目预定要求，针对性、操作性较强，突发事件处置等内容，方案较明确、作业方式方法一般的，得3分，方案欠缺针对性、操作性的，得1分。没有方案的不得分，本项最高得5分。</w:t>
            </w:r>
          </w:p>
          <w:p w14:paraId="683DB706">
            <w:pPr>
              <w:numPr>
                <w:ilvl w:val="0"/>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应急保障措施(防汛防台、突发事件应急处理及重大活动保障的人员配备、应急处置方案，落实专职人员等内容)，方案措施具有覆盖全面、科学合理、具有较强的针对性和可操作性得5分，方案措施全面性、科学合理性、针对性和可操作性一般的，得3分，方案措施全面性、科学合理性、针对性和可操作性欠缺的，得1分，没有方案的不得分，本项最高得5分。</w:t>
            </w:r>
          </w:p>
          <w:p w14:paraId="0FBA3F93">
            <w:pPr>
              <w:numPr>
                <w:ilvl w:val="0"/>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保洁管理计划能突破传统运作模式，管理和作业措施有创新，使用的设施设备有创新，能切实有效响应本项目实际需求的，得5分；保洁管理计划能突破传统运作模式，管理和作业措施有创新，使用的设施设备有创新，能基本有效响应本项目实际需求的，得3分；保洁管理计划及措施欠缺的，得1分，没有方案的，不得分，本项最高得5分。</w:t>
            </w:r>
          </w:p>
        </w:tc>
        <w:tc>
          <w:tcPr>
            <w:tcW w:w="687" w:type="dxa"/>
            <w:vAlign w:val="center"/>
          </w:tcPr>
          <w:p w14:paraId="6A5145F0">
            <w:pPr>
              <w:snapToGrid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978" w:type="dxa"/>
            <w:vAlign w:val="center"/>
          </w:tcPr>
          <w:p w14:paraId="2F9A0C3D">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180" w:type="dxa"/>
          </w:tcPr>
          <w:p w14:paraId="141EF54D">
            <w:pPr>
              <w:snapToGrid w:val="0"/>
              <w:spacing w:line="240" w:lineRule="auto"/>
              <w:jc w:val="center"/>
              <w:rPr>
                <w:rFonts w:hint="eastAsia" w:ascii="宋体" w:hAnsi="宋体" w:eastAsia="宋体" w:cs="宋体"/>
                <w:b w:val="0"/>
                <w:bCs w:val="0"/>
                <w:color w:val="auto"/>
                <w:sz w:val="24"/>
                <w:szCs w:val="24"/>
                <w:highlight w:val="none"/>
              </w:rPr>
            </w:pPr>
          </w:p>
        </w:tc>
      </w:tr>
      <w:tr w14:paraId="7F68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3" w:hRule="atLeast"/>
        </w:trPr>
        <w:tc>
          <w:tcPr>
            <w:tcW w:w="740" w:type="dxa"/>
            <w:vAlign w:val="center"/>
          </w:tcPr>
          <w:p w14:paraId="426F1383">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4910" w:type="dxa"/>
            <w:vAlign w:val="center"/>
          </w:tcPr>
          <w:p w14:paraId="4D237163">
            <w:pPr>
              <w:numPr>
                <w:ilvl w:val="-1"/>
                <w:numId w:val="0"/>
              </w:numPr>
              <w:spacing w:line="240" w:lineRule="auto"/>
              <w:ind w:left="0" w:leftChars="0" w:firstLine="0" w:firstLineChars="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保洁管理制度、措施</w:t>
            </w:r>
            <w:r>
              <w:rPr>
                <w:rFonts w:hint="eastAsia" w:ascii="宋体" w:hAnsi="宋体" w:cs="宋体"/>
                <w:b w:val="0"/>
                <w:bCs w:val="0"/>
                <w:color w:val="auto"/>
                <w:sz w:val="24"/>
                <w:szCs w:val="24"/>
                <w:highlight w:val="none"/>
                <w:lang w:eastAsia="zh-CN"/>
              </w:rPr>
              <w:t>：</w:t>
            </w:r>
          </w:p>
          <w:p w14:paraId="30E46D5E">
            <w:pPr>
              <w:pStyle w:val="6"/>
              <w:numPr>
                <w:ilvl w:val="0"/>
                <w:numId w:val="1"/>
              </w:numPr>
              <w:spacing w:line="240" w:lineRule="auto"/>
              <w:ind w:left="65" w:leftChars="0" w:hanging="65" w:firstLineChars="0"/>
              <w:rPr>
                <w:rFonts w:hint="eastAsia" w:ascii="宋体" w:hAnsi="宋体" w:eastAsia="宋体" w:cs="宋体"/>
                <w:b w:val="0"/>
                <w:bCs w:val="0"/>
                <w:color w:val="auto"/>
                <w:spacing w:val="17"/>
                <w:sz w:val="24"/>
                <w:szCs w:val="24"/>
                <w:highlight w:val="none"/>
              </w:rPr>
            </w:pPr>
            <w:r>
              <w:rPr>
                <w:rFonts w:hint="eastAsia" w:ascii="宋体" w:hAnsi="宋体" w:eastAsia="宋体" w:cs="宋体"/>
                <w:b w:val="0"/>
                <w:bCs w:val="0"/>
                <w:color w:val="auto"/>
                <w:sz w:val="24"/>
                <w:szCs w:val="24"/>
                <w:highlight w:val="none"/>
                <w:lang w:val="en-US" w:eastAsia="zh-CN"/>
              </w:rPr>
              <w:t>质量管理体系完善，有制订内部考核制度，有专门的机构负责对本项目进行质量监管，有针对本项目制订具体质量管理考核细则，得3分</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质量管理体系</w:t>
            </w:r>
            <w:r>
              <w:rPr>
                <w:rFonts w:hint="eastAsia" w:hAnsi="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val="en-US" w:eastAsia="zh-CN"/>
              </w:rPr>
              <w:t>完善，</w:t>
            </w:r>
            <w:r>
              <w:rPr>
                <w:rFonts w:hint="eastAsia" w:hAnsi="宋体" w:cs="宋体"/>
                <w:b w:val="0"/>
                <w:bCs w:val="0"/>
                <w:color w:val="auto"/>
                <w:sz w:val="24"/>
                <w:szCs w:val="24"/>
                <w:highlight w:val="none"/>
                <w:lang w:val="en-US" w:eastAsia="zh-CN"/>
              </w:rPr>
              <w:t>得1分；未提供不得分。</w:t>
            </w:r>
          </w:p>
          <w:p w14:paraId="34500852">
            <w:pPr>
              <w:pStyle w:val="6"/>
              <w:numPr>
                <w:ilvl w:val="-1"/>
                <w:numId w:val="0"/>
              </w:numPr>
              <w:spacing w:line="240" w:lineRule="auto"/>
              <w:ind w:left="0" w:leftChars="0" w:firstLine="0" w:firstLineChars="0"/>
              <w:rPr>
                <w:rFonts w:hint="eastAsia" w:ascii="宋体" w:hAnsi="宋体" w:eastAsia="宋体" w:cs="宋体"/>
                <w:b w:val="0"/>
                <w:bCs w:val="0"/>
                <w:color w:val="auto"/>
                <w:spacing w:val="17"/>
                <w:sz w:val="24"/>
                <w:szCs w:val="24"/>
                <w:highlight w:val="none"/>
              </w:rPr>
            </w:pPr>
            <w:r>
              <w:rPr>
                <w:rFonts w:hint="eastAsia" w:ascii="宋体" w:hAnsi="宋体" w:eastAsia="宋体" w:cs="宋体"/>
                <w:b w:val="0"/>
                <w:bCs w:val="0"/>
                <w:color w:val="auto"/>
                <w:spacing w:val="17"/>
                <w:sz w:val="24"/>
                <w:szCs w:val="24"/>
                <w:highlight w:val="none"/>
                <w:lang w:val="en-US" w:eastAsia="zh-CN"/>
              </w:rPr>
              <w:t>2）</w:t>
            </w:r>
            <w:r>
              <w:rPr>
                <w:rFonts w:hint="eastAsia" w:ascii="宋体" w:hAnsi="宋体" w:eastAsia="宋体" w:cs="宋体"/>
                <w:b w:val="0"/>
                <w:bCs w:val="0"/>
                <w:color w:val="auto"/>
                <w:spacing w:val="17"/>
                <w:sz w:val="24"/>
                <w:szCs w:val="24"/>
                <w:highlight w:val="none"/>
              </w:rPr>
              <w:t>人员结构安排合理性，根据道路保洁难易程度安排保洁人员，重点突出，做到定人、定岗、定责任、定时间，根据人员安排情况进行打分。人员安排合理，重点突出得3分；人员安排较合理，重点较突出得2分；人员安排基本满足要求，缺乏重点安排得1分；未提供相关内容</w:t>
            </w:r>
            <w:r>
              <w:rPr>
                <w:rFonts w:hint="eastAsia" w:ascii="宋体" w:hAnsi="宋体" w:eastAsia="宋体" w:cs="宋体"/>
                <w:b w:val="0"/>
                <w:bCs w:val="0"/>
                <w:color w:val="auto"/>
                <w:spacing w:val="17"/>
                <w:sz w:val="24"/>
                <w:szCs w:val="24"/>
                <w:highlight w:val="none"/>
                <w:lang w:val="en-US" w:eastAsia="zh-CN"/>
              </w:rPr>
              <w:t>不得</w:t>
            </w:r>
            <w:r>
              <w:rPr>
                <w:rFonts w:hint="eastAsia" w:ascii="宋体" w:hAnsi="宋体" w:eastAsia="宋体" w:cs="宋体"/>
                <w:b w:val="0"/>
                <w:bCs w:val="0"/>
                <w:color w:val="auto"/>
                <w:spacing w:val="17"/>
                <w:sz w:val="24"/>
                <w:szCs w:val="24"/>
                <w:highlight w:val="none"/>
              </w:rPr>
              <w:t>分</w:t>
            </w:r>
            <w:r>
              <w:rPr>
                <w:rFonts w:hint="eastAsia" w:ascii="宋体" w:hAnsi="宋体" w:eastAsia="宋体" w:cs="宋体"/>
                <w:b w:val="0"/>
                <w:bCs w:val="0"/>
                <w:color w:val="auto"/>
                <w:spacing w:val="17"/>
                <w:sz w:val="24"/>
                <w:szCs w:val="24"/>
                <w:highlight w:val="none"/>
                <w:lang w:eastAsia="zh-CN"/>
              </w:rPr>
              <w:t>，</w:t>
            </w:r>
            <w:r>
              <w:rPr>
                <w:rFonts w:hint="eastAsia" w:ascii="宋体" w:hAnsi="宋体" w:eastAsia="宋体" w:cs="宋体"/>
                <w:b w:val="0"/>
                <w:bCs w:val="0"/>
                <w:color w:val="auto"/>
                <w:sz w:val="24"/>
                <w:szCs w:val="24"/>
                <w:highlight w:val="none"/>
                <w:lang w:val="en-US" w:eastAsia="zh-CN"/>
              </w:rPr>
              <w:t>本项最高得3分。</w:t>
            </w:r>
          </w:p>
          <w:p w14:paraId="3B42C8A0">
            <w:pPr>
              <w:pStyle w:val="6"/>
              <w:numPr>
                <w:ilvl w:val="-1"/>
                <w:numId w:val="0"/>
              </w:numPr>
              <w:spacing w:line="240" w:lineRule="auto"/>
              <w:ind w:left="0" w:leftChars="0" w:firstLine="0" w:firstLineChars="0"/>
              <w:rPr>
                <w:rFonts w:hint="eastAsia" w:ascii="宋体" w:hAnsi="宋体" w:eastAsia="宋体" w:cs="宋体"/>
                <w:b w:val="0"/>
                <w:bCs w:val="0"/>
                <w:color w:val="auto"/>
                <w:spacing w:val="17"/>
                <w:sz w:val="24"/>
                <w:szCs w:val="24"/>
                <w:highlight w:val="none"/>
              </w:rPr>
            </w:pPr>
            <w:r>
              <w:rPr>
                <w:rFonts w:hint="eastAsia" w:ascii="宋体" w:hAnsi="宋体" w:eastAsia="宋体" w:cs="宋体"/>
                <w:b w:val="0"/>
                <w:bCs w:val="0"/>
                <w:color w:val="auto"/>
                <w:spacing w:val="17"/>
                <w:sz w:val="24"/>
                <w:szCs w:val="24"/>
                <w:highlight w:val="none"/>
                <w:lang w:val="en-US" w:eastAsia="zh-CN"/>
              </w:rPr>
              <w:t>3）</w:t>
            </w:r>
            <w:r>
              <w:rPr>
                <w:rFonts w:hint="eastAsia" w:ascii="宋体" w:hAnsi="宋体" w:eastAsia="宋体" w:cs="宋体"/>
                <w:b w:val="0"/>
                <w:bCs w:val="0"/>
                <w:color w:val="auto"/>
                <w:spacing w:val="17"/>
                <w:sz w:val="24"/>
                <w:szCs w:val="24"/>
                <w:highlight w:val="none"/>
              </w:rPr>
              <w:t>对本保洁项目日常清扫如何有效实行垃圾分类制定方案(包括落叶)，切实有效做到路面清扫垃圾分类收集，方案切实可行的，得</w:t>
            </w:r>
            <w:r>
              <w:rPr>
                <w:rFonts w:hint="eastAsia" w:hAnsi="宋体" w:cs="宋体"/>
                <w:b w:val="0"/>
                <w:bCs w:val="0"/>
                <w:color w:val="auto"/>
                <w:spacing w:val="17"/>
                <w:sz w:val="24"/>
                <w:szCs w:val="24"/>
                <w:highlight w:val="none"/>
                <w:lang w:val="en-US" w:eastAsia="zh-CN"/>
              </w:rPr>
              <w:t>3</w:t>
            </w:r>
            <w:r>
              <w:rPr>
                <w:rFonts w:hint="eastAsia" w:ascii="宋体" w:hAnsi="宋体" w:eastAsia="宋体" w:cs="宋体"/>
                <w:b w:val="0"/>
                <w:bCs w:val="0"/>
                <w:color w:val="auto"/>
                <w:spacing w:val="17"/>
                <w:sz w:val="24"/>
                <w:szCs w:val="24"/>
                <w:highlight w:val="none"/>
              </w:rPr>
              <w:t>分；对本保洁项目日常清扫如何有效实行垃圾分类制定方案(包括落叶)，切实有效做到路面清扫垃圾分类收集，方案一般的，得1分；没有方案的不得分</w:t>
            </w:r>
            <w:r>
              <w:rPr>
                <w:rFonts w:hint="eastAsia" w:ascii="宋体" w:hAnsi="宋体" w:eastAsia="宋体" w:cs="宋体"/>
                <w:b w:val="0"/>
                <w:bCs w:val="0"/>
                <w:color w:val="auto"/>
                <w:spacing w:val="17"/>
                <w:sz w:val="24"/>
                <w:szCs w:val="24"/>
                <w:highlight w:val="none"/>
                <w:lang w:eastAsia="zh-CN"/>
              </w:rPr>
              <w:t>，</w:t>
            </w:r>
            <w:r>
              <w:rPr>
                <w:rFonts w:hint="eastAsia" w:ascii="宋体" w:hAnsi="宋体" w:eastAsia="宋体" w:cs="宋体"/>
                <w:b w:val="0"/>
                <w:bCs w:val="0"/>
                <w:color w:val="auto"/>
                <w:sz w:val="24"/>
                <w:szCs w:val="24"/>
                <w:highlight w:val="none"/>
                <w:lang w:val="en-US" w:eastAsia="zh-CN"/>
              </w:rPr>
              <w:t>本项最高得</w:t>
            </w:r>
            <w:r>
              <w:rPr>
                <w:rFonts w:hint="eastAsia"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0CB68427">
            <w:pPr>
              <w:pStyle w:val="6"/>
              <w:numPr>
                <w:ilvl w:val="-1"/>
                <w:numId w:val="0"/>
              </w:numPr>
              <w:spacing w:line="240" w:lineRule="auto"/>
              <w:ind w:left="0" w:leftChars="0" w:firstLine="0" w:firstLineChars="0"/>
              <w:rPr>
                <w:rFonts w:hint="eastAsia" w:ascii="宋体" w:hAnsi="宋体" w:eastAsia="宋体" w:cs="宋体"/>
                <w:b w:val="0"/>
                <w:bCs w:val="0"/>
                <w:color w:val="auto"/>
                <w:spacing w:val="17"/>
                <w:sz w:val="24"/>
                <w:szCs w:val="24"/>
                <w:highlight w:val="none"/>
                <w:lang w:val="en-US" w:eastAsia="zh-CN"/>
              </w:rPr>
            </w:pPr>
            <w:r>
              <w:rPr>
                <w:rFonts w:hint="eastAsia" w:ascii="宋体" w:hAnsi="宋体" w:eastAsia="宋体" w:cs="宋体"/>
                <w:b w:val="0"/>
                <w:bCs w:val="0"/>
                <w:color w:val="auto"/>
                <w:spacing w:val="17"/>
                <w:sz w:val="24"/>
                <w:szCs w:val="24"/>
                <w:highlight w:val="none"/>
                <w:lang w:val="en-US" w:eastAsia="zh-CN"/>
              </w:rPr>
              <w:t>4）</w:t>
            </w:r>
            <w:r>
              <w:rPr>
                <w:rFonts w:hint="eastAsia" w:ascii="宋体" w:hAnsi="宋体" w:eastAsia="宋体" w:cs="宋体"/>
                <w:color w:val="auto"/>
                <w:spacing w:val="17"/>
                <w:sz w:val="24"/>
                <w:szCs w:val="24"/>
                <w:highlight w:val="none"/>
              </w:rPr>
              <w:t>合同开始执行和合同到期后移交平稳过渡计划实施方案：企业进出场交 接计划措施、平稳过渡实施方案等相关措施，</w:t>
            </w:r>
            <w:r>
              <w:rPr>
                <w:rFonts w:hint="eastAsia" w:ascii="宋体" w:hAnsi="宋体" w:eastAsia="宋体" w:cs="宋体"/>
                <w:b w:val="0"/>
                <w:bCs w:val="0"/>
                <w:color w:val="auto"/>
                <w:sz w:val="24"/>
                <w:szCs w:val="24"/>
                <w:highlight w:val="none"/>
                <w:lang w:val="en-US" w:eastAsia="zh-CN"/>
              </w:rPr>
              <w:t>方案措施具有覆盖全面、科学合理、具有较强的针对性和可操作性得3分，方案措施全面性、科学合理性、针对性和可操作性一般的，得2分，方案措施全面性、科学合理性、针对性和可操作性欠缺的，得1分，没有方案的不得分，本项最高得3分。</w:t>
            </w:r>
          </w:p>
        </w:tc>
        <w:tc>
          <w:tcPr>
            <w:tcW w:w="687" w:type="dxa"/>
            <w:vAlign w:val="center"/>
          </w:tcPr>
          <w:p w14:paraId="66E592F4">
            <w:pPr>
              <w:pStyle w:val="6"/>
              <w:spacing w:line="240" w:lineRule="auto"/>
              <w:ind w:left="0" w:leftChars="0" w:hanging="65" w:firstLineChars="0"/>
              <w:jc w:val="center"/>
              <w:rPr>
                <w:rFonts w:hint="eastAsia" w:hAnsi="宋体" w:cs="宋体"/>
                <w:b w:val="0"/>
                <w:bCs w:val="0"/>
                <w:color w:val="auto"/>
                <w:sz w:val="24"/>
                <w:szCs w:val="24"/>
                <w:highlight w:val="none"/>
                <w:lang w:val="en-US" w:eastAsia="zh-CN"/>
              </w:rPr>
            </w:pPr>
          </w:p>
          <w:p w14:paraId="07A0A48D">
            <w:pPr>
              <w:pStyle w:val="6"/>
              <w:spacing w:line="240" w:lineRule="auto"/>
              <w:ind w:left="0" w:leftChars="0" w:hanging="65" w:firstLineChars="0"/>
              <w:jc w:val="center"/>
              <w:rPr>
                <w:rFonts w:hint="default" w:ascii="宋体" w:hAnsi="宋体" w:eastAsia="宋体" w:cs="宋体"/>
                <w:b w:val="0"/>
                <w:bCs w:val="0"/>
                <w:color w:val="auto"/>
                <w:spacing w:val="17"/>
                <w:sz w:val="24"/>
                <w:szCs w:val="24"/>
                <w:highlight w:val="none"/>
                <w:lang w:val="en-US" w:eastAsia="zh-CN"/>
              </w:rPr>
            </w:pPr>
            <w:r>
              <w:rPr>
                <w:rFonts w:hint="eastAsia" w:hAnsi="宋体" w:cs="宋体"/>
                <w:b w:val="0"/>
                <w:bCs w:val="0"/>
                <w:color w:val="auto"/>
                <w:sz w:val="24"/>
                <w:szCs w:val="24"/>
                <w:highlight w:val="none"/>
                <w:lang w:val="en-US" w:eastAsia="zh-CN"/>
              </w:rPr>
              <w:t>12</w:t>
            </w:r>
          </w:p>
        </w:tc>
        <w:tc>
          <w:tcPr>
            <w:tcW w:w="978" w:type="dxa"/>
            <w:vAlign w:val="center"/>
          </w:tcPr>
          <w:p w14:paraId="4911557F">
            <w:pPr>
              <w:pStyle w:val="6"/>
              <w:spacing w:line="240" w:lineRule="auto"/>
              <w:ind w:left="0" w:leftChars="0" w:hanging="65" w:firstLineChars="0"/>
              <w:jc w:val="center"/>
              <w:rPr>
                <w:rFonts w:hint="eastAsia" w:ascii="宋体" w:hAnsi="宋体" w:eastAsia="宋体" w:cs="宋体"/>
                <w:b w:val="0"/>
                <w:bCs w:val="0"/>
                <w:color w:val="auto"/>
                <w:spacing w:val="17"/>
                <w:sz w:val="24"/>
                <w:szCs w:val="24"/>
                <w:highlight w:val="none"/>
              </w:rPr>
            </w:pPr>
          </w:p>
          <w:p w14:paraId="0266C1DE">
            <w:pPr>
              <w:pStyle w:val="6"/>
              <w:spacing w:line="240" w:lineRule="auto"/>
              <w:ind w:left="0" w:leftChars="0" w:hanging="65" w:firstLineChars="0"/>
              <w:jc w:val="center"/>
              <w:rPr>
                <w:rFonts w:hint="eastAsia" w:ascii="宋体" w:hAnsi="宋体" w:eastAsia="宋体" w:cs="宋体"/>
                <w:b w:val="0"/>
                <w:bCs w:val="0"/>
                <w:color w:val="auto"/>
                <w:spacing w:val="17"/>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180" w:type="dxa"/>
          </w:tcPr>
          <w:p w14:paraId="579C7523">
            <w:pPr>
              <w:snapToGrid w:val="0"/>
              <w:spacing w:line="240" w:lineRule="auto"/>
              <w:jc w:val="center"/>
              <w:rPr>
                <w:rFonts w:hint="eastAsia" w:ascii="宋体" w:hAnsi="宋体" w:eastAsia="宋体" w:cs="宋体"/>
                <w:b w:val="0"/>
                <w:bCs w:val="0"/>
                <w:color w:val="auto"/>
                <w:sz w:val="24"/>
                <w:szCs w:val="24"/>
                <w:highlight w:val="none"/>
              </w:rPr>
            </w:pPr>
          </w:p>
        </w:tc>
      </w:tr>
      <w:tr w14:paraId="5D8E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8DA2D96">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4910" w:type="dxa"/>
            <w:vAlign w:val="center"/>
          </w:tcPr>
          <w:p w14:paraId="52594643">
            <w:pPr>
              <w:pStyle w:val="6"/>
              <w:numPr>
                <w:ilvl w:val="0"/>
                <w:numId w:val="0"/>
              </w:numPr>
              <w:spacing w:line="240" w:lineRule="auto"/>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城管驿站（</w:t>
            </w:r>
            <w:r>
              <w:rPr>
                <w:rFonts w:hint="eastAsia" w:ascii="宋体" w:hAnsi="宋体" w:eastAsia="宋体" w:cs="宋体"/>
                <w:b w:val="0"/>
                <w:bCs w:val="0"/>
                <w:color w:val="auto"/>
                <w:spacing w:val="6"/>
                <w:sz w:val="24"/>
                <w:szCs w:val="24"/>
                <w:highlight w:val="none"/>
                <w:lang w:eastAsia="zh-CN"/>
              </w:rPr>
              <w:t>环卫休息站点设置</w:t>
            </w:r>
            <w:r>
              <w:rPr>
                <w:rFonts w:hint="eastAsia" w:ascii="宋体" w:hAnsi="宋体" w:eastAsia="宋体" w:cs="宋体"/>
                <w:b w:val="0"/>
                <w:bCs w:val="0"/>
                <w:color w:val="auto"/>
                <w:spacing w:val="6"/>
                <w:sz w:val="24"/>
                <w:szCs w:val="24"/>
                <w:highlight w:val="none"/>
                <w:lang w:val="en-US" w:eastAsia="zh-CN"/>
              </w:rPr>
              <w:t>）</w:t>
            </w:r>
            <w:r>
              <w:rPr>
                <w:rFonts w:hint="eastAsia" w:hAnsi="宋体" w:cs="宋体"/>
                <w:b w:val="0"/>
                <w:bCs w:val="0"/>
                <w:color w:val="auto"/>
                <w:spacing w:val="6"/>
                <w:sz w:val="24"/>
                <w:szCs w:val="24"/>
                <w:highlight w:val="none"/>
                <w:lang w:val="en-US" w:eastAsia="zh-CN"/>
              </w:rPr>
              <w:t>：</w:t>
            </w:r>
            <w:r>
              <w:rPr>
                <w:rFonts w:hint="eastAsia" w:ascii="宋体" w:hAnsi="宋体" w:eastAsia="宋体" w:cs="宋体"/>
                <w:b w:val="0"/>
                <w:bCs w:val="0"/>
                <w:color w:val="auto"/>
                <w:spacing w:val="6"/>
                <w:sz w:val="24"/>
                <w:szCs w:val="24"/>
                <w:highlight w:val="none"/>
                <w:lang w:val="en-US" w:eastAsia="zh-CN"/>
              </w:rPr>
              <w:t>针对本项目一线作业人员的相关工作保障，投标人在中标后在服务区域配置 1 个休息站点，供作业人员日常休息、避高温避雨。投标人提供相关承诺的得2分，未提供不得分。</w:t>
            </w:r>
          </w:p>
        </w:tc>
        <w:tc>
          <w:tcPr>
            <w:tcW w:w="687" w:type="dxa"/>
            <w:vAlign w:val="center"/>
          </w:tcPr>
          <w:p w14:paraId="5667166B">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78" w:type="dxa"/>
            <w:vAlign w:val="center"/>
          </w:tcPr>
          <w:p w14:paraId="012A1247">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180" w:type="dxa"/>
          </w:tcPr>
          <w:p w14:paraId="391E9CE0">
            <w:pPr>
              <w:snapToGrid w:val="0"/>
              <w:spacing w:line="240" w:lineRule="auto"/>
              <w:jc w:val="center"/>
              <w:rPr>
                <w:rFonts w:hint="eastAsia" w:ascii="宋体" w:hAnsi="宋体" w:eastAsia="宋体" w:cs="宋体"/>
                <w:b w:val="0"/>
                <w:bCs w:val="0"/>
                <w:color w:val="auto"/>
                <w:sz w:val="24"/>
                <w:szCs w:val="24"/>
                <w:highlight w:val="none"/>
              </w:rPr>
            </w:pPr>
          </w:p>
        </w:tc>
      </w:tr>
      <w:tr w14:paraId="1371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18AB1FB">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4910" w:type="dxa"/>
            <w:vAlign w:val="center"/>
          </w:tcPr>
          <w:p w14:paraId="4F881066">
            <w:pPr>
              <w:pStyle w:val="6"/>
              <w:numPr>
                <w:ilvl w:val="0"/>
                <w:numId w:val="0"/>
              </w:numPr>
              <w:spacing w:line="240" w:lineRule="auto"/>
              <w:jc w:val="both"/>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rPr>
              <w:t>保洁作业人员保障</w:t>
            </w:r>
            <w:r>
              <w:rPr>
                <w:rFonts w:hint="eastAsia" w:hAnsi="宋体" w:cs="宋体"/>
                <w:b w:val="0"/>
                <w:bCs w:val="0"/>
                <w:color w:val="auto"/>
                <w:spacing w:val="6"/>
                <w:sz w:val="24"/>
                <w:szCs w:val="24"/>
                <w:highlight w:val="none"/>
                <w:lang w:eastAsia="zh-CN"/>
              </w:rPr>
              <w:t>：</w:t>
            </w:r>
          </w:p>
          <w:p w14:paraId="0AF5AA85">
            <w:pPr>
              <w:pStyle w:val="6"/>
              <w:numPr>
                <w:ilvl w:val="0"/>
                <w:numId w:val="0"/>
              </w:numPr>
              <w:spacing w:line="24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6"/>
                <w:sz w:val="24"/>
                <w:szCs w:val="24"/>
                <w:highlight w:val="none"/>
                <w:lang w:eastAsia="zh-CN"/>
              </w:rPr>
              <w:t>提供道路保洁人员具体配置计划。本项目作业人员配备数量总计人员</w:t>
            </w:r>
            <w:r>
              <w:rPr>
                <w:rFonts w:hint="eastAsia" w:ascii="宋体" w:hAnsi="宋体" w:eastAsia="宋体" w:cs="宋体"/>
                <w:color w:val="auto"/>
                <w:spacing w:val="6"/>
                <w:sz w:val="24"/>
                <w:szCs w:val="24"/>
                <w:highlight w:val="none"/>
              </w:rPr>
              <w:t>不得少于61人（（其中保洁及垃圾清运等作业人员配备数量不少于59人，“牛皮癣”清理作业人数不得少于2人））</w:t>
            </w:r>
            <w:r>
              <w:rPr>
                <w:rFonts w:hint="eastAsia" w:ascii="宋体" w:hAnsi="宋体" w:eastAsia="宋体" w:cs="宋体"/>
                <w:b w:val="0"/>
                <w:bCs w:val="0"/>
                <w:color w:val="auto"/>
                <w:spacing w:val="6"/>
                <w:sz w:val="24"/>
                <w:szCs w:val="24"/>
                <w:highlight w:val="none"/>
                <w:lang w:eastAsia="zh-CN"/>
              </w:rPr>
              <w:t>，符合人数要求的得6分，</w:t>
            </w:r>
            <w:r>
              <w:rPr>
                <w:rFonts w:hint="eastAsia" w:ascii="宋体" w:hAnsi="宋体" w:eastAsia="宋体" w:cs="宋体"/>
                <w:b w:val="0"/>
                <w:bCs w:val="0"/>
                <w:color w:val="auto"/>
                <w:spacing w:val="6"/>
                <w:sz w:val="24"/>
                <w:szCs w:val="24"/>
                <w:highlight w:val="none"/>
                <w:lang w:val="en-US" w:eastAsia="zh-CN"/>
              </w:rPr>
              <w:t>不符合不得分（提供人员名单及近三个月的社保缴纳证明，要求人员名单序号与社保清单序号逐一对应）</w:t>
            </w:r>
            <w:r>
              <w:rPr>
                <w:rFonts w:hint="eastAsia" w:ascii="宋体" w:hAnsi="宋体" w:eastAsia="宋体" w:cs="宋体"/>
                <w:b w:val="0"/>
                <w:bCs w:val="0"/>
                <w:color w:val="auto"/>
                <w:spacing w:val="6"/>
                <w:sz w:val="24"/>
                <w:szCs w:val="24"/>
                <w:highlight w:val="none"/>
                <w:lang w:eastAsia="zh-CN"/>
              </w:rPr>
              <w:t>。</w:t>
            </w:r>
          </w:p>
        </w:tc>
        <w:tc>
          <w:tcPr>
            <w:tcW w:w="687" w:type="dxa"/>
            <w:vAlign w:val="center"/>
          </w:tcPr>
          <w:p w14:paraId="29B341C7">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p>
        </w:tc>
        <w:tc>
          <w:tcPr>
            <w:tcW w:w="978" w:type="dxa"/>
            <w:vAlign w:val="center"/>
          </w:tcPr>
          <w:p w14:paraId="6BE1E5C5">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客观分</w:t>
            </w:r>
          </w:p>
        </w:tc>
        <w:tc>
          <w:tcPr>
            <w:tcW w:w="1180" w:type="dxa"/>
          </w:tcPr>
          <w:p w14:paraId="4811E388">
            <w:pPr>
              <w:snapToGrid w:val="0"/>
              <w:spacing w:line="240" w:lineRule="auto"/>
              <w:jc w:val="center"/>
              <w:rPr>
                <w:rFonts w:hint="eastAsia" w:ascii="宋体" w:hAnsi="宋体" w:eastAsia="宋体" w:cs="宋体"/>
                <w:b w:val="0"/>
                <w:bCs w:val="0"/>
                <w:color w:val="auto"/>
                <w:sz w:val="24"/>
                <w:szCs w:val="24"/>
                <w:highlight w:val="none"/>
              </w:rPr>
            </w:pPr>
          </w:p>
        </w:tc>
      </w:tr>
      <w:tr w14:paraId="6065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40" w:type="dxa"/>
            <w:vAlign w:val="center"/>
          </w:tcPr>
          <w:p w14:paraId="51BFC7FE">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4910" w:type="dxa"/>
            <w:vAlign w:val="center"/>
          </w:tcPr>
          <w:p w14:paraId="70C4BAD6">
            <w:pPr>
              <w:spacing w:before="118" w:line="240" w:lineRule="auto"/>
              <w:ind w:right="107"/>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员工权益保障</w:t>
            </w:r>
            <w:r>
              <w:rPr>
                <w:rFonts w:hint="eastAsia" w:ascii="宋体" w:hAnsi="宋体" w:cs="宋体"/>
                <w:b w:val="0"/>
                <w:bCs w:val="0"/>
                <w:color w:val="auto"/>
                <w:sz w:val="24"/>
                <w:szCs w:val="24"/>
                <w:highlight w:val="none"/>
                <w:lang w:eastAsia="zh-CN"/>
              </w:rPr>
              <w:t>：</w:t>
            </w:r>
          </w:p>
          <w:p w14:paraId="7EA45423">
            <w:pPr>
              <w:spacing w:before="118" w:line="240" w:lineRule="auto"/>
              <w:ind w:right="1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1)落实《杭州市人民政府办公厅关于进一步解决环卫工人实际困难保</w:t>
            </w:r>
            <w:r>
              <w:rPr>
                <w:rFonts w:hint="eastAsia" w:ascii="宋体" w:hAnsi="宋体" w:eastAsia="宋体" w:cs="宋体"/>
                <w:color w:val="auto"/>
                <w:spacing w:val="4"/>
                <w:sz w:val="24"/>
                <w:szCs w:val="24"/>
                <w:highlight w:val="none"/>
              </w:rPr>
              <w:t>障</w:t>
            </w:r>
            <w:r>
              <w:rPr>
                <w:rFonts w:hint="eastAsia" w:ascii="宋体" w:hAnsi="宋体" w:eastAsia="宋体" w:cs="宋体"/>
                <w:color w:val="auto"/>
                <w:spacing w:val="-9"/>
                <w:sz w:val="24"/>
                <w:szCs w:val="24"/>
                <w:highlight w:val="none"/>
              </w:rPr>
              <w:t>其</w:t>
            </w:r>
            <w:r>
              <w:rPr>
                <w:rFonts w:hint="eastAsia" w:ascii="宋体" w:hAnsi="宋体" w:eastAsia="宋体" w:cs="宋体"/>
                <w:color w:val="auto"/>
                <w:spacing w:val="-8"/>
                <w:sz w:val="24"/>
                <w:szCs w:val="24"/>
                <w:highlight w:val="none"/>
              </w:rPr>
              <w:t>合法权益的意见》(杭政办﹝2008﹞14号)情况。提供企业全部环卫</w:t>
            </w:r>
            <w:r>
              <w:rPr>
                <w:rFonts w:hint="eastAsia" w:ascii="宋体" w:hAnsi="宋体" w:eastAsia="宋体" w:cs="宋体"/>
                <w:color w:val="auto"/>
                <w:spacing w:val="18"/>
                <w:sz w:val="24"/>
                <w:szCs w:val="24"/>
                <w:highlight w:val="none"/>
              </w:rPr>
              <w:t>工人</w:t>
            </w:r>
            <w:r>
              <w:rPr>
                <w:rFonts w:hint="eastAsia" w:ascii="宋体" w:hAnsi="宋体" w:eastAsia="宋体" w:cs="宋体"/>
                <w:color w:val="auto"/>
                <w:spacing w:val="10"/>
                <w:sz w:val="24"/>
                <w:szCs w:val="24"/>
                <w:highlight w:val="none"/>
              </w:rPr>
              <w:t>花</w:t>
            </w:r>
            <w:r>
              <w:rPr>
                <w:rFonts w:hint="eastAsia" w:ascii="宋体" w:hAnsi="宋体" w:eastAsia="宋体" w:cs="宋体"/>
                <w:color w:val="auto"/>
                <w:spacing w:val="9"/>
                <w:sz w:val="24"/>
                <w:szCs w:val="24"/>
                <w:highlight w:val="none"/>
              </w:rPr>
              <w:t>名册，签订规范的员工劳动合同，完善的员工档案，三项齐全得</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分，缺任意</w:t>
            </w:r>
            <w:r>
              <w:rPr>
                <w:rFonts w:hint="eastAsia" w:ascii="宋体" w:hAnsi="宋体" w:eastAsia="宋体" w:cs="宋体"/>
                <w:color w:val="auto"/>
                <w:spacing w:val="3"/>
                <w:sz w:val="24"/>
                <w:szCs w:val="24"/>
                <w:highlight w:val="none"/>
              </w:rPr>
              <w:t>一项或多项的不得分。(提供人员的劳动合同关键页的复</w:t>
            </w:r>
            <w:r>
              <w:rPr>
                <w:rFonts w:hint="eastAsia" w:ascii="宋体" w:hAnsi="宋体" w:eastAsia="宋体" w:cs="宋体"/>
                <w:color w:val="auto"/>
                <w:spacing w:val="14"/>
                <w:sz w:val="24"/>
                <w:szCs w:val="24"/>
                <w:highlight w:val="none"/>
              </w:rPr>
              <w:t>印件</w:t>
            </w:r>
            <w:r>
              <w:rPr>
                <w:rFonts w:hint="eastAsia" w:ascii="宋体" w:hAnsi="宋体" w:eastAsia="宋体" w:cs="宋体"/>
                <w:color w:val="auto"/>
                <w:spacing w:val="11"/>
                <w:sz w:val="24"/>
                <w:szCs w:val="24"/>
                <w:highlight w:val="none"/>
              </w:rPr>
              <w:t>加</w:t>
            </w:r>
            <w:r>
              <w:rPr>
                <w:rFonts w:hint="eastAsia" w:ascii="宋体" w:hAnsi="宋体" w:eastAsia="宋体" w:cs="宋体"/>
                <w:color w:val="auto"/>
                <w:spacing w:val="7"/>
                <w:sz w:val="24"/>
                <w:szCs w:val="24"/>
                <w:highlight w:val="none"/>
              </w:rPr>
              <w:t>盖公章，未能提供的不得分。)</w:t>
            </w:r>
          </w:p>
          <w:p w14:paraId="63EEF29E">
            <w:pPr>
              <w:spacing w:line="240" w:lineRule="auto"/>
              <w:ind w:left="0" w:right="107" w:firstLine="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7"/>
                <w:sz w:val="24"/>
                <w:szCs w:val="24"/>
                <w:highlight w:val="none"/>
              </w:rPr>
              <w:t>)提供企业全部环卫职工社会保险落实情况的有效凭证，凭证显示未超</w:t>
            </w:r>
            <w:r>
              <w:rPr>
                <w:rFonts w:hint="eastAsia" w:ascii="宋体" w:hAnsi="宋体" w:eastAsia="宋体" w:cs="宋体"/>
                <w:color w:val="auto"/>
                <w:spacing w:val="1"/>
                <w:sz w:val="24"/>
                <w:szCs w:val="24"/>
                <w:highlight w:val="none"/>
              </w:rPr>
              <w:t>龄人员缴纳</w:t>
            </w:r>
            <w:r>
              <w:rPr>
                <w:rFonts w:hint="eastAsia" w:ascii="宋体" w:hAnsi="宋体" w:eastAsia="宋体" w:cs="宋体"/>
                <w:color w:val="auto"/>
                <w:sz w:val="24"/>
                <w:szCs w:val="24"/>
                <w:highlight w:val="none"/>
              </w:rPr>
              <w:t>率100%的得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分，未达到100%的不得分(提供人员的社保证</w:t>
            </w:r>
            <w:r>
              <w:rPr>
                <w:rFonts w:hint="eastAsia" w:ascii="宋体" w:hAnsi="宋体" w:eastAsia="宋体" w:cs="宋体"/>
                <w:color w:val="auto"/>
                <w:spacing w:val="-1"/>
                <w:sz w:val="24"/>
                <w:szCs w:val="24"/>
                <w:highlight w:val="none"/>
              </w:rPr>
              <w:t>明复印</w:t>
            </w:r>
            <w:r>
              <w:rPr>
                <w:rFonts w:hint="eastAsia" w:ascii="宋体" w:hAnsi="宋体" w:eastAsia="宋体" w:cs="宋体"/>
                <w:color w:val="auto"/>
                <w:sz w:val="24"/>
                <w:szCs w:val="24"/>
                <w:highlight w:val="none"/>
              </w:rPr>
              <w:t>件加盖公章)。</w:t>
            </w:r>
          </w:p>
        </w:tc>
        <w:tc>
          <w:tcPr>
            <w:tcW w:w="687" w:type="dxa"/>
            <w:vAlign w:val="center"/>
          </w:tcPr>
          <w:p w14:paraId="2DE41203">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978" w:type="dxa"/>
            <w:vAlign w:val="center"/>
          </w:tcPr>
          <w:p w14:paraId="60682B66">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180" w:type="dxa"/>
          </w:tcPr>
          <w:p w14:paraId="52B4A746">
            <w:pPr>
              <w:snapToGrid w:val="0"/>
              <w:spacing w:line="240" w:lineRule="auto"/>
              <w:jc w:val="center"/>
              <w:rPr>
                <w:rFonts w:hint="eastAsia" w:ascii="宋体" w:hAnsi="宋体" w:eastAsia="宋体" w:cs="宋体"/>
                <w:b w:val="0"/>
                <w:bCs w:val="0"/>
                <w:color w:val="auto"/>
                <w:sz w:val="24"/>
                <w:szCs w:val="24"/>
                <w:highlight w:val="none"/>
              </w:rPr>
            </w:pPr>
          </w:p>
        </w:tc>
      </w:tr>
      <w:tr w14:paraId="3881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40" w:type="dxa"/>
            <w:vAlign w:val="center"/>
          </w:tcPr>
          <w:p w14:paraId="15F13671">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4910" w:type="dxa"/>
            <w:vAlign w:val="center"/>
          </w:tcPr>
          <w:p w14:paraId="6F5AEE78">
            <w:pPr>
              <w:spacing w:before="75" w:line="240" w:lineRule="auto"/>
              <w:rPr>
                <w:rFonts w:hint="eastAsia" w:ascii="宋体" w:hAnsi="宋体" w:cs="宋体"/>
                <w:color w:val="auto"/>
                <w:spacing w:val="5"/>
                <w:sz w:val="24"/>
                <w:szCs w:val="24"/>
                <w:highlight w:val="none"/>
                <w:lang w:eastAsia="zh-CN"/>
              </w:rPr>
            </w:pPr>
            <w:r>
              <w:rPr>
                <w:rFonts w:hint="eastAsia" w:ascii="宋体" w:hAnsi="宋体" w:eastAsia="宋体" w:cs="宋体"/>
                <w:color w:val="auto"/>
                <w:spacing w:val="6"/>
                <w:position w:val="2"/>
                <w:sz w:val="24"/>
                <w:szCs w:val="24"/>
                <w:highlight w:val="none"/>
              </w:rPr>
              <w:t>项目管理</w:t>
            </w:r>
            <w:r>
              <w:rPr>
                <w:rFonts w:hint="eastAsia" w:ascii="宋体" w:hAnsi="宋体" w:eastAsia="宋体" w:cs="宋体"/>
                <w:color w:val="auto"/>
                <w:spacing w:val="5"/>
                <w:sz w:val="24"/>
                <w:szCs w:val="24"/>
                <w:highlight w:val="none"/>
              </w:rPr>
              <w:t>人员素质</w:t>
            </w:r>
            <w:r>
              <w:rPr>
                <w:rFonts w:hint="eastAsia" w:ascii="宋体" w:hAnsi="宋体" w:cs="宋体"/>
                <w:color w:val="auto"/>
                <w:spacing w:val="5"/>
                <w:sz w:val="24"/>
                <w:szCs w:val="24"/>
                <w:highlight w:val="none"/>
                <w:lang w:eastAsia="zh-CN"/>
              </w:rPr>
              <w:t>：</w:t>
            </w:r>
          </w:p>
          <w:p w14:paraId="40DB21B7">
            <w:pPr>
              <w:spacing w:before="75" w:line="240" w:lineRule="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1)层级管理以及组织构架的科学、合理性，保证管理落实到位得3分；层级管理以及组织构架的较科学、合理，管理能落实到位得2分；层级管理以及组织构架的科学性、合理性一般，管理基本能落实到位得1分；未提供相关内容</w:t>
            </w:r>
            <w:r>
              <w:rPr>
                <w:rFonts w:hint="eastAsia" w:ascii="宋体" w:hAnsi="宋体" w:eastAsia="宋体" w:cs="宋体"/>
                <w:color w:val="auto"/>
                <w:spacing w:val="9"/>
                <w:sz w:val="24"/>
                <w:szCs w:val="24"/>
                <w:highlight w:val="none"/>
                <w:lang w:val="en-US" w:eastAsia="zh-CN"/>
              </w:rPr>
              <w:t>不</w:t>
            </w:r>
            <w:r>
              <w:rPr>
                <w:rFonts w:hint="eastAsia" w:ascii="宋体" w:hAnsi="宋体" w:eastAsia="宋体" w:cs="宋体"/>
                <w:color w:val="auto"/>
                <w:spacing w:val="9"/>
                <w:sz w:val="24"/>
                <w:szCs w:val="24"/>
                <w:highlight w:val="none"/>
                <w:lang w:eastAsia="zh-CN"/>
              </w:rPr>
              <w:t>得分，</w:t>
            </w:r>
            <w:r>
              <w:rPr>
                <w:rFonts w:hint="eastAsia" w:ascii="宋体" w:hAnsi="宋体" w:eastAsia="宋体" w:cs="宋体"/>
                <w:b w:val="0"/>
                <w:bCs w:val="0"/>
                <w:color w:val="auto"/>
                <w:sz w:val="24"/>
                <w:szCs w:val="24"/>
                <w:highlight w:val="none"/>
                <w:lang w:val="en-US" w:eastAsia="zh-CN"/>
              </w:rPr>
              <w:t>本项最高得3分。</w:t>
            </w:r>
          </w:p>
          <w:p w14:paraId="375B9ED1">
            <w:pPr>
              <w:spacing w:before="75" w:line="240" w:lineRule="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2)项目主管、班组长必须配备到位。其中班组长配备齐全且均为本项目专职。项目主管必须大专及以上学历且相关从业经验，提供2年及以上社保证明。项目主管专职服务本项目的得3分，兼职本项目的得1.5分，</w:t>
            </w:r>
            <w:r>
              <w:rPr>
                <w:rFonts w:hint="eastAsia" w:ascii="宋体" w:hAnsi="宋体" w:eastAsia="宋体" w:cs="宋体"/>
                <w:b w:val="0"/>
                <w:bCs w:val="0"/>
                <w:color w:val="auto"/>
                <w:sz w:val="24"/>
                <w:szCs w:val="24"/>
                <w:highlight w:val="none"/>
                <w:lang w:val="en-US" w:eastAsia="zh-CN"/>
              </w:rPr>
              <w:t>本项最高得3分。</w:t>
            </w:r>
          </w:p>
          <w:p w14:paraId="4E879326">
            <w:pPr>
              <w:spacing w:before="75" w:line="240" w:lineRule="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3)拟派项目组成员中管理人员素质，每提供一位相关专业人员的中级及以上证书的，得1分，一人多证不可重复计算，最高得</w:t>
            </w:r>
            <w:r>
              <w:rPr>
                <w:rFonts w:hint="eastAsia" w:ascii="宋体" w:hAnsi="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lang w:eastAsia="zh-CN"/>
              </w:rPr>
              <w:t>分。投标文件中应提供证明材料复印件，投标文件中未提供证明材料复印件不得分。</w:t>
            </w:r>
          </w:p>
        </w:tc>
        <w:tc>
          <w:tcPr>
            <w:tcW w:w="687" w:type="dxa"/>
            <w:vAlign w:val="center"/>
          </w:tcPr>
          <w:p w14:paraId="533EC73F">
            <w:pPr>
              <w:spacing w:before="75" w:line="240" w:lineRule="auto"/>
              <w:jc w:val="center"/>
              <w:rPr>
                <w:rFonts w:hint="default" w:ascii="宋体" w:hAnsi="宋体" w:eastAsia="宋体" w:cs="宋体"/>
                <w:color w:val="auto"/>
                <w:spacing w:val="9"/>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978" w:type="dxa"/>
            <w:vAlign w:val="center"/>
          </w:tcPr>
          <w:p w14:paraId="5A25DFAA">
            <w:pPr>
              <w:spacing w:before="75" w:line="240" w:lineRule="auto"/>
              <w:jc w:val="center"/>
              <w:rPr>
                <w:rFonts w:hint="eastAsia" w:ascii="宋体" w:hAnsi="宋体" w:eastAsia="宋体" w:cs="宋体"/>
                <w:color w:val="auto"/>
                <w:spacing w:val="9"/>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180" w:type="dxa"/>
          </w:tcPr>
          <w:p w14:paraId="287C24DA">
            <w:pPr>
              <w:snapToGrid w:val="0"/>
              <w:spacing w:line="240" w:lineRule="auto"/>
              <w:jc w:val="center"/>
              <w:rPr>
                <w:rFonts w:hint="eastAsia" w:ascii="宋体" w:hAnsi="宋体" w:eastAsia="宋体" w:cs="宋体"/>
                <w:b w:val="0"/>
                <w:bCs w:val="0"/>
                <w:color w:val="auto"/>
                <w:sz w:val="24"/>
                <w:szCs w:val="24"/>
                <w:highlight w:val="none"/>
              </w:rPr>
            </w:pPr>
          </w:p>
        </w:tc>
      </w:tr>
      <w:tr w14:paraId="3A90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1F2B6E0">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4910" w:type="dxa"/>
            <w:vAlign w:val="center"/>
          </w:tcPr>
          <w:p w14:paraId="745F48B3">
            <w:pPr>
              <w:snapToGrid w:val="0"/>
              <w:spacing w:line="240" w:lineRule="auto"/>
              <w:jc w:val="both"/>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保洁作业机具保障</w:t>
            </w:r>
            <w:r>
              <w:rPr>
                <w:rFonts w:hint="eastAsia" w:ascii="宋体" w:hAnsi="宋体" w:cs="宋体"/>
                <w:b w:val="0"/>
                <w:bCs w:val="0"/>
                <w:color w:val="auto"/>
                <w:sz w:val="24"/>
                <w:szCs w:val="24"/>
                <w:highlight w:val="none"/>
                <w:lang w:eastAsia="zh-CN"/>
              </w:rPr>
              <w:t>：</w:t>
            </w:r>
          </w:p>
          <w:p w14:paraId="61ECAC7F">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1)</w:t>
            </w:r>
            <w:r>
              <w:rPr>
                <w:rFonts w:hint="eastAsia" w:ascii="宋体" w:hAnsi="宋体" w:eastAsia="宋体" w:cs="宋体"/>
                <w:b w:val="0"/>
                <w:bCs w:val="0"/>
                <w:color w:val="auto"/>
                <w:sz w:val="24"/>
                <w:szCs w:val="24"/>
                <w:highlight w:val="none"/>
                <w:lang w:val="en-US" w:eastAsia="zh-CN"/>
              </w:rPr>
              <w:t>投标人须提供适应道路状况的洒水车、机扫车、多功能清洗车、电动油污清洗车、电动三轮巡回保洁车、小型电动垃圾清运车各一辆仅用于本项目，新能源（含国六天然气清洁能源）车辆占本项目车辆总数30%以上，符合以上要求得5分，以上未达到要求的则本项不得分</w:t>
            </w:r>
            <w:r>
              <w:rPr>
                <w:rFonts w:hint="eastAsia" w:ascii="宋体" w:hAnsi="宋体" w:eastAsia="宋体" w:cs="宋体"/>
                <w:b w:val="0"/>
                <w:bCs w:val="0"/>
                <w:color w:val="auto"/>
                <w:spacing w:val="1"/>
                <w:sz w:val="24"/>
                <w:szCs w:val="24"/>
                <w:highlight w:val="none"/>
              </w:rPr>
              <w:t>。上述</w:t>
            </w:r>
            <w:r>
              <w:rPr>
                <w:rFonts w:hint="eastAsia" w:ascii="宋体" w:hAnsi="宋体" w:eastAsia="宋体" w:cs="宋体"/>
                <w:b w:val="0"/>
                <w:bCs w:val="0"/>
                <w:color w:val="auto"/>
                <w:sz w:val="24"/>
                <w:szCs w:val="24"/>
                <w:highlight w:val="none"/>
                <w:lang w:val="en-US" w:eastAsia="zh-CN"/>
              </w:rPr>
              <w:t>各类</w:t>
            </w:r>
            <w:r>
              <w:rPr>
                <w:rFonts w:hint="eastAsia" w:ascii="宋体" w:hAnsi="宋体" w:eastAsia="宋体" w:cs="宋体"/>
                <w:color w:val="auto"/>
                <w:sz w:val="24"/>
                <w:szCs w:val="24"/>
                <w:highlight w:val="none"/>
                <w:lang w:val="en-US" w:eastAsia="zh-CN"/>
              </w:rPr>
              <w:t>机具须提供自有或租赁凭证（购车发票或行驶证，新能源车需为可上牌的）、照片和保证仅用于本保洁项目的书面承诺书。无法提供所述机具或无机具自有或租赁凭证、保证仅用于本保洁项目的书面承诺书的，均不得分。（行驶证评审现场原件核查，不提供原件不得分）</w:t>
            </w:r>
          </w:p>
          <w:p w14:paraId="6DC53FD5">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2）投标人在此基础上额外提供</w:t>
            </w:r>
            <w:r>
              <w:rPr>
                <w:rFonts w:hint="eastAsia" w:ascii="宋体" w:hAnsi="宋体" w:eastAsia="宋体" w:cs="宋体"/>
                <w:color w:val="auto"/>
                <w:spacing w:val="1"/>
                <w:sz w:val="24"/>
                <w:szCs w:val="24"/>
                <w:highlight w:val="none"/>
              </w:rPr>
              <w:t>以下车辆服务于本项目</w:t>
            </w:r>
            <w:r>
              <w:rPr>
                <w:rFonts w:hint="eastAsia" w:ascii="宋体" w:hAnsi="宋体" w:eastAsia="宋体" w:cs="宋体"/>
                <w:color w:val="auto"/>
                <w:spacing w:val="1"/>
                <w:sz w:val="24"/>
                <w:szCs w:val="24"/>
                <w:highlight w:val="none"/>
                <w:lang w:val="en-US" w:eastAsia="zh-CN"/>
              </w:rPr>
              <w:t>的</w:t>
            </w:r>
            <w:r>
              <w:rPr>
                <w:rFonts w:hint="eastAsia" w:ascii="宋体" w:hAnsi="宋体" w:eastAsia="宋体" w:cs="宋体"/>
                <w:color w:val="auto"/>
                <w:spacing w:val="1"/>
                <w:sz w:val="24"/>
                <w:szCs w:val="24"/>
                <w:highlight w:val="none"/>
              </w:rPr>
              <w:t>：</w:t>
            </w:r>
          </w:p>
          <w:p w14:paraId="0F2353B6">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a.小型新能源洗扫车，每提供一辆得 1 分，最高得2分；(2分)</w:t>
            </w:r>
          </w:p>
          <w:p w14:paraId="5DA5AFA3">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b.新型电动巡回保洁车1辆，每提供一辆得1分，最高得2分；(2分)</w:t>
            </w:r>
          </w:p>
          <w:p w14:paraId="6A90B18D">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c.电动油污冲洗车，每提供一辆得1分，最高得2分；(2分)</w:t>
            </w:r>
          </w:p>
          <w:p w14:paraId="736FE3BC">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d.手推式清雪机，每提供一台得0</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5分，最高得1分；(1分)</w:t>
            </w:r>
          </w:p>
          <w:p w14:paraId="75988949">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e.小型垃圾清运车，每提供一辆得1分，最高得1分；(1分)</w:t>
            </w:r>
          </w:p>
          <w:p w14:paraId="686B7E5E">
            <w:pPr>
              <w:snapToGrid w:val="0"/>
              <w:spacing w:line="240" w:lineRule="auto"/>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f.专用于大件垃圾、建筑垃圾、园林绿化垃圾清运的压缩式垃圾车得2分；(2分)</w:t>
            </w:r>
          </w:p>
          <w:p w14:paraId="0EECF7E8">
            <w:pP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 xml:space="preserve">上述各类机具须提供自有或租赁凭证（购车发票或行驶证，新能源车需为可上牌的）、照片和保证仅用于本保洁项目的书面承诺书。无法提供所述机具或无机具自有或租赁凭证、保证仅用于本保洁项目的书面承诺书的，均不得分。（行驶证评审现场原件核查，不提供原件不得分） </w:t>
            </w:r>
          </w:p>
        </w:tc>
        <w:tc>
          <w:tcPr>
            <w:tcW w:w="687" w:type="dxa"/>
            <w:vAlign w:val="center"/>
          </w:tcPr>
          <w:p w14:paraId="1D30D808">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p>
        </w:tc>
        <w:tc>
          <w:tcPr>
            <w:tcW w:w="978" w:type="dxa"/>
            <w:vAlign w:val="center"/>
          </w:tcPr>
          <w:p w14:paraId="45D7C5B3">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客观分</w:t>
            </w:r>
          </w:p>
        </w:tc>
        <w:tc>
          <w:tcPr>
            <w:tcW w:w="1180" w:type="dxa"/>
          </w:tcPr>
          <w:p w14:paraId="517ED125">
            <w:pPr>
              <w:snapToGrid w:val="0"/>
              <w:spacing w:line="240" w:lineRule="auto"/>
              <w:jc w:val="center"/>
              <w:rPr>
                <w:rFonts w:hint="eastAsia" w:ascii="宋体" w:hAnsi="宋体" w:eastAsia="宋体" w:cs="宋体"/>
                <w:b w:val="0"/>
                <w:bCs w:val="0"/>
                <w:color w:val="auto"/>
                <w:sz w:val="24"/>
                <w:szCs w:val="24"/>
                <w:highlight w:val="none"/>
              </w:rPr>
            </w:pPr>
          </w:p>
        </w:tc>
      </w:tr>
      <w:tr w14:paraId="5016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70F50156">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4910" w:type="dxa"/>
            <w:vAlign w:val="center"/>
          </w:tcPr>
          <w:p w14:paraId="6EA092C3">
            <w:pPr>
              <w:spacing w:line="24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1E40BACB">
            <w:pPr>
              <w:snapToGrid w:val="0"/>
              <w:spacing w:line="240" w:lineRule="auto"/>
              <w:jc w:val="left"/>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评标过程中，不得去掉报价中的最高报价和最低报价。</w:t>
            </w:r>
          </w:p>
          <w:p w14:paraId="1E022B9E">
            <w:pPr>
              <w:widowControl/>
              <w:shd w:val="clear" w:color="auto" w:fill="auto"/>
              <w:adjustRightInd/>
              <w:spacing w:after="0" w:line="240" w:lineRule="auto"/>
              <w:ind w:firstLine="0"/>
              <w:jc w:val="left"/>
              <w:outlineLvl w:val="0"/>
              <w:rPr>
                <w:rFonts w:hint="eastAsia" w:ascii="宋体" w:hAnsi="宋体" w:eastAsia="宋体" w:cs="宋体"/>
                <w:b w:val="0"/>
                <w:bCs w:val="0"/>
                <w:color w:val="auto"/>
                <w:sz w:val="24"/>
                <w:szCs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687" w:type="dxa"/>
            <w:vAlign w:val="center"/>
          </w:tcPr>
          <w:p w14:paraId="5A1EDBD3">
            <w:pPr>
              <w:spacing w:line="24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978" w:type="dxa"/>
            <w:vAlign w:val="center"/>
          </w:tcPr>
          <w:p w14:paraId="7ECC6DD4">
            <w:pPr>
              <w:spacing w:line="24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180" w:type="dxa"/>
            <w:vAlign w:val="center"/>
          </w:tcPr>
          <w:p w14:paraId="0460110B">
            <w:pPr>
              <w:spacing w:line="24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bl>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pStyle w:val="2"/>
        <w:bidi w:val="0"/>
        <w:jc w:val="left"/>
        <w:rPr>
          <w:b/>
          <w:bCs w:val="0"/>
          <w:highlight w:val="none"/>
        </w:rPr>
      </w:pPr>
      <w:r>
        <w:rPr>
          <w:rFonts w:hint="eastAsia"/>
          <w:b/>
          <w:bCs w:val="0"/>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pStyle w:val="2"/>
        <w:bidi w:val="0"/>
        <w:jc w:val="left"/>
        <w:rPr>
          <w:highlight w:val="none"/>
        </w:rPr>
      </w:pPr>
      <w:r>
        <w:rPr>
          <w:rFonts w:hint="eastAsia"/>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pStyle w:val="2"/>
        <w:bidi w:val="0"/>
        <w:jc w:val="left"/>
        <w:rPr>
          <w:highlight w:val="none"/>
        </w:rPr>
      </w:pPr>
      <w:r>
        <w:rPr>
          <w:rFonts w:hint="eastAsia"/>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2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8F9529">
      <w:pPr>
        <w:rPr>
          <w:rFonts w:hint="eastAsia"/>
          <w:highlight w:val="none"/>
        </w:rPr>
      </w:pPr>
      <w:r>
        <w:rPr>
          <w:rFonts w:hint="eastAsia"/>
          <w:highlight w:val="none"/>
        </w:rPr>
        <w:br w:type="page"/>
      </w:r>
    </w:p>
    <w:p w14:paraId="53877921">
      <w:pPr>
        <w:pStyle w:val="2"/>
        <w:bidi w:val="0"/>
        <w:jc w:val="left"/>
        <w:rPr>
          <w:highlight w:val="none"/>
        </w:rPr>
      </w:pPr>
      <w:r>
        <w:rPr>
          <w:rFonts w:hint="eastAsia"/>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1100B8C1">
      <w:pPr>
        <w:widowControl/>
        <w:adjustRightInd/>
        <w:jc w:val="left"/>
        <w:rPr>
          <w:rFonts w:ascii="宋体" w:hAnsi="宋体" w:cs="宋体"/>
          <w:b/>
          <w:color w:val="auto"/>
          <w:sz w:val="36"/>
          <w:szCs w:val="36"/>
          <w:highlight w:val="none"/>
        </w:rPr>
      </w:pPr>
      <w:bookmarkStart w:id="392" w:name="第五部分"/>
      <w:bookmarkStart w:id="393" w:name="_Toc86217003"/>
      <w:r>
        <w:rPr>
          <w:rFonts w:ascii="宋体" w:hAnsi="宋体" w:cs="宋体"/>
          <w:b/>
          <w:color w:val="auto"/>
          <w:sz w:val="36"/>
          <w:szCs w:val="36"/>
          <w:highlight w:val="none"/>
        </w:rPr>
        <w:br w:type="page"/>
      </w:r>
    </w:p>
    <w:p w14:paraId="3CEA968D">
      <w:pPr>
        <w:pStyle w:val="3"/>
        <w:bidi w:val="0"/>
        <w:rPr>
          <w:highlight w:val="none"/>
        </w:rPr>
      </w:pPr>
      <w:r>
        <w:rPr>
          <w:rFonts w:hint="eastAsia"/>
          <w:highlight w:val="none"/>
        </w:rPr>
        <w:t>第五部分 拟签订的合同文本</w:t>
      </w:r>
    </w:p>
    <w:p w14:paraId="24206FCD">
      <w:pPr>
        <w:pStyle w:val="34"/>
        <w:snapToGrid w:val="0"/>
        <w:spacing w:line="360" w:lineRule="auto"/>
        <w:jc w:val="center"/>
        <w:rPr>
          <w:rFonts w:hint="eastAsia" w:ascii="仿宋" w:hAnsi="仿宋" w:eastAsia="仿宋" w:cs="仿宋"/>
          <w:b/>
          <w:color w:val="auto"/>
          <w:sz w:val="30"/>
          <w:highlight w:val="none"/>
        </w:rPr>
      </w:pPr>
      <w:r>
        <w:rPr>
          <w:rFonts w:hint="eastAsia" w:ascii="仿宋" w:hAnsi="仿宋" w:eastAsia="仿宋" w:cs="仿宋"/>
          <w:b/>
          <w:color w:val="auto"/>
          <w:sz w:val="30"/>
          <w:highlight w:val="none"/>
        </w:rPr>
        <w:t>（本合同为样稿，最终稿由双方协商后确定）</w:t>
      </w:r>
    </w:p>
    <w:p w14:paraId="61536004">
      <w:pPr>
        <w:pStyle w:val="34"/>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 xml:space="preserve">   编号：</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 xml:space="preserve">        </w:t>
      </w:r>
    </w:p>
    <w:p w14:paraId="57CB70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（本合同为样稿，最终稿由双方协商后确定）</w:t>
      </w:r>
    </w:p>
    <w:p w14:paraId="574AF2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                        </w:t>
      </w:r>
    </w:p>
    <w:p w14:paraId="0E9050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eastAsia="zh-CN"/>
        </w:rPr>
        <w:t>拱墅区</w:t>
      </w:r>
      <w:r>
        <w:rPr>
          <w:rFonts w:hint="eastAsia" w:ascii="仿宋" w:hAnsi="仿宋" w:eastAsia="仿宋" w:cs="仿宋"/>
          <w:color w:val="auto"/>
          <w:sz w:val="24"/>
          <w:highlight w:val="none"/>
        </w:rPr>
        <w:t>人民政府天水街道办事处</w:t>
      </w:r>
    </w:p>
    <w:p w14:paraId="7DCD80FA">
      <w:pPr>
        <w:pStyle w:val="2"/>
        <w:tabs>
          <w:tab w:val="left" w:pos="2985"/>
          <w:tab w:val="clear" w:pos="432"/>
        </w:tabs>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val="0"/>
          <w:color w:val="auto"/>
          <w:sz w:val="24"/>
          <w:highlight w:val="none"/>
          <w:lang w:val="en-US" w:eastAsia="zh-CN"/>
        </w:rPr>
        <w:t>（联合采购人）杭州市拱墅区综合行政执法局</w:t>
      </w:r>
    </w:p>
    <w:p w14:paraId="40F72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5A2869EE">
      <w:pPr>
        <w:spacing w:line="360" w:lineRule="auto"/>
        <w:ind w:firstLine="480" w:firstLineChars="200"/>
        <w:rPr>
          <w:rFonts w:hint="eastAsia" w:ascii="仿宋" w:hAnsi="仿宋" w:eastAsia="仿宋" w:cs="仿宋"/>
          <w:color w:val="auto"/>
          <w:sz w:val="24"/>
          <w:highlight w:val="none"/>
        </w:rPr>
      </w:pPr>
    </w:p>
    <w:p w14:paraId="291366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根据《中华人民共和国政府采购法》等法律法规和招标文件（编号：       ）要求，经甲乙双方平等协商，达成如下条款。</w:t>
      </w:r>
    </w:p>
    <w:p w14:paraId="47E13D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一、甲方同意由乙方承担以下街巷的清扫保洁（含大件垃圾清运、楼道清扫、绿化带卫生）及“牛皮癣”清理工作：</w:t>
      </w:r>
    </w:p>
    <w:p w14:paraId="7FF86A87">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工作范围为：</w:t>
      </w:r>
    </w:p>
    <w:p w14:paraId="713E1B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一类街巷</w:t>
      </w:r>
      <w:r>
        <w:rPr>
          <w:rFonts w:hint="eastAsia" w:ascii="仿宋" w:hAnsi="仿宋" w:eastAsia="仿宋" w:cs="仿宋"/>
          <w:color w:val="auto"/>
          <w:sz w:val="24"/>
          <w:highlight w:val="none"/>
          <w:lang w:val="en-US" w:eastAsia="zh-CN"/>
        </w:rPr>
        <w:t>72799</w:t>
      </w:r>
      <w:r>
        <w:rPr>
          <w:rFonts w:hint="eastAsia" w:ascii="仿宋" w:hAnsi="仿宋" w:eastAsia="仿宋" w:cs="仿宋"/>
          <w:color w:val="auto"/>
          <w:sz w:val="24"/>
          <w:highlight w:val="none"/>
        </w:rPr>
        <w:t>平方米，二类街巷</w:t>
      </w:r>
      <w:r>
        <w:rPr>
          <w:rFonts w:hint="eastAsia" w:ascii="仿宋" w:hAnsi="仿宋" w:eastAsia="仿宋" w:cs="仿宋"/>
          <w:color w:val="auto"/>
          <w:sz w:val="24"/>
          <w:highlight w:val="none"/>
          <w:lang w:val="en-US" w:eastAsia="zh-CN"/>
        </w:rPr>
        <w:t>72581</w:t>
      </w:r>
      <w:r>
        <w:rPr>
          <w:rFonts w:hint="eastAsia" w:ascii="仿宋" w:hAnsi="仿宋" w:eastAsia="仿宋" w:cs="仿宋"/>
          <w:color w:val="auto"/>
          <w:sz w:val="24"/>
          <w:highlight w:val="none"/>
        </w:rPr>
        <w:t>平方米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三类街巷12288.25</w:t>
      </w:r>
      <w:r>
        <w:rPr>
          <w:rFonts w:hint="eastAsia" w:ascii="仿宋" w:hAnsi="仿宋" w:eastAsia="仿宋" w:cs="仿宋"/>
          <w:color w:val="auto"/>
          <w:sz w:val="24"/>
          <w:highlight w:val="none"/>
        </w:rPr>
        <w:t>平方米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总面积为</w:t>
      </w:r>
      <w:r>
        <w:rPr>
          <w:rFonts w:hint="eastAsia" w:ascii="仿宋" w:hAnsi="仿宋" w:eastAsia="仿宋" w:cs="仿宋"/>
          <w:color w:val="auto"/>
          <w:sz w:val="24"/>
          <w:highlight w:val="none"/>
          <w:lang w:val="en-US" w:eastAsia="zh-CN"/>
        </w:rPr>
        <w:t>157668.25</w:t>
      </w:r>
      <w:r>
        <w:rPr>
          <w:rFonts w:hint="eastAsia" w:ascii="仿宋" w:hAnsi="仿宋" w:eastAsia="仿宋" w:cs="仿宋"/>
          <w:color w:val="auto"/>
          <w:sz w:val="24"/>
          <w:highlight w:val="none"/>
        </w:rPr>
        <w:t>平方米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有关作业指标见《</w:t>
      </w:r>
      <w:r>
        <w:rPr>
          <w:rFonts w:hint="eastAsia" w:ascii="仿宋" w:hAnsi="仿宋" w:eastAsia="仿宋" w:cs="仿宋"/>
          <w:color w:val="auto"/>
          <w:sz w:val="24"/>
          <w:highlight w:val="none"/>
          <w:lang w:eastAsia="zh-CN"/>
        </w:rPr>
        <w:t>杭州市拱墅区人民政府天水街道办事处街巷保洁及“牛皮癣”清理项目</w:t>
      </w:r>
      <w:r>
        <w:rPr>
          <w:rFonts w:hint="eastAsia" w:ascii="仿宋" w:hAnsi="仿宋" w:eastAsia="仿宋" w:cs="仿宋"/>
          <w:color w:val="auto"/>
          <w:sz w:val="24"/>
          <w:highlight w:val="none"/>
        </w:rPr>
        <w:t>》（以下简称《招标文件》）。</w:t>
      </w:r>
    </w:p>
    <w:p w14:paraId="4BC9CF23">
      <w:pPr>
        <w:pStyle w:val="2"/>
        <w:tabs>
          <w:tab w:val="left" w:pos="2985"/>
          <w:tab w:val="clear" w:pos="432"/>
        </w:tabs>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highlight w:val="none"/>
          <w:lang w:eastAsia="zh-CN"/>
        </w:rPr>
        <w:t>附</w:t>
      </w:r>
      <w:r>
        <w:rPr>
          <w:rFonts w:hint="eastAsia" w:ascii="仿宋" w:hAnsi="仿宋" w:eastAsia="仿宋" w:cs="仿宋"/>
          <w:color w:val="auto"/>
          <w:sz w:val="24"/>
          <w:highlight w:val="none"/>
          <w:lang w:val="en-US" w:eastAsia="zh-CN"/>
        </w:rPr>
        <w:t>:街巷保洁</w:t>
      </w:r>
      <w:r>
        <w:rPr>
          <w:rFonts w:hint="eastAsia" w:ascii="仿宋" w:hAnsi="仿宋" w:eastAsia="仿宋" w:cs="仿宋"/>
          <w:b/>
          <w:color w:val="auto"/>
          <w:sz w:val="24"/>
          <w:szCs w:val="24"/>
          <w:highlight w:val="none"/>
        </w:rPr>
        <w:t>街巷作业范围</w:t>
      </w:r>
      <w:r>
        <w:rPr>
          <w:rFonts w:hint="eastAsia" w:ascii="仿宋" w:hAnsi="仿宋" w:eastAsia="仿宋" w:cs="仿宋"/>
          <w:b/>
          <w:color w:val="auto"/>
          <w:sz w:val="24"/>
          <w:szCs w:val="24"/>
          <w:highlight w:val="none"/>
          <w:lang w:val="en-US" w:eastAsia="zh-CN"/>
        </w:rPr>
        <w:t>及作业人数、作业机具</w:t>
      </w:r>
    </w:p>
    <w:p w14:paraId="6ED69C0A">
      <w:pPr>
        <w:pStyle w:val="132"/>
        <w:spacing w:before="0" w:line="240" w:lineRule="auto"/>
        <w:ind w:firstLine="508" w:firstLineChars="21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eastAsia="zh-CN"/>
        </w:rPr>
        <w:t>拟投入街巷保洁作业人数统计表</w:t>
      </w:r>
      <w:r>
        <w:rPr>
          <w:rFonts w:hint="eastAsia" w:ascii="仿宋" w:hAnsi="仿宋" w:eastAsia="仿宋" w:cs="仿宋"/>
          <w:b/>
          <w:color w:val="auto"/>
          <w:szCs w:val="24"/>
          <w:highlight w:val="none"/>
        </w:rPr>
        <w:t>：</w:t>
      </w:r>
    </w:p>
    <w:tbl>
      <w:tblPr>
        <w:tblStyle w:val="62"/>
        <w:tblW w:w="8914" w:type="dxa"/>
        <w:tblInd w:w="93" w:type="dxa"/>
        <w:tblLayout w:type="fixed"/>
        <w:tblCellMar>
          <w:top w:w="0" w:type="dxa"/>
          <w:left w:w="108" w:type="dxa"/>
          <w:bottom w:w="0" w:type="dxa"/>
          <w:right w:w="108" w:type="dxa"/>
        </w:tblCellMar>
      </w:tblPr>
      <w:tblGrid>
        <w:gridCol w:w="912"/>
        <w:gridCol w:w="1676"/>
        <w:gridCol w:w="1571"/>
        <w:gridCol w:w="1254"/>
        <w:gridCol w:w="1251"/>
        <w:gridCol w:w="2250"/>
      </w:tblGrid>
      <w:tr w14:paraId="3CF2A103">
        <w:tblPrEx>
          <w:tblCellMar>
            <w:top w:w="0" w:type="dxa"/>
            <w:left w:w="108" w:type="dxa"/>
            <w:bottom w:w="0" w:type="dxa"/>
            <w:right w:w="108" w:type="dxa"/>
          </w:tblCellMar>
        </w:tblPrEx>
        <w:trPr>
          <w:trHeight w:val="513" w:hRule="atLeast"/>
        </w:trPr>
        <w:tc>
          <w:tcPr>
            <w:tcW w:w="912" w:type="dxa"/>
            <w:tcBorders>
              <w:top w:val="single" w:color="000000" w:sz="4" w:space="0"/>
              <w:left w:val="single" w:color="000000" w:sz="4" w:space="0"/>
              <w:bottom w:val="single" w:color="000000" w:sz="4" w:space="0"/>
              <w:right w:val="single" w:color="000000" w:sz="4" w:space="0"/>
            </w:tcBorders>
            <w:noWrap/>
            <w:vAlign w:val="center"/>
          </w:tcPr>
          <w:p w14:paraId="34020C1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序号</w:t>
            </w:r>
          </w:p>
        </w:tc>
        <w:tc>
          <w:tcPr>
            <w:tcW w:w="1676" w:type="dxa"/>
            <w:tcBorders>
              <w:top w:val="single" w:color="000000" w:sz="4" w:space="0"/>
              <w:left w:val="single" w:color="000000" w:sz="4" w:space="0"/>
              <w:bottom w:val="single" w:color="000000" w:sz="4" w:space="0"/>
              <w:right w:val="single" w:color="000000" w:sz="4" w:space="0"/>
            </w:tcBorders>
            <w:noWrap/>
            <w:vAlign w:val="center"/>
          </w:tcPr>
          <w:p w14:paraId="5768376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社区（区域）</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238BB0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一类街巷面积（㎡）</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062EA0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二类街巷面积（㎡）</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4D9DF5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三类街巷面积（㎡）</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ED62C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拟投入作业人数</w:t>
            </w:r>
          </w:p>
        </w:tc>
      </w:tr>
      <w:tr w14:paraId="18F3DD8F">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C2A3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FD3D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仓桥社区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69AF73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16948</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288C14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15728</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54128D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8D4C20B">
            <w:pPr>
              <w:jc w:val="center"/>
              <w:rPr>
                <w:rFonts w:hint="eastAsia" w:ascii="仿宋" w:hAnsi="仿宋" w:eastAsia="仿宋" w:cs="仿宋"/>
                <w:i w:val="0"/>
                <w:iCs w:val="0"/>
                <w:color w:val="auto"/>
                <w:sz w:val="22"/>
                <w:szCs w:val="22"/>
                <w:highlight w:val="none"/>
                <w:u w:val="none"/>
              </w:rPr>
            </w:pPr>
          </w:p>
        </w:tc>
      </w:tr>
      <w:tr w14:paraId="4DCFA6FB">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0066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24E6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灯芯巷社区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72C7DE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12288</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012DDB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7533</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2878D8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8C2D984">
            <w:pPr>
              <w:jc w:val="center"/>
              <w:rPr>
                <w:rFonts w:hint="eastAsia" w:ascii="仿宋" w:hAnsi="仿宋" w:eastAsia="仿宋" w:cs="仿宋"/>
                <w:i w:val="0"/>
                <w:iCs w:val="0"/>
                <w:color w:val="auto"/>
                <w:sz w:val="22"/>
                <w:szCs w:val="22"/>
                <w:highlight w:val="none"/>
                <w:u w:val="none"/>
              </w:rPr>
            </w:pPr>
          </w:p>
        </w:tc>
      </w:tr>
      <w:tr w14:paraId="2F0FC1BA">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81A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EBC2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环北新村社区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4494A5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3646</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716A27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9086</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5C5C18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3554EB3">
            <w:pPr>
              <w:jc w:val="center"/>
              <w:rPr>
                <w:rFonts w:hint="eastAsia" w:ascii="仿宋" w:hAnsi="仿宋" w:eastAsia="仿宋" w:cs="仿宋"/>
                <w:i w:val="0"/>
                <w:iCs w:val="0"/>
                <w:color w:val="auto"/>
                <w:sz w:val="22"/>
                <w:szCs w:val="22"/>
                <w:highlight w:val="none"/>
                <w:u w:val="none"/>
              </w:rPr>
            </w:pPr>
          </w:p>
        </w:tc>
      </w:tr>
      <w:tr w14:paraId="020A45DA">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252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BE5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皇亲苑社区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73185D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9237</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1262BC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7622</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3C0F738">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12288.25</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0E4757">
            <w:pPr>
              <w:jc w:val="center"/>
              <w:rPr>
                <w:rFonts w:hint="eastAsia" w:ascii="仿宋" w:hAnsi="仿宋" w:eastAsia="仿宋" w:cs="仿宋"/>
                <w:i w:val="0"/>
                <w:iCs w:val="0"/>
                <w:color w:val="auto"/>
                <w:sz w:val="22"/>
                <w:szCs w:val="22"/>
                <w:highlight w:val="none"/>
                <w:u w:val="none"/>
              </w:rPr>
            </w:pPr>
          </w:p>
        </w:tc>
      </w:tr>
      <w:tr w14:paraId="3B71BB47">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FBF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8873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戒坛寺巷社区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7E886D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17141</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37F9CA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11723</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3E3326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47D78FA">
            <w:pPr>
              <w:jc w:val="center"/>
              <w:rPr>
                <w:rFonts w:hint="eastAsia" w:ascii="仿宋" w:hAnsi="仿宋" w:eastAsia="仿宋" w:cs="仿宋"/>
                <w:i w:val="0"/>
                <w:iCs w:val="0"/>
                <w:color w:val="auto"/>
                <w:sz w:val="22"/>
                <w:szCs w:val="22"/>
                <w:highlight w:val="none"/>
                <w:u w:val="none"/>
              </w:rPr>
            </w:pPr>
          </w:p>
        </w:tc>
      </w:tr>
      <w:tr w14:paraId="57CE4C18">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A35B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6</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4C79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胭脂新村社区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4004D4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8607</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7AEDAC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16983</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508B83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4A53D44">
            <w:pPr>
              <w:jc w:val="center"/>
              <w:rPr>
                <w:rFonts w:hint="eastAsia" w:ascii="仿宋" w:hAnsi="仿宋" w:eastAsia="仿宋" w:cs="仿宋"/>
                <w:i w:val="0"/>
                <w:iCs w:val="0"/>
                <w:color w:val="auto"/>
                <w:sz w:val="22"/>
                <w:szCs w:val="22"/>
                <w:highlight w:val="none"/>
                <w:u w:val="none"/>
              </w:rPr>
            </w:pPr>
          </w:p>
        </w:tc>
      </w:tr>
      <w:tr w14:paraId="57B4531E">
        <w:tblPrEx>
          <w:tblCellMar>
            <w:top w:w="0" w:type="dxa"/>
            <w:left w:w="108" w:type="dxa"/>
            <w:bottom w:w="0" w:type="dxa"/>
            <w:right w:w="108" w:type="dxa"/>
          </w:tblCellMar>
        </w:tblPrEx>
        <w:trPr>
          <w:trHeight w:val="261" w:hRule="atLeast"/>
        </w:trPr>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82CB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7</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974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延安新村社区</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54BE9B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4931</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274B61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3906</w:t>
            </w:r>
          </w:p>
        </w:tc>
        <w:tc>
          <w:tcPr>
            <w:tcW w:w="1251" w:type="dxa"/>
            <w:tcBorders>
              <w:top w:val="single" w:color="000000" w:sz="4" w:space="0"/>
              <w:left w:val="single" w:color="000000" w:sz="4" w:space="0"/>
              <w:bottom w:val="single" w:color="000000" w:sz="4" w:space="0"/>
              <w:right w:val="single" w:color="000000" w:sz="4" w:space="0"/>
            </w:tcBorders>
            <w:noWrap/>
            <w:vAlign w:val="center"/>
          </w:tcPr>
          <w:p w14:paraId="1751A3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5951368">
            <w:pPr>
              <w:jc w:val="center"/>
              <w:rPr>
                <w:rFonts w:hint="eastAsia" w:ascii="仿宋" w:hAnsi="仿宋" w:eastAsia="仿宋" w:cs="仿宋"/>
                <w:i w:val="0"/>
                <w:iCs w:val="0"/>
                <w:color w:val="auto"/>
                <w:sz w:val="22"/>
                <w:szCs w:val="22"/>
                <w:highlight w:val="none"/>
                <w:u w:val="none"/>
              </w:rPr>
            </w:pPr>
          </w:p>
        </w:tc>
      </w:tr>
    </w:tbl>
    <w:p w14:paraId="1FCE9022">
      <w:pPr>
        <w:pStyle w:val="24"/>
        <w:numPr>
          <w:ilvl w:val="0"/>
          <w:numId w:val="0"/>
        </w:numPr>
        <w:spacing w:line="240" w:lineRule="auto"/>
        <w:ind w:right="6" w:rightChars="0" w:firstLine="480" w:firstLineChars="200"/>
        <w:rPr>
          <w:rFonts w:hint="eastAsia" w:ascii="仿宋" w:hAnsi="仿宋" w:eastAsia="仿宋" w:cs="仿宋"/>
          <w:snapToGrid w:val="0"/>
          <w:color w:val="auto"/>
          <w:szCs w:val="24"/>
          <w:highlight w:val="none"/>
        </w:rPr>
      </w:pPr>
    </w:p>
    <w:p w14:paraId="681322DC">
      <w:pPr>
        <w:pStyle w:val="132"/>
        <w:spacing w:before="0" w:line="240" w:lineRule="auto"/>
        <w:ind w:firstLine="508" w:firstLineChars="211"/>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.拟投入</w:t>
      </w:r>
      <w:r>
        <w:rPr>
          <w:rFonts w:hint="eastAsia" w:ascii="仿宋" w:hAnsi="仿宋" w:eastAsia="仿宋" w:cs="仿宋"/>
          <w:b/>
          <w:color w:val="auto"/>
          <w:szCs w:val="24"/>
          <w:highlight w:val="none"/>
          <w:lang w:eastAsia="zh-CN"/>
        </w:rPr>
        <w:t>街巷保洁</w:t>
      </w:r>
      <w:r>
        <w:rPr>
          <w:rFonts w:hint="eastAsia" w:ascii="仿宋" w:hAnsi="仿宋" w:eastAsia="仿宋" w:cs="仿宋"/>
          <w:b/>
          <w:color w:val="auto"/>
          <w:szCs w:val="24"/>
          <w:highlight w:val="none"/>
          <w:lang w:val="en-US" w:eastAsia="zh-CN"/>
        </w:rPr>
        <w:t>设备</w:t>
      </w:r>
      <w:r>
        <w:rPr>
          <w:rFonts w:hint="eastAsia" w:ascii="仿宋" w:hAnsi="仿宋" w:eastAsia="仿宋" w:cs="仿宋"/>
          <w:b/>
          <w:color w:val="auto"/>
          <w:szCs w:val="24"/>
          <w:highlight w:val="none"/>
        </w:rPr>
        <w:t>一览表</w:t>
      </w:r>
      <w:r>
        <w:rPr>
          <w:rFonts w:hint="eastAsia" w:ascii="仿宋" w:hAnsi="仿宋" w:eastAsia="仿宋" w:cs="仿宋"/>
          <w:b/>
          <w:color w:val="auto"/>
          <w:szCs w:val="24"/>
          <w:highlight w:val="none"/>
          <w:lang w:eastAsia="zh-CN"/>
        </w:rPr>
        <w:t>：</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40"/>
        <w:gridCol w:w="1412"/>
        <w:gridCol w:w="1455"/>
        <w:gridCol w:w="970"/>
        <w:gridCol w:w="1213"/>
        <w:gridCol w:w="1798"/>
      </w:tblGrid>
      <w:tr w14:paraId="1F5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28" w:type="pct"/>
            <w:noWrap w:val="0"/>
            <w:vAlign w:val="center"/>
          </w:tcPr>
          <w:p w14:paraId="169ACAC5">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83" w:type="pct"/>
            <w:noWrap w:val="0"/>
            <w:vAlign w:val="center"/>
          </w:tcPr>
          <w:p w14:paraId="78649761">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设备</w:t>
            </w:r>
            <w:r>
              <w:rPr>
                <w:rFonts w:hint="eastAsia" w:ascii="仿宋" w:hAnsi="仿宋" w:eastAsia="仿宋" w:cs="仿宋"/>
                <w:color w:val="auto"/>
                <w:szCs w:val="21"/>
                <w:highlight w:val="none"/>
              </w:rPr>
              <w:t>名称</w:t>
            </w:r>
          </w:p>
        </w:tc>
        <w:tc>
          <w:tcPr>
            <w:tcW w:w="760" w:type="pct"/>
            <w:noWrap w:val="0"/>
            <w:vAlign w:val="center"/>
          </w:tcPr>
          <w:p w14:paraId="6A7A4C89">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783" w:type="pct"/>
            <w:noWrap w:val="0"/>
            <w:vAlign w:val="center"/>
          </w:tcPr>
          <w:p w14:paraId="36CE0C30">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动力类型</w:t>
            </w:r>
          </w:p>
        </w:tc>
        <w:tc>
          <w:tcPr>
            <w:tcW w:w="522" w:type="pct"/>
            <w:noWrap w:val="0"/>
            <w:vAlign w:val="center"/>
          </w:tcPr>
          <w:p w14:paraId="59342B35">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653" w:type="pct"/>
            <w:noWrap w:val="0"/>
            <w:vAlign w:val="center"/>
          </w:tcPr>
          <w:p w14:paraId="7A3B2383">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车牌号</w:t>
            </w:r>
          </w:p>
        </w:tc>
        <w:tc>
          <w:tcPr>
            <w:tcW w:w="968" w:type="pct"/>
            <w:noWrap w:val="0"/>
            <w:vAlign w:val="center"/>
          </w:tcPr>
          <w:p w14:paraId="1F682973">
            <w:pPr>
              <w:shd w:val="clear" w:color="auto" w:fill="auto"/>
              <w:snapToGrid w:val="0"/>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备注 </w:t>
            </w:r>
          </w:p>
          <w:p w14:paraId="383C593C">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自有</w:t>
            </w:r>
            <w:r>
              <w:rPr>
                <w:rFonts w:hint="eastAsia" w:ascii="仿宋" w:hAnsi="仿宋" w:eastAsia="仿宋" w:cs="仿宋"/>
                <w:color w:val="auto"/>
                <w:szCs w:val="21"/>
                <w:highlight w:val="none"/>
                <w:lang w:val="en-US" w:eastAsia="zh-CN"/>
              </w:rPr>
              <w:t>或租赁）</w:t>
            </w:r>
          </w:p>
        </w:tc>
      </w:tr>
      <w:tr w14:paraId="043E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14:paraId="0DBB997C">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83" w:type="pct"/>
            <w:noWrap w:val="0"/>
            <w:vAlign w:val="center"/>
          </w:tcPr>
          <w:p w14:paraId="51C86866">
            <w:pPr>
              <w:shd w:val="clear" w:color="auto" w:fill="auto"/>
              <w:snapToGrid w:val="0"/>
              <w:spacing w:line="240" w:lineRule="auto"/>
              <w:jc w:val="center"/>
              <w:rPr>
                <w:rFonts w:hint="eastAsia" w:ascii="仿宋" w:hAnsi="仿宋" w:eastAsia="仿宋" w:cs="仿宋"/>
                <w:color w:val="auto"/>
                <w:szCs w:val="21"/>
                <w:highlight w:val="none"/>
              </w:rPr>
            </w:pPr>
          </w:p>
        </w:tc>
        <w:tc>
          <w:tcPr>
            <w:tcW w:w="760" w:type="pct"/>
            <w:noWrap w:val="0"/>
            <w:vAlign w:val="center"/>
          </w:tcPr>
          <w:p w14:paraId="325F60CD">
            <w:pPr>
              <w:shd w:val="clear" w:color="auto" w:fill="auto"/>
              <w:snapToGrid w:val="0"/>
              <w:spacing w:line="240" w:lineRule="auto"/>
              <w:jc w:val="center"/>
              <w:rPr>
                <w:rFonts w:hint="eastAsia" w:ascii="仿宋" w:hAnsi="仿宋" w:eastAsia="仿宋" w:cs="仿宋"/>
                <w:color w:val="auto"/>
                <w:szCs w:val="21"/>
                <w:highlight w:val="none"/>
              </w:rPr>
            </w:pPr>
          </w:p>
        </w:tc>
        <w:tc>
          <w:tcPr>
            <w:tcW w:w="783" w:type="pct"/>
            <w:noWrap w:val="0"/>
            <w:vAlign w:val="center"/>
          </w:tcPr>
          <w:p w14:paraId="18B3E09E">
            <w:pPr>
              <w:shd w:val="clear" w:color="auto" w:fill="auto"/>
              <w:snapToGrid w:val="0"/>
              <w:spacing w:line="240" w:lineRule="auto"/>
              <w:jc w:val="center"/>
              <w:rPr>
                <w:rFonts w:hint="eastAsia" w:ascii="仿宋" w:hAnsi="仿宋" w:eastAsia="仿宋" w:cs="仿宋"/>
                <w:color w:val="auto"/>
                <w:szCs w:val="21"/>
                <w:highlight w:val="none"/>
              </w:rPr>
            </w:pPr>
          </w:p>
        </w:tc>
        <w:tc>
          <w:tcPr>
            <w:tcW w:w="522" w:type="pct"/>
            <w:noWrap w:val="0"/>
            <w:vAlign w:val="center"/>
          </w:tcPr>
          <w:p w14:paraId="0D8CCA68">
            <w:pPr>
              <w:shd w:val="clear" w:color="auto" w:fill="auto"/>
              <w:snapToGrid w:val="0"/>
              <w:spacing w:line="240" w:lineRule="auto"/>
              <w:jc w:val="center"/>
              <w:rPr>
                <w:rFonts w:hint="eastAsia" w:ascii="仿宋" w:hAnsi="仿宋" w:eastAsia="仿宋" w:cs="仿宋"/>
                <w:color w:val="auto"/>
                <w:szCs w:val="21"/>
                <w:highlight w:val="none"/>
              </w:rPr>
            </w:pPr>
          </w:p>
        </w:tc>
        <w:tc>
          <w:tcPr>
            <w:tcW w:w="653" w:type="pct"/>
            <w:noWrap w:val="0"/>
            <w:vAlign w:val="top"/>
          </w:tcPr>
          <w:p w14:paraId="3B56C888">
            <w:pPr>
              <w:shd w:val="clear" w:color="auto" w:fill="auto"/>
              <w:snapToGrid w:val="0"/>
              <w:spacing w:line="240" w:lineRule="auto"/>
              <w:jc w:val="center"/>
              <w:rPr>
                <w:rFonts w:hint="eastAsia" w:ascii="仿宋" w:hAnsi="仿宋" w:eastAsia="仿宋" w:cs="仿宋"/>
                <w:color w:val="auto"/>
                <w:szCs w:val="21"/>
                <w:highlight w:val="none"/>
              </w:rPr>
            </w:pPr>
          </w:p>
        </w:tc>
        <w:tc>
          <w:tcPr>
            <w:tcW w:w="968" w:type="pct"/>
            <w:noWrap w:val="0"/>
            <w:vAlign w:val="center"/>
          </w:tcPr>
          <w:p w14:paraId="720C54D3">
            <w:pPr>
              <w:shd w:val="clear" w:color="auto" w:fill="auto"/>
              <w:snapToGrid w:val="0"/>
              <w:spacing w:line="240" w:lineRule="auto"/>
              <w:jc w:val="center"/>
              <w:rPr>
                <w:rFonts w:hint="eastAsia" w:ascii="仿宋" w:hAnsi="仿宋" w:eastAsia="仿宋" w:cs="仿宋"/>
                <w:color w:val="auto"/>
                <w:szCs w:val="21"/>
                <w:highlight w:val="none"/>
              </w:rPr>
            </w:pPr>
          </w:p>
        </w:tc>
      </w:tr>
      <w:tr w14:paraId="6491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14:paraId="01F9078C">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83" w:type="pct"/>
            <w:noWrap w:val="0"/>
            <w:vAlign w:val="center"/>
          </w:tcPr>
          <w:p w14:paraId="1A5DB7B0">
            <w:pPr>
              <w:shd w:val="clear" w:color="auto" w:fill="auto"/>
              <w:snapToGrid w:val="0"/>
              <w:spacing w:line="240" w:lineRule="auto"/>
              <w:jc w:val="center"/>
              <w:rPr>
                <w:rFonts w:hint="eastAsia" w:ascii="仿宋" w:hAnsi="仿宋" w:eastAsia="仿宋" w:cs="仿宋"/>
                <w:color w:val="auto"/>
                <w:szCs w:val="21"/>
                <w:highlight w:val="none"/>
              </w:rPr>
            </w:pPr>
          </w:p>
        </w:tc>
        <w:tc>
          <w:tcPr>
            <w:tcW w:w="760" w:type="pct"/>
            <w:noWrap w:val="0"/>
            <w:vAlign w:val="center"/>
          </w:tcPr>
          <w:p w14:paraId="60E4936B">
            <w:pPr>
              <w:shd w:val="clear" w:color="auto" w:fill="auto"/>
              <w:snapToGrid w:val="0"/>
              <w:spacing w:line="240" w:lineRule="auto"/>
              <w:jc w:val="center"/>
              <w:rPr>
                <w:rFonts w:hint="eastAsia" w:ascii="仿宋" w:hAnsi="仿宋" w:eastAsia="仿宋" w:cs="仿宋"/>
                <w:color w:val="auto"/>
                <w:szCs w:val="21"/>
                <w:highlight w:val="none"/>
              </w:rPr>
            </w:pPr>
          </w:p>
        </w:tc>
        <w:tc>
          <w:tcPr>
            <w:tcW w:w="783" w:type="pct"/>
            <w:noWrap w:val="0"/>
            <w:vAlign w:val="center"/>
          </w:tcPr>
          <w:p w14:paraId="42432F42">
            <w:pPr>
              <w:shd w:val="clear" w:color="auto" w:fill="auto"/>
              <w:snapToGrid w:val="0"/>
              <w:spacing w:line="240" w:lineRule="auto"/>
              <w:jc w:val="center"/>
              <w:rPr>
                <w:rFonts w:hint="eastAsia" w:ascii="仿宋" w:hAnsi="仿宋" w:eastAsia="仿宋" w:cs="仿宋"/>
                <w:color w:val="auto"/>
                <w:szCs w:val="21"/>
                <w:highlight w:val="none"/>
              </w:rPr>
            </w:pPr>
          </w:p>
        </w:tc>
        <w:tc>
          <w:tcPr>
            <w:tcW w:w="522" w:type="pct"/>
            <w:noWrap w:val="0"/>
            <w:vAlign w:val="center"/>
          </w:tcPr>
          <w:p w14:paraId="20D46623">
            <w:pPr>
              <w:shd w:val="clear" w:color="auto" w:fill="auto"/>
              <w:snapToGrid w:val="0"/>
              <w:spacing w:line="240" w:lineRule="auto"/>
              <w:jc w:val="center"/>
              <w:rPr>
                <w:rFonts w:hint="eastAsia" w:ascii="仿宋" w:hAnsi="仿宋" w:eastAsia="仿宋" w:cs="仿宋"/>
                <w:color w:val="auto"/>
                <w:szCs w:val="21"/>
                <w:highlight w:val="none"/>
              </w:rPr>
            </w:pPr>
          </w:p>
        </w:tc>
        <w:tc>
          <w:tcPr>
            <w:tcW w:w="653" w:type="pct"/>
            <w:noWrap w:val="0"/>
            <w:vAlign w:val="top"/>
          </w:tcPr>
          <w:p w14:paraId="35420D24">
            <w:pPr>
              <w:shd w:val="clear" w:color="auto" w:fill="auto"/>
              <w:snapToGrid w:val="0"/>
              <w:spacing w:line="240" w:lineRule="auto"/>
              <w:jc w:val="center"/>
              <w:rPr>
                <w:rFonts w:hint="eastAsia" w:ascii="仿宋" w:hAnsi="仿宋" w:eastAsia="仿宋" w:cs="仿宋"/>
                <w:color w:val="auto"/>
                <w:szCs w:val="21"/>
                <w:highlight w:val="none"/>
              </w:rPr>
            </w:pPr>
          </w:p>
        </w:tc>
        <w:tc>
          <w:tcPr>
            <w:tcW w:w="968" w:type="pct"/>
            <w:noWrap w:val="0"/>
            <w:vAlign w:val="center"/>
          </w:tcPr>
          <w:p w14:paraId="63062D62">
            <w:pPr>
              <w:shd w:val="clear" w:color="auto" w:fill="auto"/>
              <w:snapToGrid w:val="0"/>
              <w:spacing w:line="240" w:lineRule="auto"/>
              <w:jc w:val="center"/>
              <w:rPr>
                <w:rFonts w:hint="eastAsia" w:ascii="仿宋" w:hAnsi="仿宋" w:eastAsia="仿宋" w:cs="仿宋"/>
                <w:color w:val="auto"/>
                <w:szCs w:val="21"/>
                <w:highlight w:val="none"/>
              </w:rPr>
            </w:pPr>
          </w:p>
        </w:tc>
      </w:tr>
      <w:tr w14:paraId="5FC9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14:paraId="418AED54">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83" w:type="pct"/>
            <w:noWrap w:val="0"/>
            <w:vAlign w:val="center"/>
          </w:tcPr>
          <w:p w14:paraId="735511B0">
            <w:pPr>
              <w:shd w:val="clear" w:color="auto" w:fill="auto"/>
              <w:snapToGrid w:val="0"/>
              <w:spacing w:line="240" w:lineRule="auto"/>
              <w:jc w:val="center"/>
              <w:rPr>
                <w:rFonts w:hint="eastAsia" w:ascii="仿宋" w:hAnsi="仿宋" w:eastAsia="仿宋" w:cs="仿宋"/>
                <w:color w:val="auto"/>
                <w:szCs w:val="21"/>
                <w:highlight w:val="none"/>
              </w:rPr>
            </w:pPr>
          </w:p>
        </w:tc>
        <w:tc>
          <w:tcPr>
            <w:tcW w:w="760" w:type="pct"/>
            <w:noWrap w:val="0"/>
            <w:vAlign w:val="center"/>
          </w:tcPr>
          <w:p w14:paraId="30F78052">
            <w:pPr>
              <w:shd w:val="clear" w:color="auto" w:fill="auto"/>
              <w:snapToGrid w:val="0"/>
              <w:spacing w:line="240" w:lineRule="auto"/>
              <w:jc w:val="center"/>
              <w:rPr>
                <w:rFonts w:hint="eastAsia" w:ascii="仿宋" w:hAnsi="仿宋" w:eastAsia="仿宋" w:cs="仿宋"/>
                <w:color w:val="auto"/>
                <w:szCs w:val="21"/>
                <w:highlight w:val="none"/>
              </w:rPr>
            </w:pPr>
          </w:p>
        </w:tc>
        <w:tc>
          <w:tcPr>
            <w:tcW w:w="783" w:type="pct"/>
            <w:noWrap w:val="0"/>
            <w:vAlign w:val="center"/>
          </w:tcPr>
          <w:p w14:paraId="003C13E2">
            <w:pPr>
              <w:shd w:val="clear" w:color="auto" w:fill="auto"/>
              <w:snapToGrid w:val="0"/>
              <w:spacing w:line="240" w:lineRule="auto"/>
              <w:jc w:val="center"/>
              <w:rPr>
                <w:rFonts w:hint="eastAsia" w:ascii="仿宋" w:hAnsi="仿宋" w:eastAsia="仿宋" w:cs="仿宋"/>
                <w:color w:val="auto"/>
                <w:szCs w:val="21"/>
                <w:highlight w:val="none"/>
              </w:rPr>
            </w:pPr>
          </w:p>
        </w:tc>
        <w:tc>
          <w:tcPr>
            <w:tcW w:w="522" w:type="pct"/>
            <w:noWrap w:val="0"/>
            <w:vAlign w:val="center"/>
          </w:tcPr>
          <w:p w14:paraId="46ED7F4E">
            <w:pPr>
              <w:shd w:val="clear" w:color="auto" w:fill="auto"/>
              <w:snapToGrid w:val="0"/>
              <w:spacing w:line="240" w:lineRule="auto"/>
              <w:jc w:val="center"/>
              <w:rPr>
                <w:rFonts w:hint="eastAsia" w:ascii="仿宋" w:hAnsi="仿宋" w:eastAsia="仿宋" w:cs="仿宋"/>
                <w:color w:val="auto"/>
                <w:szCs w:val="21"/>
                <w:highlight w:val="none"/>
              </w:rPr>
            </w:pPr>
          </w:p>
        </w:tc>
        <w:tc>
          <w:tcPr>
            <w:tcW w:w="653" w:type="pct"/>
            <w:noWrap w:val="0"/>
            <w:vAlign w:val="top"/>
          </w:tcPr>
          <w:p w14:paraId="332C1C40">
            <w:pPr>
              <w:shd w:val="clear" w:color="auto" w:fill="auto"/>
              <w:snapToGrid w:val="0"/>
              <w:spacing w:line="240" w:lineRule="auto"/>
              <w:jc w:val="center"/>
              <w:rPr>
                <w:rFonts w:hint="eastAsia" w:ascii="仿宋" w:hAnsi="仿宋" w:eastAsia="仿宋" w:cs="仿宋"/>
                <w:color w:val="auto"/>
                <w:szCs w:val="21"/>
                <w:highlight w:val="none"/>
              </w:rPr>
            </w:pPr>
          </w:p>
        </w:tc>
        <w:tc>
          <w:tcPr>
            <w:tcW w:w="968" w:type="pct"/>
            <w:noWrap w:val="0"/>
            <w:vAlign w:val="center"/>
          </w:tcPr>
          <w:p w14:paraId="271A4004">
            <w:pPr>
              <w:shd w:val="clear" w:color="auto" w:fill="auto"/>
              <w:snapToGrid w:val="0"/>
              <w:spacing w:line="240" w:lineRule="auto"/>
              <w:jc w:val="center"/>
              <w:rPr>
                <w:rFonts w:hint="eastAsia" w:ascii="仿宋" w:hAnsi="仿宋" w:eastAsia="仿宋" w:cs="仿宋"/>
                <w:color w:val="auto"/>
                <w:szCs w:val="21"/>
                <w:highlight w:val="none"/>
              </w:rPr>
            </w:pPr>
          </w:p>
        </w:tc>
      </w:tr>
      <w:tr w14:paraId="3DEA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14:paraId="0D9C32AF">
            <w:pPr>
              <w:shd w:val="clear" w:color="auto" w:fill="auto"/>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883" w:type="pct"/>
            <w:noWrap w:val="0"/>
            <w:vAlign w:val="center"/>
          </w:tcPr>
          <w:p w14:paraId="1E4628DA">
            <w:pPr>
              <w:shd w:val="clear" w:color="auto" w:fill="auto"/>
              <w:snapToGrid w:val="0"/>
              <w:spacing w:line="240" w:lineRule="auto"/>
              <w:jc w:val="center"/>
              <w:rPr>
                <w:rFonts w:hint="eastAsia" w:ascii="仿宋" w:hAnsi="仿宋" w:eastAsia="仿宋" w:cs="仿宋"/>
                <w:color w:val="auto"/>
                <w:szCs w:val="21"/>
                <w:highlight w:val="none"/>
              </w:rPr>
            </w:pPr>
          </w:p>
        </w:tc>
        <w:tc>
          <w:tcPr>
            <w:tcW w:w="760" w:type="pct"/>
            <w:noWrap w:val="0"/>
            <w:vAlign w:val="center"/>
          </w:tcPr>
          <w:p w14:paraId="7A504EED">
            <w:pPr>
              <w:shd w:val="clear" w:color="auto" w:fill="auto"/>
              <w:snapToGrid w:val="0"/>
              <w:spacing w:line="240" w:lineRule="auto"/>
              <w:jc w:val="center"/>
              <w:rPr>
                <w:rFonts w:hint="eastAsia" w:ascii="仿宋" w:hAnsi="仿宋" w:eastAsia="仿宋" w:cs="仿宋"/>
                <w:color w:val="auto"/>
                <w:szCs w:val="21"/>
                <w:highlight w:val="none"/>
              </w:rPr>
            </w:pPr>
          </w:p>
        </w:tc>
        <w:tc>
          <w:tcPr>
            <w:tcW w:w="783" w:type="pct"/>
            <w:noWrap w:val="0"/>
            <w:vAlign w:val="center"/>
          </w:tcPr>
          <w:p w14:paraId="2F054458">
            <w:pPr>
              <w:shd w:val="clear" w:color="auto" w:fill="auto"/>
              <w:snapToGrid w:val="0"/>
              <w:spacing w:line="240" w:lineRule="auto"/>
              <w:jc w:val="center"/>
              <w:rPr>
                <w:rFonts w:hint="eastAsia" w:ascii="仿宋" w:hAnsi="仿宋" w:eastAsia="仿宋" w:cs="仿宋"/>
                <w:color w:val="auto"/>
                <w:szCs w:val="21"/>
                <w:highlight w:val="none"/>
              </w:rPr>
            </w:pPr>
          </w:p>
        </w:tc>
        <w:tc>
          <w:tcPr>
            <w:tcW w:w="522" w:type="pct"/>
            <w:noWrap w:val="0"/>
            <w:vAlign w:val="center"/>
          </w:tcPr>
          <w:p w14:paraId="0BAD74BA">
            <w:pPr>
              <w:shd w:val="clear" w:color="auto" w:fill="auto"/>
              <w:snapToGrid w:val="0"/>
              <w:spacing w:line="240" w:lineRule="auto"/>
              <w:jc w:val="center"/>
              <w:rPr>
                <w:rFonts w:hint="eastAsia" w:ascii="仿宋" w:hAnsi="仿宋" w:eastAsia="仿宋" w:cs="仿宋"/>
                <w:color w:val="auto"/>
                <w:szCs w:val="21"/>
                <w:highlight w:val="none"/>
              </w:rPr>
            </w:pPr>
          </w:p>
        </w:tc>
        <w:tc>
          <w:tcPr>
            <w:tcW w:w="653" w:type="pct"/>
            <w:noWrap w:val="0"/>
            <w:vAlign w:val="top"/>
          </w:tcPr>
          <w:p w14:paraId="0B4A4794">
            <w:pPr>
              <w:shd w:val="clear" w:color="auto" w:fill="auto"/>
              <w:snapToGrid w:val="0"/>
              <w:spacing w:line="240" w:lineRule="auto"/>
              <w:jc w:val="center"/>
              <w:rPr>
                <w:rFonts w:hint="eastAsia" w:ascii="仿宋" w:hAnsi="仿宋" w:eastAsia="仿宋" w:cs="仿宋"/>
                <w:color w:val="auto"/>
                <w:szCs w:val="21"/>
                <w:highlight w:val="none"/>
              </w:rPr>
            </w:pPr>
          </w:p>
        </w:tc>
        <w:tc>
          <w:tcPr>
            <w:tcW w:w="968" w:type="pct"/>
            <w:noWrap w:val="0"/>
            <w:vAlign w:val="center"/>
          </w:tcPr>
          <w:p w14:paraId="6AB89239">
            <w:pPr>
              <w:shd w:val="clear" w:color="auto" w:fill="auto"/>
              <w:snapToGrid w:val="0"/>
              <w:spacing w:line="240" w:lineRule="auto"/>
              <w:jc w:val="center"/>
              <w:rPr>
                <w:rFonts w:hint="eastAsia" w:ascii="仿宋" w:hAnsi="仿宋" w:eastAsia="仿宋" w:cs="仿宋"/>
                <w:color w:val="auto"/>
                <w:szCs w:val="21"/>
                <w:highlight w:val="none"/>
              </w:rPr>
            </w:pPr>
          </w:p>
        </w:tc>
      </w:tr>
    </w:tbl>
    <w:p w14:paraId="38507B42">
      <w:pPr>
        <w:pStyle w:val="34"/>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 w:hAnsi="仿宋" w:eastAsia="仿宋" w:cs="仿宋"/>
          <w:b/>
          <w:color w:val="auto"/>
          <w:sz w:val="24"/>
          <w:szCs w:val="24"/>
          <w:highlight w:val="none"/>
        </w:rPr>
      </w:pPr>
    </w:p>
    <w:p w14:paraId="42A1A5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二、合同有效期：</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lang w:val="en-US" w:eastAsia="zh-CN"/>
        </w:rPr>
        <w:t>2027</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项目在合同期限内，乙方能严格履行合同，甲方对其履约服务满意的，一年一签</w:t>
      </w:r>
      <w:r>
        <w:rPr>
          <w:rFonts w:hint="eastAsia" w:ascii="仿宋" w:hAnsi="仿宋" w:eastAsia="仿宋" w:cs="仿宋"/>
          <w:color w:val="auto"/>
          <w:sz w:val="24"/>
          <w:highlight w:val="none"/>
          <w:lang w:eastAsia="zh-CN"/>
        </w:rPr>
        <w:t>）</w:t>
      </w:r>
    </w:p>
    <w:p w14:paraId="71A283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三、清扫保洁合同总价金额（人民币大写）              元。</w:t>
      </w:r>
    </w:p>
    <w:p w14:paraId="70F4F911">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服务期限为</w:t>
      </w:r>
      <w:r>
        <w:rPr>
          <w:rFonts w:hint="eastAsia" w:ascii="仿宋" w:hAnsi="仿宋" w:eastAsia="仿宋" w:cs="仿宋"/>
          <w:color w:val="auto"/>
          <w:sz w:val="24"/>
          <w:highlight w:val="none"/>
          <w:u w:val="single"/>
          <w:lang w:val="en-US" w:eastAsia="zh-CN"/>
        </w:rPr>
        <w:t>24个月</w:t>
      </w:r>
      <w:r>
        <w:rPr>
          <w:rFonts w:hint="eastAsia" w:ascii="仿宋" w:hAnsi="仿宋" w:eastAsia="仿宋" w:cs="仿宋"/>
          <w:color w:val="auto"/>
          <w:sz w:val="24"/>
          <w:highlight w:val="none"/>
        </w:rPr>
        <w:t>。保洁经费采用先作业后拨付的方式，</w:t>
      </w:r>
      <w:r>
        <w:rPr>
          <w:rFonts w:hint="eastAsia" w:ascii="仿宋" w:hAnsi="仿宋" w:eastAsia="仿宋" w:cs="仿宋"/>
          <w:color w:val="auto"/>
          <w:sz w:val="24"/>
          <w:highlight w:val="none"/>
          <w:lang w:val="en-US" w:eastAsia="zh-CN"/>
        </w:rPr>
        <w:t>每季度第二个月</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rPr>
        <w:t>合同期</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平均经费的80%拨付（机具设备租赁款、水费等款项在80%保洁经费内扣除），</w:t>
      </w:r>
      <w:r>
        <w:rPr>
          <w:rFonts w:hint="eastAsia" w:ascii="仿宋" w:hAnsi="仿宋" w:eastAsia="仿宋" w:cs="仿宋"/>
          <w:color w:val="auto"/>
          <w:sz w:val="24"/>
          <w:highlight w:val="none"/>
          <w:lang w:val="en-US" w:eastAsia="zh-CN"/>
        </w:rPr>
        <w:t>年</w:t>
      </w:r>
      <w:r>
        <w:rPr>
          <w:rFonts w:hint="eastAsia" w:ascii="仿宋" w:hAnsi="仿宋" w:eastAsia="仿宋" w:cs="仿宋"/>
          <w:bCs/>
          <w:color w:val="auto"/>
          <w:sz w:val="24"/>
          <w:highlight w:val="none"/>
        </w:rPr>
        <w:t>合同期</w:t>
      </w:r>
      <w:r>
        <w:rPr>
          <w:rFonts w:hint="eastAsia" w:ascii="仿宋" w:hAnsi="仿宋" w:eastAsia="仿宋" w:cs="仿宋"/>
          <w:bCs/>
          <w:color w:val="auto"/>
          <w:sz w:val="24"/>
          <w:highlight w:val="none"/>
          <w:lang w:val="en-US" w:eastAsia="zh-CN"/>
        </w:rPr>
        <w:t>满</w:t>
      </w:r>
      <w:r>
        <w:rPr>
          <w:rFonts w:hint="eastAsia" w:ascii="仿宋" w:hAnsi="仿宋" w:eastAsia="仿宋" w:cs="仿宋"/>
          <w:color w:val="auto"/>
          <w:sz w:val="24"/>
          <w:highlight w:val="none"/>
        </w:rPr>
        <w:t>扣除相应的</w:t>
      </w:r>
      <w:r>
        <w:rPr>
          <w:rFonts w:hint="eastAsia" w:ascii="仿宋" w:hAnsi="仿宋" w:eastAsia="仿宋" w:cs="仿宋"/>
          <w:color w:val="auto"/>
          <w:sz w:val="24"/>
          <w:highlight w:val="none"/>
          <w:lang w:val="en-US" w:eastAsia="zh-CN"/>
        </w:rPr>
        <w:t>违约款</w:t>
      </w:r>
      <w:r>
        <w:rPr>
          <w:rFonts w:hint="eastAsia" w:ascii="仿宋" w:hAnsi="仿宋" w:eastAsia="仿宋" w:cs="仿宋"/>
          <w:bCs/>
          <w:color w:val="auto"/>
          <w:sz w:val="24"/>
          <w:highlight w:val="none"/>
        </w:rPr>
        <w:t>结算剩下20%经费</w:t>
      </w:r>
      <w:r>
        <w:rPr>
          <w:rFonts w:hint="eastAsia" w:ascii="仿宋" w:hAnsi="仿宋" w:eastAsia="仿宋" w:cs="仿宋"/>
          <w:bCs/>
          <w:color w:val="auto"/>
          <w:sz w:val="24"/>
          <w:highlight w:val="none"/>
          <w:lang w:eastAsia="zh-CN"/>
        </w:rPr>
        <w:t>。</w:t>
      </w:r>
    </w:p>
    <w:p w14:paraId="08145D9C">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四、履约保证金：无</w:t>
      </w:r>
    </w:p>
    <w:p w14:paraId="56443EC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五、乙方责任条款</w:t>
      </w:r>
    </w:p>
    <w:p w14:paraId="4D27C1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1、道路清扫保洁</w:t>
      </w:r>
      <w:r>
        <w:rPr>
          <w:rFonts w:hint="eastAsia" w:ascii="仿宋" w:hAnsi="仿宋" w:eastAsia="仿宋" w:cs="仿宋"/>
          <w:color w:val="auto"/>
          <w:sz w:val="24"/>
          <w:highlight w:val="none"/>
          <w:lang w:val="en-US" w:eastAsia="zh-CN"/>
        </w:rPr>
        <w:t>及“牛皮癣”清理</w:t>
      </w:r>
      <w:r>
        <w:rPr>
          <w:rFonts w:hint="eastAsia" w:ascii="仿宋" w:hAnsi="仿宋" w:eastAsia="仿宋" w:cs="仿宋"/>
          <w:color w:val="auto"/>
          <w:sz w:val="24"/>
          <w:highlight w:val="none"/>
        </w:rPr>
        <w:t>的质量标准和作业规范符合《招标文件》的各项规定。</w:t>
      </w:r>
    </w:p>
    <w:p w14:paraId="01EA055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2、合同范围内道路、</w:t>
      </w:r>
      <w:r>
        <w:rPr>
          <w:rFonts w:hint="eastAsia" w:ascii="仿宋" w:hAnsi="仿宋" w:eastAsia="仿宋" w:cs="仿宋"/>
          <w:color w:val="auto"/>
          <w:sz w:val="24"/>
          <w:highlight w:val="none"/>
          <w:lang w:eastAsia="zh-CN"/>
        </w:rPr>
        <w:t>绿化带</w:t>
      </w:r>
      <w:r>
        <w:rPr>
          <w:rFonts w:hint="eastAsia" w:ascii="仿宋" w:hAnsi="仿宋" w:eastAsia="仿宋" w:cs="仿宋"/>
          <w:color w:val="auto"/>
          <w:sz w:val="24"/>
          <w:highlight w:val="none"/>
        </w:rPr>
        <w:t>、平房平顶（包括车库平顶）及其他部位的保洁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垃圾清除</w:t>
      </w:r>
      <w:r>
        <w:rPr>
          <w:rFonts w:hint="eastAsia" w:ascii="仿宋" w:hAnsi="仿宋" w:eastAsia="仿宋" w:cs="仿宋"/>
          <w:color w:val="auto"/>
          <w:sz w:val="24"/>
          <w:highlight w:val="none"/>
          <w:lang w:val="en-US" w:eastAsia="zh-CN"/>
        </w:rPr>
        <w:t>及“牛皮癣”清理</w:t>
      </w:r>
      <w:r>
        <w:rPr>
          <w:rFonts w:hint="eastAsia" w:ascii="仿宋" w:hAnsi="仿宋" w:eastAsia="仿宋" w:cs="仿宋"/>
          <w:color w:val="auto"/>
          <w:sz w:val="24"/>
          <w:highlight w:val="none"/>
        </w:rPr>
        <w:t>要及时到位，按照招标文件要求，配置人员到位，并落实保洁范围。乙方承诺人员工资以《关于</w:t>
      </w:r>
      <w:r>
        <w:rPr>
          <w:rFonts w:hint="eastAsia" w:ascii="仿宋" w:hAnsi="仿宋" w:eastAsia="仿宋" w:cs="仿宋"/>
          <w:color w:val="auto"/>
          <w:sz w:val="24"/>
          <w:highlight w:val="none"/>
          <w:lang w:eastAsia="zh-CN"/>
        </w:rPr>
        <w:t>发布</w:t>
      </w:r>
      <w:r>
        <w:rPr>
          <w:rFonts w:hint="eastAsia" w:ascii="仿宋" w:hAnsi="仿宋" w:eastAsia="仿宋" w:cs="仿宋"/>
          <w:color w:val="auto"/>
          <w:sz w:val="24"/>
          <w:highlight w:val="none"/>
          <w:lang w:val="en-US" w:eastAsia="zh-CN"/>
        </w:rPr>
        <w:t>2021年版杭州市</w:t>
      </w:r>
      <w:r>
        <w:rPr>
          <w:rFonts w:hint="eastAsia" w:ascii="仿宋" w:hAnsi="仿宋" w:eastAsia="仿宋" w:cs="仿宋"/>
          <w:color w:val="auto"/>
          <w:sz w:val="24"/>
          <w:highlight w:val="none"/>
        </w:rPr>
        <w:t>道路</w:t>
      </w:r>
      <w:r>
        <w:rPr>
          <w:rFonts w:hint="eastAsia" w:ascii="仿宋" w:hAnsi="仿宋" w:eastAsia="仿宋" w:cs="仿宋"/>
          <w:color w:val="auto"/>
          <w:sz w:val="24"/>
          <w:highlight w:val="none"/>
          <w:lang w:eastAsia="zh-CN"/>
        </w:rPr>
        <w:t>保洁</w:t>
      </w:r>
      <w:r>
        <w:rPr>
          <w:rFonts w:hint="eastAsia" w:ascii="仿宋" w:hAnsi="仿宋" w:eastAsia="仿宋" w:cs="仿宋"/>
          <w:color w:val="auto"/>
          <w:sz w:val="24"/>
          <w:highlight w:val="none"/>
        </w:rPr>
        <w:t>经费定额的通知》杭城管委[20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138</w:t>
      </w:r>
      <w:r>
        <w:rPr>
          <w:rFonts w:hint="eastAsia" w:ascii="仿宋" w:hAnsi="仿宋" w:eastAsia="仿宋" w:cs="仿宋"/>
          <w:color w:val="auto"/>
          <w:sz w:val="24"/>
          <w:highlight w:val="none"/>
        </w:rPr>
        <w:t>号</w:t>
      </w:r>
      <w:r>
        <w:rPr>
          <w:rFonts w:hint="eastAsia" w:ascii="仿宋" w:hAnsi="仿宋" w:eastAsia="仿宋" w:cs="仿宋"/>
          <w:color w:val="auto"/>
          <w:sz w:val="24"/>
          <w:szCs w:val="24"/>
          <w:highlight w:val="none"/>
          <w:u w:val="none"/>
        </w:rPr>
        <w:t>规定的杭州市区道路保洁分类管理经费定额标准</w:t>
      </w:r>
      <w:r>
        <w:rPr>
          <w:rFonts w:hint="eastAsia" w:ascii="仿宋" w:hAnsi="仿宋" w:eastAsia="仿宋" w:cs="仿宋"/>
          <w:color w:val="auto"/>
          <w:sz w:val="24"/>
          <w:highlight w:val="none"/>
          <w:u w:val="none"/>
        </w:rPr>
        <w:t>进</w:t>
      </w:r>
      <w:r>
        <w:rPr>
          <w:rFonts w:hint="eastAsia" w:ascii="仿宋" w:hAnsi="仿宋" w:eastAsia="仿宋" w:cs="仿宋"/>
          <w:color w:val="auto"/>
          <w:sz w:val="24"/>
          <w:highlight w:val="none"/>
        </w:rPr>
        <w:t>行计算报价，无论道路、街巷保洁定额何时调整都将根据国家最近法律及时调整员工薪酬标准，准时发放人员工资，维护员工利益，做好维稳工作，并按道路、街巷保洁考核要求进行道路、街巷保洁，保证道路、街巷保洁作业安全及作业质量。</w:t>
      </w:r>
    </w:p>
    <w:p w14:paraId="5591F004">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负责保洁范围内的</w:t>
      </w:r>
      <w:r>
        <w:rPr>
          <w:rFonts w:hint="eastAsia" w:ascii="仿宋" w:hAnsi="仿宋" w:eastAsia="仿宋" w:cs="仿宋"/>
          <w:color w:val="auto"/>
          <w:sz w:val="24"/>
          <w:highlight w:val="none"/>
          <w:lang w:eastAsia="zh-CN"/>
        </w:rPr>
        <w:t>“牛皮癣”清理</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加强内部管理，按规定建立规范、详细的“牛皮癣”清理作业和质量自查台帐，并制定全年“牛皮癣”清理作业计划和方案，按时提供甲方。</w:t>
      </w:r>
    </w:p>
    <w:p w14:paraId="70C4CA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、乙方组建应急小分队，完成甲方交办的清扫保洁</w:t>
      </w:r>
      <w:r>
        <w:rPr>
          <w:rFonts w:hint="eastAsia" w:ascii="仿宋" w:hAnsi="仿宋" w:eastAsia="仿宋" w:cs="仿宋"/>
          <w:color w:val="auto"/>
          <w:sz w:val="24"/>
          <w:highlight w:val="none"/>
          <w:lang w:val="en-US" w:eastAsia="zh-CN"/>
        </w:rPr>
        <w:t>及牛皮癣”清理</w:t>
      </w:r>
      <w:r>
        <w:rPr>
          <w:rFonts w:hint="eastAsia" w:ascii="仿宋" w:hAnsi="仿宋" w:eastAsia="仿宋" w:cs="仿宋"/>
          <w:color w:val="auto"/>
          <w:sz w:val="24"/>
          <w:highlight w:val="none"/>
        </w:rPr>
        <w:t>突击性任务，配合做好重大活动或检查以及突发事件或自然灾害处置，发生特殊天气情况时，乙方需按</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要求做好保障工作。</w:t>
      </w:r>
    </w:p>
    <w:p w14:paraId="1519F8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、乙方需接受</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的日常管理、监督与考核，协助甲方调查、解决市民来信来访及投诉，认真整改责任内“四化”、“数字城管”等抄告问题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并根据甲方要求及时处理。</w:t>
      </w:r>
    </w:p>
    <w:p w14:paraId="2DFCD482">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3D98EDE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、乙方负责作业范围内的渣土防控</w:t>
      </w:r>
      <w:r>
        <w:rPr>
          <w:rFonts w:hint="eastAsia" w:ascii="仿宋" w:hAnsi="仿宋" w:eastAsia="仿宋" w:cs="仿宋"/>
          <w:color w:val="auto"/>
          <w:sz w:val="24"/>
          <w:highlight w:val="none"/>
          <w:lang w:val="en-US" w:eastAsia="zh-CN"/>
        </w:rPr>
        <w:t>及大件垃圾清理，大件垃圾实行临时集中存放，无主大件垃圾暴露不超过2小时。</w:t>
      </w:r>
    </w:p>
    <w:p w14:paraId="40CB15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按时、足额支付员工工资及各项作业费用。</w:t>
      </w:r>
    </w:p>
    <w:p w14:paraId="6CFEA5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、乙方需根据招标文件要求配</w:t>
      </w:r>
      <w:r>
        <w:rPr>
          <w:rFonts w:hint="eastAsia" w:ascii="仿宋" w:hAnsi="仿宋" w:eastAsia="仿宋" w:cs="仿宋"/>
          <w:color w:val="auto"/>
          <w:sz w:val="24"/>
          <w:highlight w:val="none"/>
          <w:lang w:val="en-US" w:eastAsia="zh-CN"/>
        </w:rPr>
        <w:t>备不少于61</w:t>
      </w:r>
      <w:r>
        <w:rPr>
          <w:rFonts w:hint="eastAsia" w:ascii="仿宋" w:hAnsi="仿宋" w:eastAsia="仿宋" w:cs="仿宋"/>
          <w:color w:val="auto"/>
          <w:sz w:val="24"/>
          <w:highlight w:val="none"/>
        </w:rPr>
        <w:t>名人员</w:t>
      </w:r>
      <w:r>
        <w:rPr>
          <w:rFonts w:hint="eastAsia" w:ascii="仿宋" w:hAnsi="仿宋" w:eastAsia="仿宋" w:cs="仿宋"/>
          <w:color w:val="auto"/>
          <w:sz w:val="24"/>
          <w:highlight w:val="none"/>
          <w:lang w:val="en-US" w:eastAsia="zh-CN"/>
        </w:rPr>
        <w:t>（其中保洁作业人员配备数量不少于59人，“牛皮癣”清理作业人数不得少于2人）</w:t>
      </w:r>
      <w:r>
        <w:rPr>
          <w:rFonts w:hint="eastAsia" w:ascii="仿宋" w:hAnsi="仿宋" w:eastAsia="仿宋" w:cs="仿宋"/>
          <w:color w:val="auto"/>
          <w:sz w:val="24"/>
          <w:highlight w:val="none"/>
        </w:rPr>
        <w:t>，如乙方未配齐人员（缺编数不得超过5人且连续缺编时间不得超过20个工作日），甲方按人均工资扣除缺额人员等相关费</w:t>
      </w:r>
      <w:r>
        <w:rPr>
          <w:rFonts w:hint="eastAsia" w:ascii="仿宋" w:hAnsi="仿宋" w:eastAsia="仿宋" w:cs="仿宋"/>
          <w:color w:val="auto"/>
          <w:sz w:val="24"/>
          <w:highlight w:val="none"/>
          <w:lang w:val="en-US" w:eastAsia="zh-CN"/>
        </w:rPr>
        <w:t>用</w:t>
      </w:r>
      <w:r>
        <w:rPr>
          <w:rFonts w:hint="eastAsia" w:ascii="仿宋" w:hAnsi="仿宋" w:eastAsia="仿宋" w:cs="仿宋"/>
          <w:color w:val="auto"/>
          <w:sz w:val="24"/>
          <w:highlight w:val="none"/>
        </w:rPr>
        <w:t>。同时，乙方须向甲方提供</w:t>
      </w: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名作业人员的劳动合同复印件及各社区作业人员分工情况，如有变更五个工作日内向甲方更新。</w:t>
      </w:r>
    </w:p>
    <w:p w14:paraId="169364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严格遵守《劳动法》、《劳动合同法》等劳动法规，保障职工合法权益，不得采用劳务派遣的用工形式。认真贯彻《浙江省人民政府办公厅关于进一步改善环卫工人工作生活条件促进环卫事业持续发展的若干意见》（浙政办发〔2009〕190号）和《杭州市人民政府办公厅关于进一步解决环卫工人实际困难保障其合法权益的意见》（〔2008〕14号）文件精神，保洁人员工资不得低于浙政办发〔2009〕190号和杭政办〔2008〕14号文件规定的工资标准规定的工资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最低工资上浮10%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工资、岗位津贴、加班工资等必须确保按月发放。全部服务人员的工作时间应严格按国家有关法律、法规要求的标准执行，因工作原因产生的加班（含节假日加班）应严格按国家有关法律、法规要求的标准给付员工加班薪资（费用要求均包含在</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总价中，不得再向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索取额外加班薪资）。如因作业人员工资问题及其他违法、违规造成上访或群体性事件的，由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负责处理，并作警告处理。发生安全意外事件的，需在1小时内通知甲方乙方未达到上述要求的，甲方有权立即终止合同。二类街巷绿化带面积经费以市</w:t>
      </w:r>
      <w:r>
        <w:rPr>
          <w:rFonts w:hint="eastAsia" w:ascii="仿宋" w:hAnsi="仿宋" w:eastAsia="仿宋" w:cs="仿宋"/>
          <w:color w:val="auto"/>
          <w:sz w:val="24"/>
          <w:highlight w:val="none"/>
          <w:lang w:val="en-US" w:eastAsia="zh-CN"/>
        </w:rPr>
        <w:t>综合行政执法局</w:t>
      </w:r>
      <w:r>
        <w:rPr>
          <w:rFonts w:hint="eastAsia" w:ascii="仿宋" w:hAnsi="仿宋" w:eastAsia="仿宋" w:cs="仿宋"/>
          <w:color w:val="auto"/>
          <w:sz w:val="24"/>
          <w:highlight w:val="none"/>
        </w:rPr>
        <w:t>最新文件为指导。</w:t>
      </w:r>
    </w:p>
    <w:p w14:paraId="25A43A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甲方对乙方工作进行考核，考核办法按《杭州市人民政府办公厅转发市城管委关于杭州城区整洁度检查考核试行办法的通知》（杭政办函〔2012〕177号）、《关于印发2020年度各区、县（市）政府（管委会）城市管理目标考核办法的通知》（杭城管局〔2020〕42号）、《关于进一步明确城市各类保洁相关要求的通知》（杭城管局〔2020〕49号）和《关于印发杭州市城管行业服装统一标识规范的通知》(杭城管委(2018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16号)和《2022年拱墅区环卫作业单位清洁度考核办法》（拱综法﹝2021﹞35号，考核结果告知乙方。合同期内，如颁布新市、区考核办法则按照新颁布的市、区考核办法执行。</w:t>
      </w:r>
    </w:p>
    <w:p w14:paraId="64AE57E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七、乙方前期投标承诺建设的城管驿站需在中标后6个月内建设完成，且城管驿站建设、管理符合</w:t>
      </w:r>
      <w:r>
        <w:rPr>
          <w:rFonts w:hint="eastAsia" w:ascii="仿宋" w:hAnsi="仿宋" w:eastAsia="仿宋" w:cs="仿宋"/>
          <w:color w:val="auto"/>
          <w:sz w:val="24"/>
          <w:highlight w:val="none"/>
        </w:rPr>
        <w:t>《城管驿站管理规范》（DB3301T0266—2018）</w:t>
      </w:r>
      <w:r>
        <w:rPr>
          <w:rFonts w:hint="eastAsia" w:ascii="仿宋" w:hAnsi="仿宋" w:eastAsia="仿宋" w:cs="仿宋"/>
          <w:color w:val="auto"/>
          <w:sz w:val="24"/>
          <w:highlight w:val="none"/>
          <w:lang w:eastAsia="zh-CN"/>
        </w:rPr>
        <w:t>的要求。合同期内乙方应按相关管理标准做好城管驿站的运行维护管理等工作，若达不到相关要求，甲方可将视情况对乙方做出经济处罚，情节严重的可直接终止合同。</w:t>
      </w:r>
    </w:p>
    <w:p w14:paraId="34FA48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、乙方在街巷清扫保洁</w:t>
      </w:r>
      <w:r>
        <w:rPr>
          <w:rFonts w:hint="eastAsia" w:ascii="仿宋" w:hAnsi="仿宋" w:eastAsia="仿宋" w:cs="仿宋"/>
          <w:color w:val="auto"/>
          <w:sz w:val="24"/>
          <w:highlight w:val="none"/>
          <w:lang w:val="en-US" w:eastAsia="zh-CN"/>
        </w:rPr>
        <w:t>及牛皮癣”清理</w:t>
      </w:r>
      <w:r>
        <w:rPr>
          <w:rFonts w:hint="eastAsia" w:ascii="仿宋" w:hAnsi="仿宋" w:eastAsia="仿宋" w:cs="仿宋"/>
          <w:color w:val="auto"/>
          <w:sz w:val="24"/>
          <w:highlight w:val="none"/>
        </w:rPr>
        <w:t>过程中达不到甲方的要求和标准，甲方有权按规定进行经济处罚，直至终止合同。</w:t>
      </w:r>
    </w:p>
    <w:p w14:paraId="1FD1A1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、乙方必须加强安全管理工作，定期进行安全培训。发生各类事故后乙方应及时向甲方报告，并自行负责处理。如事故因乙方责任导致发生的，甲方将视情况对乙方做出经济处罚，情节严重的可直接终止合同。</w:t>
      </w:r>
    </w:p>
    <w:p w14:paraId="25D9CE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、经确认保洁人员工资福利未达到《浙江省人民政府办公厅关于进一步改善环卫工人工作生活条件 促进环卫事业持续健康发展的若干意见》（浙政办发〔2009〕190号和《杭州市人民政府办公厅关于进一步解决环卫工人实际困难 保障其合法权益的意见》（杭政办〔2008〕14号）规定的标准，或组织人员加班未按时足额发放加班费，甲方可直接终止合同。</w:t>
      </w:r>
    </w:p>
    <w:p w14:paraId="4B6C4961">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十一</w:t>
      </w:r>
      <w:r>
        <w:rPr>
          <w:rFonts w:hint="eastAsia" w:ascii="仿宋" w:hAnsi="仿宋" w:eastAsia="仿宋" w:cs="仿宋"/>
          <w:b w:val="0"/>
          <w:bCs w:val="0"/>
          <w:color w:val="auto"/>
          <w:sz w:val="24"/>
          <w:highlight w:val="none"/>
        </w:rPr>
        <w:t>、奖惩办法</w:t>
      </w:r>
    </w:p>
    <w:p w14:paraId="4EEA1D2F">
      <w:pPr>
        <w:numPr>
          <w:ilvl w:val="0"/>
          <w:numId w:val="2"/>
        </w:numPr>
        <w:spacing w:line="360" w:lineRule="auto"/>
        <w:ind w:left="-60" w:lef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乙方在街巷清扫保洁过程中达不到甲方的要求和标准，如在重大检查中失分，在省市媒体以上曝光等，甲方有权按规定进行经济处罚，全国检查每失</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分扣2000元，失</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分扣4000元，失分扣款额度以此类推；全省检查每失</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分扣1000元，失</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扣2000元，失分扣款额度以此类推；市级检查每失1分扣500元，失2分扣1000元，失分扣款额度以此类推；被新闻媒体曝光经核查属实的，每次扣3000元；数字城管案卷未及时处置的扣1000元，涉及保洁考核的数字城管案卷每件扣2000元。群众来电、来信、来访投诉并经查实的，每件扣500元，上级有关部门发出整改通知书且不整改或整改不力的，一次扣5000元，累计达到三次的，予以解除合同。</w:t>
      </w:r>
    </w:p>
    <w:p w14:paraId="4CDFAE44">
      <w:pPr>
        <w:numPr>
          <w:ilvl w:val="0"/>
          <w:numId w:val="2"/>
        </w:numPr>
        <w:spacing w:line="360" w:lineRule="auto"/>
        <w:ind w:left="-60" w:leftChars="0" w:firstLine="48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乙方在</w:t>
      </w:r>
      <w:r>
        <w:rPr>
          <w:rFonts w:hint="eastAsia" w:ascii="仿宋" w:hAnsi="仿宋" w:eastAsia="仿宋" w:cs="仿宋"/>
          <w:color w:val="auto"/>
          <w:sz w:val="24"/>
          <w:highlight w:val="none"/>
          <w:lang w:val="en-US" w:eastAsia="zh-CN"/>
        </w:rPr>
        <w:t>牛皮癣”清理</w:t>
      </w:r>
      <w:r>
        <w:rPr>
          <w:rFonts w:hint="eastAsia" w:ascii="仿宋" w:hAnsi="仿宋" w:eastAsia="仿宋" w:cs="仿宋"/>
          <w:color w:val="auto"/>
          <w:sz w:val="24"/>
          <w:highlight w:val="none"/>
        </w:rPr>
        <w:t>过程中达不到甲方的要求和标准，如在重大检查中失分，在省市媒体以上曝光等，甲方有权按规定进行经济处罚，</w:t>
      </w:r>
      <w:r>
        <w:rPr>
          <w:rFonts w:hint="eastAsia" w:ascii="仿宋" w:hAnsi="仿宋" w:eastAsia="仿宋" w:cs="仿宋"/>
          <w:bCs/>
          <w:color w:val="auto"/>
          <w:sz w:val="24"/>
          <w:highlight w:val="none"/>
        </w:rPr>
        <w:t>数字城管每采集一条当月扣50元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由于市检查导致的清洁度扣分每一条扣1000元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行业检查每一条扣100元</w:t>
      </w:r>
      <w:r>
        <w:rPr>
          <w:rFonts w:hint="eastAsia" w:ascii="仿宋" w:hAnsi="仿宋" w:eastAsia="仿宋" w:cs="仿宋"/>
          <w:bCs/>
          <w:color w:val="auto"/>
          <w:sz w:val="24"/>
          <w:highlight w:val="none"/>
          <w:lang w:eastAsia="zh-CN"/>
        </w:rPr>
        <w:t>。</w:t>
      </w:r>
    </w:p>
    <w:p w14:paraId="7935C1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、本合同经甲乙双方法定代表人或其委托人签字并加盖公章后生效。</w:t>
      </w:r>
    </w:p>
    <w:p w14:paraId="2A22E975">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、合同履行期内甲乙双方均不得随意变更或解除合同。合同若有未尽事宜，需经三方共同协商，作出补充规定，补充规定与本合同有同等法律效力。</w:t>
      </w:r>
    </w:p>
    <w:p w14:paraId="3F081919">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、本合同如遇不可抗拒的原因无法继续履行时，即自然终止，三方自行承担各自损失。</w:t>
      </w:r>
    </w:p>
    <w:p w14:paraId="0D1BBE9B">
      <w:pPr>
        <w:spacing w:line="360" w:lineRule="auto"/>
        <w:ind w:firstLine="720" w:firstLineChars="300"/>
        <w:rPr>
          <w:rFonts w:hint="eastAsia" w:ascii="仿宋" w:hAnsi="仿宋" w:eastAsia="仿宋" w:cs="仿宋"/>
          <w:color w:val="auto"/>
          <w:sz w:val="24"/>
          <w:highlight w:val="none"/>
        </w:rPr>
      </w:pPr>
      <w:bookmarkStart w:id="400" w:name="_GoBack"/>
      <w:bookmarkEnd w:id="400"/>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、本合同如发生纠纷，甲、乙双方应当及时协商解决，如协商不成，按《中华人民共和国</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》的规定处理。</w:t>
      </w:r>
    </w:p>
    <w:p w14:paraId="52EB21BA">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、招标文件（</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）、投标文件及评标过程中形成的文字资料、询标纪要均作为本合同的组成部分，具有同等效力。</w:t>
      </w:r>
    </w:p>
    <w:p w14:paraId="1CF77719">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、其它有关事项：本合同如遇政策性调整，如最低工资调整、测量面积调整或街巷保洁定额调整时，保洁经费作相应调整。</w:t>
      </w:r>
    </w:p>
    <w:p w14:paraId="5077C696">
      <w:pPr>
        <w:spacing w:line="360" w:lineRule="auto"/>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十</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、本合同一式七份，甲方、乙方各执</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份，上级市容环卫主管部门执一份，区级财政管理部门执一份，采购代理机构执一份。</w:t>
      </w:r>
    </w:p>
    <w:p w14:paraId="33D0ED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（采购方）</w:t>
      </w:r>
      <w:r>
        <w:rPr>
          <w:rFonts w:hint="eastAsia" w:ascii="仿宋" w:hAnsi="仿宋" w:eastAsia="仿宋" w:cs="仿宋"/>
          <w:color w:val="auto"/>
          <w:sz w:val="24"/>
          <w:highlight w:val="none"/>
        </w:rPr>
        <w:t xml:space="preserve">：（盖章）        </w:t>
      </w:r>
      <w:r>
        <w:rPr>
          <w:rFonts w:hint="eastAsia" w:ascii="仿宋" w:hAnsi="仿宋" w:eastAsia="仿宋" w:cs="仿宋"/>
          <w:color w:val="auto"/>
          <w:sz w:val="24"/>
          <w:highlight w:val="none"/>
          <w:lang w:eastAsia="zh-CN"/>
        </w:rPr>
        <w:t>（联合采购方）</w:t>
      </w:r>
      <w:r>
        <w:rPr>
          <w:rFonts w:hint="eastAsia" w:ascii="仿宋" w:hAnsi="仿宋" w:eastAsia="仿宋" w:cs="仿宋"/>
          <w:color w:val="auto"/>
          <w:sz w:val="24"/>
          <w:highlight w:val="none"/>
        </w:rPr>
        <w:t>：（盖章）</w:t>
      </w:r>
    </w:p>
    <w:p w14:paraId="4707E7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14:paraId="781A2D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或受委托人（签字）：            或受委托人（签字）：</w:t>
      </w:r>
    </w:p>
    <w:p w14:paraId="7C1B37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联系人（签字）：                联系人（签字）：</w:t>
      </w:r>
    </w:p>
    <w:p w14:paraId="48AA1C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1483CB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555CB1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053224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1EB784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25F757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14:paraId="37105D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乙</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lang w:eastAsia="zh-CN"/>
        </w:rPr>
        <w:t>（服务商）</w:t>
      </w:r>
      <w:r>
        <w:rPr>
          <w:rFonts w:hint="eastAsia" w:ascii="仿宋" w:hAnsi="仿宋" w:eastAsia="仿宋" w:cs="仿宋"/>
          <w:color w:val="auto"/>
          <w:sz w:val="24"/>
          <w:highlight w:val="none"/>
        </w:rPr>
        <w:t xml:space="preserve">：（盖章）        </w:t>
      </w:r>
    </w:p>
    <w:p w14:paraId="226A35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w:t>
      </w:r>
    </w:p>
    <w:p w14:paraId="328765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w:t>
      </w:r>
    </w:p>
    <w:p w14:paraId="024C7F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联系人（签字）：               </w:t>
      </w:r>
    </w:p>
    <w:p w14:paraId="29D5A8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14:paraId="138817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w:t>
      </w:r>
    </w:p>
    <w:p w14:paraId="348355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p>
    <w:p w14:paraId="6D8C8E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14:paraId="3F8404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p>
    <w:p w14:paraId="284781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w:t>
      </w:r>
    </w:p>
    <w:p w14:paraId="59E6B5A2">
      <w:pPr>
        <w:spacing w:line="360" w:lineRule="auto"/>
        <w:rPr>
          <w:rFonts w:hint="eastAsia" w:ascii="仿宋" w:hAnsi="仿宋" w:eastAsia="仿宋" w:cs="仿宋"/>
          <w:color w:val="auto"/>
          <w:sz w:val="24"/>
          <w:highlight w:val="none"/>
        </w:rPr>
      </w:pPr>
    </w:p>
    <w:p w14:paraId="229E0410">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     年    月    日</w:t>
      </w:r>
    </w:p>
    <w:p w14:paraId="6BDE905A">
      <w:pPr>
        <w:autoSpaceDE w:val="0"/>
        <w:autoSpaceDN w:val="0"/>
        <w:adjustRightIn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签约地点：</w:t>
      </w:r>
      <w:r>
        <w:rPr>
          <w:rFonts w:hint="eastAsia" w:ascii="仿宋" w:hAnsi="仿宋" w:eastAsia="仿宋" w:cs="仿宋"/>
          <w:color w:val="auto"/>
          <w:sz w:val="24"/>
          <w:highlight w:val="none"/>
          <w:u w:val="single"/>
        </w:rPr>
        <w:t xml:space="preserve">                   </w:t>
      </w: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5F30D4DC">
      <w:pPr>
        <w:pStyle w:val="3"/>
        <w:bidi w:val="0"/>
        <w:rPr>
          <w:highlight w:val="none"/>
        </w:rPr>
      </w:pPr>
      <w:r>
        <w:rPr>
          <w:rFonts w:hint="eastAsia"/>
          <w:highlight w:val="none"/>
        </w:rPr>
        <w:t>第六部分</w:t>
      </w:r>
      <w:bookmarkEnd w:id="392"/>
      <w:r>
        <w:rPr>
          <w:rFonts w:hint="eastAsia"/>
          <w:highlight w:val="none"/>
        </w:rPr>
        <w:t xml:space="preserve"> </w:t>
      </w:r>
      <w:bookmarkEnd w:id="393"/>
      <w:r>
        <w:rPr>
          <w:rFonts w:hint="eastAsia"/>
          <w:highlight w:val="none"/>
        </w:rPr>
        <w:t>应提交的有关格式范例</w:t>
      </w:r>
    </w:p>
    <w:p w14:paraId="5458760F">
      <w:pPr>
        <w:spacing w:line="360" w:lineRule="auto"/>
        <w:jc w:val="center"/>
        <w:outlineLvl w:val="9"/>
        <w:rPr>
          <w:rFonts w:ascii="宋体" w:hAnsi="宋体" w:cs="宋体"/>
          <w:b/>
          <w:color w:val="auto"/>
          <w:kern w:val="0"/>
          <w:sz w:val="36"/>
          <w:szCs w:val="36"/>
          <w:highlight w:val="none"/>
        </w:rPr>
      </w:pPr>
    </w:p>
    <w:p w14:paraId="72EBEEFA">
      <w:pPr>
        <w:pStyle w:val="3"/>
        <w:bidi w:val="0"/>
        <w:rPr>
          <w:highlight w:val="none"/>
        </w:rPr>
      </w:pPr>
      <w:r>
        <w:rPr>
          <w:rFonts w:hint="eastAsia"/>
          <w:highlight w:val="none"/>
        </w:rPr>
        <w:t>资格文件部分</w:t>
      </w:r>
    </w:p>
    <w:p w14:paraId="0D0571E5">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9"/>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浙江正淏招标代理有限公司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pStyle w:val="3"/>
        <w:bidi w:val="0"/>
        <w:rPr>
          <w:highlight w:val="none"/>
        </w:rPr>
      </w:pPr>
      <w:r>
        <w:rPr>
          <w:rFonts w:hint="eastAsia"/>
          <w:highlight w:val="none"/>
        </w:rPr>
        <w:t>商务技术文件部分</w:t>
      </w:r>
    </w:p>
    <w:p w14:paraId="3A7CF41B">
      <w:pPr>
        <w:spacing w:line="360" w:lineRule="auto"/>
        <w:jc w:val="center"/>
        <w:outlineLvl w:val="9"/>
        <w:rPr>
          <w:rFonts w:ascii="宋体" w:hAnsi="宋体" w:cs="宋体"/>
          <w:b/>
          <w:color w:val="auto"/>
          <w:kern w:val="0"/>
          <w:sz w:val="24"/>
          <w:highlight w:val="none"/>
        </w:rPr>
      </w:pPr>
    </w:p>
    <w:p w14:paraId="64FC89D4">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浙江正淏招标代理有限公司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4" w:name="_Hlk101257010"/>
      <w:r>
        <w:rPr>
          <w:rFonts w:hint="eastAsia" w:ascii="宋体" w:hAnsi="宋体" w:cs="宋体"/>
          <w:color w:val="auto"/>
          <w:sz w:val="24"/>
          <w:highlight w:val="none"/>
        </w:rPr>
        <w:t>（如果有)</w:t>
      </w:r>
      <w:bookmarkEnd w:id="394"/>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262C042">
      <w:pPr>
        <w:jc w:val="center"/>
        <w:rPr>
          <w:rFonts w:hint="eastAsia"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浙江正淏招标代理有限公司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浙江正淏招标代理有限公司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3960D12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522F4492">
      <w:pPr>
        <w:jc w:val="center"/>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浙江正淏招标代理有限公司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C29499">
      <w:pPr>
        <w:spacing w:line="360" w:lineRule="auto"/>
        <w:jc w:val="center"/>
        <w:rPr>
          <w:rFonts w:ascii="宋体" w:hAnsi="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53D24CB3">
      <w:pPr>
        <w:pStyle w:val="3"/>
        <w:bidi w:val="0"/>
        <w:rPr>
          <w:highlight w:val="none"/>
        </w:rPr>
      </w:pPr>
      <w:r>
        <w:rPr>
          <w:rFonts w:hint="eastAsia"/>
          <w:highlight w:val="none"/>
        </w:rPr>
        <w:t>报价文件部分</w:t>
      </w:r>
    </w:p>
    <w:p w14:paraId="160063E8">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9"/>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79F2164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杭州市拱墅区综合行政执法局、杭州市拱墅区人民政府天水街道办事处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浙江正淏招标代理有限公司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791"/>
        <w:gridCol w:w="2467"/>
        <w:gridCol w:w="1345"/>
        <w:gridCol w:w="1142"/>
        <w:gridCol w:w="1540"/>
        <w:gridCol w:w="3135"/>
      </w:tblGrid>
      <w:tr w14:paraId="435D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892" w:type="dxa"/>
            <w:tcBorders>
              <w:bottom w:val="single" w:color="auto" w:sz="4" w:space="0"/>
            </w:tcBorders>
            <w:noWrap w:val="0"/>
            <w:vAlign w:val="center"/>
          </w:tcPr>
          <w:p w14:paraId="649401BE">
            <w:pPr>
              <w:pStyle w:val="6"/>
              <w:jc w:val="left"/>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名  称</w:t>
            </w:r>
          </w:p>
        </w:tc>
        <w:tc>
          <w:tcPr>
            <w:tcW w:w="1791" w:type="dxa"/>
            <w:tcBorders>
              <w:bottom w:val="single" w:color="auto" w:sz="4" w:space="0"/>
            </w:tcBorders>
            <w:noWrap w:val="0"/>
            <w:vAlign w:val="center"/>
          </w:tcPr>
          <w:p w14:paraId="652F059E">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类别</w:t>
            </w:r>
          </w:p>
        </w:tc>
        <w:tc>
          <w:tcPr>
            <w:tcW w:w="2467" w:type="dxa"/>
            <w:tcBorders>
              <w:bottom w:val="single" w:color="auto" w:sz="4" w:space="0"/>
            </w:tcBorders>
            <w:noWrap w:val="0"/>
            <w:vAlign w:val="center"/>
          </w:tcPr>
          <w:p w14:paraId="7642A15A">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综合单价</w:t>
            </w:r>
          </w:p>
          <w:p w14:paraId="3AAB4DC9">
            <w:pPr>
              <w:pStyle w:val="6"/>
              <w:ind w:firstLine="0"/>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（元∕年、每平方米）</w:t>
            </w:r>
          </w:p>
        </w:tc>
        <w:tc>
          <w:tcPr>
            <w:tcW w:w="1345" w:type="dxa"/>
            <w:tcBorders>
              <w:bottom w:val="single" w:color="auto" w:sz="4" w:space="0"/>
            </w:tcBorders>
            <w:noWrap w:val="0"/>
            <w:vAlign w:val="center"/>
          </w:tcPr>
          <w:p w14:paraId="5B33303F">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面积</w:t>
            </w:r>
          </w:p>
          <w:p w14:paraId="60F02D9D">
            <w:pPr>
              <w:pStyle w:val="6"/>
              <w:ind w:firstLine="0"/>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（平方米）</w:t>
            </w:r>
          </w:p>
        </w:tc>
        <w:tc>
          <w:tcPr>
            <w:tcW w:w="1142" w:type="dxa"/>
            <w:tcBorders>
              <w:bottom w:val="single" w:color="auto" w:sz="4" w:space="0"/>
            </w:tcBorders>
            <w:noWrap w:val="0"/>
            <w:vAlign w:val="center"/>
          </w:tcPr>
          <w:p w14:paraId="78F5896B">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小计（元）</w:t>
            </w:r>
          </w:p>
        </w:tc>
        <w:tc>
          <w:tcPr>
            <w:tcW w:w="1540" w:type="dxa"/>
            <w:tcBorders>
              <w:bottom w:val="single" w:color="auto" w:sz="4" w:space="0"/>
            </w:tcBorders>
            <w:noWrap w:val="0"/>
            <w:vAlign w:val="center"/>
          </w:tcPr>
          <w:p w14:paraId="1467B2CB">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服务期限</w:t>
            </w:r>
          </w:p>
        </w:tc>
        <w:tc>
          <w:tcPr>
            <w:tcW w:w="3135" w:type="dxa"/>
            <w:tcBorders>
              <w:bottom w:val="single" w:color="auto" w:sz="4" w:space="0"/>
            </w:tcBorders>
            <w:noWrap w:val="0"/>
            <w:vAlign w:val="center"/>
          </w:tcPr>
          <w:p w14:paraId="7B454F2E">
            <w:pPr>
              <w:pStyle w:val="6"/>
              <w:ind w:left="0" w:leftChars="0" w:firstLine="0" w:firstLineChars="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投标声明：</w:t>
            </w:r>
          </w:p>
        </w:tc>
      </w:tr>
      <w:tr w14:paraId="7666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892" w:type="dxa"/>
            <w:vMerge w:val="restart"/>
            <w:shd w:val="clear" w:color="auto" w:fill="FFFFFF"/>
            <w:noWrap w:val="0"/>
            <w:vAlign w:val="center"/>
          </w:tcPr>
          <w:p w14:paraId="3C835324">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拱墅区天水街道街巷保洁（含城市“牛皮癣”清理作业）</w:t>
            </w:r>
          </w:p>
          <w:p w14:paraId="0046D15D">
            <w:pPr>
              <w:pStyle w:val="6"/>
              <w:ind w:firstLine="0"/>
              <w:jc w:val="center"/>
              <w:rPr>
                <w:rFonts w:hint="eastAsia" w:ascii="宋体" w:hAnsi="宋体" w:eastAsia="宋体" w:cs="宋体"/>
                <w:snapToGrid/>
                <w:color w:val="auto"/>
                <w:kern w:val="2"/>
                <w:sz w:val="24"/>
                <w:szCs w:val="24"/>
                <w:highlight w:val="none"/>
                <w:lang w:val="en-GB" w:eastAsia="zh-CN"/>
              </w:rPr>
            </w:pPr>
          </w:p>
        </w:tc>
        <w:tc>
          <w:tcPr>
            <w:tcW w:w="1791" w:type="dxa"/>
            <w:shd w:val="clear" w:color="auto" w:fill="FFFFFF"/>
            <w:noWrap w:val="0"/>
            <w:vAlign w:val="center"/>
          </w:tcPr>
          <w:p w14:paraId="06AC489D">
            <w:pPr>
              <w:pStyle w:val="6"/>
              <w:ind w:left="0" w:leftChars="0" w:firstLine="0" w:firstLineChars="0"/>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一类街巷</w:t>
            </w:r>
          </w:p>
        </w:tc>
        <w:tc>
          <w:tcPr>
            <w:tcW w:w="2467" w:type="dxa"/>
            <w:shd w:val="clear" w:color="auto" w:fill="FFFFFF"/>
            <w:noWrap w:val="0"/>
            <w:vAlign w:val="center"/>
          </w:tcPr>
          <w:p w14:paraId="1C8905D7">
            <w:pPr>
              <w:pStyle w:val="6"/>
              <w:rPr>
                <w:rFonts w:hint="eastAsia" w:ascii="宋体" w:hAnsi="宋体" w:eastAsia="宋体" w:cs="宋体"/>
                <w:snapToGrid/>
                <w:color w:val="auto"/>
                <w:kern w:val="2"/>
                <w:sz w:val="24"/>
                <w:szCs w:val="24"/>
                <w:highlight w:val="none"/>
                <w:lang w:val="en-GB" w:eastAsia="zh-CN"/>
              </w:rPr>
            </w:pPr>
          </w:p>
        </w:tc>
        <w:tc>
          <w:tcPr>
            <w:tcW w:w="1345" w:type="dxa"/>
            <w:shd w:val="clear" w:color="auto" w:fill="FFFFFF"/>
            <w:noWrap w:val="0"/>
            <w:vAlign w:val="center"/>
          </w:tcPr>
          <w:p w14:paraId="02AF5047">
            <w:pPr>
              <w:pStyle w:val="6"/>
              <w:rPr>
                <w:rFonts w:hint="eastAsia" w:ascii="宋体" w:hAnsi="宋体" w:eastAsia="宋体" w:cs="宋体"/>
                <w:snapToGrid/>
                <w:color w:val="auto"/>
                <w:kern w:val="2"/>
                <w:sz w:val="24"/>
                <w:szCs w:val="24"/>
                <w:highlight w:val="none"/>
                <w:lang w:val="en-GB" w:eastAsia="zh-CN"/>
              </w:rPr>
            </w:pPr>
          </w:p>
        </w:tc>
        <w:tc>
          <w:tcPr>
            <w:tcW w:w="1142" w:type="dxa"/>
            <w:shd w:val="clear" w:color="auto" w:fill="FFFFFF"/>
            <w:noWrap w:val="0"/>
            <w:vAlign w:val="center"/>
          </w:tcPr>
          <w:p w14:paraId="00624842">
            <w:pPr>
              <w:pStyle w:val="6"/>
              <w:rPr>
                <w:rFonts w:hint="eastAsia" w:ascii="宋体" w:hAnsi="宋体" w:eastAsia="宋体" w:cs="宋体"/>
                <w:snapToGrid/>
                <w:color w:val="auto"/>
                <w:kern w:val="2"/>
                <w:sz w:val="24"/>
                <w:szCs w:val="24"/>
                <w:highlight w:val="none"/>
                <w:lang w:val="en-GB" w:eastAsia="zh-CN"/>
              </w:rPr>
            </w:pPr>
          </w:p>
        </w:tc>
        <w:tc>
          <w:tcPr>
            <w:tcW w:w="1540" w:type="dxa"/>
            <w:vMerge w:val="restart"/>
            <w:shd w:val="clear" w:color="auto" w:fill="FFFFFF"/>
            <w:noWrap w:val="0"/>
            <w:vAlign w:val="center"/>
          </w:tcPr>
          <w:p w14:paraId="793EB110">
            <w:pPr>
              <w:pStyle w:val="6"/>
              <w:ind w:left="0" w:leftChars="0" w:firstLine="0" w:firstLineChars="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2025年8月1日至2027年7月31日，共计2年。</w:t>
            </w:r>
          </w:p>
        </w:tc>
        <w:tc>
          <w:tcPr>
            <w:tcW w:w="3135" w:type="dxa"/>
            <w:vMerge w:val="restart"/>
            <w:shd w:val="clear" w:color="auto" w:fill="FFFFFF"/>
            <w:noWrap w:val="0"/>
            <w:vAlign w:val="center"/>
          </w:tcPr>
          <w:p w14:paraId="78FD4579">
            <w:pPr>
              <w:pStyle w:val="6"/>
              <w:ind w:left="0" w:leftChars="0" w:firstLine="0" w:firstLineChars="0"/>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响应招标要求（如有招标要求以外的内容，请明确）</w:t>
            </w:r>
          </w:p>
        </w:tc>
      </w:tr>
      <w:tr w14:paraId="5049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92" w:type="dxa"/>
            <w:vMerge w:val="continue"/>
            <w:shd w:val="clear" w:color="auto" w:fill="FFFFFF"/>
            <w:noWrap w:val="0"/>
            <w:vAlign w:val="center"/>
          </w:tcPr>
          <w:p w14:paraId="221867A5">
            <w:pPr>
              <w:pStyle w:val="6"/>
              <w:ind w:firstLine="0"/>
              <w:jc w:val="center"/>
              <w:rPr>
                <w:rFonts w:hint="eastAsia" w:ascii="宋体" w:hAnsi="宋体" w:eastAsia="宋体" w:cs="宋体"/>
                <w:snapToGrid/>
                <w:color w:val="auto"/>
                <w:kern w:val="2"/>
                <w:sz w:val="24"/>
                <w:szCs w:val="24"/>
                <w:highlight w:val="none"/>
                <w:lang w:val="en-GB" w:eastAsia="zh-CN"/>
              </w:rPr>
            </w:pPr>
          </w:p>
        </w:tc>
        <w:tc>
          <w:tcPr>
            <w:tcW w:w="1791" w:type="dxa"/>
            <w:shd w:val="clear" w:color="auto" w:fill="FFFFFF"/>
            <w:noWrap w:val="0"/>
            <w:vAlign w:val="center"/>
          </w:tcPr>
          <w:p w14:paraId="59793B0E">
            <w:pPr>
              <w:pStyle w:val="6"/>
              <w:ind w:left="0" w:leftChars="0" w:firstLine="0" w:firstLineChars="0"/>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二类街巷</w:t>
            </w:r>
          </w:p>
        </w:tc>
        <w:tc>
          <w:tcPr>
            <w:tcW w:w="2467" w:type="dxa"/>
            <w:shd w:val="clear" w:color="auto" w:fill="FFFFFF"/>
            <w:noWrap w:val="0"/>
            <w:vAlign w:val="center"/>
          </w:tcPr>
          <w:p w14:paraId="3A2E2220">
            <w:pPr>
              <w:pStyle w:val="6"/>
              <w:rPr>
                <w:rFonts w:hint="eastAsia" w:ascii="宋体" w:hAnsi="宋体" w:eastAsia="宋体" w:cs="宋体"/>
                <w:snapToGrid/>
                <w:color w:val="auto"/>
                <w:kern w:val="2"/>
                <w:sz w:val="24"/>
                <w:szCs w:val="24"/>
                <w:highlight w:val="none"/>
                <w:lang w:val="en-GB" w:eastAsia="zh-CN"/>
              </w:rPr>
            </w:pPr>
          </w:p>
        </w:tc>
        <w:tc>
          <w:tcPr>
            <w:tcW w:w="1345" w:type="dxa"/>
            <w:shd w:val="clear" w:color="auto" w:fill="FFFFFF"/>
            <w:noWrap w:val="0"/>
            <w:vAlign w:val="center"/>
          </w:tcPr>
          <w:p w14:paraId="1AAF702A">
            <w:pPr>
              <w:pStyle w:val="6"/>
              <w:rPr>
                <w:rFonts w:hint="eastAsia" w:ascii="宋体" w:hAnsi="宋体" w:eastAsia="宋体" w:cs="宋体"/>
                <w:snapToGrid/>
                <w:color w:val="auto"/>
                <w:kern w:val="2"/>
                <w:sz w:val="24"/>
                <w:szCs w:val="24"/>
                <w:highlight w:val="none"/>
                <w:lang w:val="en-GB" w:eastAsia="zh-CN"/>
              </w:rPr>
            </w:pPr>
          </w:p>
        </w:tc>
        <w:tc>
          <w:tcPr>
            <w:tcW w:w="1142" w:type="dxa"/>
            <w:shd w:val="clear" w:color="auto" w:fill="FFFFFF"/>
            <w:noWrap w:val="0"/>
            <w:vAlign w:val="center"/>
          </w:tcPr>
          <w:p w14:paraId="12C2F9AC">
            <w:pPr>
              <w:pStyle w:val="6"/>
              <w:rPr>
                <w:rFonts w:hint="eastAsia" w:ascii="宋体" w:hAnsi="宋体" w:eastAsia="宋体" w:cs="宋体"/>
                <w:snapToGrid/>
                <w:color w:val="auto"/>
                <w:kern w:val="2"/>
                <w:sz w:val="24"/>
                <w:szCs w:val="24"/>
                <w:highlight w:val="none"/>
                <w:lang w:val="en-GB" w:eastAsia="zh-CN"/>
              </w:rPr>
            </w:pPr>
          </w:p>
        </w:tc>
        <w:tc>
          <w:tcPr>
            <w:tcW w:w="1540" w:type="dxa"/>
            <w:vMerge w:val="continue"/>
            <w:shd w:val="clear" w:color="auto" w:fill="FFFFFF"/>
            <w:noWrap w:val="0"/>
            <w:vAlign w:val="center"/>
          </w:tcPr>
          <w:p w14:paraId="1870BC27">
            <w:pPr>
              <w:pStyle w:val="6"/>
              <w:jc w:val="left"/>
              <w:rPr>
                <w:rFonts w:hint="eastAsia" w:ascii="宋体" w:hAnsi="宋体" w:eastAsia="宋体" w:cs="宋体"/>
                <w:snapToGrid/>
                <w:color w:val="auto"/>
                <w:kern w:val="2"/>
                <w:sz w:val="24"/>
                <w:szCs w:val="24"/>
                <w:highlight w:val="none"/>
                <w:lang w:val="en-GB" w:eastAsia="zh-CN"/>
              </w:rPr>
            </w:pPr>
          </w:p>
        </w:tc>
        <w:tc>
          <w:tcPr>
            <w:tcW w:w="3135" w:type="dxa"/>
            <w:vMerge w:val="continue"/>
            <w:shd w:val="clear" w:color="auto" w:fill="FFFFFF"/>
            <w:noWrap w:val="0"/>
            <w:vAlign w:val="center"/>
          </w:tcPr>
          <w:p w14:paraId="139BEF8E">
            <w:pPr>
              <w:pStyle w:val="6"/>
              <w:rPr>
                <w:rFonts w:hint="eastAsia" w:ascii="宋体" w:hAnsi="宋体" w:eastAsia="宋体" w:cs="宋体"/>
                <w:snapToGrid/>
                <w:color w:val="auto"/>
                <w:kern w:val="2"/>
                <w:sz w:val="24"/>
                <w:szCs w:val="24"/>
                <w:highlight w:val="none"/>
                <w:lang w:val="en-GB" w:eastAsia="zh-CN"/>
              </w:rPr>
            </w:pPr>
          </w:p>
        </w:tc>
      </w:tr>
      <w:tr w14:paraId="478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92" w:type="dxa"/>
            <w:vMerge w:val="continue"/>
            <w:shd w:val="clear" w:color="auto" w:fill="FFFFFF"/>
            <w:noWrap w:val="0"/>
            <w:vAlign w:val="center"/>
          </w:tcPr>
          <w:p w14:paraId="0EDDE03F">
            <w:pPr>
              <w:pStyle w:val="6"/>
              <w:ind w:firstLine="0"/>
              <w:jc w:val="center"/>
              <w:rPr>
                <w:rFonts w:hint="eastAsia" w:ascii="宋体" w:hAnsi="宋体" w:eastAsia="宋体" w:cs="宋体"/>
                <w:snapToGrid/>
                <w:color w:val="auto"/>
                <w:kern w:val="2"/>
                <w:sz w:val="24"/>
                <w:szCs w:val="24"/>
                <w:highlight w:val="none"/>
                <w:lang w:val="en-GB" w:eastAsia="zh-CN"/>
              </w:rPr>
            </w:pPr>
          </w:p>
        </w:tc>
        <w:tc>
          <w:tcPr>
            <w:tcW w:w="1791" w:type="dxa"/>
            <w:shd w:val="clear" w:color="auto" w:fill="FFFFFF"/>
            <w:noWrap w:val="0"/>
            <w:vAlign w:val="center"/>
          </w:tcPr>
          <w:p w14:paraId="336FAE47">
            <w:pPr>
              <w:pStyle w:val="6"/>
              <w:ind w:left="0" w:leftChars="0" w:firstLine="0" w:firstLineChars="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w:t>
            </w:r>
            <w:r>
              <w:rPr>
                <w:rFonts w:hint="eastAsia" w:ascii="宋体" w:hAnsi="宋体" w:eastAsia="宋体" w:cs="宋体"/>
                <w:snapToGrid/>
                <w:color w:val="auto"/>
                <w:kern w:val="2"/>
                <w:sz w:val="24"/>
                <w:szCs w:val="24"/>
                <w:highlight w:val="none"/>
                <w:lang w:val="en-GB" w:eastAsia="zh-CN"/>
              </w:rPr>
              <w:t>类街巷</w:t>
            </w:r>
          </w:p>
        </w:tc>
        <w:tc>
          <w:tcPr>
            <w:tcW w:w="2467" w:type="dxa"/>
            <w:shd w:val="clear" w:color="auto" w:fill="FFFFFF"/>
            <w:noWrap w:val="0"/>
            <w:vAlign w:val="center"/>
          </w:tcPr>
          <w:p w14:paraId="576E09AF">
            <w:pPr>
              <w:pStyle w:val="6"/>
              <w:rPr>
                <w:rFonts w:hint="eastAsia" w:ascii="宋体" w:hAnsi="宋体" w:eastAsia="宋体" w:cs="宋体"/>
                <w:snapToGrid/>
                <w:color w:val="auto"/>
                <w:kern w:val="2"/>
                <w:sz w:val="24"/>
                <w:szCs w:val="24"/>
                <w:highlight w:val="none"/>
                <w:lang w:val="en-GB" w:eastAsia="zh-CN"/>
              </w:rPr>
            </w:pPr>
          </w:p>
        </w:tc>
        <w:tc>
          <w:tcPr>
            <w:tcW w:w="1345" w:type="dxa"/>
            <w:shd w:val="clear" w:color="auto" w:fill="FFFFFF"/>
            <w:noWrap w:val="0"/>
            <w:vAlign w:val="center"/>
          </w:tcPr>
          <w:p w14:paraId="7ECFD67E">
            <w:pPr>
              <w:pStyle w:val="6"/>
              <w:rPr>
                <w:rFonts w:hint="eastAsia" w:ascii="宋体" w:hAnsi="宋体" w:eastAsia="宋体" w:cs="宋体"/>
                <w:snapToGrid/>
                <w:color w:val="auto"/>
                <w:kern w:val="2"/>
                <w:sz w:val="24"/>
                <w:szCs w:val="24"/>
                <w:highlight w:val="none"/>
                <w:lang w:val="en-GB" w:eastAsia="zh-CN"/>
              </w:rPr>
            </w:pPr>
          </w:p>
        </w:tc>
        <w:tc>
          <w:tcPr>
            <w:tcW w:w="1142" w:type="dxa"/>
            <w:shd w:val="clear" w:color="auto" w:fill="FFFFFF"/>
            <w:noWrap w:val="0"/>
            <w:vAlign w:val="center"/>
          </w:tcPr>
          <w:p w14:paraId="230F95C9">
            <w:pPr>
              <w:pStyle w:val="6"/>
              <w:rPr>
                <w:rFonts w:hint="eastAsia" w:ascii="宋体" w:hAnsi="宋体" w:eastAsia="宋体" w:cs="宋体"/>
                <w:snapToGrid/>
                <w:color w:val="auto"/>
                <w:kern w:val="2"/>
                <w:sz w:val="24"/>
                <w:szCs w:val="24"/>
                <w:highlight w:val="none"/>
                <w:lang w:val="en-GB" w:eastAsia="zh-CN"/>
              </w:rPr>
            </w:pPr>
          </w:p>
        </w:tc>
        <w:tc>
          <w:tcPr>
            <w:tcW w:w="1540" w:type="dxa"/>
            <w:vMerge w:val="continue"/>
            <w:shd w:val="clear" w:color="auto" w:fill="FFFFFF"/>
            <w:noWrap w:val="0"/>
            <w:vAlign w:val="center"/>
          </w:tcPr>
          <w:p w14:paraId="608260B6">
            <w:pPr>
              <w:pStyle w:val="6"/>
              <w:jc w:val="left"/>
              <w:rPr>
                <w:rFonts w:hint="eastAsia" w:ascii="宋体" w:hAnsi="宋体" w:eastAsia="宋体" w:cs="宋体"/>
                <w:snapToGrid/>
                <w:color w:val="auto"/>
                <w:kern w:val="2"/>
                <w:sz w:val="24"/>
                <w:szCs w:val="24"/>
                <w:highlight w:val="none"/>
                <w:lang w:val="en-GB" w:eastAsia="zh-CN"/>
              </w:rPr>
            </w:pPr>
          </w:p>
        </w:tc>
        <w:tc>
          <w:tcPr>
            <w:tcW w:w="3135" w:type="dxa"/>
            <w:vMerge w:val="continue"/>
            <w:shd w:val="clear" w:color="auto" w:fill="FFFFFF"/>
            <w:noWrap w:val="0"/>
            <w:vAlign w:val="center"/>
          </w:tcPr>
          <w:p w14:paraId="2C449F92">
            <w:pPr>
              <w:pStyle w:val="6"/>
              <w:rPr>
                <w:rFonts w:hint="eastAsia" w:ascii="宋体" w:hAnsi="宋体" w:eastAsia="宋体" w:cs="宋体"/>
                <w:snapToGrid/>
                <w:color w:val="auto"/>
                <w:kern w:val="2"/>
                <w:sz w:val="24"/>
                <w:szCs w:val="24"/>
                <w:highlight w:val="none"/>
                <w:lang w:val="en-GB" w:eastAsia="zh-CN"/>
              </w:rPr>
            </w:pPr>
          </w:p>
        </w:tc>
      </w:tr>
      <w:tr w14:paraId="68E1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92" w:type="dxa"/>
            <w:vMerge w:val="continue"/>
            <w:shd w:val="clear" w:color="auto" w:fill="FFFFFF"/>
            <w:noWrap w:val="0"/>
            <w:vAlign w:val="center"/>
          </w:tcPr>
          <w:p w14:paraId="1E67D47B">
            <w:pPr>
              <w:pStyle w:val="6"/>
              <w:ind w:firstLine="0"/>
              <w:jc w:val="center"/>
              <w:rPr>
                <w:rFonts w:hint="eastAsia" w:ascii="宋体" w:hAnsi="宋体" w:eastAsia="宋体" w:cs="宋体"/>
                <w:snapToGrid/>
                <w:color w:val="auto"/>
                <w:kern w:val="2"/>
                <w:sz w:val="24"/>
                <w:szCs w:val="24"/>
                <w:highlight w:val="none"/>
                <w:lang w:val="en-GB" w:eastAsia="zh-CN"/>
              </w:rPr>
            </w:pPr>
          </w:p>
        </w:tc>
        <w:tc>
          <w:tcPr>
            <w:tcW w:w="1791" w:type="dxa"/>
            <w:shd w:val="clear" w:color="auto" w:fill="FFFFFF"/>
            <w:noWrap w:val="0"/>
            <w:vAlign w:val="center"/>
          </w:tcPr>
          <w:p w14:paraId="6369D19E">
            <w:pPr>
              <w:pStyle w:val="6"/>
              <w:ind w:left="0" w:leftChars="0" w:firstLine="0" w:firstLineChars="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US" w:eastAsia="zh-CN"/>
              </w:rPr>
              <w:t>大件垃圾清运</w:t>
            </w:r>
          </w:p>
        </w:tc>
        <w:tc>
          <w:tcPr>
            <w:tcW w:w="2467" w:type="dxa"/>
            <w:shd w:val="clear" w:color="auto" w:fill="FFFFFF"/>
            <w:noWrap w:val="0"/>
            <w:vAlign w:val="center"/>
          </w:tcPr>
          <w:p w14:paraId="51325532">
            <w:pPr>
              <w:pStyle w:val="6"/>
              <w:rPr>
                <w:rFonts w:hint="eastAsia" w:ascii="宋体" w:hAnsi="宋体" w:eastAsia="宋体" w:cs="宋体"/>
                <w:snapToGrid/>
                <w:color w:val="auto"/>
                <w:kern w:val="2"/>
                <w:sz w:val="24"/>
                <w:szCs w:val="24"/>
                <w:highlight w:val="none"/>
                <w:lang w:val="en-GB" w:eastAsia="zh-CN"/>
              </w:rPr>
            </w:pPr>
          </w:p>
        </w:tc>
        <w:tc>
          <w:tcPr>
            <w:tcW w:w="1345" w:type="dxa"/>
            <w:shd w:val="clear" w:color="auto" w:fill="FFFFFF"/>
            <w:noWrap w:val="0"/>
            <w:vAlign w:val="center"/>
          </w:tcPr>
          <w:p w14:paraId="603D6BAD">
            <w:pPr>
              <w:pStyle w:val="6"/>
              <w:rPr>
                <w:rFonts w:hint="eastAsia" w:ascii="宋体" w:hAnsi="宋体" w:eastAsia="宋体" w:cs="宋体"/>
                <w:snapToGrid/>
                <w:color w:val="auto"/>
                <w:kern w:val="2"/>
                <w:sz w:val="24"/>
                <w:szCs w:val="24"/>
                <w:highlight w:val="none"/>
                <w:lang w:val="en-GB" w:eastAsia="zh-CN"/>
              </w:rPr>
            </w:pPr>
          </w:p>
        </w:tc>
        <w:tc>
          <w:tcPr>
            <w:tcW w:w="1142" w:type="dxa"/>
            <w:shd w:val="clear" w:color="auto" w:fill="FFFFFF"/>
            <w:noWrap w:val="0"/>
            <w:vAlign w:val="center"/>
          </w:tcPr>
          <w:p w14:paraId="3030CF84">
            <w:pPr>
              <w:pStyle w:val="6"/>
              <w:rPr>
                <w:rFonts w:hint="eastAsia" w:ascii="宋体" w:hAnsi="宋体" w:eastAsia="宋体" w:cs="宋体"/>
                <w:snapToGrid/>
                <w:color w:val="auto"/>
                <w:kern w:val="2"/>
                <w:sz w:val="24"/>
                <w:szCs w:val="24"/>
                <w:highlight w:val="none"/>
                <w:lang w:val="en-GB" w:eastAsia="zh-CN"/>
              </w:rPr>
            </w:pPr>
          </w:p>
        </w:tc>
        <w:tc>
          <w:tcPr>
            <w:tcW w:w="1540" w:type="dxa"/>
            <w:vMerge w:val="continue"/>
            <w:shd w:val="clear" w:color="auto" w:fill="FFFFFF"/>
            <w:noWrap w:val="0"/>
            <w:vAlign w:val="center"/>
          </w:tcPr>
          <w:p w14:paraId="79F60C57">
            <w:pPr>
              <w:pStyle w:val="6"/>
              <w:jc w:val="left"/>
              <w:rPr>
                <w:rFonts w:hint="eastAsia" w:ascii="宋体" w:hAnsi="宋体" w:eastAsia="宋体" w:cs="宋体"/>
                <w:snapToGrid/>
                <w:color w:val="auto"/>
                <w:kern w:val="2"/>
                <w:sz w:val="24"/>
                <w:szCs w:val="24"/>
                <w:highlight w:val="none"/>
                <w:lang w:val="en-GB" w:eastAsia="zh-CN"/>
              </w:rPr>
            </w:pPr>
          </w:p>
        </w:tc>
        <w:tc>
          <w:tcPr>
            <w:tcW w:w="3135" w:type="dxa"/>
            <w:vMerge w:val="continue"/>
            <w:shd w:val="clear" w:color="auto" w:fill="FFFFFF"/>
            <w:noWrap w:val="0"/>
            <w:vAlign w:val="center"/>
          </w:tcPr>
          <w:p w14:paraId="239952E3">
            <w:pPr>
              <w:pStyle w:val="6"/>
              <w:rPr>
                <w:rFonts w:hint="eastAsia" w:ascii="宋体" w:hAnsi="宋体" w:eastAsia="宋体" w:cs="宋体"/>
                <w:snapToGrid/>
                <w:color w:val="auto"/>
                <w:kern w:val="2"/>
                <w:sz w:val="24"/>
                <w:szCs w:val="24"/>
                <w:highlight w:val="none"/>
                <w:lang w:val="en-GB" w:eastAsia="zh-CN"/>
              </w:rPr>
            </w:pPr>
          </w:p>
        </w:tc>
      </w:tr>
      <w:tr w14:paraId="0DB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92" w:type="dxa"/>
            <w:vMerge w:val="continue"/>
            <w:shd w:val="clear" w:color="auto" w:fill="FFFFFF"/>
            <w:noWrap w:val="0"/>
            <w:vAlign w:val="center"/>
          </w:tcPr>
          <w:p w14:paraId="4DAC4C2B">
            <w:pPr>
              <w:pStyle w:val="6"/>
              <w:ind w:firstLine="0"/>
              <w:jc w:val="center"/>
              <w:rPr>
                <w:rFonts w:hint="eastAsia" w:ascii="宋体" w:hAnsi="宋体" w:eastAsia="宋体" w:cs="宋体"/>
                <w:snapToGrid/>
                <w:color w:val="auto"/>
                <w:kern w:val="2"/>
                <w:sz w:val="24"/>
                <w:szCs w:val="24"/>
                <w:highlight w:val="none"/>
                <w:lang w:val="en-GB" w:eastAsia="zh-CN"/>
              </w:rPr>
            </w:pPr>
          </w:p>
        </w:tc>
        <w:tc>
          <w:tcPr>
            <w:tcW w:w="1791" w:type="dxa"/>
            <w:shd w:val="clear" w:color="auto" w:fill="FFFFFF"/>
            <w:noWrap w:val="0"/>
            <w:vAlign w:val="center"/>
          </w:tcPr>
          <w:p w14:paraId="65CA8593">
            <w:pPr>
              <w:pStyle w:val="6"/>
              <w:ind w:left="0" w:leftChars="0" w:firstLine="0" w:firstLineChars="0"/>
              <w:rPr>
                <w:rFonts w:hint="eastAsia" w:ascii="宋体" w:hAnsi="宋体" w:eastAsia="宋体" w:cs="宋体"/>
                <w:snapToGrid/>
                <w:color w:val="auto"/>
                <w:kern w:val="2"/>
                <w:sz w:val="24"/>
                <w:szCs w:val="24"/>
                <w:highlight w:val="none"/>
                <w:lang w:val="en-GB" w:eastAsia="zh-CN"/>
              </w:rPr>
            </w:pPr>
          </w:p>
        </w:tc>
        <w:tc>
          <w:tcPr>
            <w:tcW w:w="2467" w:type="dxa"/>
            <w:shd w:val="clear" w:color="auto" w:fill="FFFFFF"/>
            <w:noWrap w:val="0"/>
            <w:vAlign w:val="center"/>
          </w:tcPr>
          <w:p w14:paraId="357D03BF">
            <w:pPr>
              <w:pStyle w:val="6"/>
              <w:rPr>
                <w:rFonts w:hint="eastAsia" w:ascii="宋体" w:hAnsi="宋体" w:eastAsia="宋体" w:cs="宋体"/>
                <w:snapToGrid/>
                <w:color w:val="auto"/>
                <w:kern w:val="2"/>
                <w:sz w:val="24"/>
                <w:szCs w:val="24"/>
                <w:highlight w:val="none"/>
                <w:lang w:val="en-GB" w:eastAsia="zh-CN"/>
              </w:rPr>
            </w:pPr>
          </w:p>
        </w:tc>
        <w:tc>
          <w:tcPr>
            <w:tcW w:w="1345" w:type="dxa"/>
            <w:shd w:val="clear" w:color="auto" w:fill="FFFFFF"/>
            <w:noWrap w:val="0"/>
            <w:vAlign w:val="center"/>
          </w:tcPr>
          <w:p w14:paraId="76124CAE">
            <w:pPr>
              <w:pStyle w:val="6"/>
              <w:rPr>
                <w:rFonts w:hint="eastAsia" w:ascii="宋体" w:hAnsi="宋体" w:eastAsia="宋体" w:cs="宋体"/>
                <w:snapToGrid/>
                <w:color w:val="auto"/>
                <w:kern w:val="2"/>
                <w:sz w:val="24"/>
                <w:szCs w:val="24"/>
                <w:highlight w:val="none"/>
                <w:lang w:val="en-GB" w:eastAsia="zh-CN"/>
              </w:rPr>
            </w:pPr>
          </w:p>
        </w:tc>
        <w:tc>
          <w:tcPr>
            <w:tcW w:w="1142" w:type="dxa"/>
            <w:shd w:val="clear" w:color="auto" w:fill="FFFFFF"/>
            <w:noWrap w:val="0"/>
            <w:vAlign w:val="center"/>
          </w:tcPr>
          <w:p w14:paraId="4242025E">
            <w:pPr>
              <w:pStyle w:val="6"/>
              <w:rPr>
                <w:rFonts w:hint="eastAsia" w:ascii="宋体" w:hAnsi="宋体" w:eastAsia="宋体" w:cs="宋体"/>
                <w:snapToGrid/>
                <w:color w:val="auto"/>
                <w:kern w:val="2"/>
                <w:sz w:val="24"/>
                <w:szCs w:val="24"/>
                <w:highlight w:val="none"/>
                <w:lang w:val="en-GB" w:eastAsia="zh-CN"/>
              </w:rPr>
            </w:pPr>
          </w:p>
        </w:tc>
        <w:tc>
          <w:tcPr>
            <w:tcW w:w="1540" w:type="dxa"/>
            <w:vMerge w:val="continue"/>
            <w:shd w:val="clear" w:color="auto" w:fill="FFFFFF"/>
            <w:noWrap w:val="0"/>
            <w:vAlign w:val="center"/>
          </w:tcPr>
          <w:p w14:paraId="4B4ED551">
            <w:pPr>
              <w:pStyle w:val="6"/>
              <w:jc w:val="left"/>
              <w:rPr>
                <w:rFonts w:hint="eastAsia" w:ascii="宋体" w:hAnsi="宋体" w:eastAsia="宋体" w:cs="宋体"/>
                <w:snapToGrid/>
                <w:color w:val="auto"/>
                <w:kern w:val="2"/>
                <w:sz w:val="24"/>
                <w:szCs w:val="24"/>
                <w:highlight w:val="none"/>
                <w:lang w:val="en-GB" w:eastAsia="zh-CN"/>
              </w:rPr>
            </w:pPr>
          </w:p>
        </w:tc>
        <w:tc>
          <w:tcPr>
            <w:tcW w:w="3135" w:type="dxa"/>
            <w:vMerge w:val="continue"/>
            <w:shd w:val="clear" w:color="auto" w:fill="FFFFFF"/>
            <w:noWrap w:val="0"/>
            <w:vAlign w:val="center"/>
          </w:tcPr>
          <w:p w14:paraId="3E3559DC">
            <w:pPr>
              <w:pStyle w:val="6"/>
              <w:rPr>
                <w:rFonts w:hint="eastAsia" w:ascii="宋体" w:hAnsi="宋体" w:eastAsia="宋体" w:cs="宋体"/>
                <w:snapToGrid/>
                <w:color w:val="auto"/>
                <w:kern w:val="2"/>
                <w:sz w:val="24"/>
                <w:szCs w:val="24"/>
                <w:highlight w:val="none"/>
                <w:lang w:val="en-GB" w:eastAsia="zh-CN"/>
              </w:rPr>
            </w:pPr>
          </w:p>
        </w:tc>
      </w:tr>
      <w:tr w14:paraId="28A7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92" w:type="dxa"/>
            <w:vMerge w:val="continue"/>
            <w:shd w:val="clear" w:color="auto" w:fill="FFFFFF"/>
            <w:noWrap w:val="0"/>
            <w:vAlign w:val="center"/>
          </w:tcPr>
          <w:p w14:paraId="44F23B25">
            <w:pPr>
              <w:pStyle w:val="6"/>
              <w:ind w:firstLine="0"/>
              <w:jc w:val="center"/>
              <w:rPr>
                <w:rFonts w:hint="eastAsia" w:ascii="宋体" w:hAnsi="宋体" w:eastAsia="宋体" w:cs="宋体"/>
                <w:snapToGrid/>
                <w:color w:val="auto"/>
                <w:kern w:val="2"/>
                <w:sz w:val="24"/>
                <w:szCs w:val="24"/>
                <w:highlight w:val="none"/>
                <w:lang w:val="en-GB" w:eastAsia="zh-CN"/>
              </w:rPr>
            </w:pPr>
          </w:p>
        </w:tc>
        <w:tc>
          <w:tcPr>
            <w:tcW w:w="1791" w:type="dxa"/>
            <w:shd w:val="clear" w:color="auto" w:fill="FFFFFF"/>
            <w:noWrap w:val="0"/>
            <w:vAlign w:val="center"/>
          </w:tcPr>
          <w:p w14:paraId="2BE82BFA">
            <w:pPr>
              <w:pStyle w:val="6"/>
              <w:ind w:left="0" w:leftChars="0" w:firstLine="0" w:firstLineChars="0"/>
              <w:rPr>
                <w:rFonts w:hint="eastAsia" w:ascii="宋体" w:hAnsi="宋体" w:eastAsia="宋体" w:cs="宋体"/>
                <w:snapToGrid/>
                <w:color w:val="auto"/>
                <w:kern w:val="2"/>
                <w:sz w:val="24"/>
                <w:szCs w:val="24"/>
                <w:highlight w:val="none"/>
                <w:lang w:val="en-GB" w:eastAsia="zh-CN"/>
              </w:rPr>
            </w:pPr>
          </w:p>
        </w:tc>
        <w:tc>
          <w:tcPr>
            <w:tcW w:w="2467" w:type="dxa"/>
            <w:shd w:val="clear" w:color="auto" w:fill="FFFFFF"/>
            <w:noWrap w:val="0"/>
            <w:vAlign w:val="center"/>
          </w:tcPr>
          <w:p w14:paraId="559F3E77">
            <w:pPr>
              <w:pStyle w:val="6"/>
              <w:rPr>
                <w:rFonts w:hint="eastAsia" w:ascii="宋体" w:hAnsi="宋体" w:eastAsia="宋体" w:cs="宋体"/>
                <w:snapToGrid/>
                <w:color w:val="auto"/>
                <w:kern w:val="2"/>
                <w:sz w:val="24"/>
                <w:szCs w:val="24"/>
                <w:highlight w:val="none"/>
                <w:lang w:val="en-GB" w:eastAsia="zh-CN"/>
              </w:rPr>
            </w:pPr>
          </w:p>
        </w:tc>
        <w:tc>
          <w:tcPr>
            <w:tcW w:w="1345" w:type="dxa"/>
            <w:shd w:val="clear" w:color="auto" w:fill="FFFFFF"/>
            <w:noWrap w:val="0"/>
            <w:vAlign w:val="center"/>
          </w:tcPr>
          <w:p w14:paraId="66C1AC97">
            <w:pPr>
              <w:pStyle w:val="6"/>
              <w:rPr>
                <w:rFonts w:hint="eastAsia" w:ascii="宋体" w:hAnsi="宋体" w:eastAsia="宋体" w:cs="宋体"/>
                <w:snapToGrid/>
                <w:color w:val="auto"/>
                <w:kern w:val="2"/>
                <w:sz w:val="24"/>
                <w:szCs w:val="24"/>
                <w:highlight w:val="none"/>
                <w:lang w:val="en-GB" w:eastAsia="zh-CN"/>
              </w:rPr>
            </w:pPr>
          </w:p>
        </w:tc>
        <w:tc>
          <w:tcPr>
            <w:tcW w:w="1142" w:type="dxa"/>
            <w:shd w:val="clear" w:color="auto" w:fill="FFFFFF"/>
            <w:noWrap w:val="0"/>
            <w:vAlign w:val="center"/>
          </w:tcPr>
          <w:p w14:paraId="2F8D9DD0">
            <w:pPr>
              <w:pStyle w:val="6"/>
              <w:rPr>
                <w:rFonts w:hint="eastAsia" w:ascii="宋体" w:hAnsi="宋体" w:eastAsia="宋体" w:cs="宋体"/>
                <w:snapToGrid/>
                <w:color w:val="auto"/>
                <w:kern w:val="2"/>
                <w:sz w:val="24"/>
                <w:szCs w:val="24"/>
                <w:highlight w:val="none"/>
                <w:lang w:val="en-GB" w:eastAsia="zh-CN"/>
              </w:rPr>
            </w:pPr>
          </w:p>
        </w:tc>
        <w:tc>
          <w:tcPr>
            <w:tcW w:w="1540" w:type="dxa"/>
            <w:vMerge w:val="continue"/>
            <w:shd w:val="clear" w:color="auto" w:fill="FFFFFF"/>
            <w:noWrap w:val="0"/>
            <w:vAlign w:val="center"/>
          </w:tcPr>
          <w:p w14:paraId="0B7B00CC">
            <w:pPr>
              <w:pStyle w:val="6"/>
              <w:jc w:val="left"/>
              <w:rPr>
                <w:rFonts w:hint="eastAsia" w:ascii="宋体" w:hAnsi="宋体" w:eastAsia="宋体" w:cs="宋体"/>
                <w:snapToGrid/>
                <w:color w:val="auto"/>
                <w:kern w:val="2"/>
                <w:sz w:val="24"/>
                <w:szCs w:val="24"/>
                <w:highlight w:val="none"/>
                <w:lang w:val="en-GB" w:eastAsia="zh-CN"/>
              </w:rPr>
            </w:pPr>
          </w:p>
        </w:tc>
        <w:tc>
          <w:tcPr>
            <w:tcW w:w="3135" w:type="dxa"/>
            <w:vMerge w:val="continue"/>
            <w:shd w:val="clear" w:color="auto" w:fill="FFFFFF"/>
            <w:noWrap w:val="0"/>
            <w:vAlign w:val="center"/>
          </w:tcPr>
          <w:p w14:paraId="4FEC10E4">
            <w:pPr>
              <w:pStyle w:val="6"/>
              <w:rPr>
                <w:rFonts w:hint="eastAsia" w:ascii="宋体" w:hAnsi="宋体" w:eastAsia="宋体" w:cs="宋体"/>
                <w:snapToGrid/>
                <w:color w:val="auto"/>
                <w:kern w:val="2"/>
                <w:sz w:val="24"/>
                <w:szCs w:val="24"/>
                <w:highlight w:val="none"/>
                <w:lang w:val="en-GB" w:eastAsia="zh-CN"/>
              </w:rPr>
            </w:pPr>
          </w:p>
        </w:tc>
      </w:tr>
      <w:tr w14:paraId="7B7B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2" w:type="dxa"/>
            <w:shd w:val="clear" w:color="auto" w:fill="FFFFFF"/>
            <w:noWrap w:val="0"/>
            <w:vAlign w:val="center"/>
          </w:tcPr>
          <w:p w14:paraId="2937FC88">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单年度总报价</w:t>
            </w:r>
          </w:p>
        </w:tc>
        <w:tc>
          <w:tcPr>
            <w:tcW w:w="11420" w:type="dxa"/>
            <w:gridSpan w:val="6"/>
            <w:shd w:val="clear" w:color="auto" w:fill="FFFFFF"/>
            <w:noWrap w:val="0"/>
            <w:vAlign w:val="top"/>
          </w:tcPr>
          <w:p w14:paraId="514BE80F">
            <w:pPr>
              <w:pStyle w:val="6"/>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大写：                        小写：</w:t>
            </w:r>
          </w:p>
        </w:tc>
      </w:tr>
      <w:tr w14:paraId="0764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2" w:type="dxa"/>
            <w:tcBorders>
              <w:bottom w:val="single" w:color="auto" w:sz="4" w:space="0"/>
            </w:tcBorders>
            <w:shd w:val="clear" w:color="auto" w:fill="FFFFFF"/>
            <w:noWrap w:val="0"/>
            <w:vAlign w:val="center"/>
          </w:tcPr>
          <w:p w14:paraId="673B8DE3">
            <w:pPr>
              <w:pStyle w:val="6"/>
              <w:ind w:firstLine="0"/>
              <w:jc w:val="center"/>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US" w:eastAsia="zh-CN"/>
              </w:rPr>
              <w:t>24</w:t>
            </w:r>
            <w:r>
              <w:rPr>
                <w:rFonts w:hint="eastAsia" w:ascii="宋体" w:hAnsi="宋体" w:eastAsia="宋体" w:cs="宋体"/>
                <w:snapToGrid/>
                <w:color w:val="auto"/>
                <w:kern w:val="2"/>
                <w:sz w:val="24"/>
                <w:szCs w:val="24"/>
                <w:highlight w:val="none"/>
                <w:lang w:val="en-GB" w:eastAsia="zh-CN"/>
              </w:rPr>
              <w:t>个月总报价</w:t>
            </w:r>
          </w:p>
        </w:tc>
        <w:tc>
          <w:tcPr>
            <w:tcW w:w="11420" w:type="dxa"/>
            <w:gridSpan w:val="6"/>
            <w:tcBorders>
              <w:bottom w:val="single" w:color="auto" w:sz="4" w:space="0"/>
            </w:tcBorders>
            <w:shd w:val="clear" w:color="auto" w:fill="FFFFFF"/>
            <w:noWrap w:val="0"/>
            <w:vAlign w:val="top"/>
          </w:tcPr>
          <w:p w14:paraId="3E179ECA">
            <w:pPr>
              <w:pStyle w:val="6"/>
              <w:rPr>
                <w:rFonts w:hint="eastAsia" w:ascii="宋体" w:hAnsi="宋体" w:eastAsia="宋体" w:cs="宋体"/>
                <w:snapToGrid/>
                <w:color w:val="auto"/>
                <w:kern w:val="2"/>
                <w:sz w:val="24"/>
                <w:szCs w:val="24"/>
                <w:highlight w:val="none"/>
                <w:lang w:val="en-GB" w:eastAsia="zh-CN"/>
              </w:rPr>
            </w:pPr>
            <w:r>
              <w:rPr>
                <w:rFonts w:hint="eastAsia" w:ascii="宋体" w:hAnsi="宋体" w:eastAsia="宋体" w:cs="宋体"/>
                <w:snapToGrid/>
                <w:color w:val="auto"/>
                <w:kern w:val="2"/>
                <w:sz w:val="24"/>
                <w:szCs w:val="24"/>
                <w:highlight w:val="none"/>
                <w:lang w:val="en-GB" w:eastAsia="zh-CN"/>
              </w:rPr>
              <w:t>大写：                        小写：</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6F2A8D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3E614CA6">
      <w:pPr>
        <w:pStyle w:val="2"/>
        <w:bidi w:val="0"/>
        <w:jc w:val="left"/>
        <w:rPr>
          <w:highlight w:val="none"/>
        </w:rPr>
      </w:pPr>
      <w:r>
        <w:rPr>
          <w:rFonts w:hint="eastAsia"/>
          <w:highlight w:val="none"/>
        </w:rPr>
        <w:t>附件1：</w:t>
      </w:r>
      <w:r>
        <w:rPr>
          <w:rFonts w:hint="eastAsia" w:ascii="宋体" w:hAnsi="宋体" w:cs="宋体"/>
          <w:b/>
          <w:color w:val="auto"/>
          <w:spacing w:val="6"/>
          <w:sz w:val="32"/>
          <w:szCs w:val="32"/>
          <w:highlight w:val="none"/>
        </w:rPr>
        <w:t>残疾人福利性单位声明函</w:t>
      </w:r>
    </w:p>
    <w:p w14:paraId="265346D3">
      <w:pPr>
        <w:spacing w:line="360" w:lineRule="auto"/>
        <w:jc w:val="center"/>
        <w:rPr>
          <w:rFonts w:ascii="宋体" w:hAnsi="宋体" w:cs="宋体"/>
          <w:b/>
          <w:color w:val="auto"/>
          <w:spacing w:val="6"/>
          <w:sz w:val="32"/>
          <w:szCs w:val="32"/>
          <w:highlight w:val="none"/>
        </w:rPr>
      </w:pPr>
      <w:bookmarkStart w:id="395" w:name="OLE_LINK13"/>
      <w:bookmarkStart w:id="396" w:name="OLE_LINK14"/>
      <w:r>
        <w:rPr>
          <w:rFonts w:hint="eastAsia" w:ascii="宋体" w:hAnsi="宋体" w:cs="宋体"/>
          <w:b/>
          <w:color w:val="auto"/>
          <w:spacing w:val="6"/>
          <w:sz w:val="32"/>
          <w:szCs w:val="32"/>
          <w:highlight w:val="none"/>
        </w:rPr>
        <w:t>残疾人福利性单位声明函</w:t>
      </w:r>
    </w:p>
    <w:bookmarkEnd w:id="395"/>
    <w:bookmarkEnd w:id="39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拱墅区天水街道街巷保洁（含城市“牛皮癣”清理作业）</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33A443EA">
      <w:pPr>
        <w:spacing w:line="360" w:lineRule="auto"/>
        <w:jc w:val="left"/>
        <w:rPr>
          <w:rFonts w:hint="eastAsia" w:ascii="宋体" w:hAnsi="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2F37603A">
      <w:pPr>
        <w:pStyle w:val="2"/>
        <w:bidi w:val="0"/>
        <w:jc w:val="left"/>
        <w:rPr>
          <w:highlight w:val="none"/>
        </w:rPr>
      </w:pPr>
      <w:r>
        <w:rPr>
          <w:rFonts w:hint="eastAsia"/>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94482AC">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4D8C628D">
      <w:pPr>
        <w:pStyle w:val="2"/>
        <w:bidi w:val="0"/>
        <w:jc w:val="left"/>
        <w:rPr>
          <w:highlight w:val="none"/>
        </w:rPr>
      </w:pPr>
      <w:r>
        <w:rPr>
          <w:rFonts w:hint="eastAsia"/>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8F4DE4C">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4C65DFE0">
      <w:pPr>
        <w:pStyle w:val="2"/>
        <w:bidi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杭州市拱墅区综合行政执法局、杭州市拱墅区人民政府天水街道办事处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浙江正淏招标代理有限公司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EE57C9A">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053887FC">
      <w:pPr>
        <w:pStyle w:val="2"/>
        <w:bidi w:val="0"/>
        <w:jc w:val="left"/>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2E3A0125">
      <w:pPr>
        <w:snapToGrid w:val="0"/>
        <w:spacing w:line="360" w:lineRule="auto"/>
        <w:ind w:firstLine="3666" w:firstLineChars="1100"/>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1EA60D8D">
      <w:pPr>
        <w:pStyle w:val="2"/>
        <w:bidi w:val="0"/>
        <w:jc w:val="left"/>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拱墅区天水街道街巷保洁（含城市“牛皮癣”清理作业）</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ZHDL2025-TSJD-02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bidi w:val="0"/>
        <w:jc w:val="center"/>
        <w:rPr>
          <w:highlight w:val="none"/>
        </w:rPr>
      </w:pPr>
      <w:r>
        <w:rPr>
          <w:rFonts w:hint="eastAsia"/>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7069BB0">
      <w:pPr>
        <w:spacing w:line="360" w:lineRule="auto"/>
        <w:jc w:val="left"/>
        <w:outlineLvl w:val="0"/>
        <w:rPr>
          <w:rFonts w:hint="eastAsia" w:ascii="宋体" w:hAnsi="宋体" w:cs="宋体"/>
          <w:b/>
          <w:color w:val="auto"/>
          <w:sz w:val="36"/>
          <w:szCs w:val="20"/>
          <w:highlight w:val="none"/>
        </w:rPr>
        <w:sectPr>
          <w:pgSz w:w="11906" w:h="16838"/>
          <w:pgMar w:top="1276" w:right="1418" w:bottom="1247" w:left="1418" w:header="851" w:footer="992" w:gutter="0"/>
          <w:pgNumType w:fmt="decimal"/>
          <w:cols w:space="720" w:num="1"/>
          <w:titlePg/>
          <w:docGrid w:linePitch="312" w:charSpace="0"/>
        </w:sectPr>
      </w:pPr>
    </w:p>
    <w:p w14:paraId="6CC22D28">
      <w:pPr>
        <w:pStyle w:val="2"/>
        <w:bidi w:val="0"/>
        <w:jc w:val="left"/>
        <w:rPr>
          <w:highlight w:val="none"/>
        </w:rPr>
      </w:pPr>
      <w:r>
        <w:rPr>
          <w:rFonts w:hint="eastAsia"/>
          <w:highlight w:val="none"/>
        </w:rPr>
        <w:t>附件</w:t>
      </w:r>
      <w:r>
        <w:rPr>
          <w:highlight w:val="none"/>
        </w:rPr>
        <w:t>7</w:t>
      </w:r>
      <w:r>
        <w:rPr>
          <w:rFonts w:hint="eastAsia"/>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杭州市拱墅区综合行政执法局、杭州市拱墅区人民政府天水街道办事处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拱墅区天水街道街巷保洁（含城市“牛皮癣”清理作业）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DA19">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8C9D8">
                          <w:pPr>
                            <w:pStyle w:val="4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88C9D8">
                    <w:pPr>
                      <w:pStyle w:val="4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57C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9BAB2">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309BAB2">
                    <w:pPr>
                      <w:pStyle w:val="4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3B59A">
                          <w:pPr>
                            <w:pStyle w:val="4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83B59A">
                    <w:pPr>
                      <w:pStyle w:val="4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9E227">
                          <w:pPr>
                            <w:pStyle w:val="4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AA9E227">
                    <w:pPr>
                      <w:pStyle w:val="4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07DB">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65620">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C65620">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7C99">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2D10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5D2D10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88845">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A88845">
                    <w:pPr>
                      <w:pStyle w:val="4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CADC4">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57CADC4">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C3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89C3">
                          <w:pPr>
                            <w:pStyle w:val="4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5F89C3">
                    <w:pPr>
                      <w:pStyle w:val="4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1DD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0DE0A">
                          <w:pPr>
                            <w:pStyle w:val="4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BE0DE0A">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E7F03"/>
    <w:multiLevelType w:val="singleLevel"/>
    <w:tmpl w:val="9D8E7F03"/>
    <w:lvl w:ilvl="0" w:tentative="0">
      <w:start w:val="1"/>
      <w:numFmt w:val="decimal"/>
      <w:suff w:val="nothing"/>
      <w:lvlText w:val="%1、"/>
      <w:lvlJc w:val="left"/>
      <w:pPr>
        <w:ind w:left="-60"/>
      </w:pPr>
    </w:lvl>
  </w:abstractNum>
  <w:abstractNum w:abstractNumId="1">
    <w:nsid w:val="388D5DE7"/>
    <w:multiLevelType w:val="singleLevel"/>
    <w:tmpl w:val="388D5DE7"/>
    <w:lvl w:ilvl="0" w:tentative="0">
      <w:start w:val="1"/>
      <w:numFmt w:val="decimal"/>
      <w:suff w:val="nothing"/>
      <w:lvlText w:val="%1）"/>
      <w:lvlJc w:val="left"/>
      <w:pPr>
        <w:ind w:left="-82"/>
      </w:p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606CB"/>
    <w:rsid w:val="01DF6BF8"/>
    <w:rsid w:val="01EC2C57"/>
    <w:rsid w:val="025F0711"/>
    <w:rsid w:val="026B2E25"/>
    <w:rsid w:val="02824D4D"/>
    <w:rsid w:val="02DC4B10"/>
    <w:rsid w:val="02DD76CE"/>
    <w:rsid w:val="02F36323"/>
    <w:rsid w:val="02F5619C"/>
    <w:rsid w:val="0326446A"/>
    <w:rsid w:val="032D5555"/>
    <w:rsid w:val="036634D2"/>
    <w:rsid w:val="036B7F01"/>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4306A"/>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F4121"/>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0597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87CEA"/>
    <w:rsid w:val="100E33A8"/>
    <w:rsid w:val="10646583"/>
    <w:rsid w:val="107D4B15"/>
    <w:rsid w:val="108A3C80"/>
    <w:rsid w:val="10C26171"/>
    <w:rsid w:val="10F33360"/>
    <w:rsid w:val="10FC16EA"/>
    <w:rsid w:val="110F1D40"/>
    <w:rsid w:val="11266F33"/>
    <w:rsid w:val="118963A1"/>
    <w:rsid w:val="11C6522A"/>
    <w:rsid w:val="11E104CC"/>
    <w:rsid w:val="11E20309"/>
    <w:rsid w:val="12255233"/>
    <w:rsid w:val="122E1659"/>
    <w:rsid w:val="12530213"/>
    <w:rsid w:val="127723A9"/>
    <w:rsid w:val="12862074"/>
    <w:rsid w:val="12883966"/>
    <w:rsid w:val="129E45B4"/>
    <w:rsid w:val="12D81596"/>
    <w:rsid w:val="13072A44"/>
    <w:rsid w:val="135F4BE2"/>
    <w:rsid w:val="139B1A0A"/>
    <w:rsid w:val="139D25C7"/>
    <w:rsid w:val="13BF3CE4"/>
    <w:rsid w:val="13CE750E"/>
    <w:rsid w:val="13FB2201"/>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06DE6"/>
    <w:rsid w:val="1B530544"/>
    <w:rsid w:val="1B713184"/>
    <w:rsid w:val="1B8A3A0A"/>
    <w:rsid w:val="1BA209CF"/>
    <w:rsid w:val="1BB4777D"/>
    <w:rsid w:val="1BD75AB8"/>
    <w:rsid w:val="1C0459C2"/>
    <w:rsid w:val="1C1B3B4A"/>
    <w:rsid w:val="1C88086E"/>
    <w:rsid w:val="1D266CE1"/>
    <w:rsid w:val="1D3963AF"/>
    <w:rsid w:val="1D61352C"/>
    <w:rsid w:val="1D6A673C"/>
    <w:rsid w:val="1D9247AE"/>
    <w:rsid w:val="1DB567EC"/>
    <w:rsid w:val="1DF51A98"/>
    <w:rsid w:val="1E171E3D"/>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0103F6"/>
    <w:rsid w:val="211116EB"/>
    <w:rsid w:val="216133FC"/>
    <w:rsid w:val="21D56769"/>
    <w:rsid w:val="21E52EF3"/>
    <w:rsid w:val="21FB5D7B"/>
    <w:rsid w:val="22015E94"/>
    <w:rsid w:val="220B1C3D"/>
    <w:rsid w:val="221D1D20"/>
    <w:rsid w:val="22334A87"/>
    <w:rsid w:val="226D06CE"/>
    <w:rsid w:val="227F0EC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A3D92"/>
    <w:rsid w:val="30733ACD"/>
    <w:rsid w:val="308C3862"/>
    <w:rsid w:val="309379D8"/>
    <w:rsid w:val="30A270F7"/>
    <w:rsid w:val="30DF1478"/>
    <w:rsid w:val="30EC586F"/>
    <w:rsid w:val="310402C4"/>
    <w:rsid w:val="314550B7"/>
    <w:rsid w:val="319C6071"/>
    <w:rsid w:val="31AC537E"/>
    <w:rsid w:val="31E3679B"/>
    <w:rsid w:val="31E732FD"/>
    <w:rsid w:val="3218020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E73FF"/>
    <w:rsid w:val="37EE7094"/>
    <w:rsid w:val="38296C89"/>
    <w:rsid w:val="383002EB"/>
    <w:rsid w:val="38586797"/>
    <w:rsid w:val="385D276A"/>
    <w:rsid w:val="38695662"/>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24A2B"/>
    <w:rsid w:val="3D8734BB"/>
    <w:rsid w:val="3D9A11D4"/>
    <w:rsid w:val="3DA16D89"/>
    <w:rsid w:val="3DA364BE"/>
    <w:rsid w:val="3DE041CB"/>
    <w:rsid w:val="3E0D48F6"/>
    <w:rsid w:val="3E1868B4"/>
    <w:rsid w:val="3E274B5C"/>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C4377B"/>
    <w:rsid w:val="4004085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60791"/>
    <w:rsid w:val="43174B3D"/>
    <w:rsid w:val="434B790E"/>
    <w:rsid w:val="4360274F"/>
    <w:rsid w:val="43977AB6"/>
    <w:rsid w:val="43A3342B"/>
    <w:rsid w:val="43C27FD1"/>
    <w:rsid w:val="43C77C27"/>
    <w:rsid w:val="43DE09EE"/>
    <w:rsid w:val="44002FAD"/>
    <w:rsid w:val="449101DD"/>
    <w:rsid w:val="44DE1391"/>
    <w:rsid w:val="451B225C"/>
    <w:rsid w:val="452410C9"/>
    <w:rsid w:val="45317DFB"/>
    <w:rsid w:val="453C65C3"/>
    <w:rsid w:val="456D3CE4"/>
    <w:rsid w:val="4579042C"/>
    <w:rsid w:val="457F0571"/>
    <w:rsid w:val="45851176"/>
    <w:rsid w:val="45C63B94"/>
    <w:rsid w:val="460E7DA5"/>
    <w:rsid w:val="46422483"/>
    <w:rsid w:val="4659254A"/>
    <w:rsid w:val="465B0637"/>
    <w:rsid w:val="465E3F0D"/>
    <w:rsid w:val="466A16E6"/>
    <w:rsid w:val="46893F2B"/>
    <w:rsid w:val="46C4686E"/>
    <w:rsid w:val="473A2575"/>
    <w:rsid w:val="47743CD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028FD"/>
    <w:rsid w:val="49B64211"/>
    <w:rsid w:val="49E56AF9"/>
    <w:rsid w:val="49F6167F"/>
    <w:rsid w:val="4A064FA0"/>
    <w:rsid w:val="4A16615C"/>
    <w:rsid w:val="4A4424D7"/>
    <w:rsid w:val="4AB82D0F"/>
    <w:rsid w:val="4AEB7664"/>
    <w:rsid w:val="4AFD7C19"/>
    <w:rsid w:val="4B0567D1"/>
    <w:rsid w:val="4B236AAE"/>
    <w:rsid w:val="4B4A095F"/>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6450A"/>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66914"/>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7125"/>
    <w:rsid w:val="57032A2C"/>
    <w:rsid w:val="570F5219"/>
    <w:rsid w:val="575D12B5"/>
    <w:rsid w:val="57610A87"/>
    <w:rsid w:val="577B1140"/>
    <w:rsid w:val="577B7F21"/>
    <w:rsid w:val="577F181B"/>
    <w:rsid w:val="57921984"/>
    <w:rsid w:val="579737F0"/>
    <w:rsid w:val="57AB6A65"/>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D4BEE"/>
    <w:rsid w:val="5C02690E"/>
    <w:rsid w:val="5C196DA7"/>
    <w:rsid w:val="5C2A048C"/>
    <w:rsid w:val="5C80234E"/>
    <w:rsid w:val="5C8A680C"/>
    <w:rsid w:val="5CF35D1E"/>
    <w:rsid w:val="5D0C4701"/>
    <w:rsid w:val="5D0F0395"/>
    <w:rsid w:val="5D221076"/>
    <w:rsid w:val="5D397964"/>
    <w:rsid w:val="5D5A391C"/>
    <w:rsid w:val="5D5F10C0"/>
    <w:rsid w:val="5D891B7B"/>
    <w:rsid w:val="5D9E058D"/>
    <w:rsid w:val="5DAD38EE"/>
    <w:rsid w:val="5DE06DF5"/>
    <w:rsid w:val="5E006862"/>
    <w:rsid w:val="5E0207B9"/>
    <w:rsid w:val="5E1834A1"/>
    <w:rsid w:val="5E261785"/>
    <w:rsid w:val="5E4A7017"/>
    <w:rsid w:val="5E552BBA"/>
    <w:rsid w:val="5E611C10"/>
    <w:rsid w:val="5E7A0F3F"/>
    <w:rsid w:val="5EFC7377"/>
    <w:rsid w:val="5F06174D"/>
    <w:rsid w:val="5F3A3602"/>
    <w:rsid w:val="5F45733B"/>
    <w:rsid w:val="5F5E0241"/>
    <w:rsid w:val="5F6277C6"/>
    <w:rsid w:val="5F6D0B1D"/>
    <w:rsid w:val="5F8D0B82"/>
    <w:rsid w:val="5FA73F1C"/>
    <w:rsid w:val="5FCC5339"/>
    <w:rsid w:val="5FE34A5B"/>
    <w:rsid w:val="5FFE1E36"/>
    <w:rsid w:val="60232584"/>
    <w:rsid w:val="605E0C2A"/>
    <w:rsid w:val="607330CE"/>
    <w:rsid w:val="60825176"/>
    <w:rsid w:val="609F2AC4"/>
    <w:rsid w:val="60D40EEC"/>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C119D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C085C"/>
    <w:rsid w:val="69735D80"/>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5AC7"/>
    <w:rsid w:val="6DF43C2E"/>
    <w:rsid w:val="6DF51CA3"/>
    <w:rsid w:val="6E05302D"/>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8372B"/>
    <w:rsid w:val="725923E4"/>
    <w:rsid w:val="72864BF7"/>
    <w:rsid w:val="729023FC"/>
    <w:rsid w:val="72E256EB"/>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A7ED1"/>
    <w:rsid w:val="76826699"/>
    <w:rsid w:val="76C87133"/>
    <w:rsid w:val="76CD08D5"/>
    <w:rsid w:val="76DB4B92"/>
    <w:rsid w:val="76FD013A"/>
    <w:rsid w:val="77052AA4"/>
    <w:rsid w:val="77136511"/>
    <w:rsid w:val="77340A39"/>
    <w:rsid w:val="77351FD0"/>
    <w:rsid w:val="77472422"/>
    <w:rsid w:val="777F31F2"/>
    <w:rsid w:val="77D1700D"/>
    <w:rsid w:val="77D71596"/>
    <w:rsid w:val="77EC04CC"/>
    <w:rsid w:val="78357176"/>
    <w:rsid w:val="78775729"/>
    <w:rsid w:val="78A42DB0"/>
    <w:rsid w:val="78A656AB"/>
    <w:rsid w:val="78B2245C"/>
    <w:rsid w:val="78E172CC"/>
    <w:rsid w:val="78EA1D1F"/>
    <w:rsid w:val="7904172F"/>
    <w:rsid w:val="790F7E27"/>
    <w:rsid w:val="792A231A"/>
    <w:rsid w:val="79316829"/>
    <w:rsid w:val="797572B9"/>
    <w:rsid w:val="797E66A9"/>
    <w:rsid w:val="798518A4"/>
    <w:rsid w:val="79A97383"/>
    <w:rsid w:val="79E27E8B"/>
    <w:rsid w:val="79F850CE"/>
    <w:rsid w:val="79FD443C"/>
    <w:rsid w:val="7A1D1975"/>
    <w:rsid w:val="7A3E5150"/>
    <w:rsid w:val="7A4670D6"/>
    <w:rsid w:val="7A534B63"/>
    <w:rsid w:val="7A615382"/>
    <w:rsid w:val="7A67303B"/>
    <w:rsid w:val="7AAB1D04"/>
    <w:rsid w:val="7AB14580"/>
    <w:rsid w:val="7ABA4368"/>
    <w:rsid w:val="7AD05746"/>
    <w:rsid w:val="7B257FFD"/>
    <w:rsid w:val="7B273D20"/>
    <w:rsid w:val="7B343476"/>
    <w:rsid w:val="7B4C557C"/>
    <w:rsid w:val="7B5A2978"/>
    <w:rsid w:val="7B5A7E4C"/>
    <w:rsid w:val="7B667AF9"/>
    <w:rsid w:val="7B7468F8"/>
    <w:rsid w:val="7B9A4DB4"/>
    <w:rsid w:val="7BA9702E"/>
    <w:rsid w:val="7BEE0103"/>
    <w:rsid w:val="7BF8228B"/>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4"/>
    <w:link w:val="283"/>
    <w:qFormat/>
    <w:uiPriority w:val="9"/>
    <w:pPr>
      <w:keepNext/>
      <w:keepLines/>
      <w:tabs>
        <w:tab w:val="left" w:pos="432"/>
      </w:tabs>
      <w:spacing w:before="340" w:after="330" w:line="240" w:lineRule="auto"/>
      <w:ind w:left="432" w:hanging="432"/>
      <w:jc w:val="center"/>
      <w:outlineLvl w:val="0"/>
    </w:pPr>
    <w:rPr>
      <w:rFonts w:ascii="Times New Roman" w:hAnsi="Times New Roman" w:eastAsia="宋体"/>
      <w:bCs/>
      <w:kern w:val="44"/>
      <w:sz w:val="36"/>
      <w:szCs w:val="44"/>
    </w:rPr>
  </w:style>
  <w:style w:type="paragraph" w:styleId="2">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4"/>
    <w:link w:val="327"/>
    <w:qFormat/>
    <w:uiPriority w:val="0"/>
    <w:pPr>
      <w:keepNext/>
      <w:keepLines/>
      <w:tabs>
        <w:tab w:val="left" w:pos="864"/>
      </w:tabs>
      <w:spacing w:before="280" w:after="290" w:line="240" w:lineRule="auto"/>
      <w:ind w:left="864" w:hanging="864"/>
      <w:outlineLvl w:val="3"/>
    </w:pPr>
    <w:rPr>
      <w:rFonts w:ascii="Arial" w:hAnsi="Arial" w:eastAsia="宋体"/>
      <w:bCs/>
      <w:sz w:val="24"/>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1"/>
    <w:qFormat/>
    <w:uiPriority w:val="0"/>
    <w:pPr>
      <w:ind w:firstLine="420"/>
    </w:pPr>
    <w:rPr>
      <w:rFonts w:hAnsi="Calibri" w:cs="Times New Roman"/>
      <w:snapToGrid/>
      <w:szCs w:val="20"/>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7"/>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rFonts w:ascii="Times New Roman" w:hAnsi="Times New Roman" w:eastAsia="宋体"/>
      <w:b/>
      <w:bCs/>
      <w:kern w:val="44"/>
      <w:sz w:val="36"/>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4"/>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宋体"/>
      <w:b/>
      <w:bCs/>
      <w:kern w:val="2"/>
      <w:sz w:val="24"/>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949</Words>
  <Characters>1098</Characters>
  <Lines>281</Lines>
  <Paragraphs>79</Paragraphs>
  <TotalTime>84</TotalTime>
  <ScaleCrop>false</ScaleCrop>
  <LinksUpToDate>false</LinksUpToDate>
  <CharactersWithSpaces>1206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这样的</cp:lastModifiedBy>
  <cp:lastPrinted>2021-12-28T03:06:00Z</cp:lastPrinted>
  <dcterms:modified xsi:type="dcterms:W3CDTF">2025-06-24T04:42:13Z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FD4E0E4D585D49A2BDC6310B732665E5_13</vt:lpwstr>
  </property>
  <property fmtid="{D5CDD505-2E9C-101B-9397-08002B2CF9AE}" pid="5" name="KSOTemplateDocerSaveRecord">
    <vt:lpwstr>eyJoZGlkIjoiMDg5ZTU0MTk4NzFlZDA4Y2RmMzhkN2IxMzJlMmRlYTUiLCJ1c2VySWQiOiIxMjg1MTgyMTE1In0=</vt:lpwstr>
  </property>
</Properties>
</file>