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桐庐县国民经济和社会发展第十五个五年规划纲要</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编号:HCCGTL2025-041</w:t>
      </w:r>
      <w:r>
        <w:rPr>
          <w:rFonts w:hint="eastAsia" w:ascii="宋体" w:hAnsi="宋体" w:cs="宋体"/>
          <w:color w:val="auto"/>
          <w:sz w:val="30"/>
          <w:szCs w:val="30"/>
          <w:highlight w:val="none"/>
          <w:lang w:val="en-US" w:eastAsia="zh-CN"/>
        </w:rPr>
        <w:t xml:space="preserve">  </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桐庐县发展和改革局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桐庐县国民经济和社会发展第十五个五年规划纲要</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69"/>
          <w:rFonts w:hint="eastAsia" w:ascii="宋体" w:hAnsi="宋体" w:eastAsia="宋体" w:cs="宋体"/>
          <w:color w:val="auto"/>
          <w:kern w:val="2"/>
          <w:sz w:val="24"/>
          <w:szCs w:val="24"/>
          <w:highlight w:val="none"/>
        </w:rPr>
        <w:t>https://www.zcygov.cn/）获取（下载）招标文件，并于202</w:t>
      </w:r>
      <w:r>
        <w:rPr>
          <w:rStyle w:val="69"/>
          <w:rFonts w:hint="eastAsia" w:ascii="宋体" w:hAnsi="宋体" w:cs="宋体"/>
          <w:color w:val="auto"/>
          <w:kern w:val="2"/>
          <w:sz w:val="24"/>
          <w:szCs w:val="24"/>
          <w:highlight w:val="none"/>
          <w:lang w:val="en-US" w:eastAsia="zh-CN"/>
        </w:rPr>
        <w:t>5</w:t>
      </w:r>
      <w:r>
        <w:rPr>
          <w:rStyle w:val="69"/>
          <w:rFonts w:hint="eastAsia" w:ascii="宋体" w:hAnsi="宋体" w:eastAsia="宋体" w:cs="宋体"/>
          <w:color w:val="auto"/>
          <w:kern w:val="2"/>
          <w:sz w:val="24"/>
          <w:szCs w:val="24"/>
          <w:highlight w:val="none"/>
        </w:rPr>
        <w:t>年</w:t>
      </w:r>
      <w:r>
        <w:rPr>
          <w:rStyle w:val="69"/>
          <w:rFonts w:hint="eastAsia" w:ascii="宋体" w:hAnsi="宋体" w:cs="宋体"/>
          <w:color w:val="auto"/>
          <w:kern w:val="2"/>
          <w:sz w:val="24"/>
          <w:szCs w:val="24"/>
          <w:highlight w:val="none"/>
          <w:lang w:val="en-US" w:eastAsia="zh-CN"/>
        </w:rPr>
        <w:t>7</w:t>
      </w:r>
      <w:r>
        <w:rPr>
          <w:rStyle w:val="69"/>
          <w:rFonts w:hint="eastAsia" w:ascii="宋体" w:hAnsi="宋体" w:eastAsia="宋体" w:cs="宋体"/>
          <w:color w:val="auto"/>
          <w:kern w:val="2"/>
          <w:sz w:val="24"/>
          <w:szCs w:val="24"/>
          <w:highlight w:val="none"/>
        </w:rPr>
        <w:t>月</w:t>
      </w:r>
      <w:r>
        <w:rPr>
          <w:rStyle w:val="69"/>
          <w:rFonts w:hint="eastAsia" w:ascii="宋体" w:hAnsi="宋体" w:cs="宋体"/>
          <w:color w:val="auto"/>
          <w:kern w:val="2"/>
          <w:sz w:val="24"/>
          <w:szCs w:val="24"/>
          <w:highlight w:val="none"/>
          <w:lang w:val="en-US" w:eastAsia="zh-CN"/>
        </w:rPr>
        <w:t>23</w:t>
      </w:r>
      <w:r>
        <w:rPr>
          <w:rStyle w:val="69"/>
          <w:rFonts w:hint="eastAsia" w:ascii="宋体" w:hAnsi="宋体" w:eastAsia="宋体" w:cs="宋体"/>
          <w:color w:val="auto"/>
          <w:kern w:val="2"/>
          <w:sz w:val="24"/>
          <w:szCs w:val="24"/>
          <w:highlight w:val="none"/>
        </w:rPr>
        <w:t>日</w:t>
      </w:r>
      <w:r>
        <w:rPr>
          <w:rStyle w:val="69"/>
          <w:rFonts w:hint="eastAsia" w:ascii="宋体" w:hAnsi="宋体" w:cs="宋体"/>
          <w:color w:val="auto"/>
          <w:kern w:val="2"/>
          <w:sz w:val="24"/>
          <w:szCs w:val="24"/>
          <w:highlight w:val="none"/>
          <w:lang w:val="en-US" w:eastAsia="zh-CN"/>
        </w:rPr>
        <w:t>9</w:t>
      </w:r>
      <w:r>
        <w:rPr>
          <w:rStyle w:val="69"/>
          <w:rFonts w:hint="eastAsia" w:ascii="宋体" w:hAnsi="宋体" w:eastAsia="宋体" w:cs="宋体"/>
          <w:color w:val="auto"/>
          <w:kern w:val="2"/>
          <w:sz w:val="24"/>
          <w:szCs w:val="24"/>
          <w:highlight w:val="none"/>
        </w:rPr>
        <w:t>点</w:t>
      </w:r>
      <w:r>
        <w:rPr>
          <w:rStyle w:val="69"/>
          <w:rFonts w:hint="eastAsia" w:ascii="宋体" w:hAnsi="宋体" w:cs="宋体"/>
          <w:color w:val="auto"/>
          <w:kern w:val="2"/>
          <w:sz w:val="24"/>
          <w:szCs w:val="24"/>
          <w:highlight w:val="none"/>
          <w:lang w:val="en-US" w:eastAsia="zh-CN"/>
        </w:rPr>
        <w:t>45</w:t>
      </w:r>
      <w:r>
        <w:rPr>
          <w:rStyle w:val="69"/>
          <w:rFonts w:hint="eastAsia" w:ascii="宋体" w:hAnsi="宋体" w:eastAsia="宋体" w:cs="宋体"/>
          <w:color w:val="auto"/>
          <w:kern w:val="2"/>
          <w:sz w:val="24"/>
          <w:szCs w:val="24"/>
          <w:highlight w:val="none"/>
        </w:rPr>
        <w:t>分</w:t>
      </w:r>
      <w:r>
        <w:rPr>
          <w:rStyle w:val="69"/>
          <w:rFonts w:hint="eastAsia" w:ascii="宋体" w:hAnsi="宋体" w:eastAsia="宋体" w:cs="宋体"/>
          <w:bCs/>
          <w:color w:val="auto"/>
          <w:kern w:val="2"/>
          <w:sz w:val="24"/>
          <w:szCs w:val="24"/>
          <w:highlight w:val="none"/>
        </w:rPr>
        <w:t>00秒</w:t>
      </w:r>
      <w:r>
        <w:rPr>
          <w:rStyle w:val="69"/>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HCCGTL2025-041</w:t>
      </w:r>
      <w:r>
        <w:rPr>
          <w:rFonts w:hint="eastAsia" w:ascii="宋体" w:hAnsi="宋体" w:cs="宋体"/>
          <w:b w:val="0"/>
          <w:bCs/>
          <w:color w:val="auto"/>
          <w:sz w:val="24"/>
          <w:highlight w:val="none"/>
          <w:lang w:val="en-US" w:eastAsia="zh-CN"/>
        </w:rPr>
        <w:t xml:space="preserve"> </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桐庐县国民经济和社会发展第十五个五年规划纲要</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2000000</w:t>
      </w:r>
      <w:r>
        <w:rPr>
          <w:rFonts w:ascii="宋体" w:hAnsi="宋体" w:cs="宋体"/>
          <w:color w:val="auto"/>
          <w:sz w:val="24"/>
          <w:highlight w:val="none"/>
        </w:rPr>
        <w:t xml:space="preserve">  </w:t>
      </w:r>
    </w:p>
    <w:p w14:paraId="6EC5DB8E">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桐庐县国民经济和社会发展第十五个五年规划纲要</w:t>
      </w:r>
      <w:r>
        <w:rPr>
          <w:rFonts w:hint="eastAsia" w:hAnsi="宋体" w:cs="宋体"/>
          <w:bCs/>
          <w:color w:val="auto"/>
          <w:kern w:val="2"/>
          <w:sz w:val="24"/>
          <w:szCs w:val="24"/>
          <w:highlight w:val="none"/>
        </w:rPr>
        <w:t>主要内容：</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0CF83623">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合同签订之日起2年。(合同一年一签)</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23</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45</w:t>
      </w:r>
      <w:r>
        <w:rPr>
          <w:rFonts w:hint="eastAsia" w:ascii="宋体" w:hAnsi="宋体" w:cs="宋体"/>
          <w:b w:val="0"/>
          <w:bCs/>
          <w:color w:val="auto"/>
          <w:sz w:val="24"/>
          <w:highlight w:val="none"/>
          <w:u w:val="single"/>
        </w:rPr>
        <w:t xml:space="preserve">分00秒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23</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45</w:t>
      </w:r>
      <w:r>
        <w:rPr>
          <w:rFonts w:hint="eastAsia" w:ascii="宋体" w:hAnsi="宋体" w:cs="宋体"/>
          <w:b w:val="0"/>
          <w:bCs/>
          <w:color w:val="auto"/>
          <w:sz w:val="24"/>
          <w:highlight w:val="none"/>
          <w:u w:val="single"/>
        </w:rPr>
        <w:t xml:space="preserve">分00秒 </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址：桐庐县迎春南路298号综合楼</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项目联系人（询问）：孙小忙</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项目联系方式（询问）：13588881676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 xml:space="preserve"> </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质疑联系人：孙小忙</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质疑联系方式：13588881676 </w:t>
      </w:r>
      <w:r>
        <w:rPr>
          <w:rFonts w:hint="eastAsia" w:ascii="宋体" w:hAnsi="宋体" w:cs="宋体"/>
          <w:sz w:val="24"/>
          <w:highlight w:val="none"/>
          <w:lang w:val="en-US" w:eastAsia="zh-CN"/>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0D292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桐庐县国民经济和社会发展第十五个五年规划纲要</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lang w:val="en-US"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ascii="宋体" w:hAnsi="宋体" w:eastAsia="宋体" w:cs="宋体"/>
                <w:sz w:val="24"/>
                <w:szCs w:val="24"/>
              </w:rPr>
              <w:t>从业人员300人以下的为中小微型企业。其中，从业 人员100人及以上的为中型企业；从业人员10人及以上的为小型企业；从业人员10人 以下的为微型企业。</w:t>
            </w:r>
          </w:p>
        </w:tc>
      </w:tr>
      <w:tr w14:paraId="021C6E25">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Layout w:type="fixed"/>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Layout w:type="fixed"/>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Layout w:type="fixed"/>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Layout w:type="fixed"/>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Layout w:type="fixed"/>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Layout w:type="fixed"/>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Layout w:type="fixed"/>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Layout w:type="fixed"/>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Layout w:type="fixed"/>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Layout w:type="fixed"/>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Layout w:type="fixed"/>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本次采购的招标代理服务费按中介优选中选价19000元收取。</w:t>
            </w:r>
            <w:r>
              <w:rPr>
                <w:rFonts w:hint="eastAsia" w:ascii="宋体" w:hAnsi="宋体" w:eastAsia="宋体" w:cs="宋体"/>
                <w:color w:val="auto"/>
                <w:kern w:val="0"/>
                <w:sz w:val="24"/>
                <w:highlight w:val="none"/>
                <w:lang w:val="en" w:eastAsia="zh-CN"/>
              </w:rPr>
              <w:t>代理费用由中标单位在领取中标通知书前一次性支付给代理公司。</w:t>
            </w:r>
          </w:p>
        </w:tc>
      </w:tr>
    </w:tbl>
    <w:p w14:paraId="1969C939">
      <w:pPr>
        <w:snapToGrid w:val="0"/>
        <w:spacing w:line="360" w:lineRule="auto"/>
        <w:jc w:val="center"/>
        <w:rPr>
          <w:rFonts w:ascii="宋体" w:hAnsi="宋体" w:cs="宋体"/>
          <w:b/>
          <w:color w:val="auto"/>
          <w:sz w:val="32"/>
          <w:szCs w:val="20"/>
          <w:highlight w:val="none"/>
        </w:rPr>
      </w:pPr>
    </w:p>
    <w:bookmarkEnd w:id="10"/>
    <w:p w14:paraId="04DA880E">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2B0C2E48">
      <w:pPr>
        <w:adjustRightInd/>
        <w:spacing w:line="360" w:lineRule="auto"/>
        <w:ind w:firstLine="3845" w:firstLineChars="1197"/>
        <w:outlineLvl w:val="0"/>
        <w:rPr>
          <w:rFonts w:hint="eastAsia" w:ascii="宋体" w:hAnsi="宋体" w:cs="宋体"/>
          <w:b/>
          <w:color w:val="auto"/>
          <w:sz w:val="32"/>
          <w:szCs w:val="20"/>
          <w:highlight w:val="none"/>
        </w:rPr>
      </w:pPr>
    </w:p>
    <w:p w14:paraId="31DDF5A4">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93C149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17"/>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71"/>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8"/>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55F9DDD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29768"/>
      <w:bookmarkEnd w:id="17"/>
      <w:bookmarkStart w:id="18" w:name="_Hlt68057669"/>
      <w:bookmarkEnd w:id="18"/>
      <w:bookmarkStart w:id="19" w:name="_Hlt68072990"/>
      <w:bookmarkEnd w:id="19"/>
      <w:bookmarkStart w:id="20" w:name="_Hlt68403820"/>
      <w:bookmarkEnd w:id="20"/>
      <w:bookmarkStart w:id="21" w:name="_Hlt75236101"/>
      <w:bookmarkEnd w:id="21"/>
      <w:bookmarkStart w:id="22" w:name="_Hlt74714665"/>
      <w:bookmarkEnd w:id="22"/>
      <w:bookmarkStart w:id="23" w:name="_Hlt75236011"/>
      <w:bookmarkEnd w:id="23"/>
      <w:bookmarkStart w:id="24" w:name="_Hlt74707468"/>
      <w:bookmarkEnd w:id="24"/>
      <w:bookmarkStart w:id="25" w:name="_Hlt74730295"/>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7ABE2F">
      <w:pPr>
        <w:spacing w:line="440" w:lineRule="exact"/>
        <w:ind w:firstLine="482" w:firstLineChars="200"/>
        <w:rPr>
          <w:rFonts w:ascii="宋体" w:hAnsi="宋体" w:cs="宋体"/>
          <w:b/>
          <w:bCs/>
          <w:sz w:val="24"/>
        </w:rPr>
      </w:pPr>
      <w:r>
        <w:rPr>
          <w:rFonts w:hint="eastAsia" w:ascii="宋体" w:hAnsi="宋体" w:cs="宋体"/>
          <w:b/>
          <w:bCs/>
          <w:sz w:val="24"/>
        </w:rPr>
        <w:t>一、项目概况</w:t>
      </w:r>
    </w:p>
    <w:p w14:paraId="1A0A7FE7">
      <w:pPr>
        <w:spacing w:line="440" w:lineRule="exact"/>
        <w:ind w:firstLine="352" w:firstLineChars="147"/>
        <w:rPr>
          <w:rFonts w:hint="eastAsia" w:ascii="宋体" w:hAnsi="宋体" w:cs="宋体"/>
          <w:sz w:val="24"/>
        </w:rPr>
      </w:pPr>
      <w:r>
        <w:rPr>
          <w:rFonts w:hint="eastAsia" w:ascii="宋体" w:hAnsi="宋体" w:cs="宋体"/>
          <w:sz w:val="24"/>
        </w:rPr>
        <w:t>2024年4月，省发改委编制印发《浙江省“十五五”规划编制工作方案》，对全省“十五五”规划工作进行了系统部署。“十五五”规划是基本实现高水平现代化承上启下的关键规划，是加快转入高质量发展轨道的关键规划，也是国际国内宏观形势变局中赢得战略主动的关键规划。编制好桐庐县“十五五”规划，即是落实省市要求的规定动作，也是我县系统谋划未来五年发展中厚植优势、抢抓机遇、补强短板，持续增强发展动能，全面贯彻习近平总书记考察浙江重要讲话精神，持续推动“八八战略”走深走实，打造全市高质量发展重要增长极、全域高品质美丽标杆示范地的重大战略部署，具有十分重要的意义。</w:t>
      </w:r>
    </w:p>
    <w:p w14:paraId="797ABE31">
      <w:pPr>
        <w:spacing w:line="440" w:lineRule="exact"/>
        <w:ind w:firstLine="420"/>
        <w:rPr>
          <w:rFonts w:ascii="宋体" w:hAnsi="宋体" w:cs="宋体"/>
          <w:b/>
          <w:bCs/>
          <w:sz w:val="24"/>
        </w:rPr>
      </w:pPr>
      <w:r>
        <w:rPr>
          <w:rFonts w:hint="eastAsia" w:ascii="宋体" w:hAnsi="宋体" w:cs="宋体"/>
          <w:b/>
          <w:bCs/>
          <w:sz w:val="24"/>
        </w:rPr>
        <w:t>二、项目要求</w:t>
      </w:r>
    </w:p>
    <w:p w14:paraId="797ABE32">
      <w:pPr>
        <w:spacing w:line="440" w:lineRule="exact"/>
        <w:ind w:firstLine="352" w:firstLineChars="147"/>
        <w:rPr>
          <w:rFonts w:ascii="宋体" w:hAnsi="宋体" w:cs="宋体"/>
          <w:sz w:val="24"/>
        </w:rPr>
      </w:pPr>
      <w:r>
        <w:rPr>
          <w:rFonts w:hint="eastAsia" w:ascii="宋体" w:hAnsi="宋体" w:cs="宋体"/>
          <w:sz w:val="24"/>
        </w:rPr>
        <w:t>系统总结桐庐“十四五”时期在“八八战略”及“十六字”重要指示指引下取得的发展成就和经验，分析研判“十五五”时期国际国内形势变化和桐庐发展的战略机遇、风险挑战，研究提出“十五五”时期桐庐忠实践行“八八战略”，紧扣高质量发展建设共同富裕示范区这一核心任务，打造全市高质量发展重要增长极、全域高品质美丽标杆示范地的总体思路、主要目标、重点任务、重大改革和重大举措，形成《桐庐县国民经济和社会发展第十五个五年规划基本思路》和《桐庐县国民经济和社会发展第十五个五年规划纲要》两个成果。</w:t>
      </w:r>
    </w:p>
    <w:p w14:paraId="797ABE33">
      <w:pPr>
        <w:spacing w:line="440" w:lineRule="exact"/>
        <w:ind w:firstLine="354" w:firstLineChars="147"/>
        <w:rPr>
          <w:rFonts w:ascii="宋体" w:hAnsi="宋体" w:cs="宋体"/>
          <w:b/>
          <w:bCs/>
          <w:sz w:val="24"/>
        </w:rPr>
      </w:pPr>
      <w:r>
        <w:rPr>
          <w:rFonts w:hint="eastAsia" w:ascii="宋体" w:hAnsi="宋体" w:cs="宋体"/>
          <w:b/>
          <w:bCs/>
          <w:sz w:val="24"/>
        </w:rPr>
        <w:t>三、</w:t>
      </w:r>
      <w:bookmarkStart w:id="28" w:name="_Toc323219214"/>
      <w:bookmarkStart w:id="29" w:name="_Toc195098608"/>
      <w:bookmarkStart w:id="30" w:name="_Toc319591516"/>
      <w:bookmarkStart w:id="31" w:name="_Toc458069190"/>
      <w:r>
        <w:rPr>
          <w:rFonts w:hint="eastAsia" w:ascii="宋体" w:hAnsi="宋体" w:cs="宋体"/>
          <w:b/>
          <w:bCs/>
          <w:kern w:val="0"/>
          <w:sz w:val="24"/>
        </w:rPr>
        <w:t>项目实施要求</w:t>
      </w:r>
      <w:bookmarkEnd w:id="28"/>
      <w:bookmarkEnd w:id="29"/>
      <w:bookmarkEnd w:id="30"/>
      <w:bookmarkEnd w:id="31"/>
    </w:p>
    <w:p w14:paraId="797ABE34">
      <w:pPr>
        <w:spacing w:line="440" w:lineRule="exact"/>
        <w:ind w:firstLine="352" w:firstLineChars="147"/>
        <w:rPr>
          <w:rFonts w:ascii="宋体" w:hAnsi="宋体" w:cs="宋体"/>
          <w:sz w:val="24"/>
        </w:rPr>
      </w:pPr>
      <w:r>
        <w:rPr>
          <w:rFonts w:hint="eastAsia" w:ascii="宋体" w:hAnsi="宋体" w:cs="宋体"/>
          <w:sz w:val="24"/>
        </w:rPr>
        <w:t>1.中标单位组成人员须报采购人备案，服务期间不得擅自更换。为更快更好的推进项目研究的进程，在合作过程中需及时响应采购人的需求，项目相关的调研、汇报等重要关键性工作必须由项目负责人带队负责，并积极配合做好与省、市相关规划的衔接等工作。</w:t>
      </w:r>
    </w:p>
    <w:p w14:paraId="797ABE35">
      <w:pPr>
        <w:spacing w:line="440" w:lineRule="exact"/>
        <w:ind w:firstLine="352" w:firstLineChars="147"/>
        <w:rPr>
          <w:rFonts w:ascii="宋体" w:hAnsi="宋体" w:cs="宋体"/>
          <w:sz w:val="24"/>
        </w:rPr>
      </w:pPr>
      <w:r>
        <w:rPr>
          <w:rFonts w:hint="eastAsia" w:ascii="宋体" w:hAnsi="宋体" w:cs="宋体"/>
          <w:sz w:val="24"/>
        </w:rPr>
        <w:t>2.中标单位在履行合同义务期间，应遵守国家有关法律、法规、维护采购人的合法权益；应自行承担项目实施过程中安全生产责任，采购人任何情况下均不承担因此产生的任何法律责任和经济责任。</w:t>
      </w:r>
    </w:p>
    <w:p w14:paraId="797ABE36">
      <w:pPr>
        <w:spacing w:line="440" w:lineRule="exact"/>
        <w:ind w:firstLine="352" w:firstLineChars="147"/>
        <w:rPr>
          <w:rFonts w:ascii="宋体" w:hAnsi="宋体" w:cs="宋体"/>
          <w:sz w:val="24"/>
        </w:rPr>
      </w:pPr>
      <w:r>
        <w:rPr>
          <w:rFonts w:hint="eastAsia" w:ascii="宋体" w:hAnsi="宋体" w:cs="宋体"/>
          <w:sz w:val="24"/>
        </w:rPr>
        <w:t>3.中标单位在项目实施过程中按照国家保密法律法规以及采购人的要求，做好有关保密工作。未经采购人同意，关于本项目的任何情况均不得私自对外发布或散播，否则，自行承担所有责任。</w:t>
      </w:r>
    </w:p>
    <w:p w14:paraId="797ABE37">
      <w:pPr>
        <w:spacing w:line="440" w:lineRule="exact"/>
        <w:ind w:firstLine="352" w:firstLineChars="147"/>
        <w:rPr>
          <w:rFonts w:ascii="宋体" w:hAnsi="宋体" w:cs="宋体"/>
          <w:sz w:val="24"/>
        </w:rPr>
      </w:pPr>
      <w:r>
        <w:rPr>
          <w:rFonts w:hint="eastAsia" w:ascii="宋体" w:hAnsi="宋体" w:cs="宋体"/>
          <w:sz w:val="24"/>
        </w:rPr>
        <w:t>4.中标单位提交的规划成果有下列情形之一的，采购人有权终止合同：</w:t>
      </w:r>
    </w:p>
    <w:p w14:paraId="797ABE38">
      <w:pPr>
        <w:spacing w:line="440" w:lineRule="exact"/>
        <w:ind w:firstLine="352" w:firstLineChars="147"/>
        <w:rPr>
          <w:rFonts w:ascii="宋体" w:hAnsi="宋体" w:cs="宋体"/>
          <w:sz w:val="24"/>
        </w:rPr>
      </w:pPr>
      <w:r>
        <w:rPr>
          <w:rFonts w:hint="eastAsia" w:ascii="宋体" w:hAnsi="宋体" w:cs="宋体"/>
          <w:sz w:val="24"/>
        </w:rPr>
        <w:t>a.提交成果不符合相关规范；</w:t>
      </w:r>
    </w:p>
    <w:p w14:paraId="797ABE39">
      <w:pPr>
        <w:spacing w:line="440" w:lineRule="exact"/>
        <w:ind w:firstLine="352" w:firstLineChars="147"/>
        <w:rPr>
          <w:rFonts w:ascii="宋体" w:hAnsi="宋体" w:cs="宋体"/>
          <w:sz w:val="24"/>
        </w:rPr>
      </w:pPr>
      <w:r>
        <w:rPr>
          <w:rFonts w:hint="eastAsia" w:ascii="宋体" w:hAnsi="宋体" w:cs="宋体"/>
          <w:sz w:val="24"/>
        </w:rPr>
        <w:t>b.提交的成果图纸、文字辨认不清，内容不全或粗制滥造的；</w:t>
      </w:r>
    </w:p>
    <w:p w14:paraId="797ABE3A">
      <w:pPr>
        <w:spacing w:line="440" w:lineRule="exact"/>
        <w:ind w:firstLine="352" w:firstLineChars="147"/>
        <w:rPr>
          <w:rFonts w:ascii="宋体" w:hAnsi="宋体" w:cs="宋体"/>
          <w:sz w:val="24"/>
        </w:rPr>
      </w:pPr>
      <w:r>
        <w:rPr>
          <w:rFonts w:hint="eastAsia" w:ascii="宋体" w:hAnsi="宋体" w:cs="宋体"/>
          <w:sz w:val="24"/>
        </w:rPr>
        <w:t>c.未经采购人同意，逾期提交规划成果的；</w:t>
      </w:r>
    </w:p>
    <w:p w14:paraId="797ABE3B">
      <w:pPr>
        <w:spacing w:line="440" w:lineRule="exact"/>
        <w:ind w:firstLine="352" w:firstLineChars="147"/>
        <w:rPr>
          <w:rFonts w:ascii="宋体" w:hAnsi="宋体" w:cs="宋体"/>
          <w:sz w:val="24"/>
        </w:rPr>
      </w:pPr>
      <w:r>
        <w:rPr>
          <w:rFonts w:hint="eastAsia" w:ascii="宋体" w:hAnsi="宋体" w:cs="宋体"/>
          <w:sz w:val="24"/>
        </w:rPr>
        <w:t>d.编制成果不能通过法定程序审批的。</w:t>
      </w:r>
    </w:p>
    <w:p w14:paraId="797ABE3C">
      <w:pPr>
        <w:snapToGrid w:val="0"/>
        <w:spacing w:line="440" w:lineRule="exact"/>
        <w:ind w:firstLine="241" w:firstLineChars="100"/>
        <w:rPr>
          <w:rFonts w:hint="eastAsia" w:ascii="宋体" w:hAnsi="宋体" w:cs="宋体"/>
          <w:b/>
          <w:color w:val="000000"/>
          <w:sz w:val="24"/>
        </w:rPr>
      </w:pPr>
      <w:r>
        <w:rPr>
          <w:rFonts w:hint="eastAsia" w:ascii="宋体" w:hAnsi="宋体" w:cs="宋体"/>
          <w:b/>
          <w:color w:val="000000"/>
          <w:sz w:val="24"/>
        </w:rPr>
        <w:t>四、服务时间要求：</w:t>
      </w:r>
    </w:p>
    <w:p w14:paraId="543BCB2E">
      <w:pPr>
        <w:spacing w:line="360" w:lineRule="auto"/>
        <w:ind w:firstLine="480" w:firstLineChars="200"/>
        <w:rPr>
          <w:rFonts w:ascii="宋体" w:hAnsi="宋体" w:cs="宋体"/>
          <w:sz w:val="24"/>
        </w:rPr>
      </w:pPr>
      <w:r>
        <w:rPr>
          <w:rFonts w:hint="eastAsia" w:ascii="宋体" w:hAnsi="宋体" w:cs="宋体"/>
          <w:sz w:val="24"/>
        </w:rPr>
        <w:t>1．2025年9月底前《基本思路》初稿形成；</w:t>
      </w:r>
    </w:p>
    <w:p w14:paraId="14EE783C">
      <w:pPr>
        <w:spacing w:line="360" w:lineRule="auto"/>
        <w:ind w:firstLine="480" w:firstLineChars="200"/>
        <w:rPr>
          <w:rFonts w:ascii="宋体" w:hAnsi="宋体" w:cs="宋体"/>
          <w:sz w:val="24"/>
        </w:rPr>
      </w:pPr>
      <w:r>
        <w:rPr>
          <w:rFonts w:hint="eastAsia" w:ascii="宋体" w:hAnsi="宋体" w:cs="宋体"/>
          <w:sz w:val="24"/>
        </w:rPr>
        <w:t>2．2025年10月底前《规划纲要》框架拟定；</w:t>
      </w:r>
    </w:p>
    <w:p w14:paraId="1B874514">
      <w:pPr>
        <w:spacing w:line="360" w:lineRule="auto"/>
        <w:ind w:firstLine="480" w:firstLineChars="200"/>
        <w:rPr>
          <w:rFonts w:ascii="宋体" w:hAnsi="宋体" w:cs="宋体"/>
          <w:sz w:val="24"/>
        </w:rPr>
      </w:pPr>
      <w:r>
        <w:rPr>
          <w:rFonts w:hint="eastAsia" w:ascii="宋体" w:hAnsi="宋体" w:cs="宋体"/>
          <w:sz w:val="24"/>
        </w:rPr>
        <w:t>3．2025年底前规划《规划纲要》（草案）完成各项征求意见工作；</w:t>
      </w:r>
    </w:p>
    <w:p w14:paraId="797ABE3D">
      <w:pPr>
        <w:snapToGrid/>
        <w:spacing w:line="360" w:lineRule="auto"/>
        <w:ind w:firstLine="480" w:firstLineChars="200"/>
        <w:rPr>
          <w:rFonts w:ascii="宋体" w:hAnsi="宋体" w:cs="宋体"/>
          <w:b w:val="0"/>
          <w:color w:val="auto"/>
          <w:sz w:val="24"/>
        </w:rPr>
      </w:pPr>
      <w:r>
        <w:rPr>
          <w:rFonts w:hint="eastAsia" w:ascii="宋体" w:hAnsi="宋体" w:cs="宋体"/>
          <w:sz w:val="24"/>
        </w:rPr>
        <w:t>4．2026年初《规划纲要》通过人</w:t>
      </w:r>
      <w:bookmarkStart w:id="523" w:name="_GoBack"/>
      <w:bookmarkEnd w:id="523"/>
      <w:r>
        <w:rPr>
          <w:rFonts w:hint="eastAsia" w:ascii="宋体" w:hAnsi="宋体" w:cs="宋体"/>
          <w:sz w:val="24"/>
        </w:rPr>
        <w:t>大审议。</w:t>
      </w:r>
    </w:p>
    <w:p w14:paraId="797ABE3E">
      <w:pPr>
        <w:snapToGrid w:val="0"/>
        <w:spacing w:line="440" w:lineRule="exact"/>
        <w:ind w:firstLine="241" w:firstLineChars="100"/>
        <w:rPr>
          <w:rFonts w:hint="eastAsia" w:ascii="宋体" w:hAnsi="宋体" w:cs="宋体"/>
          <w:b/>
          <w:color w:val="000000"/>
          <w:sz w:val="24"/>
        </w:rPr>
      </w:pPr>
      <w:r>
        <w:rPr>
          <w:rFonts w:hint="eastAsia" w:ascii="宋体" w:hAnsi="宋体" w:cs="宋体"/>
          <w:b/>
          <w:color w:val="000000"/>
          <w:sz w:val="24"/>
        </w:rPr>
        <w:t>五、付款方式</w:t>
      </w:r>
    </w:p>
    <w:p w14:paraId="797ABE3F">
      <w:pPr>
        <w:widowControl/>
        <w:jc w:val="left"/>
        <w:rPr>
          <w:rFonts w:hint="eastAsia" w:ascii="宋体" w:hAnsi="宋体" w:eastAsia="宋体" w:cs="宋体"/>
          <w:b w:val="0"/>
          <w:bCs/>
          <w:color w:val="auto"/>
          <w:sz w:val="24"/>
          <w:lang w:eastAsia="zh-CN"/>
        </w:rPr>
      </w:pPr>
      <w:r>
        <w:rPr>
          <w:rFonts w:hint="eastAsia" w:ascii="宋体" w:hAnsi="宋体" w:cs="宋体"/>
          <w:b w:val="0"/>
          <w:bCs/>
          <w:color w:val="auto"/>
          <w:sz w:val="24"/>
          <w:lang w:eastAsia="zh-CN"/>
        </w:rPr>
        <w:t xml:space="preserve"> </w:t>
      </w:r>
      <w:r>
        <w:rPr>
          <w:rFonts w:hint="eastAsia" w:ascii="宋体" w:hAnsi="宋体" w:eastAsia="宋体" w:cs="宋体"/>
          <w:b w:val="0"/>
          <w:bCs/>
          <w:color w:val="auto"/>
          <w:sz w:val="24"/>
          <w:lang w:eastAsia="zh-CN"/>
        </w:rPr>
        <w:t xml:space="preserve"> </w:t>
      </w:r>
      <w:r>
        <w:rPr>
          <w:rFonts w:hint="eastAsia" w:ascii="宋体" w:hAnsi="宋体" w:cs="宋体"/>
          <w:sz w:val="24"/>
          <w:lang w:val="en-US" w:eastAsia="zh-CN"/>
        </w:rPr>
        <w:t>提交思路初稿后支付合同价款的30%；提交规划纲要初稿后支付合同价款的40%，规划纲要通过县人代会审议后支付合同价款的30%。</w:t>
      </w:r>
    </w:p>
    <w:p w14:paraId="797ABE40">
      <w:pPr>
        <w:snapToGrid w:val="0"/>
        <w:spacing w:line="440" w:lineRule="exact"/>
        <w:ind w:firstLine="241" w:firstLineChars="100"/>
        <w:rPr>
          <w:rFonts w:ascii="宋体" w:hAnsi="宋体" w:cs="宋体"/>
          <w:b/>
          <w:color w:val="000000"/>
          <w:sz w:val="24"/>
        </w:rPr>
      </w:pPr>
      <w:r>
        <w:rPr>
          <w:rFonts w:hint="eastAsia" w:ascii="宋体" w:hAnsi="宋体" w:cs="宋体"/>
          <w:b/>
          <w:color w:val="000000"/>
          <w:sz w:val="24"/>
        </w:rPr>
        <w:t>六、履约保证金</w:t>
      </w:r>
    </w:p>
    <w:p w14:paraId="797ABE41">
      <w:pPr>
        <w:spacing w:line="440" w:lineRule="exact"/>
        <w:ind w:firstLine="352" w:firstLineChars="147"/>
        <w:rPr>
          <w:rFonts w:ascii="宋体" w:hAnsi="宋体" w:cs="宋体"/>
          <w:sz w:val="24"/>
        </w:rPr>
      </w:pPr>
      <w:r>
        <w:rPr>
          <w:rFonts w:hint="eastAsia" w:ascii="宋体" w:hAnsi="宋体" w:cs="宋体"/>
          <w:sz w:val="24"/>
        </w:rPr>
        <w:t>本项目无需缴纳履约保证金。</w:t>
      </w:r>
    </w:p>
    <w:p w14:paraId="7D18B210">
      <w:pPr>
        <w:keepNext w:val="0"/>
        <w:keepLines w:val="0"/>
        <w:pageBreakBefore w:val="0"/>
        <w:widowControl w:val="0"/>
        <w:kinsoku/>
        <w:wordWrap w:val="0"/>
        <w:overflowPunct/>
        <w:topLinePunct/>
        <w:autoSpaceDE/>
        <w:autoSpaceDN/>
        <w:bidi w:val="0"/>
        <w:spacing w:line="440" w:lineRule="exact"/>
        <w:jc w:val="center"/>
        <w:textAlignment w:val="auto"/>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0274"/>
      <w:bookmarkEnd w:id="32"/>
      <w:bookmarkStart w:id="33" w:name="_Toc184314478"/>
      <w:bookmarkEnd w:id="33"/>
      <w:bookmarkStart w:id="34" w:name="_Toc184310320"/>
      <w:bookmarkEnd w:id="34"/>
      <w:bookmarkStart w:id="35" w:name="_Toc184313309"/>
      <w:bookmarkEnd w:id="35"/>
      <w:bookmarkStart w:id="36" w:name="_Toc184313238"/>
      <w:bookmarkEnd w:id="36"/>
      <w:bookmarkStart w:id="37" w:name="_Toc184310307"/>
      <w:bookmarkEnd w:id="37"/>
      <w:bookmarkStart w:id="38" w:name="_Toc184313270"/>
      <w:bookmarkEnd w:id="38"/>
      <w:bookmarkStart w:id="39" w:name="_Toc184308057"/>
      <w:bookmarkEnd w:id="39"/>
      <w:bookmarkStart w:id="40" w:name="_Toc184308098"/>
      <w:bookmarkEnd w:id="40"/>
      <w:bookmarkStart w:id="41" w:name="_Toc184314447"/>
      <w:bookmarkEnd w:id="41"/>
      <w:bookmarkStart w:id="42" w:name="_Toc184313279"/>
      <w:bookmarkEnd w:id="42"/>
      <w:bookmarkStart w:id="43" w:name="_Toc184312115"/>
      <w:bookmarkEnd w:id="43"/>
      <w:bookmarkStart w:id="44" w:name="_Toc184310313"/>
      <w:bookmarkEnd w:id="44"/>
      <w:bookmarkStart w:id="45" w:name="_Toc184312097"/>
      <w:bookmarkEnd w:id="45"/>
      <w:bookmarkStart w:id="46" w:name="_Toc184312079"/>
      <w:bookmarkEnd w:id="46"/>
      <w:bookmarkStart w:id="47" w:name="_Toc184308094"/>
      <w:bookmarkEnd w:id="47"/>
      <w:bookmarkStart w:id="48" w:name="_Toc184314412"/>
      <w:bookmarkEnd w:id="48"/>
      <w:bookmarkStart w:id="49" w:name="_Toc184312084"/>
      <w:bookmarkEnd w:id="49"/>
      <w:bookmarkStart w:id="50" w:name="_Toc184312113"/>
      <w:bookmarkEnd w:id="50"/>
      <w:bookmarkStart w:id="51" w:name="_Toc184313274"/>
      <w:bookmarkEnd w:id="51"/>
      <w:bookmarkStart w:id="52" w:name="_Toc184308088"/>
      <w:bookmarkEnd w:id="52"/>
      <w:bookmarkStart w:id="53" w:name="_Toc184314440"/>
      <w:bookmarkEnd w:id="53"/>
      <w:bookmarkStart w:id="54" w:name="_Toc184314460"/>
      <w:bookmarkEnd w:id="54"/>
      <w:bookmarkStart w:id="55" w:name="_Toc184310283"/>
      <w:bookmarkEnd w:id="55"/>
      <w:bookmarkStart w:id="56" w:name="_Toc184314417"/>
      <w:bookmarkEnd w:id="56"/>
      <w:bookmarkStart w:id="57" w:name="_Toc184308053"/>
      <w:bookmarkEnd w:id="57"/>
      <w:bookmarkStart w:id="58" w:name="_Toc184312075"/>
      <w:bookmarkEnd w:id="58"/>
      <w:bookmarkStart w:id="59" w:name="_Toc184308099"/>
      <w:bookmarkEnd w:id="59"/>
      <w:bookmarkStart w:id="60" w:name="_Toc184312102"/>
      <w:bookmarkEnd w:id="60"/>
      <w:bookmarkStart w:id="61" w:name="_Toc184312076"/>
      <w:bookmarkEnd w:id="61"/>
      <w:bookmarkStart w:id="62" w:name="_Toc184312124"/>
      <w:bookmarkEnd w:id="62"/>
      <w:bookmarkStart w:id="63" w:name="_Toc184312087"/>
      <w:bookmarkEnd w:id="63"/>
      <w:bookmarkStart w:id="64" w:name="_Toc184310290"/>
      <w:bookmarkEnd w:id="64"/>
      <w:bookmarkStart w:id="65" w:name="_Toc184314410"/>
      <w:bookmarkEnd w:id="65"/>
      <w:bookmarkStart w:id="66" w:name="_Toc184314434"/>
      <w:bookmarkEnd w:id="66"/>
      <w:bookmarkStart w:id="67" w:name="_Toc184310337"/>
      <w:bookmarkEnd w:id="67"/>
      <w:bookmarkStart w:id="68" w:name="_Toc184308101"/>
      <w:bookmarkEnd w:id="68"/>
      <w:bookmarkStart w:id="69" w:name="_Toc184313293"/>
      <w:bookmarkEnd w:id="69"/>
      <w:bookmarkStart w:id="70" w:name="_Toc184310319"/>
      <w:bookmarkEnd w:id="70"/>
      <w:bookmarkStart w:id="71" w:name="_Toc184314475"/>
      <w:bookmarkEnd w:id="71"/>
      <w:bookmarkStart w:id="72" w:name="_Toc184313262"/>
      <w:bookmarkEnd w:id="72"/>
      <w:bookmarkStart w:id="73" w:name="_Toc184308093"/>
      <w:bookmarkEnd w:id="73"/>
      <w:bookmarkStart w:id="74" w:name="_Toc184310311"/>
      <w:bookmarkEnd w:id="74"/>
      <w:bookmarkStart w:id="75" w:name="_Toc184312069"/>
      <w:bookmarkEnd w:id="75"/>
      <w:bookmarkStart w:id="76" w:name="_Toc184310279"/>
      <w:bookmarkEnd w:id="76"/>
      <w:bookmarkStart w:id="77" w:name="_Toc184314441"/>
      <w:bookmarkEnd w:id="77"/>
      <w:bookmarkStart w:id="78" w:name="_Toc184313247"/>
      <w:bookmarkEnd w:id="78"/>
      <w:bookmarkStart w:id="79" w:name="_Toc184310327"/>
      <w:bookmarkEnd w:id="79"/>
      <w:bookmarkStart w:id="80" w:name="_Toc184310302"/>
      <w:bookmarkEnd w:id="80"/>
      <w:bookmarkStart w:id="81" w:name="_Toc184312109"/>
      <w:bookmarkEnd w:id="81"/>
      <w:bookmarkStart w:id="82" w:name="_Toc184308058"/>
      <w:bookmarkEnd w:id="82"/>
      <w:bookmarkStart w:id="83" w:name="_Toc184308107"/>
      <w:bookmarkEnd w:id="83"/>
      <w:bookmarkStart w:id="84" w:name="_Toc184310317"/>
      <w:bookmarkEnd w:id="84"/>
      <w:bookmarkStart w:id="85" w:name="_Toc184308056"/>
      <w:bookmarkEnd w:id="85"/>
      <w:bookmarkStart w:id="86" w:name="_Toc184308049"/>
      <w:bookmarkEnd w:id="86"/>
      <w:bookmarkStart w:id="87" w:name="_Toc184308083"/>
      <w:bookmarkEnd w:id="87"/>
      <w:bookmarkStart w:id="88" w:name="_Toc184308078"/>
      <w:bookmarkEnd w:id="88"/>
      <w:bookmarkStart w:id="89" w:name="_Toc184313282"/>
      <w:bookmarkEnd w:id="89"/>
      <w:bookmarkStart w:id="90" w:name="_Toc184313252"/>
      <w:bookmarkEnd w:id="90"/>
      <w:bookmarkStart w:id="91" w:name="_Toc184308065"/>
      <w:bookmarkEnd w:id="91"/>
      <w:bookmarkStart w:id="92" w:name="_Toc184313307"/>
      <w:bookmarkEnd w:id="92"/>
      <w:bookmarkStart w:id="93" w:name="_Toc184312106"/>
      <w:bookmarkEnd w:id="93"/>
      <w:bookmarkStart w:id="94" w:name="_Toc184310310"/>
      <w:bookmarkEnd w:id="94"/>
      <w:bookmarkStart w:id="95" w:name="_Toc184313273"/>
      <w:bookmarkEnd w:id="95"/>
      <w:bookmarkStart w:id="96" w:name="_Toc184313256"/>
      <w:bookmarkEnd w:id="96"/>
      <w:bookmarkStart w:id="97" w:name="_Toc184310342"/>
      <w:bookmarkEnd w:id="97"/>
      <w:bookmarkStart w:id="98" w:name="_Toc184312128"/>
      <w:bookmarkEnd w:id="98"/>
      <w:bookmarkStart w:id="99" w:name="_Toc184308062"/>
      <w:bookmarkEnd w:id="99"/>
      <w:bookmarkStart w:id="100" w:name="_Toc184310280"/>
      <w:bookmarkEnd w:id="100"/>
      <w:bookmarkStart w:id="101" w:name="_Toc184310289"/>
      <w:bookmarkEnd w:id="101"/>
      <w:bookmarkStart w:id="102" w:name="_Toc184312117"/>
      <w:bookmarkEnd w:id="102"/>
      <w:bookmarkStart w:id="103" w:name="_Toc184313283"/>
      <w:bookmarkEnd w:id="103"/>
      <w:bookmarkStart w:id="104" w:name="_Toc184308104"/>
      <w:bookmarkEnd w:id="104"/>
      <w:bookmarkStart w:id="105" w:name="_Toc184308105"/>
      <w:bookmarkEnd w:id="105"/>
      <w:bookmarkStart w:id="106" w:name="_Toc184308089"/>
      <w:bookmarkEnd w:id="106"/>
      <w:bookmarkStart w:id="107" w:name="_Toc184310341"/>
      <w:bookmarkEnd w:id="107"/>
      <w:bookmarkStart w:id="108" w:name="_Toc184313292"/>
      <w:bookmarkEnd w:id="108"/>
      <w:bookmarkStart w:id="109" w:name="_Toc184308081"/>
      <w:bookmarkEnd w:id="109"/>
      <w:bookmarkStart w:id="110" w:name="_Toc184308100"/>
      <w:bookmarkEnd w:id="110"/>
      <w:bookmarkStart w:id="111" w:name="_Toc184314449"/>
      <w:bookmarkEnd w:id="111"/>
      <w:bookmarkStart w:id="112" w:name="_Toc184310314"/>
      <w:bookmarkEnd w:id="112"/>
      <w:bookmarkStart w:id="113" w:name="_Toc184314448"/>
      <w:bookmarkEnd w:id="113"/>
      <w:bookmarkStart w:id="114" w:name="_Toc184312080"/>
      <w:bookmarkEnd w:id="114"/>
      <w:bookmarkStart w:id="115" w:name="_Toc184314421"/>
      <w:bookmarkEnd w:id="115"/>
      <w:bookmarkStart w:id="116" w:name="_Toc184314416"/>
      <w:bookmarkEnd w:id="116"/>
      <w:bookmarkStart w:id="117" w:name="_Toc184314472"/>
      <w:bookmarkEnd w:id="117"/>
      <w:bookmarkStart w:id="118" w:name="_Toc184312111"/>
      <w:bookmarkEnd w:id="118"/>
      <w:bookmarkStart w:id="119" w:name="_Toc184314477"/>
      <w:bookmarkEnd w:id="119"/>
      <w:bookmarkStart w:id="120" w:name="_Toc184310333"/>
      <w:bookmarkEnd w:id="120"/>
      <w:bookmarkStart w:id="121" w:name="_Toc184314432"/>
      <w:bookmarkEnd w:id="121"/>
      <w:bookmarkStart w:id="122" w:name="_Toc184310291"/>
      <w:bookmarkEnd w:id="122"/>
      <w:bookmarkStart w:id="123" w:name="_Toc184314466"/>
      <w:bookmarkEnd w:id="123"/>
      <w:bookmarkStart w:id="124" w:name="_Toc184312092"/>
      <w:bookmarkEnd w:id="124"/>
      <w:bookmarkStart w:id="125" w:name="_Toc184314413"/>
      <w:bookmarkEnd w:id="125"/>
      <w:bookmarkStart w:id="126" w:name="_Toc184312071"/>
      <w:bookmarkEnd w:id="126"/>
      <w:bookmarkStart w:id="127" w:name="_Toc184308090"/>
      <w:bookmarkEnd w:id="127"/>
      <w:bookmarkStart w:id="128" w:name="_Toc184314426"/>
      <w:bookmarkEnd w:id="128"/>
      <w:bookmarkStart w:id="129" w:name="_Toc184314431"/>
      <w:bookmarkEnd w:id="129"/>
      <w:bookmarkStart w:id="130" w:name="_Toc184310325"/>
      <w:bookmarkEnd w:id="130"/>
      <w:bookmarkStart w:id="131" w:name="_Toc184313255"/>
      <w:bookmarkEnd w:id="131"/>
      <w:bookmarkStart w:id="132" w:name="_Toc184313286"/>
      <w:bookmarkEnd w:id="132"/>
      <w:bookmarkStart w:id="133" w:name="_Toc184310298"/>
      <w:bookmarkEnd w:id="133"/>
      <w:bookmarkStart w:id="134" w:name="_Toc184310328"/>
      <w:bookmarkEnd w:id="134"/>
      <w:bookmarkStart w:id="135" w:name="_Toc184310343"/>
      <w:bookmarkEnd w:id="135"/>
      <w:bookmarkStart w:id="136" w:name="_Toc184312078"/>
      <w:bookmarkEnd w:id="136"/>
      <w:bookmarkStart w:id="137" w:name="_Toc184310296"/>
      <w:bookmarkEnd w:id="137"/>
      <w:bookmarkStart w:id="138" w:name="_Toc184310286"/>
      <w:bookmarkEnd w:id="138"/>
      <w:bookmarkStart w:id="139" w:name="_Toc184313299"/>
      <w:bookmarkEnd w:id="139"/>
      <w:bookmarkStart w:id="140" w:name="_Toc184314474"/>
      <w:bookmarkEnd w:id="140"/>
      <w:bookmarkStart w:id="141" w:name="_Toc184313303"/>
      <w:bookmarkEnd w:id="141"/>
      <w:bookmarkStart w:id="142" w:name="_Toc184312083"/>
      <w:bookmarkEnd w:id="142"/>
      <w:bookmarkStart w:id="143" w:name="_Toc184314480"/>
      <w:bookmarkEnd w:id="143"/>
      <w:bookmarkStart w:id="144" w:name="_Toc184314459"/>
      <w:bookmarkEnd w:id="144"/>
      <w:bookmarkStart w:id="145" w:name="_Toc184314453"/>
      <w:bookmarkEnd w:id="145"/>
      <w:bookmarkStart w:id="146" w:name="_Toc184314455"/>
      <w:bookmarkEnd w:id="146"/>
      <w:bookmarkStart w:id="147" w:name="_Toc184308045"/>
      <w:bookmarkEnd w:id="147"/>
      <w:bookmarkStart w:id="148" w:name="_Toc184312126"/>
      <w:bookmarkEnd w:id="148"/>
      <w:bookmarkStart w:id="149" w:name="_Toc184310278"/>
      <w:bookmarkEnd w:id="149"/>
      <w:bookmarkStart w:id="150" w:name="_Toc184314473"/>
      <w:bookmarkEnd w:id="150"/>
      <w:bookmarkStart w:id="151" w:name="_Toc184310315"/>
      <w:bookmarkEnd w:id="151"/>
      <w:bookmarkStart w:id="152" w:name="_Toc184313259"/>
      <w:bookmarkEnd w:id="152"/>
      <w:bookmarkStart w:id="153" w:name="_Toc184313306"/>
      <w:bookmarkEnd w:id="153"/>
      <w:bookmarkStart w:id="154" w:name="_Toc184314482"/>
      <w:bookmarkEnd w:id="154"/>
      <w:bookmarkStart w:id="155" w:name="_Toc184313249"/>
      <w:bookmarkEnd w:id="155"/>
      <w:bookmarkStart w:id="156" w:name="_Toc184312118"/>
      <w:bookmarkEnd w:id="156"/>
      <w:bookmarkStart w:id="157" w:name="_Toc184310330"/>
      <w:bookmarkEnd w:id="157"/>
      <w:bookmarkStart w:id="158" w:name="_Toc184310281"/>
      <w:bookmarkEnd w:id="158"/>
      <w:bookmarkStart w:id="159" w:name="_Toc184308044"/>
      <w:bookmarkEnd w:id="159"/>
      <w:bookmarkStart w:id="160" w:name="_Toc184308067"/>
      <w:bookmarkEnd w:id="160"/>
      <w:bookmarkStart w:id="161" w:name="_Toc184308061"/>
      <w:bookmarkEnd w:id="161"/>
      <w:bookmarkStart w:id="162" w:name="_Toc184310287"/>
      <w:bookmarkEnd w:id="162"/>
      <w:bookmarkStart w:id="163" w:name="_Toc184310275"/>
      <w:bookmarkEnd w:id="163"/>
      <w:bookmarkStart w:id="164" w:name="_Toc184310324"/>
      <w:bookmarkEnd w:id="164"/>
      <w:bookmarkStart w:id="165" w:name="_Toc184312122"/>
      <w:bookmarkEnd w:id="165"/>
      <w:bookmarkStart w:id="166" w:name="_Toc184314445"/>
      <w:bookmarkEnd w:id="166"/>
      <w:bookmarkStart w:id="167" w:name="_Toc184308072"/>
      <w:bookmarkEnd w:id="167"/>
      <w:bookmarkStart w:id="168" w:name="_Toc184312074"/>
      <w:bookmarkEnd w:id="168"/>
      <w:bookmarkStart w:id="169" w:name="_Toc184314462"/>
      <w:bookmarkEnd w:id="169"/>
      <w:bookmarkStart w:id="170" w:name="_Toc184314446"/>
      <w:bookmarkEnd w:id="170"/>
      <w:bookmarkStart w:id="171" w:name="_Toc184312103"/>
      <w:bookmarkEnd w:id="171"/>
      <w:bookmarkStart w:id="172" w:name="_Toc184310326"/>
      <w:bookmarkEnd w:id="172"/>
      <w:bookmarkStart w:id="173" w:name="_Toc184310304"/>
      <w:bookmarkEnd w:id="173"/>
      <w:bookmarkStart w:id="174" w:name="_Toc184314438"/>
      <w:bookmarkEnd w:id="174"/>
      <w:bookmarkStart w:id="175" w:name="_Toc184308040"/>
      <w:bookmarkEnd w:id="175"/>
      <w:bookmarkStart w:id="176" w:name="_Toc184313277"/>
      <w:bookmarkEnd w:id="176"/>
      <w:bookmarkStart w:id="177" w:name="_Toc184312133"/>
      <w:bookmarkEnd w:id="177"/>
      <w:bookmarkStart w:id="178" w:name="_Toc184313243"/>
      <w:bookmarkEnd w:id="178"/>
      <w:bookmarkStart w:id="179" w:name="_Toc184312139"/>
      <w:bookmarkEnd w:id="179"/>
      <w:bookmarkStart w:id="180" w:name="_Toc184313269"/>
      <w:bookmarkEnd w:id="180"/>
      <w:bookmarkStart w:id="181" w:name="_Toc184312129"/>
      <w:bookmarkEnd w:id="181"/>
      <w:bookmarkStart w:id="182" w:name="_Toc184308066"/>
      <w:bookmarkEnd w:id="182"/>
      <w:bookmarkStart w:id="183" w:name="_Toc184310339"/>
      <w:bookmarkEnd w:id="183"/>
      <w:bookmarkStart w:id="184" w:name="_Toc184313297"/>
      <w:bookmarkEnd w:id="184"/>
      <w:bookmarkStart w:id="185" w:name="_Toc184308052"/>
      <w:bookmarkEnd w:id="185"/>
      <w:bookmarkStart w:id="186" w:name="_Toc184314437"/>
      <w:bookmarkEnd w:id="186"/>
      <w:bookmarkStart w:id="187" w:name="_Toc184308046"/>
      <w:bookmarkEnd w:id="187"/>
      <w:bookmarkStart w:id="188" w:name="_Toc184314444"/>
      <w:bookmarkEnd w:id="188"/>
      <w:bookmarkStart w:id="189" w:name="_Toc184308055"/>
      <w:bookmarkEnd w:id="189"/>
      <w:bookmarkStart w:id="190" w:name="_Toc184308039"/>
      <w:bookmarkEnd w:id="190"/>
      <w:bookmarkStart w:id="191" w:name="_Toc184313284"/>
      <w:bookmarkEnd w:id="191"/>
      <w:bookmarkStart w:id="192" w:name="_Toc184308037"/>
      <w:bookmarkEnd w:id="192"/>
      <w:bookmarkStart w:id="193" w:name="_Toc184310284"/>
      <w:bookmarkEnd w:id="193"/>
      <w:bookmarkStart w:id="194" w:name="_Toc184314451"/>
      <w:bookmarkEnd w:id="194"/>
      <w:bookmarkStart w:id="195" w:name="_Toc184313305"/>
      <w:bookmarkEnd w:id="195"/>
      <w:bookmarkStart w:id="196" w:name="_Toc184308038"/>
      <w:bookmarkEnd w:id="196"/>
      <w:bookmarkStart w:id="197" w:name="_Toc184314424"/>
      <w:bookmarkEnd w:id="197"/>
      <w:bookmarkStart w:id="198" w:name="_Toc184313264"/>
      <w:bookmarkEnd w:id="198"/>
      <w:bookmarkStart w:id="199" w:name="_Toc184314464"/>
      <w:bookmarkEnd w:id="199"/>
      <w:bookmarkStart w:id="200" w:name="_Toc184312107"/>
      <w:bookmarkEnd w:id="200"/>
      <w:bookmarkStart w:id="201" w:name="_Toc184310308"/>
      <w:bookmarkEnd w:id="201"/>
      <w:bookmarkStart w:id="202" w:name="_Toc184313272"/>
      <w:bookmarkEnd w:id="202"/>
      <w:bookmarkStart w:id="203" w:name="_Toc184312082"/>
      <w:bookmarkEnd w:id="203"/>
      <w:bookmarkStart w:id="204" w:name="_Toc184308050"/>
      <w:bookmarkEnd w:id="204"/>
      <w:bookmarkStart w:id="205" w:name="_Toc184312073"/>
      <w:bookmarkEnd w:id="205"/>
      <w:bookmarkStart w:id="206" w:name="_Toc184310299"/>
      <w:bookmarkEnd w:id="206"/>
      <w:bookmarkStart w:id="207" w:name="_Toc184314415"/>
      <w:bookmarkEnd w:id="207"/>
      <w:bookmarkStart w:id="208" w:name="_Toc184312091"/>
      <w:bookmarkEnd w:id="208"/>
      <w:bookmarkStart w:id="209" w:name="_Toc184308060"/>
      <w:bookmarkEnd w:id="209"/>
      <w:bookmarkStart w:id="210" w:name="_Toc184308077"/>
      <w:bookmarkEnd w:id="210"/>
      <w:bookmarkStart w:id="211" w:name="_Toc184308095"/>
      <w:bookmarkEnd w:id="211"/>
      <w:bookmarkStart w:id="212" w:name="_Toc184310334"/>
      <w:bookmarkEnd w:id="212"/>
      <w:bookmarkStart w:id="213" w:name="_Toc184313281"/>
      <w:bookmarkEnd w:id="213"/>
      <w:bookmarkStart w:id="214" w:name="_Toc184312067"/>
      <w:bookmarkEnd w:id="214"/>
      <w:bookmarkStart w:id="215" w:name="_Toc184312135"/>
      <w:bookmarkEnd w:id="215"/>
      <w:bookmarkStart w:id="216" w:name="_Toc184313248"/>
      <w:bookmarkEnd w:id="216"/>
      <w:bookmarkStart w:id="217" w:name="_Toc184312093"/>
      <w:bookmarkEnd w:id="217"/>
      <w:bookmarkStart w:id="218" w:name="_Toc184314465"/>
      <w:bookmarkEnd w:id="218"/>
      <w:bookmarkStart w:id="219" w:name="_Toc184312121"/>
      <w:bookmarkEnd w:id="219"/>
      <w:bookmarkStart w:id="220" w:name="_Toc184310316"/>
      <w:bookmarkEnd w:id="220"/>
      <w:bookmarkStart w:id="221" w:name="_Toc184308075"/>
      <w:bookmarkEnd w:id="221"/>
      <w:bookmarkStart w:id="222" w:name="_Toc184312096"/>
      <w:bookmarkEnd w:id="222"/>
      <w:bookmarkStart w:id="223" w:name="_Toc184312081"/>
      <w:bookmarkEnd w:id="223"/>
      <w:bookmarkStart w:id="224" w:name="_Toc184313268"/>
      <w:bookmarkEnd w:id="224"/>
      <w:bookmarkStart w:id="225" w:name="_Toc184308054"/>
      <w:bookmarkEnd w:id="225"/>
      <w:bookmarkStart w:id="226" w:name="_Toc184312095"/>
      <w:bookmarkEnd w:id="226"/>
      <w:bookmarkStart w:id="227" w:name="_Toc184308084"/>
      <w:bookmarkEnd w:id="227"/>
      <w:bookmarkStart w:id="228" w:name="_Toc184314422"/>
      <w:bookmarkEnd w:id="228"/>
      <w:bookmarkStart w:id="229" w:name="_Toc184310292"/>
      <w:bookmarkEnd w:id="229"/>
      <w:bookmarkStart w:id="230" w:name="_Toc184313296"/>
      <w:bookmarkEnd w:id="230"/>
      <w:bookmarkStart w:id="231" w:name="_Toc184313267"/>
      <w:bookmarkEnd w:id="231"/>
      <w:bookmarkStart w:id="232" w:name="_Toc184313250"/>
      <w:bookmarkEnd w:id="232"/>
      <w:bookmarkStart w:id="233" w:name="_Toc184310305"/>
      <w:bookmarkEnd w:id="233"/>
      <w:bookmarkStart w:id="234" w:name="_Toc184308068"/>
      <w:bookmarkEnd w:id="234"/>
      <w:bookmarkStart w:id="235" w:name="_Toc184308041"/>
      <w:bookmarkEnd w:id="235"/>
      <w:bookmarkStart w:id="236" w:name="_Toc184308076"/>
      <w:bookmarkEnd w:id="236"/>
      <w:bookmarkStart w:id="237" w:name="_Toc184313278"/>
      <w:bookmarkEnd w:id="237"/>
      <w:bookmarkStart w:id="238" w:name="_Toc184313300"/>
      <w:bookmarkEnd w:id="238"/>
      <w:bookmarkStart w:id="239" w:name="_Toc184313241"/>
      <w:bookmarkEnd w:id="239"/>
      <w:bookmarkStart w:id="240" w:name="_Toc184308071"/>
      <w:bookmarkEnd w:id="240"/>
      <w:bookmarkStart w:id="241" w:name="_Toc184310272"/>
      <w:bookmarkEnd w:id="241"/>
      <w:bookmarkStart w:id="242" w:name="_Toc184310293"/>
      <w:bookmarkEnd w:id="242"/>
      <w:bookmarkStart w:id="243" w:name="_Toc184313239"/>
      <w:bookmarkEnd w:id="243"/>
      <w:bookmarkStart w:id="244" w:name="_Toc184312132"/>
      <w:bookmarkEnd w:id="244"/>
      <w:bookmarkStart w:id="245" w:name="_Toc184313240"/>
      <w:bookmarkEnd w:id="245"/>
      <w:bookmarkStart w:id="246" w:name="_Toc184308108"/>
      <w:bookmarkEnd w:id="246"/>
      <w:bookmarkStart w:id="247" w:name="_Toc184308087"/>
      <w:bookmarkEnd w:id="247"/>
      <w:bookmarkStart w:id="248" w:name="_Toc184312101"/>
      <w:bookmarkEnd w:id="248"/>
      <w:bookmarkStart w:id="249" w:name="_Toc184312110"/>
      <w:bookmarkEnd w:id="249"/>
      <w:bookmarkStart w:id="250" w:name="_Toc184310331"/>
      <w:bookmarkEnd w:id="250"/>
      <w:bookmarkStart w:id="251" w:name="_Toc184312134"/>
      <w:bookmarkEnd w:id="251"/>
      <w:bookmarkStart w:id="252" w:name="_Toc184308074"/>
      <w:bookmarkEnd w:id="252"/>
      <w:bookmarkStart w:id="253" w:name="_Toc184312137"/>
      <w:bookmarkEnd w:id="253"/>
      <w:bookmarkStart w:id="254" w:name="_Toc184312125"/>
      <w:bookmarkEnd w:id="254"/>
      <w:bookmarkStart w:id="255" w:name="_Toc184313276"/>
      <w:bookmarkEnd w:id="255"/>
      <w:bookmarkStart w:id="256" w:name="_Toc184313253"/>
      <w:bookmarkEnd w:id="256"/>
      <w:bookmarkStart w:id="257" w:name="_Toc184314427"/>
      <w:bookmarkEnd w:id="257"/>
      <w:bookmarkStart w:id="258" w:name="_Toc184312088"/>
      <w:bookmarkEnd w:id="258"/>
      <w:bookmarkStart w:id="259" w:name="_Toc184312100"/>
      <w:bookmarkEnd w:id="259"/>
      <w:bookmarkStart w:id="260" w:name="_Toc184312114"/>
      <w:bookmarkEnd w:id="260"/>
      <w:bookmarkStart w:id="261" w:name="_Toc184310336"/>
      <w:bookmarkEnd w:id="261"/>
      <w:bookmarkStart w:id="262" w:name="_Toc184313251"/>
      <w:bookmarkEnd w:id="262"/>
      <w:bookmarkStart w:id="263" w:name="_Toc184310322"/>
      <w:bookmarkEnd w:id="263"/>
      <w:bookmarkStart w:id="264" w:name="_Toc184313280"/>
      <w:bookmarkEnd w:id="264"/>
      <w:bookmarkStart w:id="265" w:name="_Toc184314470"/>
      <w:bookmarkEnd w:id="265"/>
      <w:bookmarkStart w:id="266" w:name="_Toc184308069"/>
      <w:bookmarkEnd w:id="266"/>
      <w:bookmarkStart w:id="267" w:name="_Toc184314461"/>
      <w:bookmarkEnd w:id="267"/>
      <w:bookmarkStart w:id="268" w:name="_Toc184312105"/>
      <w:bookmarkEnd w:id="268"/>
      <w:bookmarkStart w:id="269" w:name="_Toc184313304"/>
      <w:bookmarkEnd w:id="269"/>
      <w:bookmarkStart w:id="270" w:name="_Toc184314420"/>
      <w:bookmarkEnd w:id="270"/>
      <w:bookmarkStart w:id="271" w:name="_Toc184308102"/>
      <w:bookmarkEnd w:id="271"/>
      <w:bookmarkStart w:id="272" w:name="_Toc184312089"/>
      <w:bookmarkEnd w:id="272"/>
      <w:bookmarkStart w:id="273" w:name="_Toc184312085"/>
      <w:bookmarkEnd w:id="273"/>
      <w:bookmarkStart w:id="274" w:name="_Toc184310338"/>
      <w:bookmarkEnd w:id="274"/>
      <w:bookmarkStart w:id="275" w:name="_Toc184308063"/>
      <w:bookmarkEnd w:id="275"/>
      <w:bookmarkStart w:id="276" w:name="_Toc184314435"/>
      <w:bookmarkEnd w:id="276"/>
      <w:bookmarkStart w:id="277" w:name="_Toc184310340"/>
      <w:bookmarkEnd w:id="277"/>
      <w:bookmarkStart w:id="278" w:name="_Toc184312116"/>
      <w:bookmarkEnd w:id="278"/>
      <w:bookmarkStart w:id="279" w:name="_Toc184312112"/>
      <w:bookmarkEnd w:id="279"/>
      <w:bookmarkStart w:id="280" w:name="_Toc184312094"/>
      <w:bookmarkEnd w:id="280"/>
      <w:bookmarkStart w:id="281" w:name="_Toc184313291"/>
      <w:bookmarkEnd w:id="281"/>
      <w:bookmarkStart w:id="282" w:name="_Toc184313245"/>
      <w:bookmarkEnd w:id="282"/>
      <w:bookmarkStart w:id="283" w:name="_Toc184313263"/>
      <w:bookmarkEnd w:id="283"/>
      <w:bookmarkStart w:id="284" w:name="_Toc184314476"/>
      <w:bookmarkEnd w:id="284"/>
      <w:bookmarkStart w:id="285" w:name="_Toc184310301"/>
      <w:bookmarkEnd w:id="285"/>
      <w:bookmarkStart w:id="286" w:name="_Toc184313275"/>
      <w:bookmarkEnd w:id="286"/>
      <w:bookmarkStart w:id="287" w:name="_Toc184314463"/>
      <w:bookmarkEnd w:id="287"/>
      <w:bookmarkStart w:id="288" w:name="_Toc184312086"/>
      <w:bookmarkEnd w:id="288"/>
      <w:bookmarkStart w:id="289" w:name="_Toc184310288"/>
      <w:bookmarkEnd w:id="289"/>
      <w:bookmarkStart w:id="290" w:name="_Toc184313285"/>
      <w:bookmarkEnd w:id="290"/>
      <w:bookmarkStart w:id="291" w:name="_Toc184308106"/>
      <w:bookmarkEnd w:id="291"/>
      <w:bookmarkStart w:id="292" w:name="_Toc184310344"/>
      <w:bookmarkEnd w:id="292"/>
      <w:bookmarkStart w:id="293" w:name="_Toc184313290"/>
      <w:bookmarkEnd w:id="293"/>
      <w:bookmarkStart w:id="294" w:name="_Toc184312098"/>
      <w:bookmarkEnd w:id="294"/>
      <w:bookmarkStart w:id="295" w:name="_Toc184314467"/>
      <w:bookmarkEnd w:id="295"/>
      <w:bookmarkStart w:id="296" w:name="_Toc184313242"/>
      <w:bookmarkEnd w:id="296"/>
      <w:bookmarkStart w:id="297" w:name="_Toc184310294"/>
      <w:bookmarkEnd w:id="297"/>
      <w:bookmarkStart w:id="298" w:name="_Toc184313257"/>
      <w:bookmarkEnd w:id="298"/>
      <w:bookmarkStart w:id="299" w:name="_Toc184312077"/>
      <w:bookmarkEnd w:id="299"/>
      <w:bookmarkStart w:id="300" w:name="_Toc184313265"/>
      <w:bookmarkEnd w:id="300"/>
      <w:bookmarkStart w:id="301" w:name="_Toc184308086"/>
      <w:bookmarkEnd w:id="301"/>
      <w:bookmarkStart w:id="302" w:name="_Toc184313310"/>
      <w:bookmarkEnd w:id="302"/>
      <w:bookmarkStart w:id="303" w:name="_Toc184310276"/>
      <w:bookmarkEnd w:id="303"/>
      <w:bookmarkStart w:id="304" w:name="_Toc184312072"/>
      <w:bookmarkEnd w:id="304"/>
      <w:bookmarkStart w:id="305" w:name="_Toc184313266"/>
      <w:bookmarkEnd w:id="305"/>
      <w:bookmarkStart w:id="306" w:name="_Toc184314425"/>
      <w:bookmarkEnd w:id="306"/>
      <w:bookmarkStart w:id="307" w:name="_Toc184310285"/>
      <w:bookmarkEnd w:id="307"/>
      <w:bookmarkStart w:id="308" w:name="_Toc184314429"/>
      <w:bookmarkEnd w:id="308"/>
      <w:bookmarkStart w:id="309" w:name="_Toc184308082"/>
      <w:bookmarkEnd w:id="309"/>
      <w:bookmarkStart w:id="310" w:name="_Toc184314419"/>
      <w:bookmarkEnd w:id="310"/>
      <w:bookmarkStart w:id="311" w:name="_Toc184314442"/>
      <w:bookmarkEnd w:id="311"/>
      <w:bookmarkStart w:id="312" w:name="_Toc184314423"/>
      <w:bookmarkEnd w:id="312"/>
      <w:bookmarkStart w:id="313" w:name="_Toc184314456"/>
      <w:bookmarkEnd w:id="313"/>
      <w:bookmarkStart w:id="314" w:name="_Toc184312099"/>
      <w:bookmarkEnd w:id="314"/>
      <w:bookmarkStart w:id="315" w:name="_Toc184313260"/>
      <w:bookmarkEnd w:id="315"/>
      <w:bookmarkStart w:id="316" w:name="_Toc184314439"/>
      <w:bookmarkEnd w:id="316"/>
      <w:bookmarkStart w:id="317" w:name="_Toc184313295"/>
      <w:bookmarkEnd w:id="317"/>
      <w:bookmarkStart w:id="318" w:name="_Toc184314468"/>
      <w:bookmarkEnd w:id="318"/>
      <w:bookmarkStart w:id="319" w:name="_Toc184308085"/>
      <w:bookmarkEnd w:id="319"/>
      <w:bookmarkStart w:id="320" w:name="_Toc184312138"/>
      <w:bookmarkEnd w:id="320"/>
      <w:bookmarkStart w:id="321" w:name="_Toc184314454"/>
      <w:bookmarkEnd w:id="321"/>
      <w:bookmarkStart w:id="322" w:name="_Toc184308096"/>
      <w:bookmarkEnd w:id="322"/>
      <w:bookmarkStart w:id="323" w:name="_Toc184312131"/>
      <w:bookmarkEnd w:id="323"/>
      <w:bookmarkStart w:id="324" w:name="_Toc184308092"/>
      <w:bookmarkEnd w:id="324"/>
      <w:bookmarkStart w:id="325" w:name="_Toc184313288"/>
      <w:bookmarkEnd w:id="325"/>
      <w:bookmarkStart w:id="326" w:name="_Toc184313246"/>
      <w:bookmarkEnd w:id="326"/>
      <w:bookmarkStart w:id="327" w:name="_Toc184308048"/>
      <w:bookmarkEnd w:id="327"/>
      <w:bookmarkStart w:id="328" w:name="_Toc184308064"/>
      <w:bookmarkEnd w:id="328"/>
      <w:bookmarkStart w:id="329" w:name="_Toc184314430"/>
      <w:bookmarkEnd w:id="329"/>
      <w:bookmarkStart w:id="330" w:name="_Toc184310323"/>
      <w:bookmarkEnd w:id="330"/>
      <w:bookmarkStart w:id="331" w:name="_Toc184310329"/>
      <w:bookmarkEnd w:id="331"/>
      <w:bookmarkStart w:id="332" w:name="_Toc184312104"/>
      <w:bookmarkEnd w:id="332"/>
      <w:bookmarkStart w:id="333" w:name="_Toc184314471"/>
      <w:bookmarkEnd w:id="333"/>
      <w:bookmarkStart w:id="334" w:name="_Toc184310312"/>
      <w:bookmarkEnd w:id="334"/>
      <w:bookmarkStart w:id="335" w:name="_Toc184308043"/>
      <w:bookmarkEnd w:id="335"/>
      <w:bookmarkStart w:id="336" w:name="_Toc184314436"/>
      <w:bookmarkEnd w:id="336"/>
      <w:bookmarkStart w:id="337" w:name="_Toc184314433"/>
      <w:bookmarkEnd w:id="337"/>
      <w:bookmarkStart w:id="338" w:name="_Toc184308080"/>
      <w:bookmarkEnd w:id="338"/>
      <w:bookmarkStart w:id="339" w:name="_Toc184310300"/>
      <w:bookmarkEnd w:id="339"/>
      <w:bookmarkStart w:id="340" w:name="_Toc184312130"/>
      <w:bookmarkEnd w:id="340"/>
      <w:bookmarkStart w:id="341" w:name="_Toc184313254"/>
      <w:bookmarkEnd w:id="341"/>
      <w:bookmarkStart w:id="342" w:name="_Toc184313261"/>
      <w:bookmarkEnd w:id="342"/>
      <w:bookmarkStart w:id="343" w:name="_Toc184313287"/>
      <w:bookmarkEnd w:id="343"/>
      <w:bookmarkStart w:id="344" w:name="_Toc184312127"/>
      <w:bookmarkEnd w:id="344"/>
      <w:bookmarkStart w:id="345" w:name="_Toc184314469"/>
      <w:bookmarkEnd w:id="345"/>
      <w:bookmarkStart w:id="346" w:name="_Toc184310306"/>
      <w:bookmarkEnd w:id="346"/>
      <w:bookmarkStart w:id="347" w:name="_Toc184310321"/>
      <w:bookmarkEnd w:id="347"/>
      <w:bookmarkStart w:id="348" w:name="_Toc184314452"/>
      <w:bookmarkEnd w:id="348"/>
      <w:bookmarkStart w:id="349" w:name="_Toc184314411"/>
      <w:bookmarkEnd w:id="349"/>
      <w:bookmarkStart w:id="350" w:name="_Toc184312070"/>
      <w:bookmarkEnd w:id="350"/>
      <w:bookmarkStart w:id="351" w:name="_Toc184314428"/>
      <w:bookmarkEnd w:id="351"/>
      <w:bookmarkStart w:id="352" w:name="_Toc184308073"/>
      <w:bookmarkEnd w:id="352"/>
      <w:bookmarkStart w:id="353" w:name="_Toc184310282"/>
      <w:bookmarkEnd w:id="353"/>
      <w:bookmarkStart w:id="354" w:name="_Toc184310297"/>
      <w:bookmarkEnd w:id="354"/>
      <w:bookmarkStart w:id="355" w:name="_Toc184314458"/>
      <w:bookmarkEnd w:id="355"/>
      <w:bookmarkStart w:id="356" w:name="_Toc184313294"/>
      <w:bookmarkEnd w:id="356"/>
      <w:bookmarkStart w:id="357" w:name="_Toc184310332"/>
      <w:bookmarkEnd w:id="357"/>
      <w:bookmarkStart w:id="358" w:name="_Toc184308036"/>
      <w:bookmarkEnd w:id="358"/>
      <w:bookmarkStart w:id="359" w:name="_Toc184310309"/>
      <w:bookmarkEnd w:id="359"/>
      <w:bookmarkStart w:id="360" w:name="_Toc184312123"/>
      <w:bookmarkEnd w:id="360"/>
      <w:bookmarkStart w:id="361" w:name="_Toc184310295"/>
      <w:bookmarkEnd w:id="361"/>
      <w:bookmarkStart w:id="362" w:name="_Toc184312136"/>
      <w:bookmarkEnd w:id="362"/>
      <w:bookmarkStart w:id="363" w:name="_Toc184312108"/>
      <w:bookmarkEnd w:id="363"/>
      <w:bookmarkStart w:id="364" w:name="_Toc184308070"/>
      <w:bookmarkEnd w:id="364"/>
      <w:bookmarkStart w:id="365" w:name="_Toc184308097"/>
      <w:bookmarkEnd w:id="365"/>
      <w:bookmarkStart w:id="366" w:name="_Toc184314450"/>
      <w:bookmarkEnd w:id="366"/>
      <w:bookmarkStart w:id="367" w:name="_Toc184310318"/>
      <w:bookmarkEnd w:id="367"/>
      <w:bookmarkStart w:id="368" w:name="_Toc184310277"/>
      <w:bookmarkEnd w:id="368"/>
      <w:bookmarkStart w:id="369" w:name="_Toc184308051"/>
      <w:bookmarkEnd w:id="369"/>
      <w:bookmarkStart w:id="370" w:name="_Toc184313301"/>
      <w:bookmarkEnd w:id="370"/>
      <w:bookmarkStart w:id="371" w:name="_Toc184308059"/>
      <w:bookmarkEnd w:id="371"/>
      <w:bookmarkStart w:id="372" w:name="_Toc184314414"/>
      <w:bookmarkEnd w:id="372"/>
      <w:bookmarkStart w:id="373" w:name="_Toc184313298"/>
      <w:bookmarkEnd w:id="373"/>
      <w:bookmarkStart w:id="374" w:name="_Toc184314457"/>
      <w:bookmarkEnd w:id="374"/>
      <w:bookmarkStart w:id="375" w:name="_Toc184308047"/>
      <w:bookmarkEnd w:id="375"/>
      <w:bookmarkStart w:id="376" w:name="_Toc184314479"/>
      <w:bookmarkEnd w:id="376"/>
      <w:bookmarkStart w:id="377" w:name="_Toc184313271"/>
      <w:bookmarkEnd w:id="377"/>
      <w:bookmarkStart w:id="378" w:name="_Toc184310273"/>
      <w:bookmarkEnd w:id="378"/>
      <w:bookmarkStart w:id="379" w:name="_Toc184313244"/>
      <w:bookmarkEnd w:id="379"/>
      <w:bookmarkStart w:id="380" w:name="_Toc184313308"/>
      <w:bookmarkEnd w:id="380"/>
      <w:bookmarkStart w:id="381" w:name="_Toc184312090"/>
      <w:bookmarkEnd w:id="381"/>
      <w:bookmarkStart w:id="382" w:name="_Toc184314418"/>
      <w:bookmarkEnd w:id="382"/>
      <w:bookmarkStart w:id="383" w:name="_Toc184312119"/>
      <w:bookmarkEnd w:id="383"/>
      <w:bookmarkStart w:id="384" w:name="_Toc184312120"/>
      <w:bookmarkEnd w:id="384"/>
      <w:bookmarkStart w:id="385" w:name="_Toc184313258"/>
      <w:bookmarkEnd w:id="385"/>
      <w:bookmarkStart w:id="386" w:name="_Toc184312068"/>
      <w:bookmarkEnd w:id="386"/>
      <w:bookmarkStart w:id="387" w:name="_Toc184308103"/>
      <w:bookmarkEnd w:id="387"/>
      <w:bookmarkStart w:id="388" w:name="_Toc184308091"/>
      <w:bookmarkEnd w:id="388"/>
      <w:bookmarkStart w:id="389" w:name="_Toc184310303"/>
      <w:bookmarkEnd w:id="389"/>
      <w:bookmarkStart w:id="390" w:name="_Toc184313289"/>
      <w:bookmarkEnd w:id="390"/>
      <w:bookmarkStart w:id="391" w:name="_Toc184314443"/>
      <w:bookmarkEnd w:id="391"/>
      <w:bookmarkStart w:id="392" w:name="_Toc184314481"/>
      <w:bookmarkEnd w:id="392"/>
      <w:bookmarkStart w:id="393" w:name="_Toc184308079"/>
      <w:bookmarkEnd w:id="393"/>
      <w:bookmarkStart w:id="394" w:name="_Toc184308042"/>
      <w:bookmarkEnd w:id="394"/>
      <w:bookmarkStart w:id="395" w:name="_Toc184310335"/>
      <w:bookmarkEnd w:id="395"/>
      <w:bookmarkStart w:id="396" w:name="_Toc184313302"/>
      <w:bookmarkEnd w:id="396"/>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3"/>
        <w:tblW w:w="10606"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4"/>
        <w:gridCol w:w="810"/>
        <w:gridCol w:w="1050"/>
        <w:gridCol w:w="1095"/>
      </w:tblGrid>
      <w:tr w14:paraId="7BEDAE0D">
        <w:tblPrEx>
          <w:tblLayout w:type="fixed"/>
        </w:tblPrEx>
        <w:tc>
          <w:tcPr>
            <w:tcW w:w="677" w:type="dxa"/>
            <w:vAlign w:val="center"/>
          </w:tcPr>
          <w:p w14:paraId="10C7BF1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74" w:type="dxa"/>
            <w:vAlign w:val="center"/>
          </w:tcPr>
          <w:p w14:paraId="7623FBD6">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0" w:type="dxa"/>
            <w:vAlign w:val="center"/>
          </w:tcPr>
          <w:p w14:paraId="449D912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0" w:type="dxa"/>
            <w:vAlign w:val="center"/>
          </w:tcPr>
          <w:p w14:paraId="18E86A0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095" w:type="dxa"/>
            <w:vAlign w:val="center"/>
          </w:tcPr>
          <w:p w14:paraId="68C6CDA1">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投标文件中评标标准相应的商务技术资料目录*</w:t>
            </w:r>
          </w:p>
        </w:tc>
      </w:tr>
      <w:tr w14:paraId="018D0AD7">
        <w:tblPrEx>
          <w:tblLayout w:type="fixed"/>
        </w:tblPrEx>
        <w:tc>
          <w:tcPr>
            <w:tcW w:w="677" w:type="dxa"/>
            <w:vAlign w:val="center"/>
          </w:tcPr>
          <w:p w14:paraId="3B223BD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74" w:type="dxa"/>
            <w:shd w:val="clear" w:color="auto" w:fill="auto"/>
            <w:vAlign w:val="center"/>
          </w:tcPr>
          <w:p w14:paraId="48FA4C00">
            <w:pPr>
              <w:keepNext w:val="0"/>
              <w:keepLines w:val="0"/>
              <w:pageBreakBefore w:val="0"/>
              <w:widowControl/>
              <w:suppressLineNumbers w:val="0"/>
              <w:kinsoku/>
              <w:wordWrap/>
              <w:overflowPunct/>
              <w:autoSpaceDE/>
              <w:autoSpaceDN/>
              <w:bidi w:val="0"/>
              <w:adjustRightIn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16"/>
                <w:lang w:val="en-US" w:eastAsia="zh-CN"/>
              </w:rPr>
              <w:t>自</w:t>
            </w:r>
            <w:r>
              <w:rPr>
                <w:rFonts w:hint="eastAsia" w:ascii="宋体" w:hAnsi="宋体" w:eastAsia="宋体" w:cs="宋体"/>
                <w:color w:val="000008"/>
                <w:kern w:val="0"/>
                <w:sz w:val="24"/>
                <w:szCs w:val="24"/>
                <w:lang w:val="en-US" w:eastAsia="zh-CN" w:bidi="ar"/>
              </w:rPr>
              <w:t>2022年1⽉1⽇起⾄投标截⽌⽇，供应商承接过类似项⽬业绩成功案例的，每个得 0.5 分，最⾼得 1 分。（须提供合同原件扫描件并加盖电⼦签章，以签订合同时间为准，否则不得分）</w:t>
            </w:r>
          </w:p>
        </w:tc>
        <w:tc>
          <w:tcPr>
            <w:tcW w:w="810" w:type="dxa"/>
            <w:shd w:val="clear" w:color="auto" w:fill="auto"/>
            <w:vAlign w:val="center"/>
          </w:tcPr>
          <w:p w14:paraId="6F13E1CD">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bCs/>
                <w:sz w:val="24"/>
                <w:szCs w:val="24"/>
                <w:lang w:val="en-US" w:eastAsia="zh-CN"/>
              </w:rPr>
              <w:t>1</w:t>
            </w:r>
          </w:p>
        </w:tc>
        <w:tc>
          <w:tcPr>
            <w:tcW w:w="1050" w:type="dxa"/>
            <w:vAlign w:val="center"/>
          </w:tcPr>
          <w:p w14:paraId="3574C94B">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095" w:type="dxa"/>
            <w:vAlign w:val="center"/>
          </w:tcPr>
          <w:p w14:paraId="53F5A3B4">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sz w:val="24"/>
                <w:szCs w:val="16"/>
                <w:lang w:val="en-US" w:eastAsia="zh-CN"/>
              </w:rPr>
              <w:t>业绩</w:t>
            </w:r>
          </w:p>
        </w:tc>
      </w:tr>
      <w:tr w14:paraId="2AC1C847">
        <w:tblPrEx>
          <w:tblLayout w:type="fixed"/>
        </w:tblPrEx>
        <w:tc>
          <w:tcPr>
            <w:tcW w:w="677" w:type="dxa"/>
            <w:vAlign w:val="center"/>
          </w:tcPr>
          <w:p w14:paraId="2CF03CC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5B288A63">
            <w:pPr>
              <w:keepNext w:val="0"/>
              <w:keepLines w:val="0"/>
              <w:pageBreakBefore w:val="0"/>
              <w:widowControl/>
              <w:kinsoku/>
              <w:wordWrap/>
              <w:overflowPunct/>
              <w:autoSpaceDE/>
              <w:autoSpaceDN/>
              <w:bidi w:val="0"/>
              <w:adjustRightInd w:val="0"/>
              <w:spacing w:line="440" w:lineRule="exact"/>
              <w:jc w:val="left"/>
              <w:textAlignment w:val="auto"/>
              <w:rPr>
                <w:rFonts w:ascii="宋体" w:hAnsi="宋体" w:cs="宋体"/>
                <w:color w:val="auto"/>
                <w:sz w:val="24"/>
                <w:szCs w:val="16"/>
              </w:rPr>
            </w:pPr>
            <w:r>
              <w:rPr>
                <w:rFonts w:hint="eastAsia" w:ascii="宋体" w:hAnsi="宋体" w:cs="宋体"/>
                <w:sz w:val="24"/>
                <w:szCs w:val="16"/>
              </w:rPr>
              <w:t>供应商</w:t>
            </w:r>
            <w:r>
              <w:rPr>
                <w:rFonts w:hint="eastAsia" w:ascii="宋体" w:hAnsi="宋体" w:cs="宋体"/>
                <w:color w:val="auto"/>
                <w:sz w:val="24"/>
                <w:szCs w:val="16"/>
              </w:rPr>
              <w:t>自</w:t>
            </w:r>
            <w:r>
              <w:rPr>
                <w:rFonts w:ascii="宋体" w:hAnsi="宋体" w:cs="宋体"/>
                <w:color w:val="auto"/>
                <w:sz w:val="24"/>
                <w:szCs w:val="16"/>
              </w:rPr>
              <w:t>2021</w:t>
            </w:r>
            <w:r>
              <w:rPr>
                <w:rFonts w:hint="eastAsia" w:ascii="宋体" w:hAnsi="宋体" w:cs="宋体"/>
                <w:color w:val="auto"/>
                <w:sz w:val="24"/>
                <w:szCs w:val="16"/>
              </w:rPr>
              <w:t>年</w:t>
            </w:r>
            <w:r>
              <w:rPr>
                <w:rFonts w:ascii="宋体" w:hAnsi="宋体" w:cs="宋体"/>
                <w:color w:val="auto"/>
                <w:sz w:val="24"/>
                <w:szCs w:val="16"/>
              </w:rPr>
              <w:t>1月1日以来（以获奖时间为准），供应商承担的规划研究类项目获得政府部门或其下属权威机构部门颁发的奖项或表彰，省级及以上的得</w:t>
            </w:r>
            <w:r>
              <w:rPr>
                <w:rFonts w:hint="eastAsia" w:ascii="宋体" w:hAnsi="宋体" w:cs="宋体"/>
                <w:color w:val="auto"/>
                <w:sz w:val="24"/>
                <w:szCs w:val="16"/>
                <w:lang w:val="en-US" w:eastAsia="zh-CN"/>
              </w:rPr>
              <w:t>5</w:t>
            </w:r>
            <w:r>
              <w:rPr>
                <w:rFonts w:ascii="宋体" w:hAnsi="宋体" w:cs="宋体"/>
                <w:color w:val="auto"/>
                <w:sz w:val="24"/>
                <w:szCs w:val="16"/>
              </w:rPr>
              <w:t>分；市级的得3分；县级的得</w:t>
            </w:r>
            <w:r>
              <w:rPr>
                <w:rFonts w:hint="eastAsia" w:ascii="宋体" w:hAnsi="宋体" w:cs="宋体"/>
                <w:color w:val="auto"/>
                <w:sz w:val="24"/>
                <w:szCs w:val="16"/>
                <w:lang w:val="en-US" w:eastAsia="zh-CN"/>
              </w:rPr>
              <w:t>1</w:t>
            </w:r>
            <w:r>
              <w:rPr>
                <w:rFonts w:ascii="宋体" w:hAnsi="宋体" w:cs="宋体"/>
                <w:color w:val="auto"/>
                <w:sz w:val="24"/>
                <w:szCs w:val="16"/>
              </w:rPr>
              <w:t>分。（不重复计分，以最高奖项或表彰为准）</w:t>
            </w:r>
          </w:p>
          <w:p w14:paraId="38D4E8C3">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eastAsia="宋体" w:cs="宋体"/>
                <w:kern w:val="2"/>
                <w:sz w:val="24"/>
                <w:szCs w:val="16"/>
                <w:lang w:val="en-US" w:eastAsia="zh-CN" w:bidi="ar-SA"/>
              </w:rPr>
            </w:pPr>
            <w:r>
              <w:rPr>
                <w:rFonts w:hint="eastAsia" w:ascii="宋体" w:hAnsi="宋体" w:cs="宋体"/>
                <w:b w:val="0"/>
                <w:bCs w:val="0"/>
                <w:color w:val="auto"/>
                <w:sz w:val="24"/>
                <w:szCs w:val="16"/>
              </w:rPr>
              <w:t>注：须提奖项或表彰扫描件加盖投标人公章编入投标文件中，未提供的不得分。</w:t>
            </w:r>
          </w:p>
        </w:tc>
        <w:tc>
          <w:tcPr>
            <w:tcW w:w="810" w:type="dxa"/>
            <w:shd w:val="clear" w:color="auto" w:fill="auto"/>
            <w:vAlign w:val="center"/>
          </w:tcPr>
          <w:p w14:paraId="30C44E9E">
            <w:pPr>
              <w:keepNext w:val="0"/>
              <w:keepLines w:val="0"/>
              <w:pageBreakBefore w:val="0"/>
              <w:kinsoku/>
              <w:wordWrap/>
              <w:overflowPunct/>
              <w:topLinePunct/>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5</w:t>
            </w:r>
          </w:p>
        </w:tc>
        <w:tc>
          <w:tcPr>
            <w:tcW w:w="1050" w:type="dxa"/>
            <w:shd w:val="clear" w:color="auto" w:fill="auto"/>
            <w:vAlign w:val="center"/>
          </w:tcPr>
          <w:p w14:paraId="607F54F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rPr>
              <w:t>客观分</w:t>
            </w:r>
          </w:p>
        </w:tc>
        <w:tc>
          <w:tcPr>
            <w:tcW w:w="1095" w:type="dxa"/>
            <w:shd w:val="clear" w:color="auto" w:fill="auto"/>
            <w:vAlign w:val="center"/>
          </w:tcPr>
          <w:p w14:paraId="4347C857">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kern w:val="2"/>
                <w:sz w:val="24"/>
                <w:szCs w:val="16"/>
                <w:lang w:val="en-US" w:eastAsia="zh-CN" w:bidi="ar-SA"/>
              </w:rPr>
            </w:pPr>
            <w:r>
              <w:rPr>
                <w:rFonts w:hint="eastAsia" w:ascii="宋体" w:hAnsi="宋体" w:cs="宋体"/>
                <w:bCs/>
                <w:sz w:val="24"/>
                <w:szCs w:val="16"/>
              </w:rPr>
              <w:t>企业荣誉</w:t>
            </w:r>
          </w:p>
        </w:tc>
      </w:tr>
      <w:tr w14:paraId="69B14354">
        <w:tblPrEx>
          <w:tblLayout w:type="fixed"/>
        </w:tblPrEx>
        <w:tc>
          <w:tcPr>
            <w:tcW w:w="677" w:type="dxa"/>
            <w:vAlign w:val="center"/>
          </w:tcPr>
          <w:p w14:paraId="02A77E92">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42802D20">
            <w:pPr>
              <w:keepNext w:val="0"/>
              <w:keepLines w:val="0"/>
              <w:pageBreakBefore w:val="0"/>
              <w:widowControl/>
              <w:kinsoku/>
              <w:wordWrap/>
              <w:overflowPunct/>
              <w:autoSpaceDE/>
              <w:autoSpaceDN/>
              <w:bidi w:val="0"/>
              <w:adjustRightInd w:val="0"/>
              <w:spacing w:line="440" w:lineRule="exact"/>
              <w:jc w:val="left"/>
              <w:textAlignment w:val="auto"/>
              <w:rPr>
                <w:rFonts w:ascii="宋体" w:hAnsi="宋体" w:cs="宋体"/>
                <w:sz w:val="24"/>
                <w:szCs w:val="16"/>
              </w:rPr>
            </w:pPr>
            <w:r>
              <w:rPr>
                <w:rFonts w:hint="eastAsia" w:ascii="宋体" w:hAnsi="宋体" w:cs="宋体"/>
                <w:sz w:val="24"/>
                <w:szCs w:val="16"/>
              </w:rPr>
              <w:t>供应商具有有效期内的质量体系认证证书、环境管理体系认证证书、职业健康安全管理体系认证证书,</w:t>
            </w:r>
            <w:r>
              <w:rPr>
                <w:rFonts w:hint="eastAsia"/>
              </w:rPr>
              <w:t>以及</w:t>
            </w:r>
            <w:r>
              <w:rPr>
                <w:rFonts w:hint="eastAsia" w:ascii="宋体" w:hAnsi="宋体" w:cs="宋体"/>
                <w:sz w:val="24"/>
                <w:szCs w:val="16"/>
              </w:rPr>
              <w:t>有效期内的城乡规划编制资质证书，提供一个得1分，最高得4分。（认证业务范围应涵盖与本项目实施相关内容）</w:t>
            </w:r>
          </w:p>
          <w:p w14:paraId="53DF4BD0">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eastAsia="宋体" w:cs="宋体"/>
                <w:kern w:val="2"/>
                <w:sz w:val="24"/>
                <w:szCs w:val="16"/>
                <w:lang w:val="en-US" w:eastAsia="zh-CN" w:bidi="ar-SA"/>
              </w:rPr>
            </w:pPr>
            <w:r>
              <w:rPr>
                <w:rFonts w:hint="eastAsia" w:ascii="宋体" w:hAnsi="宋体" w:cs="宋体"/>
                <w:sz w:val="24"/>
                <w:szCs w:val="16"/>
              </w:rPr>
              <w:t>注：须提供相关证书扫描件加盖投标人公章编入投标文件中，磋商小组评审时在全国认证认可信息公共服务平台查询，查询结果为暂停等异常状态的不得分。</w:t>
            </w:r>
          </w:p>
        </w:tc>
        <w:tc>
          <w:tcPr>
            <w:tcW w:w="810" w:type="dxa"/>
            <w:shd w:val="clear" w:color="auto" w:fill="auto"/>
            <w:vAlign w:val="center"/>
          </w:tcPr>
          <w:p w14:paraId="42812D49">
            <w:pPr>
              <w:keepNext w:val="0"/>
              <w:keepLines w:val="0"/>
              <w:pageBreakBefore w:val="0"/>
              <w:kinsoku/>
              <w:wordWrap/>
              <w:overflowPunct/>
              <w:topLinePunct/>
              <w:autoSpaceDE/>
              <w:autoSpaceDN/>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4</w:t>
            </w:r>
          </w:p>
        </w:tc>
        <w:tc>
          <w:tcPr>
            <w:tcW w:w="1050" w:type="dxa"/>
            <w:shd w:val="clear" w:color="auto" w:fill="auto"/>
            <w:vAlign w:val="center"/>
          </w:tcPr>
          <w:p w14:paraId="0A3E18C4">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rPr>
              <w:t>客观分</w:t>
            </w:r>
          </w:p>
        </w:tc>
        <w:tc>
          <w:tcPr>
            <w:tcW w:w="1095" w:type="dxa"/>
            <w:shd w:val="clear" w:color="auto" w:fill="auto"/>
            <w:vAlign w:val="center"/>
          </w:tcPr>
          <w:p w14:paraId="1EC74F9A">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kern w:val="2"/>
                <w:sz w:val="24"/>
                <w:szCs w:val="16"/>
                <w:lang w:val="en-US" w:eastAsia="zh-CN" w:bidi="ar-SA"/>
              </w:rPr>
            </w:pPr>
            <w:r>
              <w:rPr>
                <w:rFonts w:hint="eastAsia" w:ascii="宋体" w:hAnsi="宋体" w:cs="宋体"/>
                <w:bCs/>
                <w:sz w:val="24"/>
                <w:szCs w:val="16"/>
              </w:rPr>
              <w:t>企业实力</w:t>
            </w:r>
          </w:p>
        </w:tc>
      </w:tr>
      <w:tr w14:paraId="5D34D53A">
        <w:tblPrEx>
          <w:tblLayout w:type="fixed"/>
        </w:tblPrEx>
        <w:tc>
          <w:tcPr>
            <w:tcW w:w="677" w:type="dxa"/>
            <w:vAlign w:val="center"/>
          </w:tcPr>
          <w:p w14:paraId="6CECBE5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974" w:type="dxa"/>
            <w:shd w:val="clear" w:color="auto" w:fill="auto"/>
            <w:vAlign w:val="center"/>
          </w:tcPr>
          <w:p w14:paraId="197CB311">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拟派项目负责人：具有正高级及以上技术职称证书的得</w:t>
            </w:r>
            <w:r>
              <w:rPr>
                <w:rFonts w:hint="eastAsia" w:ascii="宋体" w:hAnsi="宋体" w:cs="宋体"/>
                <w:sz w:val="24"/>
                <w:szCs w:val="16"/>
                <w:lang w:val="en-US" w:eastAsia="zh-CN"/>
              </w:rPr>
              <w:t>5</w:t>
            </w:r>
            <w:r>
              <w:rPr>
                <w:rFonts w:hint="eastAsia" w:ascii="宋体" w:hAnsi="宋体" w:cs="宋体"/>
                <w:sz w:val="24"/>
                <w:szCs w:val="16"/>
              </w:rPr>
              <w:t>分。</w:t>
            </w:r>
          </w:p>
          <w:p w14:paraId="006E2328">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注：</w:t>
            </w:r>
          </w:p>
          <w:p w14:paraId="1D219E77">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1、投标时提供由投标人为其缴纳的近三个月连续社保证明材料扫描件并加盖公章(如为社会保险机构盖章的网上二打印件亦可)否则不得分。</w:t>
            </w:r>
          </w:p>
          <w:p w14:paraId="399090E5">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lang w:val="en-US" w:eastAsia="zh-CN"/>
              </w:rPr>
            </w:pPr>
            <w:r>
              <w:rPr>
                <w:rFonts w:hint="eastAsia" w:ascii="宋体" w:hAnsi="宋体" w:cs="宋体"/>
                <w:sz w:val="24"/>
                <w:szCs w:val="16"/>
              </w:rPr>
              <w:t>2、投标文件中须提供清晰可辨的证书件扫描件。</w:t>
            </w:r>
          </w:p>
        </w:tc>
        <w:tc>
          <w:tcPr>
            <w:tcW w:w="810" w:type="dxa"/>
            <w:shd w:val="clear" w:color="auto" w:fill="auto"/>
            <w:vAlign w:val="center"/>
          </w:tcPr>
          <w:p w14:paraId="5DE0D3B7">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cs="宋体"/>
                <w:bCs/>
                <w:sz w:val="24"/>
                <w:szCs w:val="24"/>
                <w:lang w:val="en-US" w:eastAsia="zh-CN"/>
              </w:rPr>
              <w:t>5</w:t>
            </w:r>
          </w:p>
        </w:tc>
        <w:tc>
          <w:tcPr>
            <w:tcW w:w="1050" w:type="dxa"/>
            <w:vAlign w:val="center"/>
          </w:tcPr>
          <w:p w14:paraId="5FFB9F58">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095" w:type="dxa"/>
            <w:vMerge w:val="restart"/>
            <w:vAlign w:val="center"/>
          </w:tcPr>
          <w:p w14:paraId="35E86150">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sz w:val="24"/>
                <w:szCs w:val="16"/>
                <w:lang w:val="en-US" w:eastAsia="zh-CN"/>
              </w:rPr>
              <w:t>项目团队</w:t>
            </w:r>
          </w:p>
        </w:tc>
      </w:tr>
      <w:tr w14:paraId="0EC74469">
        <w:tblPrEx>
          <w:tblLayout w:type="fixed"/>
        </w:tblPrEx>
        <w:tc>
          <w:tcPr>
            <w:tcW w:w="677" w:type="dxa"/>
            <w:vAlign w:val="center"/>
          </w:tcPr>
          <w:p w14:paraId="4DB42AB8">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974" w:type="dxa"/>
            <w:vAlign w:val="center"/>
          </w:tcPr>
          <w:p w14:paraId="1CDED946">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项目组成员（除项目负责人以外）：</w:t>
            </w:r>
          </w:p>
          <w:p w14:paraId="73E1B159">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①拟派人员具有中级职称的</w:t>
            </w:r>
            <w:r>
              <w:rPr>
                <w:rFonts w:hint="eastAsia" w:ascii="宋体" w:hAnsi="宋体" w:cs="宋体"/>
                <w:sz w:val="24"/>
                <w:szCs w:val="16"/>
                <w:lang w:eastAsia="zh-CN"/>
              </w:rPr>
              <w:t>一个</w:t>
            </w:r>
            <w:r>
              <w:rPr>
                <w:rFonts w:hint="eastAsia" w:ascii="宋体" w:hAnsi="宋体" w:cs="宋体"/>
                <w:sz w:val="24"/>
                <w:szCs w:val="16"/>
              </w:rPr>
              <w:t>得2分，具有高级及以上职称的</w:t>
            </w:r>
            <w:r>
              <w:rPr>
                <w:rFonts w:hint="eastAsia" w:ascii="宋体" w:hAnsi="宋体" w:cs="宋体"/>
                <w:sz w:val="24"/>
                <w:szCs w:val="16"/>
                <w:lang w:eastAsia="zh-CN"/>
              </w:rPr>
              <w:t>一个</w:t>
            </w:r>
            <w:r>
              <w:rPr>
                <w:rFonts w:hint="eastAsia" w:ascii="宋体" w:hAnsi="宋体" w:cs="宋体"/>
                <w:sz w:val="24"/>
                <w:szCs w:val="16"/>
              </w:rPr>
              <w:t>得3分，本项最高得8分，未提供不得分。</w:t>
            </w:r>
          </w:p>
          <w:p w14:paraId="37CDFDC1">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②项目组成员学历为硕士及以上的</w:t>
            </w:r>
            <w:r>
              <w:rPr>
                <w:rFonts w:hint="eastAsia" w:ascii="宋体" w:hAnsi="宋体" w:cs="宋体"/>
                <w:sz w:val="24"/>
                <w:szCs w:val="16"/>
                <w:lang w:eastAsia="zh-CN"/>
              </w:rPr>
              <w:t>一个</w:t>
            </w:r>
            <w:r>
              <w:rPr>
                <w:rFonts w:hint="eastAsia" w:ascii="宋体" w:hAnsi="宋体" w:cs="宋体"/>
                <w:sz w:val="24"/>
                <w:szCs w:val="16"/>
              </w:rPr>
              <w:t>得</w:t>
            </w:r>
            <w:r>
              <w:rPr>
                <w:rFonts w:hint="eastAsia" w:ascii="宋体" w:hAnsi="宋体" w:cs="宋体"/>
                <w:sz w:val="24"/>
                <w:szCs w:val="16"/>
                <w:lang w:val="en-US" w:eastAsia="zh-CN"/>
              </w:rPr>
              <w:t>3</w:t>
            </w:r>
            <w:r>
              <w:rPr>
                <w:rFonts w:hint="eastAsia" w:ascii="宋体" w:hAnsi="宋体" w:cs="宋体"/>
                <w:sz w:val="24"/>
                <w:szCs w:val="16"/>
              </w:rPr>
              <w:t>分，本项最高得</w:t>
            </w:r>
            <w:r>
              <w:rPr>
                <w:rFonts w:hint="eastAsia" w:ascii="宋体" w:hAnsi="宋体" w:cs="宋体"/>
                <w:sz w:val="24"/>
                <w:szCs w:val="16"/>
                <w:lang w:val="en-US" w:eastAsia="zh-CN"/>
              </w:rPr>
              <w:t>6</w:t>
            </w:r>
            <w:r>
              <w:rPr>
                <w:rFonts w:hint="eastAsia" w:ascii="宋体" w:hAnsi="宋体" w:cs="宋体"/>
                <w:sz w:val="24"/>
                <w:szCs w:val="16"/>
              </w:rPr>
              <w:t>分，未达到要求不得分。</w:t>
            </w:r>
          </w:p>
          <w:p w14:paraId="42FCBA5D">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注：</w:t>
            </w:r>
          </w:p>
          <w:p w14:paraId="08EA5A6F">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rPr>
            </w:pPr>
            <w:r>
              <w:rPr>
                <w:rFonts w:hint="eastAsia" w:ascii="宋体" w:hAnsi="宋体" w:cs="宋体"/>
                <w:sz w:val="24"/>
                <w:szCs w:val="16"/>
              </w:rPr>
              <w:t>1、投标时提供由投标人为其缴纳的近三个月连续社保证明材料扫描件并加盖公章(如为社会保险机构盖章的网上二打印件亦可)否则不得分。</w:t>
            </w:r>
          </w:p>
          <w:p w14:paraId="24A8437A">
            <w:pPr>
              <w:keepNext w:val="0"/>
              <w:keepLines w:val="0"/>
              <w:pageBreakBefore w:val="0"/>
              <w:widowControl/>
              <w:kinsoku/>
              <w:wordWrap/>
              <w:overflowPunct/>
              <w:autoSpaceDE/>
              <w:autoSpaceDN/>
              <w:bidi w:val="0"/>
              <w:adjustRightInd w:val="0"/>
              <w:spacing w:line="440" w:lineRule="exact"/>
              <w:jc w:val="left"/>
              <w:textAlignment w:val="auto"/>
              <w:rPr>
                <w:rFonts w:hint="eastAsia" w:ascii="宋体" w:hAnsi="宋体" w:cs="宋体"/>
                <w:sz w:val="24"/>
                <w:szCs w:val="16"/>
                <w:lang w:eastAsia="zh-CN"/>
              </w:rPr>
            </w:pPr>
            <w:r>
              <w:rPr>
                <w:rFonts w:hint="eastAsia" w:ascii="宋体" w:hAnsi="宋体" w:cs="宋体"/>
                <w:sz w:val="24"/>
                <w:szCs w:val="16"/>
              </w:rPr>
              <w:t>2、投标文件中须提供清晰可辨的证书件扫描件。</w:t>
            </w:r>
          </w:p>
        </w:tc>
        <w:tc>
          <w:tcPr>
            <w:tcW w:w="810" w:type="dxa"/>
            <w:vAlign w:val="center"/>
          </w:tcPr>
          <w:p w14:paraId="5F0F080A">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4</w:t>
            </w:r>
          </w:p>
        </w:tc>
        <w:tc>
          <w:tcPr>
            <w:tcW w:w="1050" w:type="dxa"/>
            <w:vAlign w:val="center"/>
          </w:tcPr>
          <w:p w14:paraId="0210B7E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客观分</w:t>
            </w:r>
          </w:p>
        </w:tc>
        <w:tc>
          <w:tcPr>
            <w:tcW w:w="1095" w:type="dxa"/>
            <w:vMerge w:val="continue"/>
            <w:vAlign w:val="center"/>
          </w:tcPr>
          <w:p w14:paraId="603ED46D">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r>
      <w:tr w14:paraId="53BE2904">
        <w:tblPrEx>
          <w:tblLayout w:type="fixed"/>
        </w:tblPrEx>
        <w:tc>
          <w:tcPr>
            <w:tcW w:w="677" w:type="dxa"/>
            <w:vAlign w:val="center"/>
          </w:tcPr>
          <w:p w14:paraId="7653EA69">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974" w:type="dxa"/>
            <w:shd w:val="clear" w:color="auto" w:fill="auto"/>
            <w:vAlign w:val="center"/>
          </w:tcPr>
          <w:p w14:paraId="72FDE422">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sz w:val="24"/>
                <w:szCs w:val="16"/>
              </w:rPr>
              <w:t>根据供应商针对本项目进度安排、项目的实施进度控制合理性以及对项目的关键时间节点把握的科学性等进行评审</w:t>
            </w:r>
            <w:r>
              <w:rPr>
                <w:rFonts w:hint="eastAsia" w:ascii="宋体" w:hAnsi="宋体" w:eastAsia="宋体" w:cs="宋体"/>
                <w:sz w:val="24"/>
                <w:szCs w:val="16"/>
                <w:lang w:eastAsia="zh-CN"/>
              </w:rPr>
              <w:t>。</w:t>
            </w:r>
            <w:r>
              <w:rPr>
                <w:rFonts w:hint="eastAsia" w:ascii="宋体" w:hAnsi="宋体" w:eastAsia="宋体" w:cs="宋体"/>
                <w:bCs/>
                <w:sz w:val="24"/>
                <w:szCs w:val="24"/>
                <w:lang w:val="en-US" w:eastAsia="zh-CN"/>
              </w:rPr>
              <w:br w:type="textWrapping"/>
            </w:r>
            <w:r>
              <w:rPr>
                <w:rFonts w:hint="eastAsia" w:ascii="宋体" w:hAnsi="宋体" w:eastAsia="宋体" w:cs="宋体"/>
                <w:bCs/>
                <w:sz w:val="24"/>
                <w:szCs w:val="24"/>
                <w:lang w:val="en-US" w:eastAsia="zh-CN"/>
              </w:rPr>
              <w:t>①内容完整、合理、可行的，得6</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分；</w:t>
            </w:r>
          </w:p>
          <w:p w14:paraId="1B8198A9">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②内容基本完整、具有一定可行性的，得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129E3EFC">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73D8CBCB">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④内容存在欠缺或有待完善的，得0.1-1.9分；</w:t>
            </w:r>
          </w:p>
          <w:p w14:paraId="60462FB1">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
                <w:kern w:val="2"/>
                <w:sz w:val="24"/>
                <w:szCs w:val="24"/>
                <w:lang w:val="en-US" w:eastAsia="zh-CN" w:bidi="ar-SA"/>
              </w:rPr>
            </w:pPr>
            <w:r>
              <w:rPr>
                <w:rFonts w:hint="eastAsia" w:ascii="宋体" w:hAnsi="宋体" w:eastAsia="宋体" w:cs="宋体"/>
                <w:bCs/>
                <w:sz w:val="24"/>
                <w:szCs w:val="24"/>
                <w:lang w:val="en-US" w:eastAsia="zh-CN"/>
              </w:rPr>
              <w:t>⑤未提供不得分。</w:t>
            </w:r>
          </w:p>
        </w:tc>
        <w:tc>
          <w:tcPr>
            <w:tcW w:w="810" w:type="dxa"/>
            <w:shd w:val="clear" w:color="auto" w:fill="auto"/>
            <w:vAlign w:val="center"/>
          </w:tcPr>
          <w:p w14:paraId="111D4899">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8</w:t>
            </w:r>
          </w:p>
        </w:tc>
        <w:tc>
          <w:tcPr>
            <w:tcW w:w="1050" w:type="dxa"/>
            <w:vAlign w:val="center"/>
          </w:tcPr>
          <w:p w14:paraId="2CC2A968">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418AB7D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16"/>
                <w:lang w:val="en-US" w:eastAsia="zh-CN"/>
              </w:rPr>
              <w:t>项目</w:t>
            </w:r>
            <w:r>
              <w:rPr>
                <w:rFonts w:hint="eastAsia" w:ascii="宋体" w:hAnsi="宋体" w:eastAsia="宋体" w:cs="宋体"/>
                <w:sz w:val="24"/>
                <w:szCs w:val="16"/>
              </w:rPr>
              <w:t>进度安排</w:t>
            </w:r>
          </w:p>
        </w:tc>
      </w:tr>
      <w:tr w14:paraId="72DFED26">
        <w:tblPrEx>
          <w:tblLayout w:type="fixed"/>
        </w:tblPrEx>
        <w:tc>
          <w:tcPr>
            <w:tcW w:w="677" w:type="dxa"/>
            <w:vAlign w:val="center"/>
          </w:tcPr>
          <w:p w14:paraId="45EC22D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974" w:type="dxa"/>
            <w:shd w:val="clear" w:color="auto" w:fill="auto"/>
            <w:vAlign w:val="center"/>
          </w:tcPr>
          <w:p w14:paraId="6D74508E">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sz w:val="24"/>
                <w:szCs w:val="16"/>
              </w:rPr>
              <w:t>根据项目质量的保障措施是否具体、合理、可行、针对性强等，以及供应商对后续服务的工作安排、工作内容以及可操作性等进行评审</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US" w:eastAsia="zh-CN"/>
              </w:rPr>
              <w:br w:type="textWrapping"/>
            </w:r>
            <w:r>
              <w:rPr>
                <w:rFonts w:hint="eastAsia" w:ascii="宋体" w:hAnsi="宋体" w:eastAsia="宋体" w:cs="宋体"/>
                <w:bCs/>
                <w:sz w:val="24"/>
                <w:szCs w:val="24"/>
                <w:lang w:val="en-US" w:eastAsia="zh-CN"/>
              </w:rPr>
              <w:t>①措施内容明确、完整，可行性强的，得</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分；</w:t>
            </w:r>
          </w:p>
          <w:p w14:paraId="6F03D3E9">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②措施内容较明确、完整，可行性较强的，得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13F67965">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③措施内容一般的，得2-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0016B24A">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④措施内容不符合招标要求的，得0.1-1.9分。未提供不得分。</w:t>
            </w:r>
          </w:p>
        </w:tc>
        <w:tc>
          <w:tcPr>
            <w:tcW w:w="810" w:type="dxa"/>
            <w:shd w:val="clear" w:color="auto" w:fill="auto"/>
            <w:vAlign w:val="center"/>
          </w:tcPr>
          <w:p w14:paraId="3951CCEB">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p>
        </w:tc>
        <w:tc>
          <w:tcPr>
            <w:tcW w:w="1050" w:type="dxa"/>
            <w:vAlign w:val="center"/>
          </w:tcPr>
          <w:p w14:paraId="69173B65">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659793A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16"/>
              </w:rPr>
              <w:t>质量保障措施</w:t>
            </w:r>
          </w:p>
        </w:tc>
      </w:tr>
      <w:tr w14:paraId="5315CFA1">
        <w:tblPrEx>
          <w:tblLayout w:type="fixed"/>
        </w:tblPrEx>
        <w:tc>
          <w:tcPr>
            <w:tcW w:w="677" w:type="dxa"/>
            <w:vAlign w:val="center"/>
          </w:tcPr>
          <w:p w14:paraId="478FC60E">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974" w:type="dxa"/>
            <w:shd w:val="clear" w:color="auto" w:fill="auto"/>
            <w:vAlign w:val="center"/>
          </w:tcPr>
          <w:p w14:paraId="12121EED">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根据供应商针对本项目重难点的把握及提出的解决措施是否合理等内容进行评审。</w:t>
            </w:r>
            <w:r>
              <w:rPr>
                <w:rFonts w:hint="eastAsia" w:ascii="宋体" w:hAnsi="宋体" w:eastAsia="宋体" w:cs="宋体"/>
                <w:bCs/>
                <w:sz w:val="24"/>
                <w:szCs w:val="24"/>
                <w:lang w:val="en-US" w:eastAsia="zh-CN"/>
              </w:rPr>
              <w:br w:type="textWrapping"/>
            </w:r>
            <w:r>
              <w:rPr>
                <w:rFonts w:hint="eastAsia" w:ascii="宋体" w:hAnsi="宋体" w:eastAsia="宋体" w:cs="宋体"/>
                <w:bCs/>
                <w:sz w:val="24"/>
                <w:szCs w:val="24"/>
                <w:lang w:val="en-US" w:eastAsia="zh-CN"/>
              </w:rPr>
              <w:t>①内容完整、合理、可行的，得6</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分；</w:t>
            </w:r>
          </w:p>
          <w:p w14:paraId="1B3997CF">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②内容基本完整、具有一定可行性的，得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13D5E030">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4FBB1094">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④内容存在欠缺或有待完善的，得0.1-1.9分；</w:t>
            </w:r>
          </w:p>
          <w:p w14:paraId="0FC3BCE3">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⑤未提供不得分。</w:t>
            </w:r>
          </w:p>
        </w:tc>
        <w:tc>
          <w:tcPr>
            <w:tcW w:w="810" w:type="dxa"/>
            <w:shd w:val="clear" w:color="auto" w:fill="auto"/>
            <w:vAlign w:val="center"/>
          </w:tcPr>
          <w:p w14:paraId="695BA13C">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w:t>
            </w:r>
          </w:p>
        </w:tc>
        <w:tc>
          <w:tcPr>
            <w:tcW w:w="1050" w:type="dxa"/>
            <w:vAlign w:val="center"/>
          </w:tcPr>
          <w:p w14:paraId="7D0AD58D">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672E5D66">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rPr>
            </w:pPr>
            <w:r>
              <w:rPr>
                <w:rFonts w:hint="eastAsia" w:ascii="宋体" w:hAnsi="宋体" w:eastAsia="宋体" w:cs="宋体"/>
                <w:bCs/>
                <w:sz w:val="24"/>
                <w:szCs w:val="24"/>
                <w:lang w:val="en-US" w:eastAsia="zh-CN"/>
              </w:rPr>
              <w:t>重难点问题</w:t>
            </w:r>
          </w:p>
        </w:tc>
      </w:tr>
      <w:tr w14:paraId="56BFBF08">
        <w:tblPrEx>
          <w:tblLayout w:type="fixed"/>
        </w:tblPrEx>
        <w:trPr>
          <w:trHeight w:val="825" w:hRule="atLeast"/>
        </w:trPr>
        <w:tc>
          <w:tcPr>
            <w:tcW w:w="677" w:type="dxa"/>
            <w:vAlign w:val="center"/>
          </w:tcPr>
          <w:p w14:paraId="25ABE94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974" w:type="dxa"/>
            <w:shd w:val="clear" w:color="auto" w:fill="auto"/>
            <w:vAlign w:val="center"/>
          </w:tcPr>
          <w:p w14:paraId="26F33408">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sz w:val="24"/>
                <w:szCs w:val="16"/>
                <w:lang w:eastAsia="zh-CN"/>
              </w:rPr>
            </w:pPr>
            <w:r>
              <w:rPr>
                <w:rFonts w:hint="eastAsia" w:ascii="宋体" w:hAnsi="宋体" w:eastAsia="宋体" w:cs="宋体"/>
                <w:sz w:val="24"/>
                <w:szCs w:val="16"/>
              </w:rPr>
              <w:t>根据供应商提供的当前经济社会发展的形势等内容进行评审</w:t>
            </w:r>
            <w:r>
              <w:rPr>
                <w:rFonts w:hint="eastAsia" w:ascii="宋体" w:hAnsi="宋体" w:eastAsia="宋体" w:cs="宋体"/>
                <w:sz w:val="24"/>
                <w:szCs w:val="16"/>
                <w:lang w:eastAsia="zh-CN"/>
              </w:rPr>
              <w:t>。</w:t>
            </w:r>
          </w:p>
          <w:p w14:paraId="6A1ABCD7">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①内容完整、合理、可行的，得6</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分；</w:t>
            </w:r>
          </w:p>
          <w:p w14:paraId="097E3DEB">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②内容基本完整、具有一定可行性的，得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0DF21A01">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3EA08558">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④内容存在欠缺或有待完善的，得0.1-1.9分；</w:t>
            </w:r>
          </w:p>
          <w:p w14:paraId="56A2DEF3">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⑤未提供不得分。</w:t>
            </w:r>
          </w:p>
        </w:tc>
        <w:tc>
          <w:tcPr>
            <w:tcW w:w="810" w:type="dxa"/>
            <w:shd w:val="clear" w:color="auto" w:fill="auto"/>
            <w:vAlign w:val="center"/>
          </w:tcPr>
          <w:p w14:paraId="75A3257A">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p>
        </w:tc>
        <w:tc>
          <w:tcPr>
            <w:tcW w:w="1050" w:type="dxa"/>
            <w:vAlign w:val="center"/>
          </w:tcPr>
          <w:p w14:paraId="1711FAA5">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36319229">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sz w:val="24"/>
                <w:szCs w:val="16"/>
              </w:rPr>
              <w:t>发展形势</w:t>
            </w:r>
          </w:p>
        </w:tc>
      </w:tr>
      <w:tr w14:paraId="347E5830">
        <w:tblPrEx>
          <w:tblLayout w:type="fixed"/>
        </w:tblPrEx>
        <w:tc>
          <w:tcPr>
            <w:tcW w:w="677" w:type="dxa"/>
            <w:vAlign w:val="center"/>
          </w:tcPr>
          <w:p w14:paraId="176573EB">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974" w:type="dxa"/>
            <w:shd w:val="clear" w:color="auto" w:fill="auto"/>
            <w:vAlign w:val="center"/>
          </w:tcPr>
          <w:p w14:paraId="7ABB152C">
            <w:pPr>
              <w:keepNext w:val="0"/>
              <w:keepLines w:val="0"/>
              <w:pageBreakBefore w:val="0"/>
              <w:widowControl/>
              <w:suppressLineNumbers w:val="0"/>
              <w:kinsoku/>
              <w:wordWrap/>
              <w:overflowPunct/>
              <w:autoSpaceDE/>
              <w:autoSpaceDN/>
              <w:bidi w:val="0"/>
              <w:adjustRightInd w:val="0"/>
              <w:spacing w:line="440" w:lineRule="exact"/>
              <w:jc w:val="left"/>
              <w:textAlignment w:val="auto"/>
              <w:rPr>
                <w:rFonts w:hint="eastAsia" w:ascii="宋体" w:hAnsi="宋体" w:eastAsia="宋体" w:cs="宋体"/>
              </w:rPr>
            </w:pPr>
            <w:r>
              <w:rPr>
                <w:rFonts w:hint="eastAsia" w:ascii="宋体" w:hAnsi="宋体" w:eastAsia="宋体" w:cs="宋体"/>
                <w:color w:val="000008"/>
                <w:kern w:val="0"/>
                <w:sz w:val="24"/>
                <w:szCs w:val="24"/>
                <w:lang w:val="en-US" w:eastAsia="zh-CN" w:bidi="ar"/>
              </w:rPr>
              <w:t>供应商根据项⽬各阶段⼯作内容安排、⼯作顺序是否明确、科学合理，从有利于本项⽬实施的⻆度进⾏综合评分：</w:t>
            </w:r>
          </w:p>
          <w:p w14:paraId="4CA45E78">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①内容完整、合理、可行的，得6</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分；</w:t>
            </w:r>
          </w:p>
          <w:p w14:paraId="53211822">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②内容基本完整、具有一定可行性的，得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5490DAAA">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0994D9DF">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④内容存在欠缺或有待完善的，得0.1-1.9分；</w:t>
            </w:r>
          </w:p>
          <w:p w14:paraId="4C2CAF50">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⑤未提供不得分。</w:t>
            </w:r>
          </w:p>
        </w:tc>
        <w:tc>
          <w:tcPr>
            <w:tcW w:w="810" w:type="dxa"/>
            <w:shd w:val="clear" w:color="auto" w:fill="auto"/>
            <w:vAlign w:val="center"/>
          </w:tcPr>
          <w:p w14:paraId="7EDCEE01">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7</w:t>
            </w:r>
          </w:p>
        </w:tc>
        <w:tc>
          <w:tcPr>
            <w:tcW w:w="1050" w:type="dxa"/>
            <w:vAlign w:val="center"/>
          </w:tcPr>
          <w:p w14:paraId="202720F5">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4658DC63">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项目进度安排</w:t>
            </w:r>
          </w:p>
        </w:tc>
      </w:tr>
      <w:tr w14:paraId="6CAE3B97">
        <w:tblPrEx>
          <w:tblLayout w:type="fixed"/>
        </w:tblPrEx>
        <w:tc>
          <w:tcPr>
            <w:tcW w:w="677" w:type="dxa"/>
            <w:vAlign w:val="center"/>
          </w:tcPr>
          <w:p w14:paraId="4CFA8371">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974" w:type="dxa"/>
            <w:shd w:val="clear" w:color="auto" w:fill="auto"/>
            <w:vAlign w:val="center"/>
          </w:tcPr>
          <w:p w14:paraId="184C02BC">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sz w:val="24"/>
                <w:szCs w:val="16"/>
              </w:rPr>
              <w:t>根据供应商提供的针对本项目服务过程中可能涉及的保密制度及措施方案（如工作底稿数据、电子数据）进行评审</w:t>
            </w:r>
            <w:r>
              <w:rPr>
                <w:rFonts w:hint="eastAsia" w:ascii="宋体" w:hAnsi="宋体" w:eastAsia="宋体" w:cs="宋体"/>
                <w:sz w:val="24"/>
                <w:szCs w:val="16"/>
                <w:lang w:eastAsia="zh-CN"/>
              </w:rPr>
              <w:t>。</w:t>
            </w:r>
            <w:r>
              <w:rPr>
                <w:rFonts w:hint="eastAsia" w:ascii="宋体" w:hAnsi="宋体" w:eastAsia="宋体" w:cs="宋体"/>
                <w:sz w:val="24"/>
                <w:szCs w:val="16"/>
                <w:lang w:eastAsia="zh-CN"/>
              </w:rPr>
              <w:br w:type="textWrapping"/>
            </w:r>
            <w:r>
              <w:rPr>
                <w:rFonts w:hint="eastAsia" w:ascii="宋体" w:hAnsi="宋体" w:eastAsia="宋体" w:cs="宋体"/>
                <w:bCs/>
                <w:sz w:val="24"/>
                <w:szCs w:val="24"/>
                <w:lang w:val="en-US" w:eastAsia="zh-CN"/>
              </w:rPr>
              <w:t>①内容完整、合理、可行的，得6</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分；</w:t>
            </w:r>
          </w:p>
          <w:p w14:paraId="72649D32">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②内容基本完整、具有一定可行性的，得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.9分；</w:t>
            </w:r>
          </w:p>
          <w:p w14:paraId="10B14D29">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③内容一般的，得2-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594D7FA8">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④内容存在欠缺或有待完善的，得0.1-1.9分；</w:t>
            </w:r>
          </w:p>
          <w:p w14:paraId="2C7A13DA">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⑤未提供不得分。</w:t>
            </w:r>
          </w:p>
        </w:tc>
        <w:tc>
          <w:tcPr>
            <w:tcW w:w="810" w:type="dxa"/>
            <w:shd w:val="clear" w:color="auto" w:fill="auto"/>
            <w:vAlign w:val="center"/>
          </w:tcPr>
          <w:p w14:paraId="59DDA77F">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p>
        </w:tc>
        <w:tc>
          <w:tcPr>
            <w:tcW w:w="1050" w:type="dxa"/>
            <w:vAlign w:val="center"/>
          </w:tcPr>
          <w:p w14:paraId="17F920B0">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55D1F2BE">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保密措施</w:t>
            </w:r>
          </w:p>
        </w:tc>
      </w:tr>
      <w:tr w14:paraId="5CB47AF6">
        <w:tblPrEx>
          <w:tblLayout w:type="fixed"/>
        </w:tblPrEx>
        <w:tc>
          <w:tcPr>
            <w:tcW w:w="677" w:type="dxa"/>
            <w:shd w:val="clear" w:color="auto" w:fill="auto"/>
            <w:vAlign w:val="center"/>
          </w:tcPr>
          <w:p w14:paraId="55C88D6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39153FF5">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供应商需谋划提出“十五五”时期桐庐县发展的指导思想和主要目标（0-1</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w:t>
            </w:r>
          </w:p>
          <w:p w14:paraId="385EC0B5">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1、指导思想0-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59212B7E">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2、战略导向0-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19E6A432">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3、发展目标0-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4F10B5DF">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cs="宋体"/>
                <w:bCs/>
                <w:sz w:val="24"/>
              </w:rPr>
              <w:t>重点任务</w:t>
            </w: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4EC9A150">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注：未提供不得分。</w:t>
            </w:r>
          </w:p>
        </w:tc>
        <w:tc>
          <w:tcPr>
            <w:tcW w:w="810" w:type="dxa"/>
            <w:shd w:val="clear" w:color="auto" w:fill="auto"/>
            <w:vAlign w:val="center"/>
          </w:tcPr>
          <w:p w14:paraId="4BC395A8">
            <w:pPr>
              <w:keepNext w:val="0"/>
              <w:keepLines w:val="0"/>
              <w:pageBreakBefore w:val="0"/>
              <w:kinsoku/>
              <w:wordWrap/>
              <w:overflowPunct/>
              <w:topLinePunct/>
              <w:autoSpaceDE/>
              <w:autoSpaceDN/>
              <w:bidi w:val="0"/>
              <w:adjustRightInd w:val="0"/>
              <w:snapToGrid/>
              <w:spacing w:line="440" w:lineRule="exact"/>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12</w:t>
            </w:r>
          </w:p>
        </w:tc>
        <w:tc>
          <w:tcPr>
            <w:tcW w:w="1050" w:type="dxa"/>
            <w:vAlign w:val="center"/>
          </w:tcPr>
          <w:p w14:paraId="49D64B6A">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95" w:type="dxa"/>
            <w:vAlign w:val="center"/>
          </w:tcPr>
          <w:p w14:paraId="59CD511B">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实施方案</w:t>
            </w:r>
          </w:p>
        </w:tc>
      </w:tr>
      <w:tr w14:paraId="6CF71985">
        <w:tblPrEx>
          <w:tblLayout w:type="fixed"/>
        </w:tblPrEx>
        <w:tc>
          <w:tcPr>
            <w:tcW w:w="677" w:type="dxa"/>
            <w:shd w:val="clear" w:color="auto" w:fill="auto"/>
            <w:vAlign w:val="center"/>
          </w:tcPr>
          <w:p w14:paraId="643EAC3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6AF6030D">
            <w:pPr>
              <w:keepNext w:val="0"/>
              <w:keepLines w:val="0"/>
              <w:pageBreakBefore w:val="0"/>
              <w:widowControl/>
              <w:suppressLineNumbers w:val="0"/>
              <w:kinsoku/>
              <w:wordWrap/>
              <w:overflowPunct/>
              <w:autoSpaceDE/>
              <w:autoSpaceDN/>
              <w:bidi w:val="0"/>
              <w:adjustRightInd w:val="0"/>
              <w:spacing w:line="440" w:lineRule="exact"/>
              <w:jc w:val="left"/>
              <w:textAlignment w:val="auto"/>
              <w:rPr>
                <w:rFonts w:hint="eastAsia" w:ascii="宋体" w:hAnsi="宋体" w:eastAsia="宋体" w:cs="宋体"/>
              </w:rPr>
            </w:pPr>
            <w:r>
              <w:rPr>
                <w:rFonts w:hint="eastAsia" w:ascii="宋体" w:hAnsi="宋体" w:eastAsia="宋体" w:cs="宋体"/>
                <w:color w:val="000008"/>
                <w:kern w:val="0"/>
                <w:sz w:val="24"/>
                <w:szCs w:val="24"/>
                <w:lang w:val="en-US" w:eastAsia="zh-CN" w:bidi="ar"/>
              </w:rPr>
              <w:t>根据供应商提出的项⽬服务承诺的全⾯性、合理性进⾏评分。</w:t>
            </w:r>
          </w:p>
          <w:p w14:paraId="70E43C6E">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①内容完整、合理、可行的，得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分；</w:t>
            </w:r>
          </w:p>
          <w:p w14:paraId="46302FD4">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②内容一般的，得</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.9分；</w:t>
            </w:r>
          </w:p>
          <w:p w14:paraId="79561DE1">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③内容存在欠缺或有待完善的，得0.1-</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.9分；</w:t>
            </w:r>
          </w:p>
          <w:p w14:paraId="3A8D979C">
            <w:pPr>
              <w:keepNext w:val="0"/>
              <w:keepLines w:val="0"/>
              <w:pageBreakBefore w:val="0"/>
              <w:kinsoku/>
              <w:wordWrap/>
              <w:overflowPunct/>
              <w:topLinePunct/>
              <w:autoSpaceDE/>
              <w:autoSpaceDN/>
              <w:bidi w:val="0"/>
              <w:adjustRightInd w:val="0"/>
              <w:snapToGrid/>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④未提供不得分。</w:t>
            </w:r>
          </w:p>
        </w:tc>
        <w:tc>
          <w:tcPr>
            <w:tcW w:w="810" w:type="dxa"/>
            <w:shd w:val="clear" w:color="auto" w:fill="auto"/>
            <w:vAlign w:val="center"/>
          </w:tcPr>
          <w:p w14:paraId="6D554D26">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5</w:t>
            </w:r>
          </w:p>
        </w:tc>
        <w:tc>
          <w:tcPr>
            <w:tcW w:w="1050" w:type="dxa"/>
            <w:shd w:val="clear" w:color="auto" w:fill="auto"/>
            <w:vAlign w:val="center"/>
          </w:tcPr>
          <w:p w14:paraId="26E39337">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095" w:type="dxa"/>
            <w:shd w:val="clear" w:color="auto" w:fill="auto"/>
            <w:vAlign w:val="center"/>
          </w:tcPr>
          <w:p w14:paraId="1FF12150">
            <w:pPr>
              <w:keepNext w:val="0"/>
              <w:keepLines w:val="0"/>
              <w:pageBreakBefore w:val="0"/>
              <w:kinsoku/>
              <w:wordWrap/>
              <w:overflowPunct/>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项⽬服务承诺</w:t>
            </w:r>
          </w:p>
        </w:tc>
      </w:tr>
      <w:tr w14:paraId="28FD2289">
        <w:tblPrEx>
          <w:tblLayout w:type="fixed"/>
        </w:tblPrEx>
        <w:tc>
          <w:tcPr>
            <w:tcW w:w="677" w:type="dxa"/>
            <w:shd w:val="clear" w:color="auto" w:fill="auto"/>
            <w:vAlign w:val="center"/>
          </w:tcPr>
          <w:p w14:paraId="31172D6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6974" w:type="dxa"/>
            <w:shd w:val="clear" w:color="auto" w:fill="auto"/>
            <w:vAlign w:val="top"/>
          </w:tcPr>
          <w:p w14:paraId="27A5A209">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有效投标报价</w:t>
            </w:r>
            <w:r>
              <w:rPr>
                <w:rFonts w:hint="eastAsia" w:ascii="宋体" w:hAnsi="宋体" w:eastAsia="宋体" w:cs="宋体"/>
                <w:sz w:val="24"/>
                <w:szCs w:val="24"/>
                <w:highlight w:val="none"/>
              </w:rPr>
              <w:t>的最低价作为评标基</w:t>
            </w:r>
            <w:r>
              <w:rPr>
                <w:rFonts w:hint="eastAsia" w:ascii="宋体" w:hAnsi="宋体" w:eastAsia="宋体" w:cs="宋体"/>
                <w:sz w:val="24"/>
                <w:szCs w:val="24"/>
              </w:rPr>
              <w:t>准价，其最低报价为满分；按［投标报价得分=（评标基准价/投标报价）*</w:t>
            </w:r>
            <w:r>
              <w:rPr>
                <w:rFonts w:hint="eastAsia" w:ascii="宋体" w:hAnsi="宋体" w:eastAsia="宋体" w:cs="宋体"/>
                <w:sz w:val="24"/>
                <w:szCs w:val="24"/>
                <w:lang w:val="en-US" w:eastAsia="zh-CN"/>
              </w:rPr>
              <w:t>1</w:t>
            </w:r>
            <w:r>
              <w:rPr>
                <w:rFonts w:hint="eastAsia" w:ascii="宋体" w:hAnsi="宋体" w:eastAsia="宋体" w:cs="宋体"/>
                <w:sz w:val="24"/>
                <w:szCs w:val="24"/>
              </w:rPr>
              <w:t>0］的计算公式计算。</w:t>
            </w:r>
          </w:p>
          <w:p w14:paraId="1AD2384F">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2A9E7E5B">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报价是中标的一个重要因素，但最低报价不是中标的唯一依据。</w:t>
            </w:r>
          </w:p>
        </w:tc>
        <w:tc>
          <w:tcPr>
            <w:tcW w:w="810" w:type="dxa"/>
            <w:shd w:val="clear" w:color="auto" w:fill="auto"/>
            <w:vAlign w:val="center"/>
          </w:tcPr>
          <w:p w14:paraId="0A2C6870">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50" w:type="dxa"/>
            <w:shd w:val="clear" w:color="auto" w:fill="auto"/>
            <w:vAlign w:val="center"/>
          </w:tcPr>
          <w:p w14:paraId="7F84FDBD">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095" w:type="dxa"/>
            <w:shd w:val="clear" w:color="auto" w:fill="auto"/>
            <w:vAlign w:val="center"/>
          </w:tcPr>
          <w:p w14:paraId="6112B08B">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p>
        </w:tc>
      </w:tr>
    </w:tbl>
    <w:p w14:paraId="26E9654D">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8"/>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8"/>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371FF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桐庐县发展和改革局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桐庐县国民经济和社会发展第十五个五年规划纲要</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桐庐县发展和改革局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9" w:name="_Toc20421"/>
      <w:bookmarkStart w:id="400" w:name="_Toc15367"/>
      <w:bookmarkStart w:id="401" w:name="_Toc22967"/>
      <w:bookmarkStart w:id="402" w:name="_Toc19273"/>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4" w:name="_Toc2918"/>
      <w:bookmarkStart w:id="405" w:name="_Toc22185"/>
      <w:bookmarkStart w:id="406" w:name="_Toc6773"/>
      <w:bookmarkStart w:id="407" w:name="_Toc6311"/>
      <w:bookmarkStart w:id="408"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09" w:name="_Toc21124"/>
      <w:bookmarkStart w:id="410" w:name="_Toc4929"/>
      <w:bookmarkStart w:id="411" w:name="_Toc13918"/>
      <w:bookmarkStart w:id="412" w:name="_Toc1386"/>
      <w:bookmarkStart w:id="413" w:name="_Toc5635"/>
      <w:r>
        <w:rPr>
          <w:rFonts w:ascii="宋体" w:hAnsi="宋体"/>
          <w:b/>
          <w:color w:val="auto"/>
          <w:sz w:val="24"/>
          <w:highlight w:val="none"/>
        </w:rPr>
        <w:t>1.3 价款</w:t>
      </w:r>
      <w:bookmarkEnd w:id="409"/>
      <w:bookmarkEnd w:id="410"/>
      <w:bookmarkEnd w:id="411"/>
      <w:bookmarkEnd w:id="412"/>
      <w:bookmarkEnd w:id="413"/>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2"/>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Layout w:type="fixed"/>
        </w:tblPrEx>
        <w:trPr>
          <w:trHeight w:val="369" w:hRule="atLeast"/>
          <w:jc w:val="center"/>
        </w:trPr>
        <w:tc>
          <w:tcPr>
            <w:tcW w:w="1201" w:type="dxa"/>
            <w:vAlign w:val="center"/>
          </w:tcPr>
          <w:p w14:paraId="211A261B">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Layout w:type="fixed"/>
        </w:tblPrEx>
        <w:trPr>
          <w:trHeight w:val="369" w:hRule="atLeast"/>
          <w:jc w:val="center"/>
        </w:trPr>
        <w:tc>
          <w:tcPr>
            <w:tcW w:w="1201" w:type="dxa"/>
            <w:vAlign w:val="center"/>
          </w:tcPr>
          <w:p w14:paraId="43FD2410">
            <w:pPr>
              <w:pStyle w:val="322"/>
              <w:spacing w:line="560" w:lineRule="exact"/>
              <w:ind w:firstLine="200"/>
              <w:jc w:val="center"/>
              <w:rPr>
                <w:rFonts w:hAnsi="宋体"/>
                <w:color w:val="auto"/>
                <w:sz w:val="24"/>
                <w:szCs w:val="24"/>
                <w:highlight w:val="none"/>
              </w:rPr>
            </w:pPr>
          </w:p>
        </w:tc>
        <w:tc>
          <w:tcPr>
            <w:tcW w:w="3402" w:type="dxa"/>
            <w:vAlign w:val="center"/>
          </w:tcPr>
          <w:p w14:paraId="66BDB431">
            <w:pPr>
              <w:pStyle w:val="322"/>
              <w:spacing w:line="560" w:lineRule="exact"/>
              <w:ind w:firstLine="200"/>
              <w:jc w:val="center"/>
              <w:rPr>
                <w:rFonts w:hAnsi="宋体"/>
                <w:color w:val="auto"/>
                <w:sz w:val="24"/>
                <w:szCs w:val="24"/>
                <w:highlight w:val="none"/>
              </w:rPr>
            </w:pPr>
          </w:p>
        </w:tc>
        <w:tc>
          <w:tcPr>
            <w:tcW w:w="2552" w:type="dxa"/>
            <w:vAlign w:val="center"/>
          </w:tcPr>
          <w:p w14:paraId="0EC443E3">
            <w:pPr>
              <w:pStyle w:val="322"/>
              <w:spacing w:line="560" w:lineRule="exact"/>
              <w:ind w:firstLine="200"/>
              <w:jc w:val="center"/>
              <w:rPr>
                <w:rFonts w:hAnsi="宋体"/>
                <w:color w:val="auto"/>
                <w:sz w:val="24"/>
                <w:szCs w:val="24"/>
                <w:highlight w:val="none"/>
              </w:rPr>
            </w:pPr>
          </w:p>
        </w:tc>
      </w:tr>
      <w:tr w14:paraId="5BB017E1">
        <w:tblPrEx>
          <w:tblLayout w:type="fixed"/>
        </w:tblPrEx>
        <w:trPr>
          <w:trHeight w:val="369" w:hRule="atLeast"/>
          <w:jc w:val="center"/>
        </w:trPr>
        <w:tc>
          <w:tcPr>
            <w:tcW w:w="1201" w:type="dxa"/>
            <w:vAlign w:val="center"/>
          </w:tcPr>
          <w:p w14:paraId="5BF8131D">
            <w:pPr>
              <w:pStyle w:val="322"/>
              <w:spacing w:line="560" w:lineRule="exact"/>
              <w:ind w:firstLine="200"/>
              <w:jc w:val="center"/>
              <w:rPr>
                <w:rFonts w:hAnsi="宋体"/>
                <w:color w:val="auto"/>
                <w:sz w:val="24"/>
                <w:szCs w:val="24"/>
                <w:highlight w:val="none"/>
              </w:rPr>
            </w:pPr>
          </w:p>
        </w:tc>
        <w:tc>
          <w:tcPr>
            <w:tcW w:w="3402" w:type="dxa"/>
            <w:vAlign w:val="center"/>
          </w:tcPr>
          <w:p w14:paraId="26CA5BD6">
            <w:pPr>
              <w:pStyle w:val="322"/>
              <w:spacing w:line="560" w:lineRule="exact"/>
              <w:ind w:firstLine="200"/>
              <w:jc w:val="center"/>
              <w:rPr>
                <w:rFonts w:hAnsi="宋体"/>
                <w:color w:val="auto"/>
                <w:sz w:val="24"/>
                <w:szCs w:val="24"/>
                <w:highlight w:val="none"/>
              </w:rPr>
            </w:pPr>
          </w:p>
        </w:tc>
        <w:tc>
          <w:tcPr>
            <w:tcW w:w="2552" w:type="dxa"/>
            <w:vAlign w:val="center"/>
          </w:tcPr>
          <w:p w14:paraId="0258EB1E">
            <w:pPr>
              <w:pStyle w:val="322"/>
              <w:spacing w:line="560" w:lineRule="exact"/>
              <w:ind w:firstLine="200"/>
              <w:jc w:val="center"/>
              <w:rPr>
                <w:rFonts w:hAnsi="宋体"/>
                <w:color w:val="auto"/>
                <w:sz w:val="24"/>
                <w:szCs w:val="24"/>
                <w:highlight w:val="none"/>
              </w:rPr>
            </w:pPr>
          </w:p>
        </w:tc>
      </w:tr>
      <w:tr w14:paraId="1EF1DA53">
        <w:tblPrEx>
          <w:tblLayout w:type="fixed"/>
        </w:tblPrEx>
        <w:trPr>
          <w:trHeight w:val="369" w:hRule="atLeast"/>
          <w:jc w:val="center"/>
        </w:trPr>
        <w:tc>
          <w:tcPr>
            <w:tcW w:w="1201" w:type="dxa"/>
            <w:vAlign w:val="center"/>
          </w:tcPr>
          <w:p w14:paraId="7E146FB5">
            <w:pPr>
              <w:pStyle w:val="322"/>
              <w:spacing w:line="560" w:lineRule="exact"/>
              <w:ind w:firstLine="200"/>
              <w:jc w:val="center"/>
              <w:rPr>
                <w:rFonts w:hAnsi="宋体"/>
                <w:color w:val="auto"/>
                <w:sz w:val="24"/>
                <w:szCs w:val="24"/>
                <w:highlight w:val="none"/>
              </w:rPr>
            </w:pPr>
          </w:p>
        </w:tc>
        <w:tc>
          <w:tcPr>
            <w:tcW w:w="3402" w:type="dxa"/>
            <w:vAlign w:val="center"/>
          </w:tcPr>
          <w:p w14:paraId="637D5711">
            <w:pPr>
              <w:pStyle w:val="322"/>
              <w:spacing w:line="560" w:lineRule="exact"/>
              <w:ind w:firstLine="200"/>
              <w:jc w:val="center"/>
              <w:rPr>
                <w:rFonts w:hAnsi="宋体"/>
                <w:color w:val="auto"/>
                <w:sz w:val="24"/>
                <w:szCs w:val="24"/>
                <w:highlight w:val="none"/>
              </w:rPr>
            </w:pPr>
          </w:p>
        </w:tc>
        <w:tc>
          <w:tcPr>
            <w:tcW w:w="2552" w:type="dxa"/>
            <w:vAlign w:val="center"/>
          </w:tcPr>
          <w:p w14:paraId="42D0E712">
            <w:pPr>
              <w:pStyle w:val="322"/>
              <w:spacing w:line="560" w:lineRule="exact"/>
              <w:ind w:firstLine="200"/>
              <w:jc w:val="center"/>
              <w:rPr>
                <w:rFonts w:hAnsi="宋体"/>
                <w:color w:val="auto"/>
                <w:sz w:val="24"/>
                <w:szCs w:val="24"/>
                <w:highlight w:val="none"/>
              </w:rPr>
            </w:pPr>
          </w:p>
        </w:tc>
      </w:tr>
      <w:tr w14:paraId="4FCDF1D3">
        <w:tblPrEx>
          <w:tblLayout w:type="fixed"/>
        </w:tblPrEx>
        <w:trPr>
          <w:trHeight w:val="369" w:hRule="atLeast"/>
          <w:jc w:val="center"/>
        </w:trPr>
        <w:tc>
          <w:tcPr>
            <w:tcW w:w="1201" w:type="dxa"/>
            <w:vAlign w:val="center"/>
          </w:tcPr>
          <w:p w14:paraId="0D093970">
            <w:pPr>
              <w:pStyle w:val="322"/>
              <w:spacing w:line="560" w:lineRule="exact"/>
              <w:ind w:firstLine="200"/>
              <w:jc w:val="center"/>
              <w:rPr>
                <w:rFonts w:hAnsi="宋体"/>
                <w:color w:val="auto"/>
                <w:sz w:val="24"/>
                <w:szCs w:val="24"/>
                <w:highlight w:val="none"/>
              </w:rPr>
            </w:pPr>
          </w:p>
        </w:tc>
        <w:tc>
          <w:tcPr>
            <w:tcW w:w="3402" w:type="dxa"/>
            <w:vAlign w:val="center"/>
          </w:tcPr>
          <w:p w14:paraId="14D192BB">
            <w:pPr>
              <w:pStyle w:val="322"/>
              <w:spacing w:line="560" w:lineRule="exact"/>
              <w:ind w:firstLine="200"/>
              <w:jc w:val="center"/>
              <w:rPr>
                <w:rFonts w:hAnsi="宋体"/>
                <w:color w:val="auto"/>
                <w:sz w:val="24"/>
                <w:szCs w:val="24"/>
                <w:highlight w:val="none"/>
              </w:rPr>
            </w:pPr>
          </w:p>
        </w:tc>
        <w:tc>
          <w:tcPr>
            <w:tcW w:w="2552" w:type="dxa"/>
            <w:vAlign w:val="center"/>
          </w:tcPr>
          <w:p w14:paraId="0E5769EB">
            <w:pPr>
              <w:pStyle w:val="322"/>
              <w:spacing w:line="560" w:lineRule="exact"/>
              <w:ind w:firstLine="200"/>
              <w:jc w:val="center"/>
              <w:rPr>
                <w:rFonts w:hAnsi="宋体"/>
                <w:color w:val="auto"/>
                <w:sz w:val="24"/>
                <w:szCs w:val="24"/>
                <w:highlight w:val="none"/>
              </w:rPr>
            </w:pPr>
          </w:p>
        </w:tc>
      </w:tr>
      <w:tr w14:paraId="1D6189CA">
        <w:tblPrEx>
          <w:tblLayout w:type="fixed"/>
        </w:tblPrEx>
        <w:trPr>
          <w:trHeight w:val="369" w:hRule="atLeast"/>
          <w:jc w:val="center"/>
        </w:trPr>
        <w:tc>
          <w:tcPr>
            <w:tcW w:w="4603" w:type="dxa"/>
            <w:gridSpan w:val="2"/>
            <w:vAlign w:val="center"/>
          </w:tcPr>
          <w:p w14:paraId="294A624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2"/>
              <w:spacing w:line="560" w:lineRule="exact"/>
              <w:ind w:firstLine="200"/>
              <w:jc w:val="center"/>
              <w:rPr>
                <w:rFonts w:hAnsi="宋体"/>
                <w:color w:val="auto"/>
                <w:sz w:val="24"/>
                <w:szCs w:val="24"/>
                <w:highlight w:val="none"/>
              </w:rPr>
            </w:pPr>
          </w:p>
        </w:tc>
      </w:tr>
    </w:tbl>
    <w:p w14:paraId="7B981D6D">
      <w:pPr>
        <w:spacing w:line="560" w:lineRule="exact"/>
        <w:ind w:firstLine="480" w:firstLineChars="200"/>
        <w:rPr>
          <w:rFonts w:ascii="宋体" w:hAnsi="宋体"/>
          <w:sz w:val="24"/>
        </w:rPr>
      </w:pPr>
      <w:bookmarkStart w:id="414" w:name="_Toc3654"/>
      <w:bookmarkStart w:id="415" w:name="_Toc30506"/>
      <w:bookmarkStart w:id="416" w:name="_Toc30158"/>
      <w:bookmarkStart w:id="417" w:name="_Toc26916"/>
      <w:bookmarkStart w:id="41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43D79A">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6B643519">
      <w:pPr>
        <w:pStyle w:val="961"/>
        <w:spacing w:before="0" w:beforeAutospacing="0" w:after="0" w:afterAutospacing="0" w:line="360" w:lineRule="auto"/>
        <w:ind w:firstLine="480"/>
        <w:rPr>
          <w:b/>
        </w:rPr>
      </w:pPr>
      <w:bookmarkStart w:id="419" w:name="_Toc22618"/>
      <w:bookmarkStart w:id="420" w:name="_Toc10340"/>
      <w:bookmarkStart w:id="421" w:name="_Toc1814"/>
      <w:bookmarkStart w:id="422" w:name="_Toc31421"/>
      <w:bookmarkStart w:id="423" w:name="_Toc8772"/>
      <w:bookmarkStart w:id="424" w:name="_Toc3625"/>
      <w:bookmarkStart w:id="425" w:name="_Toc4760"/>
      <w:bookmarkStart w:id="426" w:name="_Toc11108"/>
      <w:r>
        <w:rPr>
          <w:rFonts w:hint="eastAsia"/>
          <w:b/>
        </w:rPr>
        <w:t>1.4履约保证金</w:t>
      </w:r>
    </w:p>
    <w:p w14:paraId="579E3160">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1DA98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A19246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B77269">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F3C26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D0C86C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3A52066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DB25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6FFD0E2">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022A27">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BCFC16">
      <w:pPr>
        <w:pStyle w:val="961"/>
        <w:spacing w:before="0" w:beforeAutospacing="0" w:after="0" w:afterAutospacing="0" w:line="360" w:lineRule="auto"/>
        <w:ind w:firstLine="480"/>
        <w:rPr>
          <w:b/>
          <w:bCs/>
        </w:rPr>
      </w:pPr>
      <w:r>
        <w:rPr>
          <w:rFonts w:hint="eastAsia"/>
          <w:b/>
          <w:bCs/>
        </w:rPr>
        <w:t>1.6资金支付</w:t>
      </w:r>
    </w:p>
    <w:p w14:paraId="75856C66">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55978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AEEBDE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418398A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4368E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5C0AF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F308455">
      <w:pPr>
        <w:spacing w:line="560" w:lineRule="exact"/>
        <w:ind w:firstLine="482" w:firstLineChars="200"/>
        <w:outlineLvl w:val="0"/>
        <w:rPr>
          <w:rFonts w:ascii="宋体" w:hAnsi="宋体"/>
          <w:sz w:val="24"/>
          <w:u w:val="single"/>
        </w:rPr>
      </w:pPr>
      <w:bookmarkStart w:id="427" w:name="_Toc3079"/>
      <w:bookmarkStart w:id="428" w:name="_Toc5698"/>
      <w:bookmarkStart w:id="429" w:name="_Toc2375"/>
      <w:bookmarkStart w:id="430" w:name="_Toc24662"/>
      <w:bookmarkStart w:id="431" w:name="_Toc8586"/>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16B5DC9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0C8525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A94BC8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A9E374C">
      <w:pPr>
        <w:spacing w:line="560" w:lineRule="exact"/>
        <w:ind w:firstLine="480" w:firstLineChars="200"/>
        <w:rPr>
          <w:rFonts w:ascii="宋体" w:hAnsi="宋体" w:cs="宋体"/>
          <w:sz w:val="24"/>
        </w:rPr>
      </w:pPr>
      <w:bookmarkStart w:id="432" w:name="_Toc9497"/>
      <w:bookmarkStart w:id="433" w:name="_Toc32454"/>
      <w:bookmarkStart w:id="434" w:name="_Toc26807"/>
      <w:bookmarkStart w:id="435" w:name="_Toc18683"/>
      <w:bookmarkStart w:id="43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B912F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9E146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39ADB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59DB61F2">
      <w:pPr>
        <w:spacing w:line="560" w:lineRule="exact"/>
        <w:ind w:firstLine="482" w:firstLineChars="200"/>
        <w:outlineLvl w:val="0"/>
        <w:rPr>
          <w:rFonts w:ascii="宋体" w:hAnsi="宋体" w:cs="宋体"/>
          <w:b/>
          <w:sz w:val="24"/>
        </w:rPr>
      </w:pPr>
      <w:bookmarkStart w:id="437" w:name="_Toc16021"/>
      <w:bookmarkStart w:id="438" w:name="_Toc28375"/>
      <w:bookmarkStart w:id="439" w:name="_Toc15583"/>
      <w:r>
        <w:rPr>
          <w:rFonts w:hint="eastAsia" w:ascii="宋体" w:hAnsi="宋体" w:cs="宋体"/>
          <w:b/>
          <w:sz w:val="24"/>
        </w:rPr>
        <w:t>1.9合同争议的解决</w:t>
      </w:r>
      <w:bookmarkEnd w:id="437"/>
      <w:bookmarkEnd w:id="438"/>
      <w:bookmarkEnd w:id="439"/>
    </w:p>
    <w:p w14:paraId="7493B60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1E1E92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4462EE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C56CCDE">
      <w:pPr>
        <w:spacing w:line="560" w:lineRule="exact"/>
        <w:ind w:firstLine="482" w:firstLineChars="200"/>
        <w:outlineLvl w:val="0"/>
        <w:rPr>
          <w:rFonts w:ascii="宋体" w:hAnsi="宋体" w:cs="宋体"/>
          <w:b/>
          <w:sz w:val="24"/>
        </w:rPr>
      </w:pPr>
      <w:bookmarkStart w:id="440" w:name="_Toc7245"/>
      <w:bookmarkStart w:id="441" w:name="_Toc11173"/>
      <w:bookmarkStart w:id="442" w:name="_Toc15322"/>
      <w:r>
        <w:rPr>
          <w:rFonts w:hint="eastAsia" w:ascii="宋体" w:hAnsi="宋体" w:cs="宋体"/>
          <w:b/>
          <w:sz w:val="24"/>
        </w:rPr>
        <w:t>2.0 合同生效</w:t>
      </w:r>
      <w:bookmarkEnd w:id="440"/>
      <w:bookmarkEnd w:id="441"/>
      <w:bookmarkEnd w:id="442"/>
    </w:p>
    <w:p w14:paraId="25984C3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B26FF30">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3" w:name="_Toc31297"/>
      <w:bookmarkStart w:id="444" w:name="_Toc25079"/>
      <w:bookmarkStart w:id="445" w:name="_Toc5228"/>
      <w:bookmarkStart w:id="446" w:name="_Toc19680"/>
      <w:bookmarkStart w:id="447" w:name="_Toc14021"/>
      <w:r>
        <w:rPr>
          <w:rFonts w:ascii="宋体" w:hAnsi="宋体"/>
          <w:b/>
          <w:color w:val="auto"/>
          <w:sz w:val="24"/>
          <w:highlight w:val="none"/>
        </w:rPr>
        <w:t>2.1 定义</w:t>
      </w:r>
      <w:bookmarkEnd w:id="443"/>
      <w:bookmarkEnd w:id="444"/>
      <w:bookmarkEnd w:id="445"/>
      <w:bookmarkEnd w:id="446"/>
      <w:bookmarkEnd w:id="447"/>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8" w:name="_Toc19539"/>
      <w:bookmarkStart w:id="449" w:name="_Toc16752"/>
      <w:bookmarkStart w:id="450" w:name="_Toc31402"/>
      <w:bookmarkStart w:id="451" w:name="_Toc3769"/>
      <w:bookmarkStart w:id="452" w:name="_Toc23289"/>
      <w:r>
        <w:rPr>
          <w:rFonts w:ascii="宋体" w:hAnsi="宋体"/>
          <w:b/>
          <w:color w:val="auto"/>
          <w:sz w:val="24"/>
          <w:highlight w:val="none"/>
        </w:rPr>
        <w:t>2.2 技术规范</w:t>
      </w:r>
      <w:bookmarkEnd w:id="448"/>
      <w:bookmarkEnd w:id="449"/>
      <w:bookmarkEnd w:id="450"/>
      <w:bookmarkEnd w:id="451"/>
      <w:bookmarkEnd w:id="452"/>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3" w:name="_Toc12412"/>
      <w:bookmarkStart w:id="454" w:name="_Toc9161"/>
      <w:bookmarkStart w:id="455" w:name="_Toc4133"/>
      <w:bookmarkStart w:id="456" w:name="_Toc13673"/>
      <w:bookmarkStart w:id="457" w:name="_Toc27945"/>
      <w:r>
        <w:rPr>
          <w:rFonts w:ascii="宋体" w:hAnsi="宋体"/>
          <w:b/>
          <w:color w:val="auto"/>
          <w:sz w:val="24"/>
          <w:highlight w:val="none"/>
        </w:rPr>
        <w:t>2.3 知识产权</w:t>
      </w:r>
      <w:bookmarkEnd w:id="453"/>
      <w:bookmarkEnd w:id="454"/>
      <w:bookmarkEnd w:id="455"/>
      <w:bookmarkEnd w:id="456"/>
      <w:bookmarkEnd w:id="457"/>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8" w:name="_Toc31233"/>
      <w:bookmarkStart w:id="459" w:name="_Toc22011"/>
      <w:bookmarkStart w:id="460" w:name="_Toc26555"/>
      <w:bookmarkStart w:id="461" w:name="_Toc32670"/>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3" w:name="_Toc30507"/>
      <w:bookmarkStart w:id="464" w:name="_Toc18990"/>
      <w:bookmarkStart w:id="465" w:name="_Toc16163"/>
      <w:bookmarkStart w:id="466" w:name="_Toc13467"/>
      <w:bookmarkStart w:id="467" w:name="_Toc13154"/>
      <w:r>
        <w:rPr>
          <w:rFonts w:ascii="宋体" w:hAnsi="宋体"/>
          <w:b/>
          <w:color w:val="auto"/>
          <w:sz w:val="24"/>
          <w:highlight w:val="none"/>
        </w:rPr>
        <w:t>2.6 技术资料和保密义务</w:t>
      </w:r>
      <w:bookmarkEnd w:id="463"/>
      <w:bookmarkEnd w:id="464"/>
      <w:bookmarkEnd w:id="465"/>
      <w:bookmarkEnd w:id="466"/>
      <w:bookmarkEnd w:id="467"/>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1" w:name="_Toc23368"/>
      <w:bookmarkStart w:id="472" w:name="_Toc10663"/>
      <w:bookmarkStart w:id="473" w:name="_Toc42"/>
      <w:bookmarkStart w:id="474" w:name="_Toc21830"/>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6" w:name="_Toc26633"/>
      <w:bookmarkStart w:id="477" w:name="_Toc4720"/>
      <w:bookmarkStart w:id="478" w:name="_Toc25571"/>
      <w:bookmarkStart w:id="479" w:name="_Toc14371"/>
      <w:bookmarkStart w:id="480" w:name="_Toc32494"/>
      <w:r>
        <w:rPr>
          <w:rFonts w:ascii="宋体" w:hAnsi="宋体"/>
          <w:b/>
          <w:color w:val="auto"/>
          <w:sz w:val="24"/>
          <w:highlight w:val="none"/>
        </w:rPr>
        <w:t>2.11 不可抗力</w:t>
      </w:r>
      <w:bookmarkEnd w:id="476"/>
      <w:bookmarkEnd w:id="477"/>
      <w:bookmarkEnd w:id="478"/>
      <w:bookmarkEnd w:id="479"/>
      <w:bookmarkEnd w:id="480"/>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1" w:name="_Toc25783"/>
      <w:bookmarkStart w:id="482" w:name="_Toc14115"/>
      <w:bookmarkStart w:id="483" w:name="_Toc24465"/>
      <w:bookmarkStart w:id="484" w:name="_Toc23854"/>
      <w:bookmarkStart w:id="485" w:name="_Toc3638"/>
      <w:r>
        <w:rPr>
          <w:rFonts w:ascii="宋体" w:hAnsi="宋体"/>
          <w:b/>
          <w:color w:val="auto"/>
          <w:sz w:val="24"/>
          <w:highlight w:val="none"/>
        </w:rPr>
        <w:t>2.12 税费</w:t>
      </w:r>
      <w:bookmarkEnd w:id="481"/>
      <w:bookmarkEnd w:id="482"/>
      <w:bookmarkEnd w:id="483"/>
      <w:bookmarkEnd w:id="484"/>
      <w:bookmarkEnd w:id="485"/>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6" w:name="_Toc25525"/>
      <w:bookmarkStart w:id="487" w:name="_Toc26883"/>
      <w:bookmarkStart w:id="488" w:name="_Toc7315"/>
      <w:bookmarkStart w:id="489" w:name="_Toc14814"/>
      <w:bookmarkStart w:id="490" w:name="_Toc30105"/>
      <w:r>
        <w:rPr>
          <w:rFonts w:ascii="宋体" w:hAnsi="宋体"/>
          <w:b/>
          <w:color w:val="auto"/>
          <w:sz w:val="24"/>
          <w:highlight w:val="none"/>
        </w:rPr>
        <w:t>2.13 乙方破产</w:t>
      </w:r>
      <w:bookmarkEnd w:id="486"/>
      <w:bookmarkEnd w:id="487"/>
      <w:bookmarkEnd w:id="488"/>
      <w:bookmarkEnd w:id="489"/>
      <w:bookmarkEnd w:id="490"/>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1" w:name="_Toc1123"/>
      <w:bookmarkStart w:id="492" w:name="_Toc23323"/>
      <w:bookmarkStart w:id="493" w:name="_Toc2016"/>
      <w:r>
        <w:rPr>
          <w:rFonts w:ascii="宋体" w:hAnsi="宋体"/>
          <w:b/>
          <w:color w:val="auto"/>
          <w:sz w:val="24"/>
          <w:highlight w:val="none"/>
        </w:rPr>
        <w:t>2.14 合同中止、终止</w:t>
      </w:r>
      <w:bookmarkEnd w:id="491"/>
      <w:bookmarkEnd w:id="492"/>
      <w:bookmarkEnd w:id="493"/>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4" w:name="_Toc1969"/>
      <w:bookmarkStart w:id="495" w:name="_Toc17363"/>
      <w:bookmarkStart w:id="496" w:name="_Toc14525"/>
      <w:r>
        <w:rPr>
          <w:rFonts w:ascii="宋体" w:hAnsi="宋体"/>
          <w:b/>
          <w:color w:val="auto"/>
          <w:sz w:val="24"/>
          <w:highlight w:val="none"/>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7" w:name="_Toc2308"/>
      <w:bookmarkStart w:id="498" w:name="_Toc31892"/>
      <w:bookmarkStart w:id="499" w:name="_Toc9808"/>
      <w:bookmarkStart w:id="500" w:name="_Toc12666"/>
      <w:bookmarkStart w:id="501" w:name="_Toc25198"/>
      <w:r>
        <w:rPr>
          <w:rFonts w:ascii="宋体" w:hAnsi="宋体"/>
          <w:b/>
          <w:color w:val="auto"/>
          <w:sz w:val="24"/>
          <w:highlight w:val="none"/>
        </w:rPr>
        <w:t>2.16 通知和送达</w:t>
      </w:r>
      <w:bookmarkEnd w:id="497"/>
      <w:bookmarkEnd w:id="498"/>
      <w:bookmarkEnd w:id="499"/>
      <w:bookmarkEnd w:id="500"/>
      <w:bookmarkEnd w:id="501"/>
    </w:p>
    <w:p w14:paraId="2D57AD58">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79494EF1">
      <w:pPr>
        <w:spacing w:line="560" w:lineRule="exact"/>
        <w:ind w:firstLine="482" w:firstLineChars="200"/>
        <w:outlineLvl w:val="0"/>
        <w:rPr>
          <w:rFonts w:ascii="宋体" w:hAnsi="宋体"/>
          <w:b/>
          <w:color w:val="auto"/>
          <w:sz w:val="24"/>
          <w:highlight w:val="none"/>
        </w:rPr>
      </w:pPr>
      <w:bookmarkStart w:id="504" w:name="_Toc5063"/>
      <w:bookmarkStart w:id="505" w:name="_Toc27644"/>
      <w:bookmarkStart w:id="506" w:name="_Toc12254"/>
      <w:bookmarkStart w:id="507" w:name="_Toc20808"/>
      <w:bookmarkStart w:id="50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9" w:name="_Toc30599"/>
      <w:bookmarkStart w:id="510" w:name="_Toc4355"/>
      <w:bookmarkStart w:id="511" w:name="_Toc18540"/>
      <w:r>
        <w:rPr>
          <w:rFonts w:hint="eastAsia" w:ascii="宋体" w:hAnsi="宋体" w:cs="宋体"/>
          <w:b/>
          <w:color w:val="auto"/>
          <w:sz w:val="24"/>
          <w:highlight w:val="none"/>
        </w:rPr>
        <w:t>2.18 计量单位</w:t>
      </w:r>
      <w:bookmarkEnd w:id="509"/>
      <w:bookmarkEnd w:id="510"/>
      <w:bookmarkEnd w:id="511"/>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27FC16C">
        <w:tblPrEx>
          <w:tblLayout w:type="fixed"/>
        </w:tblPrEx>
        <w:trPr>
          <w:trHeight w:val="391" w:hRule="atLeast"/>
        </w:trPr>
        <w:tc>
          <w:tcPr>
            <w:tcW w:w="977" w:type="dxa"/>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Layout w:type="fixed"/>
        </w:tblPrEx>
        <w:trPr>
          <w:trHeight w:val="88" w:hRule="atLeast"/>
        </w:trPr>
        <w:tc>
          <w:tcPr>
            <w:tcW w:w="977" w:type="dxa"/>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304DB868">
            <w:pPr>
              <w:spacing w:line="360" w:lineRule="auto"/>
              <w:rPr>
                <w:rFonts w:ascii="宋体" w:hAnsi="宋体" w:cs="宋体"/>
                <w:color w:val="auto"/>
                <w:sz w:val="24"/>
                <w:highlight w:val="none"/>
              </w:rPr>
            </w:pPr>
          </w:p>
        </w:tc>
      </w:tr>
      <w:tr w14:paraId="5BF81C56">
        <w:tblPrEx>
          <w:tblLayout w:type="fixed"/>
        </w:tblPrEx>
        <w:trPr>
          <w:trHeight w:val="88" w:hRule="atLeast"/>
        </w:trPr>
        <w:tc>
          <w:tcPr>
            <w:tcW w:w="977" w:type="dxa"/>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7791C121">
            <w:pPr>
              <w:spacing w:line="360" w:lineRule="auto"/>
              <w:rPr>
                <w:rFonts w:ascii="宋体" w:hAnsi="宋体" w:cs="宋体"/>
                <w:color w:val="auto"/>
                <w:sz w:val="24"/>
                <w:highlight w:val="none"/>
              </w:rPr>
            </w:pPr>
          </w:p>
        </w:tc>
      </w:tr>
      <w:tr w14:paraId="47C74937">
        <w:tblPrEx>
          <w:tblLayout w:type="fixed"/>
        </w:tblPrEx>
        <w:trPr>
          <w:trHeight w:val="88" w:hRule="atLeast"/>
        </w:trPr>
        <w:tc>
          <w:tcPr>
            <w:tcW w:w="977" w:type="dxa"/>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F7069E5">
            <w:pPr>
              <w:spacing w:line="360" w:lineRule="auto"/>
              <w:rPr>
                <w:rFonts w:ascii="宋体" w:hAnsi="宋体" w:cs="宋体"/>
                <w:color w:val="auto"/>
                <w:sz w:val="24"/>
                <w:highlight w:val="none"/>
              </w:rPr>
            </w:pPr>
          </w:p>
        </w:tc>
      </w:tr>
      <w:tr w14:paraId="0E6D0F0E">
        <w:tblPrEx>
          <w:tblLayout w:type="fixed"/>
        </w:tblPrEx>
        <w:trPr>
          <w:trHeight w:val="88" w:hRule="atLeast"/>
        </w:trPr>
        <w:tc>
          <w:tcPr>
            <w:tcW w:w="977" w:type="dxa"/>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4AA1D5F3">
            <w:pPr>
              <w:spacing w:line="360" w:lineRule="auto"/>
              <w:rPr>
                <w:rFonts w:ascii="宋体" w:hAnsi="宋体" w:cs="宋体"/>
                <w:color w:val="auto"/>
                <w:sz w:val="24"/>
                <w:highlight w:val="none"/>
              </w:rPr>
            </w:pPr>
          </w:p>
        </w:tc>
      </w:tr>
      <w:tr w14:paraId="2E6EC895">
        <w:tblPrEx>
          <w:tblLayout w:type="fixed"/>
        </w:tblPrEx>
        <w:trPr>
          <w:trHeight w:val="88" w:hRule="atLeast"/>
        </w:trPr>
        <w:tc>
          <w:tcPr>
            <w:tcW w:w="977" w:type="dxa"/>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01A43BA">
            <w:pPr>
              <w:spacing w:line="360" w:lineRule="auto"/>
              <w:rPr>
                <w:rFonts w:ascii="宋体" w:hAnsi="宋体" w:cs="宋体"/>
                <w:color w:val="auto"/>
                <w:sz w:val="24"/>
                <w:highlight w:val="none"/>
              </w:rPr>
            </w:pPr>
          </w:p>
        </w:tc>
      </w:tr>
      <w:tr w14:paraId="331D3EBC">
        <w:tblPrEx>
          <w:tblLayout w:type="fixed"/>
        </w:tblPrEx>
        <w:trPr>
          <w:trHeight w:val="88" w:hRule="atLeast"/>
        </w:trPr>
        <w:tc>
          <w:tcPr>
            <w:tcW w:w="977" w:type="dxa"/>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1D42319">
            <w:pPr>
              <w:spacing w:line="360" w:lineRule="auto"/>
              <w:rPr>
                <w:rFonts w:ascii="宋体" w:hAnsi="宋体" w:cs="宋体"/>
                <w:color w:val="auto"/>
                <w:sz w:val="24"/>
                <w:highlight w:val="none"/>
              </w:rPr>
            </w:pPr>
          </w:p>
        </w:tc>
      </w:tr>
      <w:tr w14:paraId="4E65569A">
        <w:tblPrEx>
          <w:tblLayout w:type="fixed"/>
        </w:tblPrEx>
        <w:trPr>
          <w:trHeight w:val="88" w:hRule="atLeast"/>
        </w:trPr>
        <w:tc>
          <w:tcPr>
            <w:tcW w:w="977" w:type="dxa"/>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B41A289">
            <w:pPr>
              <w:spacing w:line="360" w:lineRule="auto"/>
              <w:rPr>
                <w:rFonts w:ascii="宋体" w:hAnsi="宋体" w:cs="宋体"/>
                <w:color w:val="auto"/>
                <w:sz w:val="24"/>
                <w:highlight w:val="none"/>
              </w:rPr>
            </w:pPr>
          </w:p>
        </w:tc>
      </w:tr>
      <w:tr w14:paraId="714EA155">
        <w:tblPrEx>
          <w:tblLayout w:type="fixed"/>
        </w:tblPrEx>
        <w:trPr>
          <w:trHeight w:val="88" w:hRule="atLeast"/>
        </w:trPr>
        <w:tc>
          <w:tcPr>
            <w:tcW w:w="977" w:type="dxa"/>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0E5ED3A">
            <w:pPr>
              <w:spacing w:line="360" w:lineRule="auto"/>
              <w:rPr>
                <w:rFonts w:ascii="宋体" w:hAnsi="宋体" w:cs="宋体"/>
                <w:color w:val="auto"/>
                <w:sz w:val="24"/>
                <w:highlight w:val="none"/>
              </w:rPr>
            </w:pPr>
          </w:p>
        </w:tc>
      </w:tr>
      <w:tr w14:paraId="3DA1533C">
        <w:tblPrEx>
          <w:tblLayout w:type="fixed"/>
        </w:tblPrEx>
        <w:trPr>
          <w:trHeight w:val="88" w:hRule="atLeast"/>
        </w:trPr>
        <w:tc>
          <w:tcPr>
            <w:tcW w:w="977" w:type="dxa"/>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261FC83">
            <w:pPr>
              <w:spacing w:line="360" w:lineRule="auto"/>
              <w:rPr>
                <w:rFonts w:ascii="宋体" w:hAnsi="宋体" w:cs="宋体"/>
                <w:color w:val="auto"/>
                <w:sz w:val="24"/>
                <w:highlight w:val="none"/>
              </w:rPr>
            </w:pPr>
          </w:p>
        </w:tc>
      </w:tr>
      <w:tr w14:paraId="1475212B">
        <w:tblPrEx>
          <w:tblLayout w:type="fixed"/>
        </w:tblPrEx>
        <w:trPr>
          <w:trHeight w:val="88" w:hRule="atLeast"/>
        </w:trPr>
        <w:tc>
          <w:tcPr>
            <w:tcW w:w="977" w:type="dxa"/>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490AB55">
            <w:pPr>
              <w:spacing w:line="360" w:lineRule="auto"/>
              <w:rPr>
                <w:rFonts w:ascii="宋体" w:hAnsi="宋体" w:cs="宋体"/>
                <w:color w:val="auto"/>
                <w:sz w:val="24"/>
                <w:highlight w:val="none"/>
              </w:rPr>
            </w:pPr>
          </w:p>
        </w:tc>
      </w:tr>
      <w:tr w14:paraId="2B554506">
        <w:tblPrEx>
          <w:tblLayout w:type="fixed"/>
        </w:tblPrEx>
        <w:trPr>
          <w:trHeight w:val="88" w:hRule="atLeast"/>
        </w:trPr>
        <w:tc>
          <w:tcPr>
            <w:tcW w:w="977" w:type="dxa"/>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A43FF54">
            <w:pPr>
              <w:spacing w:line="360" w:lineRule="auto"/>
              <w:rPr>
                <w:rFonts w:ascii="宋体" w:hAnsi="宋体" w:cs="宋体"/>
                <w:color w:val="auto"/>
                <w:sz w:val="24"/>
                <w:highlight w:val="none"/>
              </w:rPr>
            </w:pPr>
          </w:p>
        </w:tc>
      </w:tr>
      <w:tr w14:paraId="72ADADD8">
        <w:tblPrEx>
          <w:tblLayout w:type="fixed"/>
        </w:tblPrEx>
        <w:trPr>
          <w:trHeight w:val="88" w:hRule="atLeast"/>
        </w:trPr>
        <w:tc>
          <w:tcPr>
            <w:tcW w:w="977" w:type="dxa"/>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4FED585">
            <w:pPr>
              <w:spacing w:line="360" w:lineRule="auto"/>
              <w:rPr>
                <w:rFonts w:ascii="宋体" w:hAnsi="宋体" w:cs="宋体"/>
                <w:color w:val="auto"/>
                <w:sz w:val="24"/>
                <w:highlight w:val="none"/>
              </w:rPr>
            </w:pPr>
          </w:p>
        </w:tc>
      </w:tr>
      <w:tr w14:paraId="134F85C6">
        <w:tblPrEx>
          <w:tblLayout w:type="fixed"/>
        </w:tblPrEx>
        <w:trPr>
          <w:trHeight w:val="88" w:hRule="atLeast"/>
        </w:trPr>
        <w:tc>
          <w:tcPr>
            <w:tcW w:w="977" w:type="dxa"/>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75F6F49">
            <w:pPr>
              <w:spacing w:line="360" w:lineRule="auto"/>
              <w:rPr>
                <w:rFonts w:ascii="宋体" w:hAnsi="宋体" w:cs="宋体"/>
                <w:color w:val="auto"/>
                <w:sz w:val="24"/>
                <w:highlight w:val="none"/>
              </w:rPr>
            </w:pPr>
          </w:p>
        </w:tc>
      </w:tr>
      <w:tr w14:paraId="042436EC">
        <w:tblPrEx>
          <w:tblLayout w:type="fixed"/>
        </w:tblPrEx>
        <w:trPr>
          <w:trHeight w:val="88" w:hRule="atLeast"/>
        </w:trPr>
        <w:tc>
          <w:tcPr>
            <w:tcW w:w="977" w:type="dxa"/>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34980CB">
            <w:pPr>
              <w:spacing w:line="360" w:lineRule="auto"/>
              <w:rPr>
                <w:rFonts w:ascii="宋体" w:hAnsi="宋体" w:cs="宋体"/>
                <w:color w:val="auto"/>
                <w:sz w:val="24"/>
                <w:highlight w:val="none"/>
              </w:rPr>
            </w:pPr>
          </w:p>
        </w:tc>
      </w:tr>
      <w:tr w14:paraId="089F9F8B">
        <w:tblPrEx>
          <w:tblLayout w:type="fixed"/>
        </w:tblPrEx>
        <w:trPr>
          <w:trHeight w:val="88" w:hRule="atLeast"/>
        </w:trPr>
        <w:tc>
          <w:tcPr>
            <w:tcW w:w="977" w:type="dxa"/>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D8A34B0">
            <w:pPr>
              <w:spacing w:line="360" w:lineRule="auto"/>
              <w:rPr>
                <w:rFonts w:ascii="宋体" w:hAnsi="宋体" w:cs="宋体"/>
                <w:color w:val="auto"/>
                <w:sz w:val="24"/>
                <w:highlight w:val="none"/>
              </w:rPr>
            </w:pPr>
          </w:p>
        </w:tc>
      </w:tr>
      <w:tr w14:paraId="5E8B6EBE">
        <w:tblPrEx>
          <w:tblLayout w:type="fixed"/>
        </w:tblPrEx>
        <w:trPr>
          <w:trHeight w:val="88" w:hRule="atLeast"/>
        </w:trPr>
        <w:tc>
          <w:tcPr>
            <w:tcW w:w="977" w:type="dxa"/>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Layout w:type="fixed"/>
        </w:tblPrEx>
        <w:trPr>
          <w:trHeight w:val="88" w:hRule="atLeast"/>
        </w:trPr>
        <w:tc>
          <w:tcPr>
            <w:tcW w:w="977" w:type="dxa"/>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Layout w:type="fixed"/>
        </w:tblPrEx>
        <w:trPr>
          <w:trHeight w:val="88" w:hRule="atLeast"/>
        </w:trPr>
        <w:tc>
          <w:tcPr>
            <w:tcW w:w="977" w:type="dxa"/>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9BAD9B3">
            <w:pPr>
              <w:spacing w:line="360" w:lineRule="auto"/>
              <w:rPr>
                <w:rFonts w:ascii="宋体" w:hAnsi="宋体" w:cs="宋体"/>
                <w:color w:val="auto"/>
                <w:sz w:val="24"/>
                <w:highlight w:val="none"/>
              </w:rPr>
            </w:pPr>
          </w:p>
        </w:tc>
      </w:tr>
      <w:tr w14:paraId="56F07BE1">
        <w:tblPrEx>
          <w:tblLayout w:type="fixed"/>
        </w:tblPrEx>
        <w:trPr>
          <w:trHeight w:val="88" w:hRule="atLeast"/>
        </w:trPr>
        <w:tc>
          <w:tcPr>
            <w:tcW w:w="977" w:type="dxa"/>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5082AFF0">
            <w:pPr>
              <w:spacing w:line="360" w:lineRule="auto"/>
              <w:rPr>
                <w:rFonts w:ascii="宋体" w:hAnsi="宋体" w:cs="宋体"/>
                <w:color w:val="auto"/>
                <w:sz w:val="24"/>
                <w:highlight w:val="none"/>
              </w:rPr>
            </w:pPr>
          </w:p>
        </w:tc>
      </w:tr>
      <w:tr w14:paraId="47D688A4">
        <w:tblPrEx>
          <w:tblLayout w:type="fixed"/>
        </w:tblPrEx>
        <w:trPr>
          <w:trHeight w:val="88" w:hRule="atLeast"/>
        </w:trPr>
        <w:tc>
          <w:tcPr>
            <w:tcW w:w="977" w:type="dxa"/>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48C69B9A">
            <w:pPr>
              <w:spacing w:line="360" w:lineRule="auto"/>
              <w:rPr>
                <w:rFonts w:ascii="宋体" w:hAnsi="宋体" w:cs="宋体"/>
                <w:color w:val="auto"/>
                <w:sz w:val="24"/>
                <w:highlight w:val="none"/>
              </w:rPr>
            </w:pPr>
          </w:p>
        </w:tc>
      </w:tr>
      <w:tr w14:paraId="5B0B63D6">
        <w:tblPrEx>
          <w:tblLayout w:type="fixed"/>
        </w:tblPrEx>
        <w:trPr>
          <w:trHeight w:val="88" w:hRule="atLeast"/>
        </w:trPr>
        <w:tc>
          <w:tcPr>
            <w:tcW w:w="977" w:type="dxa"/>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B94E58B">
            <w:pPr>
              <w:spacing w:line="360" w:lineRule="auto"/>
              <w:rPr>
                <w:rFonts w:ascii="宋体" w:hAnsi="宋体" w:cs="宋体"/>
                <w:color w:val="auto"/>
                <w:sz w:val="24"/>
                <w:highlight w:val="none"/>
              </w:rPr>
            </w:pPr>
          </w:p>
        </w:tc>
      </w:tr>
      <w:tr w14:paraId="2B81C72B">
        <w:tblPrEx>
          <w:tblLayout w:type="fixed"/>
        </w:tblPrEx>
        <w:trPr>
          <w:trHeight w:val="352" w:hRule="atLeast"/>
        </w:trPr>
        <w:tc>
          <w:tcPr>
            <w:tcW w:w="977" w:type="dxa"/>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9）代理服务费的承诺书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F05ADBF">
      <w:pPr>
        <w:jc w:val="center"/>
        <w:rPr>
          <w:rFonts w:hint="eastAsia" w:ascii="宋体" w:hAnsi="宋体" w:cs="宋体"/>
          <w:b/>
          <w:color w:val="auto"/>
          <w:kern w:val="0"/>
          <w:sz w:val="32"/>
          <w:szCs w:val="32"/>
          <w:highlight w:val="none"/>
          <w:lang w:val="zh-CN"/>
        </w:rPr>
      </w:pPr>
    </w:p>
    <w:p w14:paraId="640D43BD">
      <w:pPr>
        <w:jc w:val="center"/>
        <w:rPr>
          <w:rFonts w:hint="eastAsia" w:ascii="宋体" w:hAnsi="宋体" w:cs="宋体"/>
          <w:b/>
          <w:color w:val="auto"/>
          <w:kern w:val="0"/>
          <w:sz w:val="32"/>
          <w:szCs w:val="32"/>
          <w:highlight w:val="none"/>
          <w:lang w:val="zh-CN"/>
        </w:rPr>
      </w:pPr>
    </w:p>
    <w:p w14:paraId="0B577383">
      <w:pPr>
        <w:jc w:val="center"/>
        <w:rPr>
          <w:rFonts w:hint="eastAsia" w:ascii="宋体" w:hAnsi="宋体" w:cs="宋体"/>
          <w:b/>
          <w:color w:val="auto"/>
          <w:kern w:val="0"/>
          <w:sz w:val="32"/>
          <w:szCs w:val="32"/>
          <w:highlight w:val="none"/>
          <w:lang w:val="zh-CN"/>
        </w:rPr>
      </w:pPr>
    </w:p>
    <w:p w14:paraId="45BC99ED">
      <w:pPr>
        <w:jc w:val="center"/>
        <w:rPr>
          <w:rFonts w:hint="eastAsia" w:ascii="宋体" w:hAnsi="宋体" w:cs="宋体"/>
          <w:b/>
          <w:color w:val="auto"/>
          <w:kern w:val="0"/>
          <w:sz w:val="32"/>
          <w:szCs w:val="32"/>
          <w:highlight w:val="none"/>
          <w:lang w:val="zh-CN"/>
        </w:rPr>
      </w:pPr>
    </w:p>
    <w:p w14:paraId="71390A9A">
      <w:pPr>
        <w:jc w:val="center"/>
        <w:rPr>
          <w:rFonts w:hint="eastAsia" w:ascii="宋体" w:hAnsi="宋体" w:cs="宋体"/>
          <w:b/>
          <w:color w:val="auto"/>
          <w:kern w:val="0"/>
          <w:sz w:val="32"/>
          <w:szCs w:val="32"/>
          <w:highlight w:val="none"/>
          <w:lang w:val="zh-CN"/>
        </w:rPr>
      </w:pPr>
    </w:p>
    <w:p w14:paraId="43453765">
      <w:pPr>
        <w:jc w:val="center"/>
        <w:rPr>
          <w:rFonts w:hint="eastAsia" w:ascii="宋体" w:hAnsi="宋体" w:cs="宋体"/>
          <w:b/>
          <w:color w:val="auto"/>
          <w:kern w:val="0"/>
          <w:sz w:val="32"/>
          <w:szCs w:val="32"/>
          <w:highlight w:val="none"/>
          <w:lang w:val="zh-CN"/>
        </w:rPr>
      </w:pPr>
    </w:p>
    <w:p w14:paraId="65D6D6F5">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C270E62">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2"/>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Layout w:type="fixed"/>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09B4947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Layout w:type="fixed"/>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Layout w:type="fixed"/>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Layout w:type="fixed"/>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Layout w:type="fixed"/>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Layout w:type="fixed"/>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Layout w:type="fixed"/>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3ABC831">
      <w:pPr>
        <w:jc w:val="center"/>
        <w:rPr>
          <w:rFonts w:hint="eastAsia" w:ascii="宋体" w:hAnsi="宋体" w:cs="宋体"/>
          <w:b/>
          <w:color w:val="auto"/>
          <w:kern w:val="0"/>
          <w:sz w:val="32"/>
          <w:szCs w:val="32"/>
          <w:highlight w:val="none"/>
        </w:rPr>
      </w:pPr>
    </w:p>
    <w:p w14:paraId="20865816">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7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Layout w:type="fixed"/>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Layout w:type="fixed"/>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Layout w:type="fixed"/>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Layout w:type="fixed"/>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2"/>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Layout w:type="fixed"/>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Layout w:type="fixed"/>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Layout w:type="fixed"/>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Layout w:type="fixed"/>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7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Layout w:type="fixed"/>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Layout w:type="fixed"/>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Layout w:type="fixed"/>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Layout w:type="fixed"/>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82CDB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B3C379">
      <w:pPr>
        <w:ind w:firstLine="1911" w:firstLineChars="595"/>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关于代理服务费的承诺书</w:t>
      </w:r>
    </w:p>
    <w:p w14:paraId="645B3DE2">
      <w:pPr>
        <w:spacing w:line="440" w:lineRule="exact"/>
      </w:pPr>
    </w:p>
    <w:p w14:paraId="764D3839">
      <w:pPr>
        <w:spacing w:line="440" w:lineRule="exact"/>
        <w:rPr>
          <w:sz w:val="24"/>
          <w:szCs w:val="24"/>
          <w:lang w:val="zh-CN"/>
        </w:rPr>
      </w:pPr>
      <w:r>
        <w:rPr>
          <w:rFonts w:hint="eastAsia"/>
          <w:sz w:val="24"/>
          <w:szCs w:val="24"/>
        </w:rPr>
        <w:t>华诚工程咨询集团有限公司：</w:t>
      </w:r>
      <w:r>
        <w:rPr>
          <w:rFonts w:hint="eastAsia"/>
          <w:sz w:val="24"/>
          <w:szCs w:val="24"/>
          <w:lang w:val="zh-CN"/>
        </w:rPr>
        <w:t xml:space="preserve">    </w:t>
      </w:r>
    </w:p>
    <w:p w14:paraId="5E0D941B">
      <w:pPr>
        <w:snapToGrid w:val="0"/>
        <w:spacing w:line="440" w:lineRule="exact"/>
        <w:ind w:firstLine="720" w:firstLineChars="300"/>
        <w:rPr>
          <w:sz w:val="24"/>
          <w:szCs w:val="24"/>
          <w:lang w:val="zh-CN"/>
        </w:rPr>
      </w:pPr>
      <w:r>
        <w:rPr>
          <w:rFonts w:hint="eastAsia"/>
          <w:sz w:val="24"/>
          <w:szCs w:val="24"/>
          <w:lang w:val="zh-CN"/>
        </w:rPr>
        <w:t>我单位响应你</w:t>
      </w:r>
      <w:r>
        <w:rPr>
          <w:rFonts w:hint="eastAsia"/>
          <w:sz w:val="24"/>
          <w:szCs w:val="24"/>
        </w:rPr>
        <w:t>单位</w:t>
      </w:r>
      <w:r>
        <w:rPr>
          <w:rFonts w:hint="eastAsia"/>
          <w:sz w:val="24"/>
          <w:szCs w:val="24"/>
          <w:u w:val="single"/>
        </w:rPr>
        <w:t xml:space="preserve">                       </w:t>
      </w:r>
      <w:r>
        <w:rPr>
          <w:rFonts w:hint="eastAsia"/>
          <w:sz w:val="24"/>
          <w:szCs w:val="24"/>
          <w:lang w:val="zh-CN"/>
        </w:rPr>
        <w:t>项目</w:t>
      </w:r>
      <w:r>
        <w:rPr>
          <w:rFonts w:hint="eastAsia"/>
          <w:sz w:val="24"/>
          <w:szCs w:val="24"/>
        </w:rPr>
        <w:t>（项目编号：</w:t>
      </w:r>
      <w:r>
        <w:rPr>
          <w:rFonts w:hint="eastAsia"/>
          <w:sz w:val="24"/>
          <w:szCs w:val="24"/>
          <w:u w:val="single"/>
        </w:rPr>
        <w:t xml:space="preserve">        </w:t>
      </w:r>
      <w:r>
        <w:rPr>
          <w:rFonts w:hint="eastAsia"/>
          <w:sz w:val="24"/>
          <w:szCs w:val="24"/>
          <w:lang w:eastAsia="zh-CN"/>
        </w:rPr>
        <w:t>，</w:t>
      </w:r>
      <w:r>
        <w:rPr>
          <w:rFonts w:hint="eastAsia" w:ascii="仿宋" w:hAnsi="仿宋"/>
          <w:sz w:val="24"/>
          <w:szCs w:val="24"/>
          <w:u w:val="none"/>
          <w:lang w:val="en-US" w:eastAsia="zh-CN"/>
        </w:rPr>
        <w:t>标项号</w:t>
      </w:r>
      <w:r>
        <w:rPr>
          <w:rFonts w:hint="eastAsia"/>
          <w:sz w:val="24"/>
          <w:szCs w:val="24"/>
          <w:u w:val="none"/>
          <w:lang w:val="en-US" w:eastAsia="zh-CN"/>
        </w:rPr>
        <w:t>：</w:t>
      </w:r>
      <w:r>
        <w:rPr>
          <w:rFonts w:hint="eastAsia"/>
          <w:sz w:val="24"/>
          <w:szCs w:val="24"/>
          <w:u w:val="single"/>
          <w:lang w:val="en-US" w:eastAsia="zh-CN"/>
        </w:rPr>
        <w:t xml:space="preserve">      </w:t>
      </w:r>
      <w:r>
        <w:rPr>
          <w:rFonts w:hint="eastAsia"/>
          <w:color w:val="000000"/>
          <w:sz w:val="24"/>
          <w:szCs w:val="24"/>
        </w:rPr>
        <w:t xml:space="preserve"> </w:t>
      </w:r>
      <w:r>
        <w:rPr>
          <w:rFonts w:hint="eastAsia"/>
          <w:sz w:val="24"/>
          <w:szCs w:val="24"/>
        </w:rPr>
        <w:t>）</w:t>
      </w:r>
      <w:r>
        <w:rPr>
          <w:rFonts w:hint="eastAsia"/>
          <w:sz w:val="24"/>
          <w:szCs w:val="24"/>
          <w:lang w:val="zh-CN"/>
        </w:rPr>
        <w:t>招标要求参加投标。在这次投标过程中和中标后，我们将严格遵守国家法律法规要求，并郑重承诺：</w:t>
      </w:r>
    </w:p>
    <w:p w14:paraId="3A00F8E3">
      <w:pPr>
        <w:snapToGrid w:val="0"/>
        <w:spacing w:line="440" w:lineRule="exact"/>
        <w:ind w:firstLine="720" w:firstLineChars="300"/>
        <w:rPr>
          <w:sz w:val="24"/>
          <w:szCs w:val="24"/>
        </w:rPr>
      </w:pPr>
      <w:r>
        <w:rPr>
          <w:rFonts w:hint="eastAsia"/>
          <w:sz w:val="24"/>
          <w:szCs w:val="24"/>
        </w:rPr>
        <w:t>根据采购文件的约定在领取中标通知书时缴纳代理服务费。</w:t>
      </w:r>
    </w:p>
    <w:p w14:paraId="0750DCAD">
      <w:pPr>
        <w:snapToGrid w:val="0"/>
        <w:spacing w:line="440" w:lineRule="exact"/>
        <w:ind w:firstLine="720" w:firstLineChars="300"/>
        <w:rPr>
          <w:sz w:val="24"/>
          <w:szCs w:val="24"/>
          <w:lang w:val="zh-CN"/>
        </w:rPr>
      </w:pPr>
    </w:p>
    <w:p w14:paraId="69236A2D">
      <w:pPr>
        <w:pStyle w:val="812"/>
        <w:snapToGrid w:val="0"/>
        <w:spacing w:line="440" w:lineRule="exact"/>
        <w:rPr>
          <w:rFonts w:ascii="仿宋" w:hAnsi="仿宋"/>
          <w:sz w:val="24"/>
          <w:szCs w:val="24"/>
        </w:rPr>
      </w:pPr>
      <w:r>
        <w:rPr>
          <w:rFonts w:hint="eastAsia" w:ascii="仿宋" w:hAnsi="仿宋"/>
          <w:sz w:val="24"/>
          <w:szCs w:val="24"/>
        </w:rPr>
        <w:t>投标人全称（</w:t>
      </w:r>
      <w:r>
        <w:rPr>
          <w:rFonts w:hint="eastAsia" w:ascii="仿宋" w:hAnsi="仿宋"/>
          <w:kern w:val="0"/>
          <w:sz w:val="24"/>
          <w:szCs w:val="24"/>
          <w:lang w:val="zh-CN"/>
        </w:rPr>
        <w:t>电子签章</w:t>
      </w:r>
      <w:r>
        <w:rPr>
          <w:rFonts w:hint="eastAsia" w:ascii="仿宋" w:hAnsi="仿宋"/>
          <w:sz w:val="24"/>
          <w:szCs w:val="24"/>
        </w:rPr>
        <w:t>）：</w:t>
      </w:r>
      <w:r>
        <w:rPr>
          <w:rFonts w:hint="eastAsia" w:ascii="仿宋" w:hAnsi="仿宋"/>
          <w:sz w:val="24"/>
          <w:szCs w:val="24"/>
          <w:u w:val="single"/>
        </w:rPr>
        <w:t xml:space="preserve">                      </w:t>
      </w:r>
    </w:p>
    <w:p w14:paraId="39AD8B41">
      <w:pPr>
        <w:snapToGrid w:val="0"/>
        <w:spacing w:line="440" w:lineRule="exact"/>
        <w:ind w:right="600"/>
        <w:rPr>
          <w:sz w:val="24"/>
          <w:szCs w:val="24"/>
        </w:rPr>
      </w:pPr>
    </w:p>
    <w:p w14:paraId="4531970D">
      <w:pPr>
        <w:snapToGrid w:val="0"/>
        <w:spacing w:line="440" w:lineRule="exact"/>
        <w:rPr>
          <w:b/>
          <w:sz w:val="24"/>
          <w:szCs w:val="24"/>
        </w:rPr>
      </w:pPr>
      <w:r>
        <w:rPr>
          <w:rFonts w:hint="eastAsia"/>
          <w:sz w:val="24"/>
          <w:szCs w:val="24"/>
        </w:rPr>
        <w:t>日期：</w:t>
      </w:r>
      <w:r>
        <w:rPr>
          <w:rFonts w:hint="eastAsia"/>
          <w:sz w:val="24"/>
          <w:szCs w:val="24"/>
          <w:u w:val="single"/>
        </w:rPr>
        <w:t xml:space="preserve">       年     月     日</w:t>
      </w:r>
    </w:p>
    <w:p w14:paraId="0B27E3A5">
      <w:pPr>
        <w:snapToGrid w:val="0"/>
        <w:spacing w:line="440" w:lineRule="exact"/>
        <w:rPr>
          <w:b/>
        </w:rPr>
      </w:pPr>
    </w:p>
    <w:p w14:paraId="0252279D">
      <w:pPr>
        <w:spacing w:line="440" w:lineRule="exact"/>
        <w:jc w:val="center"/>
        <w:rPr>
          <w:b/>
          <w:bCs/>
        </w:rPr>
        <w:sectPr>
          <w:pgSz w:w="11906" w:h="16838"/>
          <w:pgMar w:top="1418" w:right="1418" w:bottom="1418" w:left="158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759E96C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桐庐县发展和改革局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Layout w:type="fixed"/>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Layout w:type="fixed"/>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Layout w:type="fixed"/>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Layout w:type="fixed"/>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Layout w:type="fixed"/>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Layout w:type="fixed"/>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Layout w:type="fixed"/>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Layout w:type="fixed"/>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CFAD91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桐庐县国民经济和社会发展第十五个五年规划纲要</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C0D1E">
      <w:pPr>
        <w:spacing w:line="360" w:lineRule="auto"/>
        <w:jc w:val="left"/>
        <w:rPr>
          <w:rFonts w:hint="eastAsia" w:ascii="宋体" w:hAnsi="宋体" w:cs="宋体"/>
          <w:b/>
          <w:color w:val="auto"/>
          <w:spacing w:val="6"/>
          <w:sz w:val="32"/>
          <w:szCs w:val="32"/>
          <w:highlight w:val="none"/>
        </w:rPr>
      </w:pPr>
    </w:p>
    <w:p w14:paraId="46F13413">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33D10361">
      <w:pPr>
        <w:spacing w:line="360" w:lineRule="auto"/>
        <w:jc w:val="left"/>
        <w:rPr>
          <w:rFonts w:hint="eastAsia" w:ascii="宋体" w:hAnsi="宋体" w:cs="宋体"/>
          <w:b/>
          <w:color w:val="auto"/>
          <w:spacing w:val="6"/>
          <w:sz w:val="32"/>
          <w:szCs w:val="32"/>
          <w:highlight w:val="none"/>
        </w:rPr>
      </w:pPr>
    </w:p>
    <w:p w14:paraId="1A111F55">
      <w:pPr>
        <w:spacing w:line="360" w:lineRule="auto"/>
        <w:jc w:val="left"/>
        <w:rPr>
          <w:rFonts w:hint="eastAsia" w:ascii="宋体" w:hAnsi="宋体" w:cs="宋体"/>
          <w:b/>
          <w:color w:val="auto"/>
          <w:spacing w:val="6"/>
          <w:sz w:val="32"/>
          <w:szCs w:val="32"/>
          <w:highlight w:val="none"/>
        </w:rPr>
      </w:pPr>
    </w:p>
    <w:p w14:paraId="01240649">
      <w:pPr>
        <w:spacing w:line="360" w:lineRule="auto"/>
        <w:jc w:val="left"/>
        <w:rPr>
          <w:rFonts w:hint="eastAsia" w:ascii="宋体" w:hAnsi="宋体" w:cs="宋体"/>
          <w:b/>
          <w:color w:val="auto"/>
          <w:spacing w:val="6"/>
          <w:sz w:val="32"/>
          <w:szCs w:val="32"/>
          <w:highlight w:val="none"/>
        </w:rPr>
      </w:pPr>
    </w:p>
    <w:p w14:paraId="267B305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0C5B805">
      <w:pPr>
        <w:autoSpaceDE w:val="0"/>
        <w:autoSpaceDN w:val="0"/>
        <w:jc w:val="center"/>
        <w:rPr>
          <w:rFonts w:hint="eastAsia" w:ascii="宋体" w:hAnsi="宋体" w:cs="宋体"/>
          <w:b/>
          <w:color w:val="auto"/>
          <w:spacing w:val="6"/>
          <w:sz w:val="32"/>
          <w:szCs w:val="32"/>
          <w:highlight w:val="none"/>
        </w:rPr>
      </w:pPr>
    </w:p>
    <w:p w14:paraId="4690F76B">
      <w:pPr>
        <w:autoSpaceDE w:val="0"/>
        <w:autoSpaceDN w:val="0"/>
        <w:jc w:val="center"/>
        <w:rPr>
          <w:rFonts w:hint="eastAsia" w:ascii="宋体" w:hAnsi="宋体" w:cs="宋体"/>
          <w:b/>
          <w:color w:val="auto"/>
          <w:spacing w:val="6"/>
          <w:sz w:val="32"/>
          <w:szCs w:val="32"/>
          <w:highlight w:val="none"/>
        </w:rPr>
      </w:pPr>
    </w:p>
    <w:p w14:paraId="2B14B941">
      <w:pPr>
        <w:autoSpaceDE w:val="0"/>
        <w:autoSpaceDN w:val="0"/>
        <w:jc w:val="center"/>
        <w:rPr>
          <w:rFonts w:hint="eastAsia" w:ascii="宋体" w:hAnsi="宋体" w:cs="宋体"/>
          <w:b/>
          <w:color w:val="auto"/>
          <w:spacing w:val="6"/>
          <w:sz w:val="32"/>
          <w:szCs w:val="32"/>
          <w:highlight w:val="none"/>
        </w:rPr>
      </w:pPr>
    </w:p>
    <w:p w14:paraId="7DD1AF12">
      <w:pPr>
        <w:autoSpaceDE w:val="0"/>
        <w:autoSpaceDN w:val="0"/>
        <w:jc w:val="center"/>
        <w:rPr>
          <w:rFonts w:hint="eastAsia" w:ascii="宋体" w:hAnsi="宋体" w:cs="宋体"/>
          <w:b/>
          <w:color w:val="auto"/>
          <w:spacing w:val="6"/>
          <w:sz w:val="32"/>
          <w:szCs w:val="32"/>
          <w:highlight w:val="none"/>
        </w:rPr>
      </w:pPr>
    </w:p>
    <w:p w14:paraId="1CC15E3D">
      <w:pPr>
        <w:autoSpaceDE w:val="0"/>
        <w:autoSpaceDN w:val="0"/>
        <w:jc w:val="center"/>
        <w:rPr>
          <w:rFonts w:hint="eastAsia" w:ascii="宋体" w:hAnsi="宋体" w:cs="宋体"/>
          <w:b/>
          <w:color w:val="auto"/>
          <w:spacing w:val="6"/>
          <w:sz w:val="32"/>
          <w:szCs w:val="32"/>
          <w:highlight w:val="none"/>
        </w:rPr>
      </w:pPr>
    </w:p>
    <w:p w14:paraId="6525897E">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桐庐县发展和改革局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4D5632">
      <w:pPr>
        <w:autoSpaceDE w:val="0"/>
        <w:autoSpaceDN w:val="0"/>
        <w:jc w:val="center"/>
        <w:rPr>
          <w:rFonts w:hint="eastAsia" w:ascii="宋体" w:hAnsi="宋体" w:cs="宋体"/>
          <w:b/>
          <w:color w:val="auto"/>
          <w:spacing w:val="6"/>
          <w:sz w:val="32"/>
          <w:szCs w:val="32"/>
          <w:highlight w:val="none"/>
        </w:rPr>
      </w:pPr>
    </w:p>
    <w:p w14:paraId="4267DC98">
      <w:pPr>
        <w:autoSpaceDE w:val="0"/>
        <w:autoSpaceDN w:val="0"/>
        <w:jc w:val="center"/>
        <w:rPr>
          <w:rFonts w:hint="eastAsia" w:ascii="宋体" w:hAnsi="宋体" w:cs="宋体"/>
          <w:b/>
          <w:color w:val="auto"/>
          <w:spacing w:val="6"/>
          <w:sz w:val="32"/>
          <w:szCs w:val="32"/>
          <w:highlight w:val="none"/>
        </w:rPr>
      </w:pPr>
    </w:p>
    <w:p w14:paraId="4F2A6C93">
      <w:pPr>
        <w:autoSpaceDE w:val="0"/>
        <w:autoSpaceDN w:val="0"/>
        <w:jc w:val="center"/>
        <w:rPr>
          <w:rFonts w:hint="eastAsia" w:ascii="宋体" w:hAnsi="宋体" w:cs="宋体"/>
          <w:b/>
          <w:color w:val="auto"/>
          <w:spacing w:val="6"/>
          <w:sz w:val="32"/>
          <w:szCs w:val="32"/>
          <w:highlight w:val="none"/>
        </w:rPr>
      </w:pPr>
    </w:p>
    <w:p w14:paraId="3365A92B">
      <w:pPr>
        <w:autoSpaceDE w:val="0"/>
        <w:autoSpaceDN w:val="0"/>
        <w:jc w:val="center"/>
        <w:rPr>
          <w:rFonts w:hint="eastAsia" w:ascii="宋体" w:hAnsi="宋体" w:cs="宋体"/>
          <w:b/>
          <w:color w:val="auto"/>
          <w:spacing w:val="6"/>
          <w:sz w:val="32"/>
          <w:szCs w:val="32"/>
          <w:highlight w:val="none"/>
        </w:rPr>
      </w:pPr>
    </w:p>
    <w:p w14:paraId="4CCCF1E2">
      <w:pPr>
        <w:autoSpaceDE w:val="0"/>
        <w:autoSpaceDN w:val="0"/>
        <w:jc w:val="center"/>
        <w:rPr>
          <w:rFonts w:hint="eastAsia" w:ascii="宋体" w:hAnsi="宋体" w:cs="宋体"/>
          <w:b/>
          <w:color w:val="auto"/>
          <w:spacing w:val="6"/>
          <w:sz w:val="32"/>
          <w:szCs w:val="32"/>
          <w:highlight w:val="none"/>
        </w:rPr>
      </w:pPr>
    </w:p>
    <w:p w14:paraId="52240EAC">
      <w:pPr>
        <w:autoSpaceDE w:val="0"/>
        <w:autoSpaceDN w:val="0"/>
        <w:jc w:val="center"/>
        <w:rPr>
          <w:rFonts w:hint="eastAsia" w:ascii="宋体" w:hAnsi="宋体" w:cs="宋体"/>
          <w:b/>
          <w:color w:val="auto"/>
          <w:spacing w:val="6"/>
          <w:sz w:val="32"/>
          <w:szCs w:val="32"/>
          <w:highlight w:val="none"/>
        </w:rPr>
      </w:pPr>
    </w:p>
    <w:p w14:paraId="33D78E5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B6EB97B">
      <w:pPr>
        <w:snapToGrid w:val="0"/>
        <w:spacing w:line="360" w:lineRule="auto"/>
        <w:ind w:firstLine="3666" w:firstLineChars="1100"/>
        <w:rPr>
          <w:rFonts w:hint="eastAsia" w:ascii="宋体" w:hAnsi="宋体" w:cs="宋体"/>
          <w:b/>
          <w:color w:val="auto"/>
          <w:spacing w:val="6"/>
          <w:sz w:val="32"/>
          <w:szCs w:val="32"/>
          <w:highlight w:val="none"/>
        </w:rPr>
      </w:pPr>
    </w:p>
    <w:p w14:paraId="5D51FC37">
      <w:pPr>
        <w:snapToGrid w:val="0"/>
        <w:spacing w:line="360" w:lineRule="auto"/>
        <w:ind w:firstLine="3666" w:firstLineChars="1100"/>
        <w:rPr>
          <w:rFonts w:hint="eastAsia" w:ascii="宋体" w:hAnsi="宋体" w:cs="宋体"/>
          <w:b/>
          <w:color w:val="auto"/>
          <w:spacing w:val="6"/>
          <w:sz w:val="32"/>
          <w:szCs w:val="32"/>
          <w:highlight w:val="none"/>
        </w:rPr>
      </w:pPr>
    </w:p>
    <w:p w14:paraId="05414244">
      <w:pPr>
        <w:snapToGrid w:val="0"/>
        <w:spacing w:line="360" w:lineRule="auto"/>
        <w:ind w:firstLine="3666" w:firstLineChars="1100"/>
        <w:rPr>
          <w:rFonts w:hint="eastAsia" w:ascii="宋体" w:hAnsi="宋体" w:cs="宋体"/>
          <w:b/>
          <w:color w:val="auto"/>
          <w:spacing w:val="6"/>
          <w:sz w:val="32"/>
          <w:szCs w:val="32"/>
          <w:highlight w:val="none"/>
        </w:rPr>
      </w:pPr>
    </w:p>
    <w:p w14:paraId="26A56FB8">
      <w:pPr>
        <w:snapToGrid w:val="0"/>
        <w:spacing w:line="360" w:lineRule="auto"/>
        <w:ind w:firstLine="3666" w:firstLineChars="1100"/>
        <w:rPr>
          <w:rFonts w:hint="eastAsia" w:ascii="宋体" w:hAnsi="宋体" w:cs="宋体"/>
          <w:b/>
          <w:color w:val="auto"/>
          <w:spacing w:val="6"/>
          <w:sz w:val="32"/>
          <w:szCs w:val="32"/>
          <w:highlight w:val="none"/>
        </w:rPr>
      </w:pPr>
    </w:p>
    <w:p w14:paraId="6ABD6BCC">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桐庐县国民经济和社会发展第十五个五年规划纲要</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3DA02A9">
      <w:pPr>
        <w:spacing w:line="360" w:lineRule="auto"/>
        <w:jc w:val="left"/>
        <w:outlineLvl w:val="0"/>
        <w:rPr>
          <w:rFonts w:hint="eastAsia" w:ascii="宋体" w:hAnsi="宋体" w:cs="宋体"/>
          <w:b/>
          <w:color w:val="auto"/>
          <w:sz w:val="36"/>
          <w:szCs w:val="20"/>
          <w:highlight w:val="none"/>
        </w:rPr>
      </w:pPr>
    </w:p>
    <w:p w14:paraId="11A60767">
      <w:pPr>
        <w:spacing w:line="360" w:lineRule="auto"/>
        <w:jc w:val="left"/>
        <w:outlineLvl w:val="0"/>
        <w:rPr>
          <w:rFonts w:hint="eastAsia" w:ascii="宋体" w:hAnsi="宋体" w:cs="宋体"/>
          <w:b/>
          <w:color w:val="auto"/>
          <w:sz w:val="36"/>
          <w:szCs w:val="20"/>
          <w:highlight w:val="none"/>
        </w:rPr>
      </w:pPr>
    </w:p>
    <w:p w14:paraId="010587A1">
      <w:pPr>
        <w:spacing w:line="360" w:lineRule="auto"/>
        <w:jc w:val="left"/>
        <w:outlineLvl w:val="0"/>
        <w:rPr>
          <w:rFonts w:hint="eastAsia" w:ascii="宋体" w:hAnsi="宋体" w:cs="宋体"/>
          <w:b/>
          <w:color w:val="auto"/>
          <w:sz w:val="36"/>
          <w:szCs w:val="20"/>
          <w:highlight w:val="none"/>
        </w:rPr>
      </w:pPr>
    </w:p>
    <w:p w14:paraId="6B25DA90">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桐庐县发展和改革局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桐庐县国民经济和社会发展第十五个五年规划纲要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桐庐县国民经济和社会发展第十五个五年规划纲要</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D9952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00000000" w:usb1="0000000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000"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00000000" w:usb1="00000000"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00000000" w:usb1="00000000" w:usb2="00000000" w:usb3="00000000" w:csb0="200000BF" w:csb1="D7F70000"/>
  </w:font>
  <w:font w:name="等线 Light">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000" w:usb1="00000000"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00000000" w:usb1="00000000"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0" w:usb1="0000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00000000" w:usb1="00000000" w:usb2="08000012" w:usb3="00000000" w:csb0="4002009F" w:csb1="DFD70000"/>
  </w:font>
  <w:font w:name="Segoe UI Symbol">
    <w:panose1 w:val="020B0502040204020203"/>
    <w:charset w:val="00"/>
    <w:family w:val="swiss"/>
    <w:pitch w:val="default"/>
    <w:sig w:usb0="00000000" w:usb1="00000000"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00000000" w:usb1="00000000"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3"/>
      <w:framePr w:wrap="around" w:vAnchor="text" w:hAnchor="margin" w:xAlign="right" w:y="1"/>
      <w:rPr>
        <w:rStyle w:val="65"/>
      </w:rPr>
    </w:pPr>
    <w:r>
      <w:fldChar w:fldCharType="begin"/>
    </w:r>
    <w:r>
      <w:rPr>
        <w:rStyle w:val="65"/>
      </w:rPr>
      <w:instrText xml:space="preserve">PAGE  </w:instrText>
    </w:r>
    <w:r>
      <w:fldChar w:fldCharType="end"/>
    </w:r>
  </w:p>
  <w:p w14:paraId="65FC6C0A">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91899912"/>
    <w:bookmarkStart w:id="520" w:name="_Toc164085800"/>
    <w:bookmarkStart w:id="521" w:name="_Toc131845147"/>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3"/>
      <w:framePr w:wrap="around" w:vAnchor="text" w:hAnchor="margin" w:xAlign="right" w:y="1"/>
      <w:rPr>
        <w:rStyle w:val="65"/>
      </w:rPr>
    </w:pPr>
    <w:r>
      <w:fldChar w:fldCharType="begin"/>
    </w:r>
    <w:r>
      <w:rPr>
        <w:rStyle w:val="65"/>
      </w:rPr>
      <w:instrText xml:space="preserve">PAGE  </w:instrText>
    </w:r>
    <w:r>
      <w:fldChar w:fldCharType="end"/>
    </w:r>
  </w:p>
  <w:p w14:paraId="5E0900A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5"/>
      <w:pBdr>
        <w:bottom w:val="single" w:color="auto" w:sz="6" w:space="4"/>
      </w:pBdr>
      <w:jc w:val="right"/>
    </w:pPr>
    <w:r>
      <w:t></w:t>
    </w:r>
    <w:r>
      <w:rPr>
        <w:rFonts w:hint="eastAsia"/>
      </w:rPr>
      <w:t xml:space="preserve">             </w:t>
    </w:r>
    <w:r>
      <w:t>杭州市政府采购公开招标文件</w:t>
    </w:r>
  </w:p>
  <w:p w14:paraId="5E97806E">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5"/>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5"/>
    </w:pPr>
    <w:r>
      <w:t></w:t>
    </w:r>
    <w:r>
      <w:rPr>
        <w:rFonts w:hint="eastAsia"/>
      </w:rPr>
      <w:t xml:space="preserve">         </w:t>
    </w:r>
  </w:p>
  <w:p w14:paraId="6F97612A">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5"/>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5"/>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98"/>
    <w:qFormat/>
    <w:uiPriority w:val="0"/>
    <w:rPr>
      <w:b/>
      <w:bCs/>
    </w:rPr>
  </w:style>
  <w:style w:type="paragraph" w:styleId="14">
    <w:name w:val="annotation text"/>
    <w:basedOn w:val="1"/>
    <w:link w:val="346"/>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next w:val="18"/>
    <w:link w:val="323"/>
    <w:qFormat/>
    <w:uiPriority w:val="0"/>
    <w:pPr>
      <w:ind w:firstLine="420"/>
    </w:pPr>
    <w:rPr>
      <w:rFonts w:hAnsi="Calibri" w:cs="Times New Roman"/>
      <w:szCs w:val="20"/>
    </w:rPr>
  </w:style>
  <w:style w:type="paragraph" w:styleId="17">
    <w:name w:val="Body Text"/>
    <w:basedOn w:val="1"/>
    <w:next w:val="16"/>
    <w:link w:val="432"/>
    <w:qFormat/>
    <w:uiPriority w:val="0"/>
    <w:pPr>
      <w:autoSpaceDE w:val="0"/>
      <w:autoSpaceDN w:val="0"/>
      <w:spacing w:line="360" w:lineRule="auto"/>
    </w:pPr>
    <w:rPr>
      <w:rFonts w:ascii="宋体" w:hAnsi="Arial" w:cs="Arial"/>
      <w:snapToGrid w:val="0"/>
      <w:sz w:val="24"/>
      <w:szCs w:val="21"/>
      <w:lang w:val="zh-CN"/>
    </w:rPr>
  </w:style>
  <w:style w:type="paragraph" w:styleId="18">
    <w:name w:val="toc 6"/>
    <w:basedOn w:val="1"/>
    <w:next w:val="1"/>
    <w:qFormat/>
    <w:uiPriority w:val="0"/>
    <w:pPr>
      <w:ind w:left="2100" w:leftChars="10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7"/>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Body Text First Indent 2"/>
    <w:basedOn w:val="28"/>
    <w:link w:val="123"/>
    <w:qFormat/>
    <w:uiPriority w:val="0"/>
    <w:pPr>
      <w:adjustRightInd/>
      <w:spacing w:after="120" w:line="240" w:lineRule="auto"/>
      <w:ind w:left="420" w:leftChars="200" w:firstLine="210"/>
    </w:pPr>
    <w:rPr>
      <w:sz w:val="21"/>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2"/>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表格文字"/>
    <w:basedOn w:val="80"/>
    <w:next w:val="17"/>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snapToGrid w:val="0"/>
    </w:pPr>
    <w:rPr>
      <w:sz w:val="20"/>
      <w:szCs w:val="24"/>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2"/>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4"/>
    <w:qFormat/>
    <w:uiPriority w:val="99"/>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433">
    <w:name w:val="gray6"/>
    <w:basedOn w:val="62"/>
    <w:qFormat/>
    <w:uiPriority w:val="0"/>
    <w:rPr>
      <w:rFonts w:ascii="Arial" w:hAnsi="Arial" w:eastAsia="黑体" w:cs="Arial"/>
      <w:snapToGrid w:val="0"/>
      <w:kern w:val="0"/>
      <w:szCs w:val="21"/>
    </w:rPr>
  </w:style>
  <w:style w:type="character" w:customStyle="1" w:styleId="434">
    <w:name w:val="hui"/>
    <w:basedOn w:val="6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16251</Words>
  <Characters>17377</Characters>
  <Lines>281</Lines>
  <Paragraphs>79</Paragraphs>
  <ScaleCrop>false</ScaleCrop>
  <LinksUpToDate>false</LinksUpToDate>
  <CharactersWithSpaces>17899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iPhone</cp:lastModifiedBy>
  <cp:lastPrinted>2025-04-11T22:25:00Z</cp:lastPrinted>
  <dcterms:modified xsi:type="dcterms:W3CDTF">2025-07-02T18:23:54Z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225E94D1D894224EBA0865688572735E_33</vt:lpwstr>
  </property>
  <property fmtid="{D5CDD505-2E9C-101B-9397-08002B2CF9AE}" pid="5" name="KSOTemplateDocerSaveRecord">
    <vt:lpwstr>eyJoZGlkIjoiNDcyYWUyYzgzYTkwNTU4MGQ3YWRhMzk4NjJmMDgwZGEiLCJ1c2VySWQiOiIxMTM0NzAzMzU1In0=</vt:lpwstr>
  </property>
</Properties>
</file>