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F128A">
      <w:pPr>
        <w:spacing w:line="360" w:lineRule="auto"/>
        <w:jc w:val="center"/>
        <w:rPr>
          <w:rFonts w:cs="仿宋_GB2312" w:asciiTheme="minorEastAsia" w:hAnsiTheme="minorEastAsia" w:eastAsiaTheme="minorEastAsia"/>
          <w:b/>
          <w:color w:val="auto"/>
          <w:sz w:val="24"/>
        </w:rPr>
      </w:pPr>
    </w:p>
    <w:p w14:paraId="61E411ED">
      <w:pPr>
        <w:spacing w:line="360" w:lineRule="auto"/>
        <w:jc w:val="center"/>
        <w:rPr>
          <w:rFonts w:cs="仿宋_GB2312" w:asciiTheme="minorEastAsia" w:hAnsiTheme="minorEastAsia" w:eastAsiaTheme="minorEastAsia"/>
          <w:b/>
          <w:color w:val="auto"/>
          <w:sz w:val="24"/>
        </w:rPr>
      </w:pPr>
    </w:p>
    <w:p w14:paraId="14E884CB">
      <w:pPr>
        <w:adjustRightInd/>
        <w:spacing w:line="360" w:lineRule="auto"/>
        <w:jc w:val="center"/>
        <w:rPr>
          <w:rFonts w:cs="仿宋_GB2312" w:asciiTheme="minorEastAsia" w:hAnsiTheme="minorEastAsia" w:eastAsiaTheme="minorEastAsia"/>
          <w:b/>
          <w:color w:val="auto"/>
          <w:sz w:val="44"/>
          <w:szCs w:val="44"/>
        </w:rPr>
      </w:pPr>
    </w:p>
    <w:p w14:paraId="7C2C851F">
      <w:pPr>
        <w:adjustRightInd/>
        <w:spacing w:line="360" w:lineRule="auto"/>
        <w:jc w:val="center"/>
        <w:rPr>
          <w:rFonts w:cs="仿宋_GB2312" w:asciiTheme="minorEastAsia" w:hAnsiTheme="minorEastAsia" w:eastAsiaTheme="minorEastAsia"/>
          <w:b/>
          <w:color w:val="auto"/>
          <w:sz w:val="44"/>
          <w:szCs w:val="44"/>
        </w:rPr>
      </w:pPr>
    </w:p>
    <w:p w14:paraId="78EFDE59">
      <w:pPr>
        <w:adjustRightInd/>
        <w:spacing w:line="360" w:lineRule="auto"/>
        <w:jc w:val="center"/>
        <w:rPr>
          <w:rFonts w:hint="eastAsia" w:cs="仿宋_GB2312" w:asciiTheme="minorEastAsia" w:hAnsiTheme="minorEastAsia" w:eastAsiaTheme="minorEastAsia"/>
          <w:b/>
          <w:bCs w:val="0"/>
          <w:color w:val="auto"/>
          <w:sz w:val="48"/>
          <w:szCs w:val="48"/>
          <w:lang w:eastAsia="zh-CN"/>
        </w:rPr>
      </w:pPr>
      <w:r>
        <w:rPr>
          <w:rFonts w:hint="eastAsia" w:cs="仿宋_GB2312" w:asciiTheme="minorEastAsia" w:hAnsiTheme="minorEastAsia" w:eastAsiaTheme="minorEastAsia"/>
          <w:b/>
          <w:bCs w:val="0"/>
          <w:color w:val="auto"/>
          <w:sz w:val="48"/>
          <w:szCs w:val="48"/>
          <w:lang w:eastAsia="zh-CN"/>
        </w:rPr>
        <w:t>杭州市老年病医院电梯维保服务项目</w:t>
      </w:r>
    </w:p>
    <w:p w14:paraId="3C2D14A2">
      <w:pPr>
        <w:adjustRightInd/>
        <w:spacing w:line="360" w:lineRule="auto"/>
        <w:jc w:val="center"/>
        <w:rPr>
          <w:rFonts w:hint="eastAsia" w:cs="仿宋_GB2312" w:asciiTheme="minorEastAsia" w:hAnsiTheme="minorEastAsia" w:eastAsiaTheme="minorEastAsia"/>
          <w:b/>
          <w:bCs/>
          <w:color w:val="auto"/>
          <w:w w:val="95"/>
          <w:sz w:val="72"/>
          <w:szCs w:val="72"/>
          <w:lang w:val="zh-CN"/>
        </w:rPr>
      </w:pPr>
    </w:p>
    <w:p w14:paraId="2667BF6D">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006725F3">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55FC559F">
      <w:pPr>
        <w:snapToGrid w:val="0"/>
        <w:spacing w:line="360" w:lineRule="auto"/>
        <w:jc w:val="center"/>
        <w:rPr>
          <w:rFonts w:cs="仿宋_GB2312" w:asciiTheme="minorEastAsia" w:hAnsiTheme="minorEastAsia" w:eastAsiaTheme="minorEastAsia"/>
          <w:color w:val="auto"/>
          <w:sz w:val="30"/>
          <w:szCs w:val="30"/>
        </w:rPr>
      </w:pPr>
    </w:p>
    <w:p w14:paraId="37019D29">
      <w:pPr>
        <w:snapToGrid w:val="0"/>
        <w:spacing w:line="360" w:lineRule="auto"/>
        <w:jc w:val="center"/>
        <w:rPr>
          <w:rFonts w:hint="eastAsia" w:cs="仿宋_GB2312" w:asciiTheme="minorEastAsia" w:hAnsiTheme="minorEastAsia" w:eastAsiaTheme="minorEastAsia"/>
          <w:color w:val="auto"/>
          <w:sz w:val="30"/>
          <w:szCs w:val="30"/>
          <w:lang w:eastAsia="zh-CN"/>
        </w:rPr>
      </w:pPr>
      <w:r>
        <w:rPr>
          <w:rFonts w:hint="eastAsia" w:cs="仿宋_GB2312" w:asciiTheme="minorEastAsia" w:hAnsiTheme="minorEastAsia" w:eastAsiaTheme="minorEastAsia"/>
          <w:color w:val="auto"/>
          <w:sz w:val="30"/>
          <w:szCs w:val="30"/>
        </w:rPr>
        <w:t>项目编号:</w:t>
      </w:r>
      <w:r>
        <w:rPr>
          <w:rFonts w:hint="eastAsia" w:cs="仿宋_GB2312" w:asciiTheme="minorEastAsia" w:hAnsiTheme="minorEastAsia" w:eastAsiaTheme="minorEastAsia"/>
          <w:color w:val="auto"/>
          <w:sz w:val="30"/>
          <w:szCs w:val="30"/>
          <w:lang w:eastAsia="zh-CN"/>
        </w:rPr>
        <w:t>HSZB-2025-864</w:t>
      </w:r>
    </w:p>
    <w:p w14:paraId="7AA8CC4A">
      <w:pPr>
        <w:adjustRightInd/>
        <w:spacing w:line="360" w:lineRule="auto"/>
        <w:rPr>
          <w:rFonts w:cs="仿宋_GB2312" w:asciiTheme="minorEastAsia" w:hAnsiTheme="minorEastAsia" w:eastAsiaTheme="minorEastAsia"/>
          <w:color w:val="auto"/>
          <w:sz w:val="28"/>
          <w:szCs w:val="20"/>
        </w:rPr>
      </w:pPr>
    </w:p>
    <w:p w14:paraId="391EAE9D">
      <w:pPr>
        <w:spacing w:line="360" w:lineRule="auto"/>
        <w:jc w:val="center"/>
        <w:rPr>
          <w:rFonts w:cs="仿宋_GB2312" w:asciiTheme="minorEastAsia" w:hAnsiTheme="minorEastAsia" w:eastAsiaTheme="minorEastAsia"/>
          <w:color w:val="auto"/>
          <w:sz w:val="24"/>
        </w:rPr>
      </w:pPr>
    </w:p>
    <w:p w14:paraId="0CC26C70">
      <w:pPr>
        <w:spacing w:line="360" w:lineRule="auto"/>
        <w:jc w:val="center"/>
        <w:rPr>
          <w:rFonts w:cs="仿宋_GB2312" w:asciiTheme="minorEastAsia" w:hAnsiTheme="minorEastAsia" w:eastAsiaTheme="minorEastAsia"/>
          <w:color w:val="auto"/>
          <w:sz w:val="24"/>
        </w:rPr>
      </w:pPr>
    </w:p>
    <w:p w14:paraId="2E58DC9D">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2BAD70EB">
      <w:pPr>
        <w:pStyle w:val="184"/>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4C4CEA07">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28814B4">
      <w:pPr>
        <w:snapToGrid w:val="0"/>
        <w:spacing w:line="360" w:lineRule="auto"/>
        <w:jc w:val="center"/>
        <w:rPr>
          <w:rFonts w:cs="仿宋_GB2312" w:asciiTheme="minorEastAsia" w:hAnsiTheme="minorEastAsia" w:eastAsiaTheme="minorEastAsia"/>
          <w:color w:val="auto"/>
          <w:sz w:val="32"/>
          <w:szCs w:val="32"/>
        </w:rPr>
      </w:pPr>
    </w:p>
    <w:p w14:paraId="14F86F60">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杭州市老年病医院</w:t>
      </w:r>
    </w:p>
    <w:p w14:paraId="218F76AB">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浙江豪圣建设项目管理有限公司</w:t>
      </w:r>
    </w:p>
    <w:p w14:paraId="1E9719B5">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w:t>
      </w:r>
      <w:r>
        <w:rPr>
          <w:rFonts w:hint="eastAsia" w:cs="宋体" w:asciiTheme="minorEastAsia" w:hAnsiTheme="minorEastAsia" w:eastAsiaTheme="minorEastAsia"/>
          <w:bCs/>
          <w:color w:val="auto"/>
          <w:sz w:val="32"/>
          <w:szCs w:val="32"/>
        </w:rPr>
        <w:t>〇</w:t>
      </w:r>
      <w:r>
        <w:rPr>
          <w:rFonts w:hint="eastAsia" w:cs="仿宋_GB2312" w:asciiTheme="minorEastAsia" w:hAnsiTheme="minorEastAsia" w:eastAsiaTheme="minorEastAsia"/>
          <w:bCs/>
          <w:color w:val="auto"/>
          <w:sz w:val="32"/>
          <w:szCs w:val="32"/>
        </w:rPr>
        <w:t>二</w:t>
      </w:r>
      <w:r>
        <w:rPr>
          <w:rFonts w:hint="eastAsia" w:cs="仿宋_GB2312" w:asciiTheme="minorEastAsia" w:hAnsiTheme="minorEastAsia" w:eastAsiaTheme="minorEastAsia"/>
          <w:bCs/>
          <w:color w:val="auto"/>
          <w:sz w:val="32"/>
          <w:szCs w:val="32"/>
          <w:lang w:val="en-US" w:eastAsia="zh-CN"/>
        </w:rPr>
        <w:t>五</w:t>
      </w:r>
      <w:r>
        <w:rPr>
          <w:rFonts w:hint="eastAsia" w:cs="仿宋_GB2312" w:asciiTheme="minorEastAsia" w:hAnsiTheme="minorEastAsia" w:eastAsiaTheme="minorEastAsia"/>
          <w:bCs/>
          <w:color w:val="auto"/>
          <w:sz w:val="32"/>
          <w:szCs w:val="32"/>
        </w:rPr>
        <w:t>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八</w:t>
      </w:r>
      <w:r>
        <w:rPr>
          <w:rFonts w:hint="eastAsia" w:cs="仿宋_GB2312" w:asciiTheme="minorEastAsia" w:hAnsiTheme="minorEastAsia" w:eastAsiaTheme="minorEastAsia"/>
          <w:bCs/>
          <w:color w:val="auto"/>
          <w:sz w:val="32"/>
          <w:szCs w:val="32"/>
        </w:rPr>
        <w:t>日</w:t>
      </w:r>
    </w:p>
    <w:p w14:paraId="780A738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72D4C8F7">
      <w:pPr>
        <w:tabs>
          <w:tab w:val="left" w:pos="2268"/>
        </w:tabs>
        <w:spacing w:line="360" w:lineRule="auto"/>
        <w:jc w:val="center"/>
        <w:rPr>
          <w:rFonts w:cs="仿宋_GB2312" w:asciiTheme="minorEastAsia" w:hAnsiTheme="minorEastAsia" w:eastAsiaTheme="minorEastAsia"/>
          <w:color w:val="auto"/>
          <w:sz w:val="24"/>
        </w:rPr>
      </w:pPr>
    </w:p>
    <w:p w14:paraId="724A5132">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4D802B07">
      <w:pPr>
        <w:spacing w:line="360" w:lineRule="auto"/>
        <w:rPr>
          <w:rFonts w:cs="仿宋_GB2312" w:asciiTheme="minorEastAsia" w:hAnsiTheme="minorEastAsia" w:eastAsiaTheme="minorEastAsia"/>
          <w:color w:val="auto"/>
          <w:sz w:val="32"/>
          <w:szCs w:val="32"/>
        </w:rPr>
      </w:pPr>
    </w:p>
    <w:p w14:paraId="701BC860">
      <w:pPr>
        <w:spacing w:line="360" w:lineRule="auto"/>
        <w:rPr>
          <w:rFonts w:cs="仿宋_GB2312" w:asciiTheme="minorEastAsia" w:hAnsiTheme="minorEastAsia" w:eastAsiaTheme="minorEastAsia"/>
          <w:color w:val="auto"/>
          <w:sz w:val="32"/>
          <w:szCs w:val="32"/>
        </w:rPr>
      </w:pPr>
    </w:p>
    <w:p w14:paraId="619CF2B3">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5E0A174F">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0347B8F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4717896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3189F4F7">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19356B1D">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69E1A7B7">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4E186B9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161B4AB5">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2818BED2">
      <w:pPr>
        <w:spacing w:line="360" w:lineRule="auto"/>
        <w:ind w:firstLine="549" w:firstLineChars="229"/>
        <w:rPr>
          <w:rFonts w:cs="仿宋_GB2312" w:asciiTheme="minorEastAsia" w:hAnsiTheme="minorEastAsia" w:eastAsiaTheme="minorEastAsia"/>
          <w:color w:val="auto"/>
          <w:sz w:val="24"/>
        </w:rPr>
      </w:pPr>
    </w:p>
    <w:p w14:paraId="4704A599">
      <w:pPr>
        <w:spacing w:line="360" w:lineRule="auto"/>
        <w:ind w:firstLine="549" w:firstLineChars="229"/>
        <w:rPr>
          <w:rFonts w:cs="仿宋_GB2312" w:asciiTheme="minorEastAsia" w:hAnsiTheme="minorEastAsia" w:eastAsiaTheme="minorEastAsia"/>
          <w:color w:val="auto"/>
          <w:sz w:val="24"/>
        </w:rPr>
      </w:pPr>
    </w:p>
    <w:p w14:paraId="44CA5535">
      <w:pPr>
        <w:spacing w:line="360" w:lineRule="auto"/>
        <w:ind w:firstLine="549" w:firstLineChars="229"/>
        <w:rPr>
          <w:rFonts w:cs="仿宋_GB2312" w:asciiTheme="minorEastAsia" w:hAnsiTheme="minorEastAsia" w:eastAsiaTheme="minorEastAsia"/>
          <w:color w:val="auto"/>
          <w:sz w:val="24"/>
        </w:rPr>
      </w:pPr>
    </w:p>
    <w:p w14:paraId="261F027E">
      <w:pPr>
        <w:spacing w:line="360" w:lineRule="auto"/>
        <w:ind w:firstLine="549" w:firstLineChars="229"/>
        <w:rPr>
          <w:rFonts w:cs="仿宋_GB2312" w:asciiTheme="minorEastAsia" w:hAnsiTheme="minorEastAsia" w:eastAsiaTheme="minorEastAsia"/>
          <w:color w:val="auto"/>
          <w:sz w:val="24"/>
        </w:rPr>
      </w:pPr>
    </w:p>
    <w:p w14:paraId="2E8242FF">
      <w:pPr>
        <w:spacing w:line="360" w:lineRule="auto"/>
        <w:ind w:firstLine="549" w:firstLineChars="229"/>
        <w:rPr>
          <w:rFonts w:cs="仿宋_GB2312" w:asciiTheme="minorEastAsia" w:hAnsiTheme="minorEastAsia" w:eastAsiaTheme="minorEastAsia"/>
          <w:color w:val="auto"/>
          <w:sz w:val="24"/>
        </w:rPr>
      </w:pPr>
    </w:p>
    <w:p w14:paraId="1DC1DCFE">
      <w:pPr>
        <w:spacing w:line="360" w:lineRule="auto"/>
        <w:ind w:firstLine="549" w:firstLineChars="229"/>
        <w:rPr>
          <w:rFonts w:cs="仿宋_GB2312" w:asciiTheme="minorEastAsia" w:hAnsiTheme="minorEastAsia" w:eastAsiaTheme="minorEastAsia"/>
          <w:color w:val="auto"/>
          <w:sz w:val="24"/>
        </w:rPr>
      </w:pPr>
    </w:p>
    <w:p w14:paraId="279ADC2F">
      <w:pPr>
        <w:spacing w:line="360" w:lineRule="auto"/>
        <w:ind w:firstLine="549" w:firstLineChars="229"/>
        <w:rPr>
          <w:rFonts w:cs="仿宋_GB2312" w:asciiTheme="minorEastAsia" w:hAnsiTheme="minorEastAsia" w:eastAsiaTheme="minorEastAsia"/>
          <w:color w:val="auto"/>
          <w:sz w:val="24"/>
        </w:rPr>
      </w:pPr>
    </w:p>
    <w:p w14:paraId="5CDB3724">
      <w:pPr>
        <w:spacing w:line="360" w:lineRule="auto"/>
        <w:ind w:firstLine="549" w:firstLineChars="229"/>
        <w:rPr>
          <w:rFonts w:cs="仿宋_GB2312" w:asciiTheme="minorEastAsia" w:hAnsiTheme="minorEastAsia" w:eastAsiaTheme="minorEastAsia"/>
          <w:color w:val="auto"/>
          <w:sz w:val="24"/>
        </w:rPr>
      </w:pPr>
    </w:p>
    <w:p w14:paraId="0796855F">
      <w:pPr>
        <w:spacing w:line="360" w:lineRule="auto"/>
        <w:ind w:firstLine="549" w:firstLineChars="229"/>
        <w:rPr>
          <w:rFonts w:cs="仿宋_GB2312" w:asciiTheme="minorEastAsia" w:hAnsiTheme="minorEastAsia" w:eastAsiaTheme="minorEastAsia"/>
          <w:color w:val="auto"/>
          <w:sz w:val="24"/>
        </w:rPr>
      </w:pPr>
    </w:p>
    <w:p w14:paraId="4E52736E">
      <w:pPr>
        <w:spacing w:line="360" w:lineRule="auto"/>
        <w:ind w:firstLine="549" w:firstLineChars="229"/>
        <w:rPr>
          <w:rFonts w:cs="仿宋_GB2312" w:asciiTheme="minorEastAsia" w:hAnsiTheme="minorEastAsia" w:eastAsiaTheme="minorEastAsia"/>
          <w:color w:val="auto"/>
          <w:sz w:val="24"/>
        </w:rPr>
      </w:pPr>
    </w:p>
    <w:p w14:paraId="2C818B86">
      <w:pPr>
        <w:spacing w:line="360" w:lineRule="auto"/>
        <w:ind w:firstLine="549" w:firstLineChars="229"/>
        <w:rPr>
          <w:rFonts w:cs="仿宋_GB2312" w:asciiTheme="minorEastAsia" w:hAnsiTheme="minorEastAsia" w:eastAsiaTheme="minorEastAsia"/>
          <w:color w:val="auto"/>
          <w:sz w:val="24"/>
        </w:rPr>
      </w:pPr>
    </w:p>
    <w:p w14:paraId="57D92D8B">
      <w:pPr>
        <w:spacing w:line="360" w:lineRule="auto"/>
        <w:ind w:firstLine="549" w:firstLineChars="229"/>
        <w:rPr>
          <w:rFonts w:cs="仿宋_GB2312" w:asciiTheme="minorEastAsia" w:hAnsiTheme="minorEastAsia" w:eastAsiaTheme="minorEastAsia"/>
          <w:color w:val="auto"/>
          <w:sz w:val="24"/>
        </w:rPr>
      </w:pPr>
    </w:p>
    <w:p w14:paraId="0D39B189">
      <w:pPr>
        <w:spacing w:line="360" w:lineRule="auto"/>
        <w:rPr>
          <w:rFonts w:cs="仿宋_GB2312" w:asciiTheme="minorEastAsia" w:hAnsiTheme="minorEastAsia" w:eastAsiaTheme="minorEastAsia"/>
          <w:color w:val="auto"/>
          <w:sz w:val="24"/>
        </w:rPr>
      </w:pPr>
    </w:p>
    <w:p w14:paraId="057F993C">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bookmarkStart w:id="80" w:name="_GoBack"/>
      <w:bookmarkEnd w:id="80"/>
      <w:r>
        <w:rPr>
          <w:rFonts w:hint="eastAsia" w:cs="仿宋_GB2312" w:asciiTheme="minorEastAsia" w:hAnsiTheme="minorEastAsia" w:eastAsiaTheme="minorEastAsia"/>
          <w:b/>
          <w:color w:val="auto"/>
          <w:sz w:val="36"/>
          <w:szCs w:val="20"/>
        </w:rPr>
        <w:t>第一部分  邀请供应商</w:t>
      </w:r>
    </w:p>
    <w:p w14:paraId="14EA6DE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4B3ADFB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64417F2">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杭州市老年病医院电梯维保服务项目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lang w:val="en-US" w:eastAsia="zh-CN"/>
        </w:rPr>
        <w:t>2025年7月21日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477E2717">
      <w:pPr>
        <w:pStyle w:val="3"/>
        <w:numPr>
          <w:ilvl w:val="0"/>
          <w:numId w:val="0"/>
        </w:numPr>
        <w:ind w:left="432" w:hanging="432"/>
        <w:rPr>
          <w:rFonts w:cs="宋体" w:asciiTheme="minorEastAsia" w:hAnsiTheme="minorEastAsia" w:eastAsiaTheme="minorEastAsia"/>
          <w:color w:val="auto"/>
          <w:sz w:val="24"/>
          <w:szCs w:val="24"/>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1D32E1A8">
      <w:pPr>
        <w:spacing w:line="360" w:lineRule="auto"/>
        <w:ind w:firstLine="482"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lang w:eastAsia="zh-CN"/>
        </w:rPr>
        <w:t>HSZB-2025-864</w:t>
      </w:r>
    </w:p>
    <w:p w14:paraId="2FA6D845">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bookmarkStart w:id="15" w:name="OLE_LINK1"/>
      <w:r>
        <w:rPr>
          <w:rFonts w:hint="eastAsia" w:asciiTheme="minorEastAsia" w:hAnsiTheme="minorEastAsia" w:eastAsiaTheme="minorEastAsia"/>
          <w:color w:val="auto"/>
          <w:sz w:val="24"/>
          <w:lang w:eastAsia="zh-CN"/>
        </w:rPr>
        <w:t>杭州市老年病医院电梯维保</w:t>
      </w:r>
      <w:bookmarkEnd w:id="15"/>
      <w:r>
        <w:rPr>
          <w:rFonts w:hint="eastAsia" w:asciiTheme="minorEastAsia" w:hAnsiTheme="minorEastAsia" w:eastAsiaTheme="minorEastAsia"/>
          <w:color w:val="auto"/>
          <w:sz w:val="24"/>
          <w:lang w:eastAsia="zh-CN"/>
        </w:rPr>
        <w:t>服务项目</w:t>
      </w:r>
    </w:p>
    <w:p w14:paraId="0CB38296">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6F968C3C">
      <w:pPr>
        <w:spacing w:line="360" w:lineRule="auto"/>
        <w:ind w:firstLine="482" w:firstLineChars="200"/>
        <w:rPr>
          <w:rFonts w:hint="default" w:asciiTheme="minorEastAsia" w:hAnsiTheme="minorEastAsia" w:eastAsiaTheme="minorEastAsia"/>
          <w:b/>
          <w:color w:val="auto"/>
          <w:sz w:val="24"/>
          <w:lang w:val="en-US" w:eastAsia="zh-CN"/>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val="0"/>
          <w:bCs/>
          <w:color w:val="auto"/>
          <w:sz w:val="24"/>
        </w:rPr>
        <w:t>14</w:t>
      </w:r>
      <w:r>
        <w:rPr>
          <w:rFonts w:hint="eastAsia" w:asciiTheme="minorEastAsia" w:hAnsiTheme="minorEastAsia" w:eastAsiaTheme="minorEastAsia"/>
          <w:b w:val="0"/>
          <w:bCs/>
          <w:color w:val="auto"/>
          <w:sz w:val="24"/>
          <w:lang w:val="en-US" w:eastAsia="zh-CN"/>
        </w:rPr>
        <w:t>00000.00</w:t>
      </w:r>
    </w:p>
    <w:p w14:paraId="4EF94FCF">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val="0"/>
          <w:bCs/>
          <w:color w:val="auto"/>
          <w:sz w:val="24"/>
        </w:rPr>
        <w:t>14</w:t>
      </w:r>
      <w:r>
        <w:rPr>
          <w:rFonts w:hint="eastAsia" w:asciiTheme="minorEastAsia" w:hAnsiTheme="minorEastAsia" w:eastAsiaTheme="minorEastAsia"/>
          <w:b w:val="0"/>
          <w:bCs/>
          <w:color w:val="auto"/>
          <w:sz w:val="24"/>
          <w:lang w:val="en-US" w:eastAsia="zh-CN"/>
        </w:rPr>
        <w:t>00000.00</w:t>
      </w:r>
    </w:p>
    <w:p w14:paraId="78D87004">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杭州市老年病医院电梯维保服务项目。</w:t>
      </w:r>
      <w:r>
        <w:rPr>
          <w:rFonts w:hint="eastAsia" w:hAnsi="宋体" w:cs="宋体"/>
          <w:bCs/>
          <w:color w:val="auto"/>
          <w:sz w:val="24"/>
        </w:rPr>
        <w:t>主要内容</w:t>
      </w:r>
      <w:r>
        <w:rPr>
          <w:rFonts w:hint="eastAsia" w:cs="仿宋_GB2312" w:asciiTheme="minorEastAsia" w:hAnsiTheme="minorEastAsia" w:eastAsiaTheme="minorEastAsia"/>
          <w:b w:val="0"/>
          <w:bCs/>
          <w:color w:val="auto"/>
          <w:sz w:val="24"/>
        </w:rPr>
        <w:t>详见磋商文件。</w:t>
      </w:r>
    </w:p>
    <w:p w14:paraId="46DF7130">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：合同签订后</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贰年。</w:t>
      </w:r>
    </w:p>
    <w:p w14:paraId="700E6042">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Gothic" w:cs="Times New Roman"/>
              <w:b/>
              <w:color w:val="auto"/>
              <w:kern w:val="2"/>
              <w:sz w:val="24"/>
              <w:szCs w:val="24"/>
              <w:lang w:val="en-US" w:eastAsia="zh-CN" w:bidi="ar-SA"/>
            </w:rPr>
            <w:t>þ</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Mincho" w:hAnsi="MS Mincho" w:eastAsia="MS Mincho" w:cs="MS Mincho"/>
              <w:b/>
              <w:color w:val="auto"/>
              <w:sz w:val="24"/>
            </w:rPr>
            <w:t>☐</w:t>
          </w:r>
        </w:sdtContent>
      </w:sdt>
      <w:r>
        <w:rPr>
          <w:rFonts w:hint="eastAsia" w:asciiTheme="minorEastAsia" w:hAnsiTheme="minorEastAsia" w:eastAsiaTheme="minorEastAsia"/>
          <w:b/>
          <w:color w:val="auto"/>
          <w:sz w:val="24"/>
        </w:rPr>
        <w:t>否。</w:t>
      </w:r>
    </w:p>
    <w:p w14:paraId="3BA51BAE">
      <w:pPr>
        <w:spacing w:line="360" w:lineRule="auto"/>
        <w:ind w:firstLine="480" w:firstLineChars="200"/>
        <w:rPr>
          <w:rFonts w:cs="宋体" w:asciiTheme="minorEastAsia" w:hAnsiTheme="minorEastAsia" w:eastAsiaTheme="minorEastAsia"/>
          <w:color w:val="auto"/>
          <w:sz w:val="24"/>
        </w:rPr>
      </w:pPr>
      <w:bookmarkStart w:id="16" w:name="_Toc35393799"/>
      <w:bookmarkStart w:id="17" w:name="_Toc28359090"/>
      <w:bookmarkStart w:id="18" w:name="_Toc35393630"/>
      <w:bookmarkStart w:id="19" w:name="_Toc28359013"/>
      <w:r>
        <w:rPr>
          <w:rFonts w:hint="eastAsia" w:cs="宋体" w:asciiTheme="minorEastAsia" w:hAnsiTheme="minorEastAsia" w:eastAsiaTheme="minorEastAsia"/>
          <w:color w:val="auto"/>
          <w:sz w:val="24"/>
        </w:rPr>
        <w:t>二、申请人的资格要求：</w:t>
      </w:r>
      <w:bookmarkEnd w:id="16"/>
      <w:bookmarkEnd w:id="17"/>
      <w:bookmarkEnd w:id="18"/>
      <w:bookmarkEnd w:id="19"/>
    </w:p>
    <w:p w14:paraId="33BB77DA">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6681D5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2D771BAC">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7981DB15">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3C08B883">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2C5D9CCF">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37C1A362">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0E200770">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DCF9102">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4BB116B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6299AEC">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412453D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具有《中华人民共和国特种设备生产许可证》,许可项目：电梯</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扶梯</w:t>
      </w:r>
      <w:r>
        <w:rPr>
          <w:rFonts w:hint="eastAsia" w:ascii="宋体" w:hAnsi="宋体" w:cs="宋体"/>
          <w:color w:val="auto"/>
          <w:sz w:val="24"/>
          <w:highlight w:val="none"/>
          <w:u w:val="single"/>
        </w:rPr>
        <w:t>含安装、修理；或《中华人民共和国特种设备安装改造维修许可证》（电梯）</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《中华人民共和国特种设备安全法》</w:t>
      </w:r>
      <w:r>
        <w:rPr>
          <w:rFonts w:hint="eastAsia" w:ascii="宋体" w:hAnsi="宋体" w:cs="宋体"/>
          <w:color w:val="auto"/>
          <w:sz w:val="24"/>
          <w:highlight w:val="none"/>
        </w:rPr>
        <w:t>。</w:t>
      </w:r>
    </w:p>
    <w:p w14:paraId="7C5C220B">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7B4DEE">
      <w:pPr>
        <w:spacing w:line="360" w:lineRule="auto"/>
        <w:ind w:firstLine="482" w:firstLineChars="200"/>
        <w:rPr>
          <w:rFonts w:cs="宋体" w:asciiTheme="minorEastAsia" w:hAnsiTheme="minorEastAsia" w:eastAsiaTheme="minorEastAsia"/>
          <w:b/>
          <w:bCs/>
          <w:color w:val="auto"/>
          <w:sz w:val="24"/>
        </w:rPr>
      </w:pPr>
      <w:bookmarkStart w:id="20" w:name="_Toc35393800"/>
      <w:bookmarkStart w:id="21" w:name="_Toc35393631"/>
      <w:bookmarkStart w:id="22" w:name="_Toc28359014"/>
      <w:bookmarkStart w:id="23" w:name="_Toc28359091"/>
      <w:r>
        <w:rPr>
          <w:rFonts w:hint="eastAsia" w:cs="宋体" w:asciiTheme="minorEastAsia" w:hAnsiTheme="minorEastAsia" w:eastAsiaTheme="minorEastAsia"/>
          <w:b/>
          <w:bCs/>
          <w:color w:val="auto"/>
          <w:sz w:val="24"/>
        </w:rPr>
        <w:t>三、获取（下载）采购文件</w:t>
      </w:r>
      <w:bookmarkEnd w:id="20"/>
      <w:bookmarkEnd w:id="21"/>
      <w:bookmarkEnd w:id="22"/>
      <w:bookmarkEnd w:id="23"/>
    </w:p>
    <w:p w14:paraId="3AF06D7D">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w:t>
      </w:r>
      <w:r>
        <w:rPr>
          <w:rFonts w:hint="eastAsia" w:cs="宋体" w:asciiTheme="minorEastAsia" w:hAnsiTheme="minorEastAsia" w:eastAsiaTheme="minorEastAsia"/>
          <w:color w:val="auto"/>
          <w:sz w:val="24"/>
          <w:lang w:eastAsia="zh-CN"/>
        </w:rPr>
        <w:t>2025年7月2</w:t>
      </w:r>
      <w:r>
        <w:rPr>
          <w:rFonts w:hint="eastAsia" w:cs="宋体" w:asciiTheme="minorEastAsia" w:hAnsiTheme="minorEastAsia" w:eastAsiaTheme="minorEastAsia"/>
          <w:color w:val="auto"/>
          <w:sz w:val="24"/>
          <w:lang w:val="en-US" w:eastAsia="zh-CN"/>
        </w:rPr>
        <w:t>1</w:t>
      </w:r>
      <w:r>
        <w:rPr>
          <w:rFonts w:hint="eastAsia" w:cs="宋体" w:asciiTheme="minorEastAsia" w:hAnsiTheme="minorEastAsia" w:eastAsiaTheme="minorEastAsia"/>
          <w:color w:val="auto"/>
          <w:sz w:val="24"/>
          <w:lang w:eastAsia="zh-CN"/>
        </w:rPr>
        <w:t>日</w:t>
      </w:r>
      <w:r>
        <w:rPr>
          <w:rFonts w:hint="eastAsia" w:cs="宋体" w:asciiTheme="minorEastAsia" w:hAnsiTheme="minorEastAsia" w:eastAsiaTheme="minorEastAsia"/>
          <w:color w:val="auto"/>
          <w:sz w:val="24"/>
        </w:rPr>
        <w:t>，每天上午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703C668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687608EF">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1A6A0308">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CA90B52">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24" w:name="_Toc28359015"/>
      <w:bookmarkStart w:id="25" w:name="_Toc35393801"/>
      <w:bookmarkStart w:id="26" w:name="_Toc28359092"/>
      <w:bookmarkStart w:id="27" w:name="_Toc35393632"/>
      <w:r>
        <w:rPr>
          <w:rFonts w:hint="eastAsia" w:cs="宋体" w:asciiTheme="minorEastAsia" w:hAnsiTheme="minorEastAsia" w:eastAsiaTheme="minorEastAsia"/>
          <w:color w:val="auto"/>
          <w:sz w:val="24"/>
          <w:szCs w:val="24"/>
        </w:rPr>
        <w:t>四、响应文件提交</w:t>
      </w:r>
      <w:bookmarkEnd w:id="24"/>
      <w:bookmarkEnd w:id="25"/>
      <w:bookmarkEnd w:id="26"/>
      <w:bookmarkEnd w:id="27"/>
      <w:r>
        <w:rPr>
          <w:rFonts w:hint="eastAsia" w:cs="宋体" w:asciiTheme="minorEastAsia" w:hAnsiTheme="minorEastAsia" w:eastAsiaTheme="minorEastAsia"/>
          <w:color w:val="auto"/>
          <w:sz w:val="24"/>
          <w:szCs w:val="24"/>
        </w:rPr>
        <w:t>（上传）</w:t>
      </w:r>
    </w:p>
    <w:p w14:paraId="3F755801">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lang w:eastAsia="zh-CN"/>
        </w:rPr>
        <w:t>2025年7月</w:t>
      </w:r>
      <w:r>
        <w:rPr>
          <w:rFonts w:hint="eastAsia" w:asciiTheme="minorEastAsia" w:hAnsiTheme="minorEastAsia" w:eastAsiaTheme="minorEastAsia"/>
          <w:color w:val="auto"/>
          <w:sz w:val="24"/>
          <w:u w:val="single"/>
          <w:lang w:val="en-US" w:eastAsia="zh-CN"/>
        </w:rPr>
        <w:t>21</w:t>
      </w:r>
      <w:r>
        <w:rPr>
          <w:rFonts w:hint="eastAsia" w:asciiTheme="minorEastAsia" w:hAnsiTheme="minorEastAsia" w:eastAsiaTheme="minorEastAsia"/>
          <w:color w:val="auto"/>
          <w:sz w:val="24"/>
          <w:u w:val="single"/>
          <w:lang w:eastAsia="zh-CN"/>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38D6079">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val="0"/>
          <w:bCs/>
          <w:color w:val="auto"/>
          <w:sz w:val="24"/>
        </w:rPr>
        <w:t>政采云平台（</w:t>
      </w:r>
      <w:r>
        <w:rPr>
          <w:b w:val="0"/>
          <w:bCs/>
          <w:color w:val="auto"/>
        </w:rPr>
        <w:fldChar w:fldCharType="begin"/>
      </w:r>
      <w:r>
        <w:rPr>
          <w:b w:val="0"/>
          <w:bCs/>
          <w:color w:val="auto"/>
        </w:rPr>
        <w:instrText xml:space="preserve"> HYPERLINK "https://www.zcygov.cn/" </w:instrText>
      </w:r>
      <w:r>
        <w:rPr>
          <w:b w:val="0"/>
          <w:bCs/>
          <w:color w:val="auto"/>
        </w:rPr>
        <w:fldChar w:fldCharType="separate"/>
      </w:r>
      <w:r>
        <w:rPr>
          <w:rStyle w:val="68"/>
          <w:rFonts w:hint="eastAsia" w:cs="仿宋_GB2312" w:asciiTheme="minorEastAsia" w:hAnsiTheme="minorEastAsia" w:eastAsiaTheme="minorEastAsia"/>
          <w:b w:val="0"/>
          <w:bCs/>
          <w:color w:val="auto"/>
          <w:kern w:val="2"/>
          <w:sz w:val="24"/>
          <w:szCs w:val="24"/>
        </w:rPr>
        <w:t>https://www.zcygov.cn/</w:t>
      </w:r>
      <w:r>
        <w:rPr>
          <w:rStyle w:val="68"/>
          <w:rFonts w:hint="eastAsia" w:cs="仿宋_GB2312" w:asciiTheme="minorEastAsia" w:hAnsiTheme="minorEastAsia" w:eastAsiaTheme="minorEastAsia"/>
          <w:b w:val="0"/>
          <w:bCs/>
          <w:color w:val="auto"/>
          <w:kern w:val="2"/>
          <w:sz w:val="24"/>
          <w:szCs w:val="24"/>
        </w:rPr>
        <w:fldChar w:fldCharType="end"/>
      </w:r>
      <w:r>
        <w:rPr>
          <w:rFonts w:hint="eastAsia" w:cs="仿宋_GB2312" w:asciiTheme="minorEastAsia" w:hAnsiTheme="minorEastAsia" w:eastAsiaTheme="minorEastAsia"/>
          <w:b w:val="0"/>
          <w:bCs/>
          <w:color w:val="auto"/>
          <w:sz w:val="24"/>
        </w:rPr>
        <w:t>）。</w:t>
      </w:r>
    </w:p>
    <w:p w14:paraId="48F8FA42">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28" w:name="_Toc28359016"/>
      <w:bookmarkStart w:id="29" w:name="_Toc35393633"/>
      <w:bookmarkStart w:id="30" w:name="_Toc28359093"/>
      <w:bookmarkStart w:id="31" w:name="_Toc35393802"/>
      <w:r>
        <w:rPr>
          <w:rFonts w:hint="eastAsia" w:cs="宋体" w:asciiTheme="minorEastAsia" w:hAnsiTheme="minorEastAsia" w:eastAsiaTheme="minorEastAsia"/>
          <w:color w:val="auto"/>
          <w:sz w:val="24"/>
          <w:szCs w:val="24"/>
        </w:rPr>
        <w:t>五、响应文件开启</w:t>
      </w:r>
      <w:bookmarkEnd w:id="28"/>
      <w:bookmarkEnd w:id="29"/>
      <w:bookmarkEnd w:id="30"/>
      <w:bookmarkEnd w:id="31"/>
    </w:p>
    <w:p w14:paraId="08E11855">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lang w:eastAsia="zh-CN"/>
        </w:rPr>
        <w:t>2025年7月</w:t>
      </w:r>
      <w:r>
        <w:rPr>
          <w:rFonts w:hint="eastAsia" w:asciiTheme="minorEastAsia" w:hAnsiTheme="minorEastAsia" w:eastAsiaTheme="minorEastAsia"/>
          <w:color w:val="auto"/>
          <w:sz w:val="24"/>
          <w:u w:val="single"/>
          <w:lang w:val="en-US" w:eastAsia="zh-CN"/>
        </w:rPr>
        <w:t>21</w:t>
      </w:r>
      <w:r>
        <w:rPr>
          <w:rFonts w:hint="eastAsia" w:asciiTheme="minorEastAsia" w:hAnsiTheme="minorEastAsia" w:eastAsiaTheme="minorEastAsia"/>
          <w:color w:val="auto"/>
          <w:sz w:val="24"/>
          <w:u w:val="single"/>
          <w:lang w:eastAsia="zh-CN"/>
        </w:rPr>
        <w:t>日</w:t>
      </w:r>
      <w:r>
        <w:rPr>
          <w:rFonts w:hint="eastAsia" w:asciiTheme="minorEastAsia" w:hAnsiTheme="minorEastAsia" w:eastAsiaTheme="minorEastAsia"/>
          <w:bCs/>
          <w:color w:val="auto"/>
          <w:sz w:val="24"/>
          <w:u w:val="single"/>
          <w:lang w:val="en-US" w:eastAsia="zh-CN"/>
        </w:rPr>
        <w:t>13</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0B18D64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宋体" w:asciiTheme="minorEastAsia" w:hAnsiTheme="minorEastAsia" w:eastAsiaTheme="minorEastAsia"/>
          <w:color w:val="auto"/>
          <w:sz w:val="24"/>
        </w:rPr>
        <w:t>政采云平台（https://www.zcygov.cn/）。</w:t>
      </w:r>
    </w:p>
    <w:p w14:paraId="2442C460">
      <w:pPr>
        <w:pStyle w:val="3"/>
        <w:numPr>
          <w:ilvl w:val="0"/>
          <w:numId w:val="0"/>
        </w:numPr>
        <w:ind w:left="434" w:leftChars="202" w:hanging="10" w:hangingChars="4"/>
        <w:rPr>
          <w:rFonts w:cs="宋体" w:asciiTheme="minorEastAsia" w:hAnsiTheme="minorEastAsia" w:eastAsiaTheme="minorEastAsia"/>
          <w:color w:val="auto"/>
          <w:sz w:val="24"/>
          <w:szCs w:val="24"/>
        </w:rPr>
      </w:pPr>
      <w:bookmarkStart w:id="32" w:name="_Toc35393803"/>
      <w:bookmarkStart w:id="33" w:name="_Toc28359094"/>
      <w:bookmarkStart w:id="34" w:name="_Toc35393634"/>
      <w:bookmarkStart w:id="35" w:name="_Toc28359017"/>
      <w:r>
        <w:rPr>
          <w:rFonts w:hint="eastAsia" w:cs="宋体" w:asciiTheme="minorEastAsia" w:hAnsiTheme="minorEastAsia" w:eastAsiaTheme="minorEastAsia"/>
          <w:color w:val="auto"/>
          <w:sz w:val="24"/>
          <w:szCs w:val="24"/>
        </w:rPr>
        <w:t>六、公告期限</w:t>
      </w:r>
      <w:bookmarkEnd w:id="32"/>
      <w:bookmarkEnd w:id="33"/>
      <w:bookmarkEnd w:id="34"/>
      <w:bookmarkEnd w:id="35"/>
    </w:p>
    <w:p w14:paraId="7EF42B85">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24013FD4">
      <w:pPr>
        <w:pStyle w:val="3"/>
        <w:numPr>
          <w:ilvl w:val="0"/>
          <w:numId w:val="0"/>
        </w:numPr>
        <w:ind w:left="432" w:hanging="432"/>
        <w:rPr>
          <w:rFonts w:cs="宋体" w:asciiTheme="minorEastAsia" w:hAnsiTheme="minorEastAsia" w:eastAsiaTheme="minorEastAsia"/>
          <w:color w:val="auto"/>
          <w:sz w:val="24"/>
          <w:szCs w:val="24"/>
        </w:rPr>
      </w:pPr>
      <w:bookmarkStart w:id="36" w:name="_Toc35393804"/>
      <w:bookmarkStart w:id="37" w:name="_Toc35393635"/>
      <w:r>
        <w:rPr>
          <w:rFonts w:hint="eastAsia" w:cs="宋体" w:asciiTheme="minorEastAsia" w:hAnsiTheme="minorEastAsia" w:eastAsiaTheme="minorEastAsia"/>
          <w:color w:val="auto"/>
          <w:sz w:val="24"/>
          <w:szCs w:val="24"/>
        </w:rPr>
        <w:t>七、其他补充事宜</w:t>
      </w:r>
      <w:bookmarkEnd w:id="36"/>
      <w:bookmarkEnd w:id="37"/>
    </w:p>
    <w:p w14:paraId="4A3C8B3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27B057">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6DA1E0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C6850C">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w:t>
      </w:r>
      <w:r>
        <w:rPr>
          <w:rFonts w:hint="eastAsia" w:cs="宋体" w:asciiTheme="minorEastAsia" w:hAnsiTheme="minorEastAsia" w:eastAsiaTheme="minorEastAsia"/>
          <w:b w:val="0"/>
          <w:bCs/>
          <w:color w:val="auto"/>
          <w:kern w:val="0"/>
          <w:sz w:val="24"/>
        </w:rPr>
        <w:t>（1）需要落实的政府采购政策：包括节约资源、保护环境、</w:t>
      </w:r>
      <w:r>
        <w:rPr>
          <w:rFonts w:hint="eastAsia" w:cs="宋体" w:asciiTheme="minorEastAsia" w:hAnsiTheme="minorEastAsia" w:eastAsiaTheme="minorEastAsia"/>
          <w:b w:val="0"/>
          <w:bCs/>
          <w:color w:val="auto"/>
          <w:sz w:val="24"/>
        </w:rPr>
        <w:t>支持创新、</w:t>
      </w:r>
      <w:r>
        <w:rPr>
          <w:rFonts w:hint="eastAsia" w:cs="宋体" w:asciiTheme="minorEastAsia" w:hAnsiTheme="minorEastAsia" w:eastAsiaTheme="minorEastAsia"/>
          <w:b w:val="0"/>
          <w:bCs/>
          <w:color w:val="auto"/>
          <w:kern w:val="0"/>
          <w:sz w:val="24"/>
        </w:rPr>
        <w:t>促进中小企业发展等，详见磋商文件第三部分。</w:t>
      </w:r>
      <w:r>
        <w:rPr>
          <w:rFonts w:hint="eastAsia" w:cs="宋体" w:asciiTheme="minorEastAsia" w:hAnsiTheme="minorEastAsia" w:eastAsiaTheme="minorEastAsia"/>
          <w:b w:val="0"/>
          <w:bCs/>
          <w:color w:val="auto"/>
          <w:kern w:val="0"/>
          <w:sz w:val="24"/>
          <w:szCs w:val="20"/>
        </w:rPr>
        <w:t>（2）</w:t>
      </w:r>
      <w:r>
        <w:rPr>
          <w:rFonts w:hint="eastAsia" w:cs="仿宋_GB2312" w:asciiTheme="minorEastAsia" w:hAnsiTheme="minorEastAsia" w:eastAsiaTheme="minorEastAsia"/>
          <w:b w:val="0"/>
          <w:bCs/>
          <w:color w:val="auto"/>
          <w:sz w:val="24"/>
        </w:rPr>
        <w:t>电子交易的说明: 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投标文件”、“标书关联”、“标书检查”、“电子签名”、“生成电子标书”等操作。</w:t>
      </w:r>
      <w:r>
        <w:rPr>
          <w:rFonts w:cs="仿宋_GB2312" w:asciiTheme="minorEastAsia" w:hAnsiTheme="minorEastAsia" w:eastAsiaTheme="minorEastAsia"/>
          <w:b w:val="0"/>
          <w:bCs/>
          <w:color w:val="auto"/>
          <w:sz w:val="24"/>
        </w:rPr>
        <w:t>5）</w:t>
      </w:r>
      <w:r>
        <w:rPr>
          <w:rFonts w:hint="eastAsia" w:cs="仿宋_GB2312" w:asciiTheme="minorEastAsia" w:hAnsiTheme="minorEastAsia" w:eastAsiaTheme="minorEastAsia"/>
          <w:b w:val="0"/>
          <w:bCs/>
          <w:color w:val="auto"/>
          <w:sz w:val="24"/>
        </w:rPr>
        <w:t>采购人、</w:t>
      </w:r>
      <w:r>
        <w:rPr>
          <w:rFonts w:hint="eastAsia" w:cs="仿宋_GB2312" w:asciiTheme="minorEastAsia" w:hAnsiTheme="minorEastAsia" w:eastAsiaTheme="minorEastAsia"/>
          <w:b w:val="0"/>
          <w:bCs/>
          <w:color w:val="auto"/>
          <w:sz w:val="24"/>
          <w:lang w:eastAsia="zh-CN"/>
        </w:rPr>
        <w:t>采购代</w:t>
      </w:r>
      <w:r>
        <w:rPr>
          <w:rFonts w:hint="eastAsia" w:cs="仿宋_GB2312" w:asciiTheme="minorEastAsia" w:hAnsiTheme="minorEastAsia" w:eastAsiaTheme="minorEastAsia"/>
          <w:color w:val="auto"/>
          <w:sz w:val="24"/>
          <w:lang w:eastAsia="zh-CN"/>
        </w:rPr>
        <w:t>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4"/>
        </w:rPr>
        <w:t>6）</w:t>
      </w:r>
      <w:r>
        <w:rPr>
          <w:rFonts w:hint="eastAsia" w:cs="仿宋_GB2312" w:asciiTheme="minorEastAsia" w:hAnsiTheme="minorEastAsia" w:eastAsiaTheme="minorEastAsia"/>
          <w:b w:val="0"/>
          <w:bCs/>
          <w:color w:val="auto"/>
          <w:sz w:val="24"/>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4"/>
        </w:rPr>
        <w:t>7）</w:t>
      </w:r>
      <w:r>
        <w:rPr>
          <w:rFonts w:hint="eastAsia" w:cs="仿宋_GB2312" w:asciiTheme="minorEastAsia" w:hAnsiTheme="minorEastAsia" w:eastAsiaTheme="minorEastAsia"/>
          <w:b w:val="0"/>
          <w:bCs/>
          <w:color w:val="auto"/>
          <w:sz w:val="24"/>
        </w:rPr>
        <w:t>不提供磋商文件纸质版；</w:t>
      </w:r>
      <w:r>
        <w:rPr>
          <w:rFonts w:cs="仿宋_GB2312" w:asciiTheme="minorEastAsia" w:hAnsiTheme="minorEastAsia" w:eastAsiaTheme="minorEastAsia"/>
          <w:b w:val="0"/>
          <w:bCs/>
          <w:color w:val="auto"/>
          <w:sz w:val="24"/>
        </w:rPr>
        <w:t>8</w:t>
      </w:r>
      <w:r>
        <w:rPr>
          <w:rFonts w:hint="eastAsia" w:cs="仿宋_GB2312" w:asciiTheme="minorEastAsia" w:hAnsiTheme="minorEastAsia" w:eastAsiaTheme="minorEastAsia"/>
          <w:b w:val="0"/>
          <w:bCs/>
          <w:color w:val="auto"/>
          <w:sz w:val="24"/>
        </w:rPr>
        <w:t>）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购项目电子交易管理操</w:t>
      </w:r>
      <w:r>
        <w:rPr>
          <w:rFonts w:hint="eastAsia" w:cs="仿宋_GB2312" w:asciiTheme="minorEastAsia" w:hAnsiTheme="minorEastAsia" w:eastAsiaTheme="minorEastAsia"/>
          <w:color w:val="auto"/>
          <w:sz w:val="24"/>
        </w:rPr>
        <w:t>作指南-供应商”。</w:t>
      </w:r>
      <w:r>
        <w:rPr>
          <w:rFonts w:hint="eastAsia" w:cs="宋体" w:asciiTheme="minorEastAsia" w:hAnsiTheme="minorEastAsia" w:eastAsiaTheme="minorEastAsia"/>
          <w:color w:val="auto"/>
          <w:sz w:val="24"/>
        </w:rPr>
        <w:t>（3磋商文件公告期限与磋商公告的公告期限一致。</w:t>
      </w:r>
    </w:p>
    <w:p w14:paraId="48A0AA02">
      <w:pPr>
        <w:pStyle w:val="3"/>
        <w:numPr>
          <w:ilvl w:val="0"/>
          <w:numId w:val="0"/>
        </w:numPr>
        <w:ind w:left="432" w:hanging="432"/>
        <w:rPr>
          <w:rFonts w:cs="宋体" w:asciiTheme="minorEastAsia" w:hAnsiTheme="minorEastAsia" w:eastAsiaTheme="minorEastAsia"/>
          <w:color w:val="auto"/>
          <w:sz w:val="24"/>
          <w:szCs w:val="24"/>
        </w:rPr>
      </w:pPr>
      <w:bookmarkStart w:id="38" w:name="_Toc28359095"/>
      <w:bookmarkStart w:id="39" w:name="_Toc35393805"/>
      <w:bookmarkStart w:id="40" w:name="_Toc35393636"/>
      <w:bookmarkStart w:id="41"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8"/>
      <w:bookmarkEnd w:id="39"/>
      <w:bookmarkEnd w:id="40"/>
      <w:bookmarkEnd w:id="41"/>
    </w:p>
    <w:p w14:paraId="6E03FB67">
      <w:pPr>
        <w:pStyle w:val="3"/>
        <w:numPr>
          <w:ilvl w:val="0"/>
          <w:numId w:val="0"/>
        </w:numPr>
        <w:ind w:left="432" w:hanging="432"/>
        <w:rPr>
          <w:rFonts w:cs="宋体" w:asciiTheme="minorEastAsia" w:hAnsiTheme="minorEastAsia" w:eastAsiaTheme="minorEastAsia"/>
          <w:color w:val="auto"/>
          <w:sz w:val="24"/>
          <w:szCs w:val="24"/>
        </w:rPr>
      </w:pPr>
      <w:bookmarkStart w:id="42" w:name="_Toc28359096"/>
      <w:bookmarkStart w:id="43" w:name="_Toc28359019"/>
      <w:bookmarkStart w:id="44" w:name="_Toc35393806"/>
      <w:bookmarkStart w:id="45" w:name="_Toc35393637"/>
      <w:r>
        <w:rPr>
          <w:rFonts w:hint="eastAsia" w:cs="宋体" w:asciiTheme="minorEastAsia" w:hAnsiTheme="minorEastAsia" w:eastAsiaTheme="minorEastAsia"/>
          <w:color w:val="auto"/>
          <w:sz w:val="24"/>
          <w:szCs w:val="24"/>
        </w:rPr>
        <w:t>1.采购人信息</w:t>
      </w:r>
      <w:bookmarkEnd w:id="42"/>
      <w:bookmarkEnd w:id="43"/>
      <w:bookmarkEnd w:id="44"/>
      <w:bookmarkEnd w:id="45"/>
      <w:r>
        <w:rPr>
          <w:rFonts w:hint="eastAsia" w:cs="宋体" w:asciiTheme="minorEastAsia" w:hAnsiTheme="minorEastAsia" w:eastAsiaTheme="minorEastAsia"/>
          <w:color w:val="auto"/>
          <w:sz w:val="24"/>
          <w:szCs w:val="24"/>
        </w:rPr>
        <w:t>：</w:t>
      </w:r>
    </w:p>
    <w:p w14:paraId="755F90DC">
      <w:pPr>
        <w:spacing w:line="360"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名</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称： </w:t>
      </w:r>
      <w:r>
        <w:rPr>
          <w:rFonts w:hint="eastAsia" w:ascii="宋体" w:hAnsi="宋体" w:cs="宋体" w:eastAsiaTheme="minorEastAsia"/>
          <w:color w:val="auto"/>
          <w:sz w:val="24"/>
          <w:lang w:eastAsia="zh-CN"/>
        </w:rPr>
        <w:t>杭州市老年病医院</w:t>
      </w:r>
    </w:p>
    <w:p w14:paraId="2F6A80C9">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asciiTheme="minorEastAsia" w:hAnsiTheme="minorEastAsia" w:eastAsiaTheme="minorEastAsia"/>
          <w:color w:val="auto"/>
          <w:sz w:val="24"/>
        </w:rPr>
        <w:t xml:space="preserve"> </w:t>
      </w:r>
      <w:r>
        <w:rPr>
          <w:rFonts w:hint="eastAsia" w:ascii="宋体" w:hAnsi="宋体" w:cs="宋体"/>
          <w:color w:val="auto"/>
          <w:sz w:val="24"/>
        </w:rPr>
        <w:t>杭州市拱墅区</w:t>
      </w:r>
      <w:r>
        <w:rPr>
          <w:rFonts w:hint="eastAsia" w:ascii="宋体" w:hAnsi="宋体" w:cs="宋体"/>
          <w:color w:val="auto"/>
          <w:sz w:val="24"/>
          <w:lang w:eastAsia="zh-CN"/>
        </w:rPr>
        <w:t>景莘街50号</w:t>
      </w:r>
    </w:p>
    <w:p w14:paraId="2D06FD2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p w14:paraId="71349D5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r>
        <w:rPr>
          <w:rFonts w:hint="eastAsia" w:asciiTheme="minorEastAsia" w:hAnsiTheme="minorEastAsia" w:eastAsiaTheme="minorEastAsia"/>
          <w:color w:val="auto"/>
          <w:sz w:val="24"/>
          <w:lang w:val="en-US" w:eastAsia="zh-CN"/>
        </w:rPr>
        <w:t>何先生</w:t>
      </w:r>
      <w:r>
        <w:rPr>
          <w:rFonts w:hint="eastAsia" w:asciiTheme="minorEastAsia" w:hAnsiTheme="minorEastAsia" w:eastAsiaTheme="minorEastAsia"/>
          <w:color w:val="auto"/>
          <w:sz w:val="24"/>
        </w:rPr>
        <w:t xml:space="preserve"> </w:t>
      </w:r>
    </w:p>
    <w:p w14:paraId="3FDFC724">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w:t>
      </w:r>
      <w:r>
        <w:rPr>
          <w:rFonts w:hint="eastAsia" w:ascii="宋体" w:hAnsi="宋体" w:cs="宋体"/>
          <w:color w:val="auto"/>
          <w:sz w:val="24"/>
        </w:rPr>
        <w:t>0571-</w:t>
      </w:r>
      <w:r>
        <w:rPr>
          <w:rFonts w:hint="eastAsia" w:ascii="宋体" w:hAnsi="宋体" w:cs="宋体"/>
          <w:color w:val="auto"/>
          <w:sz w:val="24"/>
          <w:lang w:val="en-US" w:eastAsia="zh-CN"/>
        </w:rPr>
        <w:t>56739146</w:t>
      </w:r>
    </w:p>
    <w:p w14:paraId="5BB72BE3">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 </w:t>
      </w:r>
      <w:r>
        <w:rPr>
          <w:rFonts w:hint="eastAsia"/>
          <w:color w:val="auto"/>
          <w:sz w:val="24"/>
        </w:rPr>
        <w:t>王主任</w:t>
      </w:r>
    </w:p>
    <w:p w14:paraId="1E6D4875">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质疑联系方式：0571-56739510</w:t>
      </w:r>
    </w:p>
    <w:p w14:paraId="4A81E7FA">
      <w:pPr>
        <w:pStyle w:val="3"/>
        <w:numPr>
          <w:ilvl w:val="0"/>
          <w:numId w:val="0"/>
        </w:numPr>
        <w:ind w:left="432" w:hanging="432"/>
        <w:rPr>
          <w:rFonts w:cs="宋体" w:asciiTheme="minorEastAsia" w:hAnsiTheme="minorEastAsia" w:eastAsiaTheme="minorEastAsia"/>
          <w:color w:val="auto"/>
          <w:sz w:val="24"/>
        </w:rPr>
      </w:pPr>
      <w:bookmarkStart w:id="46" w:name="_Toc28359020"/>
      <w:bookmarkStart w:id="47" w:name="_Toc28359097"/>
      <w:bookmarkStart w:id="48" w:name="_Toc35393638"/>
      <w:bookmarkStart w:id="49" w:name="_Toc35393807"/>
      <w:r>
        <w:rPr>
          <w:rFonts w:hint="eastAsia" w:cs="宋体" w:asciiTheme="minorEastAsia" w:hAnsiTheme="minorEastAsia" w:eastAsiaTheme="minorEastAsia"/>
          <w:color w:val="auto"/>
          <w:sz w:val="24"/>
          <w:szCs w:val="24"/>
        </w:rPr>
        <w:t>2.采购代理机构信息</w:t>
      </w:r>
      <w:bookmarkEnd w:id="46"/>
      <w:bookmarkEnd w:id="47"/>
      <w:bookmarkEnd w:id="48"/>
      <w:bookmarkEnd w:id="49"/>
      <w:r>
        <w:rPr>
          <w:rFonts w:hint="eastAsia" w:cs="宋体" w:asciiTheme="minorEastAsia" w:hAnsiTheme="minorEastAsia" w:eastAsiaTheme="minorEastAsia"/>
          <w:color w:val="auto"/>
          <w:sz w:val="24"/>
          <w:szCs w:val="24"/>
        </w:rPr>
        <w:t>：</w:t>
      </w:r>
    </w:p>
    <w:p w14:paraId="233F7C1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名    称：</w:t>
      </w:r>
      <w:r>
        <w:rPr>
          <w:rFonts w:hint="eastAsia" w:asciiTheme="minorEastAsia" w:hAnsiTheme="minorEastAsia" w:eastAsiaTheme="minorEastAsia"/>
          <w:color w:val="auto"/>
          <w:sz w:val="24"/>
          <w:lang w:eastAsia="zh-CN"/>
        </w:rPr>
        <w:t>浙江豪圣建设项目管理有限公司</w:t>
      </w:r>
      <w:r>
        <w:rPr>
          <w:rFonts w:hint="eastAsia" w:asciiTheme="minorEastAsia" w:hAnsiTheme="minorEastAsia" w:eastAsiaTheme="minorEastAsia"/>
          <w:color w:val="auto"/>
          <w:sz w:val="24"/>
        </w:rPr>
        <w:t xml:space="preserve">             </w:t>
      </w:r>
    </w:p>
    <w:p w14:paraId="0F153D5E">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地    址：</w:t>
      </w:r>
      <w:r>
        <w:rPr>
          <w:rFonts w:hint="eastAsia" w:ascii="宋体" w:hAnsi="宋体" w:cs="宋体"/>
          <w:color w:val="auto"/>
          <w:sz w:val="24"/>
        </w:rPr>
        <w:t>杭州市拱墅区大关路179号远洋国际中心A座17楼1706室</w:t>
      </w:r>
    </w:p>
    <w:p w14:paraId="1C77539D">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传    真：/             </w:t>
      </w:r>
    </w:p>
    <w:p w14:paraId="5EB9F716">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项目联系人（询问）：</w:t>
      </w:r>
      <w:bookmarkStart w:id="50" w:name="OLE_LINK11"/>
      <w:r>
        <w:rPr>
          <w:rFonts w:hint="eastAsia" w:ascii="宋体" w:hAnsi="宋体" w:cs="宋体"/>
          <w:color w:val="auto"/>
          <w:sz w:val="24"/>
        </w:rPr>
        <w:t>王爽、曹剑斌、陈敏娇</w:t>
      </w:r>
      <w:bookmarkEnd w:id="50"/>
    </w:p>
    <w:p w14:paraId="146137CF">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项目联系方式（询问）： </w:t>
      </w:r>
      <w:r>
        <w:rPr>
          <w:rFonts w:hint="eastAsia" w:ascii="宋体" w:hAnsi="宋体" w:cs="宋体"/>
          <w:color w:val="auto"/>
          <w:sz w:val="24"/>
        </w:rPr>
        <w:t>0571-87981527</w:t>
      </w:r>
    </w:p>
    <w:p w14:paraId="0536BE35">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质疑联系人：</w:t>
      </w:r>
      <w:r>
        <w:rPr>
          <w:rFonts w:hint="eastAsia" w:ascii="宋体" w:hAnsi="宋体" w:cs="宋体"/>
          <w:color w:val="auto"/>
          <w:sz w:val="24"/>
        </w:rPr>
        <w:t>桑国坚</w:t>
      </w:r>
      <w:r>
        <w:rPr>
          <w:rFonts w:hint="eastAsia" w:asciiTheme="minorEastAsia" w:hAnsiTheme="minorEastAsia" w:eastAsiaTheme="minorEastAsia"/>
          <w:color w:val="auto"/>
          <w:sz w:val="24"/>
        </w:rPr>
        <w:t xml:space="preserve">           </w:t>
      </w:r>
    </w:p>
    <w:p w14:paraId="165B67CF">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质疑联系方式：</w:t>
      </w:r>
      <w:r>
        <w:rPr>
          <w:rFonts w:hint="eastAsia" w:ascii="宋体" w:hAnsi="宋体" w:cs="宋体"/>
          <w:color w:val="auto"/>
          <w:sz w:val="24"/>
        </w:rPr>
        <w:t>0571-56386096</w:t>
      </w:r>
    </w:p>
    <w:p w14:paraId="16212B10">
      <w:pPr>
        <w:spacing w:line="360" w:lineRule="auto"/>
        <w:rPr>
          <w:rFonts w:asciiTheme="minorEastAsia" w:hAnsiTheme="minorEastAsia" w:eastAsiaTheme="minorEastAsia"/>
          <w:b/>
          <w:color w:val="auto"/>
          <w:sz w:val="24"/>
        </w:rPr>
      </w:pPr>
      <w:bookmarkStart w:id="51" w:name="_Toc28359098"/>
      <w:bookmarkStart w:id="52" w:name="_Toc35393639"/>
      <w:bookmarkStart w:id="53" w:name="_Toc28359021"/>
      <w:bookmarkStart w:id="54" w:name="_Toc35393808"/>
      <w:r>
        <w:rPr>
          <w:rFonts w:hint="eastAsia" w:cs="宋体" w:asciiTheme="minorEastAsia" w:hAnsiTheme="minorEastAsia" w:eastAsiaTheme="minorEastAsia"/>
          <w:b/>
          <w:bCs/>
          <w:color w:val="auto"/>
          <w:sz w:val="24"/>
        </w:rPr>
        <w:t>3.</w:t>
      </w:r>
      <w:r>
        <w:rPr>
          <w:rFonts w:hint="eastAsia" w:asciiTheme="minorEastAsia" w:hAnsiTheme="minorEastAsia" w:eastAsiaTheme="minorEastAsia"/>
          <w:b/>
          <w:color w:val="auto"/>
          <w:sz w:val="24"/>
        </w:rPr>
        <w:t xml:space="preserve"> 同级政府采购监督管理部门：            </w:t>
      </w:r>
    </w:p>
    <w:p w14:paraId="3E3F0FF5">
      <w:pPr>
        <w:spacing w:line="360" w:lineRule="auto"/>
        <w:rPr>
          <w:rFonts w:ascii="宋体" w:hAnsi="宋体" w:cs="宋体"/>
          <w:color w:val="auto"/>
          <w:sz w:val="24"/>
        </w:rPr>
      </w:pPr>
      <w:r>
        <w:rPr>
          <w:rFonts w:hint="eastAsia" w:asciiTheme="minorEastAsia" w:hAnsiTheme="minorEastAsia" w:eastAsiaTheme="minorEastAsia"/>
          <w:color w:val="auto"/>
          <w:sz w:val="24"/>
        </w:rPr>
        <w:t xml:space="preserve">    </w:t>
      </w:r>
      <w:bookmarkEnd w:id="51"/>
      <w:bookmarkEnd w:id="52"/>
      <w:bookmarkEnd w:id="53"/>
      <w:bookmarkEnd w:id="54"/>
      <w:r>
        <w:rPr>
          <w:rFonts w:hint="eastAsia" w:ascii="宋体" w:hAnsi="宋体" w:cs="宋体"/>
          <w:color w:val="auto"/>
          <w:sz w:val="24"/>
        </w:rPr>
        <w:t>名    称：杭州市财政局政府采购监管处 /浙江省政府采购行政裁决服务中心（杭州）</w:t>
      </w:r>
    </w:p>
    <w:p w14:paraId="68F7313C">
      <w:pPr>
        <w:spacing w:line="360" w:lineRule="auto"/>
        <w:rPr>
          <w:rFonts w:ascii="宋体" w:hAnsi="宋体" w:cs="宋体"/>
          <w:color w:val="auto"/>
          <w:sz w:val="24"/>
        </w:rPr>
      </w:pPr>
      <w:r>
        <w:rPr>
          <w:rFonts w:hint="eastAsia" w:ascii="宋体" w:hAnsi="宋体" w:cs="宋体"/>
          <w:color w:val="auto"/>
          <w:sz w:val="24"/>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rPr>
        <w:t xml:space="preserve"> </w:t>
      </w:r>
    </w:p>
    <w:p w14:paraId="7CEDE200">
      <w:pPr>
        <w:spacing w:line="360" w:lineRule="auto"/>
        <w:rPr>
          <w:rFonts w:ascii="宋体" w:hAnsi="宋体" w:cs="宋体"/>
          <w:color w:val="auto"/>
          <w:sz w:val="24"/>
        </w:rPr>
      </w:pPr>
      <w:r>
        <w:rPr>
          <w:rFonts w:hint="eastAsia" w:ascii="宋体" w:hAnsi="宋体" w:cs="宋体"/>
          <w:color w:val="auto"/>
          <w:sz w:val="24"/>
        </w:rPr>
        <w:t xml:space="preserve">    传    真： /</w:t>
      </w:r>
    </w:p>
    <w:p w14:paraId="4CD3A894">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14:paraId="4956E00C">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CCD33CA">
      <w:pPr>
        <w:spacing w:line="360" w:lineRule="auto"/>
        <w:ind w:firstLine="480"/>
        <w:rPr>
          <w:rFonts w:ascii="宋体" w:hAnsi="宋体" w:cs="宋体"/>
          <w:color w:val="auto"/>
          <w:sz w:val="24"/>
        </w:rPr>
      </w:pPr>
      <w:r>
        <w:rPr>
          <w:rFonts w:hint="eastAsia" w:ascii="宋体" w:hAnsi="宋体" w:cs="宋体"/>
          <w:color w:val="auto"/>
          <w:sz w:val="24"/>
          <w:lang w:val="en-US" w:eastAsia="zh-CN"/>
        </w:rPr>
        <w:t>政策咨询电话：沈先生、陈先生，电话：0571-89580457、0571-89580460</w:t>
      </w:r>
      <w:r>
        <w:rPr>
          <w:rFonts w:hint="eastAsia" w:ascii="宋体" w:hAnsi="宋体" w:cs="宋体"/>
          <w:color w:val="auto"/>
          <w:sz w:val="24"/>
        </w:rPr>
        <w:t xml:space="preserve">   </w:t>
      </w:r>
    </w:p>
    <w:p w14:paraId="0E26BB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2F103ADE">
      <w:pPr>
        <w:spacing w:line="360" w:lineRule="auto"/>
        <w:ind w:firstLine="480" w:firstLineChars="200"/>
        <w:rPr>
          <w:rFonts w:asciiTheme="minorEastAsia" w:hAnsiTheme="minorEastAsia" w:eastAsiaTheme="minorEastAsia"/>
          <w:color w:val="auto"/>
          <w:sz w:val="24"/>
        </w:rPr>
      </w:pPr>
    </w:p>
    <w:p w14:paraId="0B8CA930">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1A89B7EF">
      <w:pPr>
        <w:pStyle w:val="31"/>
        <w:spacing w:line="360" w:lineRule="auto"/>
        <w:ind w:firstLine="480" w:firstLineChars="200"/>
        <w:jc w:val="right"/>
        <w:rPr>
          <w:rFonts w:cs="仿宋_GB2312" w:asciiTheme="minorEastAsia" w:hAnsiTheme="minorEastAsia" w:eastAsiaTheme="minorEastAsia"/>
          <w:color w:val="auto"/>
          <w:sz w:val="24"/>
          <w:szCs w:val="24"/>
        </w:rPr>
      </w:pPr>
    </w:p>
    <w:p w14:paraId="1CB1656F">
      <w:pPr>
        <w:pStyle w:val="31"/>
        <w:spacing w:line="360" w:lineRule="auto"/>
        <w:ind w:firstLine="480" w:firstLineChars="200"/>
        <w:rPr>
          <w:rFonts w:cs="仿宋_GB2312" w:asciiTheme="minorEastAsia" w:hAnsiTheme="minorEastAsia" w:eastAsiaTheme="minorEastAsia"/>
          <w:color w:val="auto"/>
          <w:sz w:val="24"/>
          <w:szCs w:val="24"/>
        </w:rPr>
      </w:pPr>
    </w:p>
    <w:p w14:paraId="38F3E5E3">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11D6E81E">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D8BC115">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022F4FF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218AE117">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15E6A409">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43BEFF5A">
      <w:pPr>
        <w:pStyle w:val="394"/>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6310E65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7A1AE5F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38352A0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5D8E5BC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0B5CA351">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2F25705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4B069541">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39CB3CFF">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5178C35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2CE832F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5D78A60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65690568">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5D5886AB">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79F61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2C331900">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CD9419E">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4332A995">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29318A16">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70F89B83">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11DA16DD">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E77218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3CC7E6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54A973DA">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2FC74259">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5A07197">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79C35DA">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54C1B72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3B098B3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25D29040">
      <w:pPr>
        <w:pStyle w:val="394"/>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4A0F2B04">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1F856134">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78EB2BE2">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3A44293F">
      <w:pPr>
        <w:pStyle w:val="394"/>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54780FF9">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150D675E">
      <w:pPr>
        <w:pStyle w:val="394"/>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167016D4">
      <w:pPr>
        <w:pStyle w:val="394"/>
        <w:spacing w:before="0"/>
        <w:ind w:firstLine="0" w:firstLineChars="0"/>
        <w:rPr>
          <w:rFonts w:asciiTheme="minorEastAsia" w:hAnsiTheme="minorEastAsia" w:eastAsiaTheme="minorEastAsia"/>
          <w:b/>
          <w:color w:val="auto"/>
        </w:rPr>
      </w:pPr>
    </w:p>
    <w:p w14:paraId="457897EE">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593BA068">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B200A">
                            <w:pPr>
                              <w:rPr>
                                <w:rFonts w:asciiTheme="minorEastAsia" w:hAnsiTheme="minorEastAsia" w:eastAsiaTheme="minorEastAsia"/>
                              </w:rPr>
                            </w:pPr>
                            <w:r>
                              <w:rPr>
                                <w:rFonts w:hint="eastAsia" w:asciiTheme="minorEastAsia" w:hAnsiTheme="minorEastAsia" w:eastAsiaTheme="minorEastAsia"/>
                              </w:rPr>
                              <w:t>验收</w:t>
                            </w:r>
                          </w:p>
                          <w:p w14:paraId="29847FA6">
                            <w:pPr>
                              <w:rPr>
                                <w:rFonts w:ascii="仿宋_GB2312" w:eastAsia="仿宋_GB2312"/>
                              </w:rPr>
                            </w:pPr>
                            <w:r>
                              <w:rPr>
                                <w:rFonts w:hint="eastAsia" w:ascii="仿宋_GB2312" w:eastAsia="仿宋_GB2312"/>
                              </w:rPr>
                              <w:t>立项</w:t>
                            </w:r>
                          </w:p>
                          <w:p w14:paraId="1F567B2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5CB200A">
                      <w:pPr>
                        <w:rPr>
                          <w:rFonts w:asciiTheme="minorEastAsia" w:hAnsiTheme="minorEastAsia" w:eastAsiaTheme="minorEastAsia"/>
                        </w:rPr>
                      </w:pPr>
                      <w:r>
                        <w:rPr>
                          <w:rFonts w:hint="eastAsia" w:asciiTheme="minorEastAsia" w:hAnsiTheme="minorEastAsia" w:eastAsiaTheme="minorEastAsia"/>
                        </w:rPr>
                        <w:t>验收</w:t>
                      </w:r>
                    </w:p>
                    <w:p w14:paraId="29847FA6">
                      <w:pPr>
                        <w:rPr>
                          <w:rFonts w:ascii="仿宋_GB2312" w:eastAsia="仿宋_GB2312"/>
                        </w:rPr>
                      </w:pPr>
                      <w:r>
                        <w:rPr>
                          <w:rFonts w:hint="eastAsia" w:ascii="仿宋_GB2312" w:eastAsia="仿宋_GB2312"/>
                        </w:rPr>
                        <w:t>立项</w:t>
                      </w:r>
                    </w:p>
                    <w:p w14:paraId="1F567B2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E8368">
                            <w:pPr>
                              <w:rPr>
                                <w:rFonts w:asciiTheme="minorEastAsia" w:hAnsiTheme="minorEastAsia" w:eastAsiaTheme="minorEastAsia"/>
                              </w:rPr>
                            </w:pPr>
                            <w:r>
                              <w:rPr>
                                <w:rFonts w:hint="eastAsia" w:asciiTheme="minorEastAsia" w:hAnsiTheme="minorEastAsia" w:eastAsiaTheme="minorEastAsia"/>
                              </w:rPr>
                              <w:t>履约</w:t>
                            </w:r>
                          </w:p>
                          <w:p w14:paraId="37257F3C">
                            <w:pPr>
                              <w:rPr>
                                <w:rFonts w:ascii="仿宋_GB2312" w:eastAsia="仿宋_GB2312"/>
                              </w:rPr>
                            </w:pPr>
                            <w:r>
                              <w:rPr>
                                <w:rFonts w:hint="eastAsia" w:ascii="仿宋_GB2312" w:eastAsia="仿宋_GB2312"/>
                              </w:rPr>
                              <w:t>立项</w:t>
                            </w:r>
                          </w:p>
                          <w:p w14:paraId="6E5D7FA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60DE8368">
                      <w:pPr>
                        <w:rPr>
                          <w:rFonts w:asciiTheme="minorEastAsia" w:hAnsiTheme="minorEastAsia" w:eastAsiaTheme="minorEastAsia"/>
                        </w:rPr>
                      </w:pPr>
                      <w:r>
                        <w:rPr>
                          <w:rFonts w:hint="eastAsia" w:asciiTheme="minorEastAsia" w:hAnsiTheme="minorEastAsia" w:eastAsiaTheme="minorEastAsia"/>
                        </w:rPr>
                        <w:t>履约</w:t>
                      </w:r>
                    </w:p>
                    <w:p w14:paraId="37257F3C">
                      <w:pPr>
                        <w:rPr>
                          <w:rFonts w:ascii="仿宋_GB2312" w:eastAsia="仿宋_GB2312"/>
                        </w:rPr>
                      </w:pPr>
                      <w:r>
                        <w:rPr>
                          <w:rFonts w:hint="eastAsia" w:ascii="仿宋_GB2312" w:eastAsia="仿宋_GB2312"/>
                        </w:rPr>
                        <w:t>立项</w:t>
                      </w:r>
                    </w:p>
                    <w:p w14:paraId="6E5D7FAD">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6F001">
                            <w:pPr>
                              <w:jc w:val="center"/>
                              <w:rPr>
                                <w:rFonts w:asciiTheme="minorEastAsia" w:hAnsiTheme="minorEastAsia" w:eastAsiaTheme="minorEastAsia"/>
                              </w:rPr>
                            </w:pPr>
                            <w:r>
                              <w:rPr>
                                <w:rFonts w:hint="eastAsia" w:asciiTheme="minorEastAsia" w:hAnsiTheme="minorEastAsia" w:eastAsiaTheme="minorEastAsia"/>
                              </w:rPr>
                              <w:t>签订合同</w:t>
                            </w:r>
                          </w:p>
                          <w:p w14:paraId="1B42E930">
                            <w:pPr>
                              <w:rPr>
                                <w:rFonts w:ascii="仿宋_GB2312" w:eastAsia="仿宋_GB2312"/>
                              </w:rPr>
                            </w:pPr>
                            <w:r>
                              <w:rPr>
                                <w:rFonts w:hint="eastAsia" w:ascii="仿宋_GB2312" w:eastAsia="仿宋_GB2312"/>
                              </w:rPr>
                              <w:t>立项</w:t>
                            </w:r>
                          </w:p>
                          <w:p w14:paraId="53EB39B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B56F001">
                      <w:pPr>
                        <w:jc w:val="center"/>
                        <w:rPr>
                          <w:rFonts w:asciiTheme="minorEastAsia" w:hAnsiTheme="minorEastAsia" w:eastAsiaTheme="minorEastAsia"/>
                        </w:rPr>
                      </w:pPr>
                      <w:r>
                        <w:rPr>
                          <w:rFonts w:hint="eastAsia" w:asciiTheme="minorEastAsia" w:hAnsiTheme="minorEastAsia" w:eastAsiaTheme="minorEastAsia"/>
                        </w:rPr>
                        <w:t>签订合同</w:t>
                      </w:r>
                    </w:p>
                    <w:p w14:paraId="1B42E930">
                      <w:pPr>
                        <w:rPr>
                          <w:rFonts w:ascii="仿宋_GB2312" w:eastAsia="仿宋_GB2312"/>
                        </w:rPr>
                      </w:pPr>
                      <w:r>
                        <w:rPr>
                          <w:rFonts w:hint="eastAsia" w:ascii="仿宋_GB2312" w:eastAsia="仿宋_GB2312"/>
                        </w:rPr>
                        <w:t>立项</w:t>
                      </w:r>
                    </w:p>
                    <w:p w14:paraId="53EB39B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B72DF">
                            <w:pPr>
                              <w:rPr>
                                <w:rFonts w:asciiTheme="minorEastAsia" w:hAnsiTheme="minorEastAsia" w:eastAsiaTheme="minorEastAsia"/>
                              </w:rPr>
                            </w:pPr>
                            <w:r>
                              <w:rPr>
                                <w:rFonts w:hint="eastAsia" w:asciiTheme="minorEastAsia" w:hAnsiTheme="minorEastAsia" w:eastAsiaTheme="minorEastAsia"/>
                              </w:rPr>
                              <w:t>成交公告；成交通知书</w:t>
                            </w:r>
                          </w:p>
                          <w:p w14:paraId="463B437F">
                            <w:pPr>
                              <w:rPr>
                                <w:rFonts w:ascii="仿宋_GB2312" w:eastAsia="仿宋_GB2312"/>
                              </w:rPr>
                            </w:pPr>
                            <w:r>
                              <w:rPr>
                                <w:rFonts w:hint="eastAsia" w:ascii="仿宋_GB2312" w:eastAsia="仿宋_GB2312"/>
                              </w:rPr>
                              <w:t>立项</w:t>
                            </w:r>
                          </w:p>
                          <w:p w14:paraId="511CD32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26B72DF">
                      <w:pPr>
                        <w:rPr>
                          <w:rFonts w:asciiTheme="minorEastAsia" w:hAnsiTheme="minorEastAsia" w:eastAsiaTheme="minorEastAsia"/>
                        </w:rPr>
                      </w:pPr>
                      <w:r>
                        <w:rPr>
                          <w:rFonts w:hint="eastAsia" w:asciiTheme="minorEastAsia" w:hAnsiTheme="minorEastAsia" w:eastAsiaTheme="minorEastAsia"/>
                        </w:rPr>
                        <w:t>成交公告；成交通知书</w:t>
                      </w:r>
                    </w:p>
                    <w:p w14:paraId="463B437F">
                      <w:pPr>
                        <w:rPr>
                          <w:rFonts w:ascii="仿宋_GB2312" w:eastAsia="仿宋_GB2312"/>
                        </w:rPr>
                      </w:pPr>
                      <w:r>
                        <w:rPr>
                          <w:rFonts w:hint="eastAsia" w:ascii="仿宋_GB2312" w:eastAsia="仿宋_GB2312"/>
                        </w:rPr>
                        <w:t>立项</w:t>
                      </w:r>
                    </w:p>
                    <w:p w14:paraId="511CD32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9E47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D341292">
                            <w:pPr>
                              <w:rPr>
                                <w:rFonts w:ascii="仿宋_GB2312" w:eastAsia="仿宋_GB2312"/>
                              </w:rPr>
                            </w:pPr>
                            <w:r>
                              <w:rPr>
                                <w:rFonts w:hint="eastAsia" w:ascii="仿宋_GB2312" w:eastAsia="仿宋_GB2312"/>
                              </w:rPr>
                              <w:t>立项</w:t>
                            </w:r>
                          </w:p>
                          <w:p w14:paraId="5C26BE6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4EE9E47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D341292">
                      <w:pPr>
                        <w:rPr>
                          <w:rFonts w:ascii="仿宋_GB2312" w:eastAsia="仿宋_GB2312"/>
                        </w:rPr>
                      </w:pPr>
                      <w:r>
                        <w:rPr>
                          <w:rFonts w:hint="eastAsia" w:ascii="仿宋_GB2312" w:eastAsia="仿宋_GB2312"/>
                        </w:rPr>
                        <w:t>立项</w:t>
                      </w:r>
                    </w:p>
                    <w:p w14:paraId="5C26BE65">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C8295A">
                            <w:pPr>
                              <w:jc w:val="center"/>
                              <w:rPr>
                                <w:rFonts w:asciiTheme="minorEastAsia" w:hAnsiTheme="minorEastAsia" w:eastAsiaTheme="minorEastAsia"/>
                              </w:rPr>
                            </w:pPr>
                            <w:r>
                              <w:rPr>
                                <w:rFonts w:hint="eastAsia" w:asciiTheme="minorEastAsia" w:hAnsiTheme="minorEastAsia" w:eastAsiaTheme="minorEastAsia"/>
                              </w:rPr>
                              <w:t>评审打分</w:t>
                            </w:r>
                          </w:p>
                          <w:p w14:paraId="68381309">
                            <w:pPr>
                              <w:rPr>
                                <w:rFonts w:ascii="仿宋_GB2312" w:eastAsia="仿宋_GB2312"/>
                              </w:rPr>
                            </w:pPr>
                            <w:r>
                              <w:rPr>
                                <w:rFonts w:hint="eastAsia" w:ascii="仿宋_GB2312" w:eastAsia="仿宋_GB2312"/>
                              </w:rPr>
                              <w:t>立项</w:t>
                            </w:r>
                          </w:p>
                          <w:p w14:paraId="7035C84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DC8295A">
                      <w:pPr>
                        <w:jc w:val="center"/>
                        <w:rPr>
                          <w:rFonts w:asciiTheme="minorEastAsia" w:hAnsiTheme="minorEastAsia" w:eastAsiaTheme="minorEastAsia"/>
                        </w:rPr>
                      </w:pPr>
                      <w:r>
                        <w:rPr>
                          <w:rFonts w:hint="eastAsia" w:asciiTheme="minorEastAsia" w:hAnsiTheme="minorEastAsia" w:eastAsiaTheme="minorEastAsia"/>
                        </w:rPr>
                        <w:t>评审打分</w:t>
                      </w:r>
                    </w:p>
                    <w:p w14:paraId="68381309">
                      <w:pPr>
                        <w:rPr>
                          <w:rFonts w:ascii="仿宋_GB2312" w:eastAsia="仿宋_GB2312"/>
                        </w:rPr>
                      </w:pPr>
                      <w:r>
                        <w:rPr>
                          <w:rFonts w:hint="eastAsia" w:ascii="仿宋_GB2312" w:eastAsia="仿宋_GB2312"/>
                        </w:rPr>
                        <w:t>立项</w:t>
                      </w:r>
                    </w:p>
                    <w:p w14:paraId="7035C84F">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CC9B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19CF2D5">
                            <w:pPr>
                              <w:rPr>
                                <w:rFonts w:ascii="仿宋_GB2312" w:eastAsia="仿宋_GB2312"/>
                              </w:rPr>
                            </w:pPr>
                            <w:r>
                              <w:rPr>
                                <w:rFonts w:hint="eastAsia" w:ascii="仿宋_GB2312" w:eastAsia="仿宋_GB2312"/>
                              </w:rPr>
                              <w:t>立项</w:t>
                            </w:r>
                          </w:p>
                          <w:p w14:paraId="571E9B9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6F5CC9BA">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19CF2D5">
                      <w:pPr>
                        <w:rPr>
                          <w:rFonts w:ascii="仿宋_GB2312" w:eastAsia="仿宋_GB2312"/>
                        </w:rPr>
                      </w:pPr>
                      <w:r>
                        <w:rPr>
                          <w:rFonts w:hint="eastAsia" w:ascii="仿宋_GB2312" w:eastAsia="仿宋_GB2312"/>
                        </w:rPr>
                        <w:t>立项</w:t>
                      </w:r>
                    </w:p>
                    <w:p w14:paraId="571E9B9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B3C2D2">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33B3C2D2">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696F1">
                            <w:pPr>
                              <w:jc w:val="center"/>
                              <w:rPr>
                                <w:rFonts w:asciiTheme="minorEastAsia" w:hAnsiTheme="minorEastAsia" w:eastAsiaTheme="minorEastAsia"/>
                              </w:rPr>
                            </w:pPr>
                            <w:r>
                              <w:rPr>
                                <w:rFonts w:hint="eastAsia" w:asciiTheme="minorEastAsia" w:hAnsiTheme="minorEastAsia" w:eastAsiaTheme="minorEastAsia"/>
                              </w:rPr>
                              <w:t>资格审查</w:t>
                            </w:r>
                          </w:p>
                          <w:p w14:paraId="2B7DBC25">
                            <w:pPr>
                              <w:jc w:val="center"/>
                              <w:rPr>
                                <w:rFonts w:ascii="仿宋_GB2312" w:eastAsia="仿宋_GB2312"/>
                              </w:rPr>
                            </w:pPr>
                          </w:p>
                          <w:p w14:paraId="01EDF438">
                            <w:pPr>
                              <w:rPr>
                                <w:rFonts w:ascii="仿宋_GB2312" w:eastAsia="仿宋_GB2312"/>
                              </w:rPr>
                            </w:pPr>
                            <w:r>
                              <w:rPr>
                                <w:rFonts w:hint="eastAsia" w:ascii="仿宋_GB2312" w:eastAsia="仿宋_GB2312"/>
                              </w:rPr>
                              <w:t>立项</w:t>
                            </w:r>
                          </w:p>
                          <w:p w14:paraId="71FE9B3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761696F1">
                      <w:pPr>
                        <w:jc w:val="center"/>
                        <w:rPr>
                          <w:rFonts w:asciiTheme="minorEastAsia" w:hAnsiTheme="minorEastAsia" w:eastAsiaTheme="minorEastAsia"/>
                        </w:rPr>
                      </w:pPr>
                      <w:r>
                        <w:rPr>
                          <w:rFonts w:hint="eastAsia" w:asciiTheme="minorEastAsia" w:hAnsiTheme="minorEastAsia" w:eastAsiaTheme="minorEastAsia"/>
                        </w:rPr>
                        <w:t>资格审查</w:t>
                      </w:r>
                    </w:p>
                    <w:p w14:paraId="2B7DBC25">
                      <w:pPr>
                        <w:jc w:val="center"/>
                        <w:rPr>
                          <w:rFonts w:ascii="仿宋_GB2312" w:eastAsia="仿宋_GB2312"/>
                        </w:rPr>
                      </w:pPr>
                    </w:p>
                    <w:p w14:paraId="01EDF438">
                      <w:pPr>
                        <w:rPr>
                          <w:rFonts w:ascii="仿宋_GB2312" w:eastAsia="仿宋_GB2312"/>
                        </w:rPr>
                      </w:pPr>
                      <w:r>
                        <w:rPr>
                          <w:rFonts w:hint="eastAsia" w:ascii="仿宋_GB2312" w:eastAsia="仿宋_GB2312"/>
                        </w:rPr>
                        <w:t>立项</w:t>
                      </w:r>
                    </w:p>
                    <w:p w14:paraId="71FE9B3C">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E2BC0">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26E2BC0">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C1C03B">
                            <w:pPr>
                              <w:jc w:val="center"/>
                              <w:rPr>
                                <w:rFonts w:asciiTheme="minorEastAsia" w:hAnsiTheme="minorEastAsia" w:eastAsiaTheme="minorEastAsia"/>
                              </w:rPr>
                            </w:pPr>
                            <w:r>
                              <w:rPr>
                                <w:rFonts w:hint="eastAsia" w:asciiTheme="minorEastAsia" w:hAnsiTheme="minorEastAsia" w:eastAsiaTheme="minorEastAsia"/>
                              </w:rPr>
                              <w:t>开启响应文件</w:t>
                            </w:r>
                          </w:p>
                          <w:p w14:paraId="545A042B">
                            <w:pPr>
                              <w:rPr>
                                <w:rFonts w:ascii="仿宋_GB2312" w:eastAsia="仿宋_GB2312"/>
                              </w:rPr>
                            </w:pPr>
                            <w:r>
                              <w:rPr>
                                <w:rFonts w:hint="eastAsia" w:ascii="仿宋_GB2312" w:eastAsia="仿宋_GB2312"/>
                              </w:rPr>
                              <w:t>立项</w:t>
                            </w:r>
                          </w:p>
                          <w:p w14:paraId="22340C7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46C1C03B">
                      <w:pPr>
                        <w:jc w:val="center"/>
                        <w:rPr>
                          <w:rFonts w:asciiTheme="minorEastAsia" w:hAnsiTheme="minorEastAsia" w:eastAsiaTheme="minorEastAsia"/>
                        </w:rPr>
                      </w:pPr>
                      <w:r>
                        <w:rPr>
                          <w:rFonts w:hint="eastAsia" w:asciiTheme="minorEastAsia" w:hAnsiTheme="minorEastAsia" w:eastAsiaTheme="minorEastAsia"/>
                        </w:rPr>
                        <w:t>开启响应文件</w:t>
                      </w:r>
                    </w:p>
                    <w:p w14:paraId="545A042B">
                      <w:pPr>
                        <w:rPr>
                          <w:rFonts w:ascii="仿宋_GB2312" w:eastAsia="仿宋_GB2312"/>
                        </w:rPr>
                      </w:pPr>
                      <w:r>
                        <w:rPr>
                          <w:rFonts w:hint="eastAsia" w:ascii="仿宋_GB2312" w:eastAsia="仿宋_GB2312"/>
                        </w:rPr>
                        <w:t>立项</w:t>
                      </w:r>
                    </w:p>
                    <w:p w14:paraId="22340C7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F3283">
                            <w:pPr>
                              <w:jc w:val="center"/>
                              <w:rPr>
                                <w:rFonts w:asciiTheme="minorEastAsia" w:hAnsiTheme="minorEastAsia" w:eastAsiaTheme="minorEastAsia"/>
                              </w:rPr>
                            </w:pPr>
                            <w:r>
                              <w:rPr>
                                <w:rFonts w:hint="eastAsia" w:asciiTheme="minorEastAsia" w:hAnsiTheme="minorEastAsia" w:eastAsiaTheme="minorEastAsia"/>
                              </w:rPr>
                              <w:t>邀请供应商</w:t>
                            </w:r>
                          </w:p>
                          <w:p w14:paraId="5F9389F4">
                            <w:pPr>
                              <w:rPr>
                                <w:rFonts w:ascii="仿宋_GB2312" w:eastAsia="仿宋_GB2312"/>
                              </w:rPr>
                            </w:pPr>
                            <w:r>
                              <w:rPr>
                                <w:rFonts w:hint="eastAsia" w:ascii="仿宋_GB2312" w:eastAsia="仿宋_GB2312"/>
                              </w:rPr>
                              <w:t>立项</w:t>
                            </w:r>
                          </w:p>
                          <w:p w14:paraId="2BF316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A7F3283">
                      <w:pPr>
                        <w:jc w:val="center"/>
                        <w:rPr>
                          <w:rFonts w:asciiTheme="minorEastAsia" w:hAnsiTheme="minorEastAsia" w:eastAsiaTheme="minorEastAsia"/>
                        </w:rPr>
                      </w:pPr>
                      <w:r>
                        <w:rPr>
                          <w:rFonts w:hint="eastAsia" w:asciiTheme="minorEastAsia" w:hAnsiTheme="minorEastAsia" w:eastAsiaTheme="minorEastAsia"/>
                        </w:rPr>
                        <w:t>邀请供应商</w:t>
                      </w:r>
                    </w:p>
                    <w:p w14:paraId="5F9389F4">
                      <w:pPr>
                        <w:rPr>
                          <w:rFonts w:ascii="仿宋_GB2312" w:eastAsia="仿宋_GB2312"/>
                        </w:rPr>
                      </w:pPr>
                      <w:r>
                        <w:rPr>
                          <w:rFonts w:hint="eastAsia" w:ascii="仿宋_GB2312" w:eastAsia="仿宋_GB2312"/>
                        </w:rPr>
                        <w:t>立项</w:t>
                      </w:r>
                    </w:p>
                    <w:p w14:paraId="2BF316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1FB63CC">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0BF026D7">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66"/>
        <w:gridCol w:w="1962"/>
        <w:gridCol w:w="6493"/>
      </w:tblGrid>
      <w:tr w14:paraId="1658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65" w:type="pct"/>
            <w:vAlign w:val="center"/>
          </w:tcPr>
          <w:p w14:paraId="7435941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75" w:type="pct"/>
            <w:vAlign w:val="center"/>
          </w:tcPr>
          <w:p w14:paraId="50D6991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3558" w:type="pct"/>
            <w:vAlign w:val="center"/>
          </w:tcPr>
          <w:p w14:paraId="3CCBC23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33A7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3" w:hRule="atLeast"/>
        </w:trPr>
        <w:tc>
          <w:tcPr>
            <w:tcW w:w="365" w:type="pct"/>
            <w:vAlign w:val="center"/>
          </w:tcPr>
          <w:p w14:paraId="5C1C62F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75" w:type="pct"/>
            <w:vAlign w:val="center"/>
          </w:tcPr>
          <w:p w14:paraId="0C364AD4">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3558" w:type="pct"/>
            <w:vAlign w:val="center"/>
          </w:tcPr>
          <w:p w14:paraId="3CF3158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18DD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38F6FA1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75" w:type="pct"/>
            <w:vAlign w:val="center"/>
          </w:tcPr>
          <w:p w14:paraId="3A7F49CB">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3558" w:type="pct"/>
            <w:vAlign w:val="center"/>
          </w:tcPr>
          <w:p w14:paraId="2DE0518D">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kern w:val="0"/>
                <w:sz w:val="24"/>
                <w:u w:val="single"/>
              </w:rPr>
              <w:t>杭州市老年病医院电梯维保服务项目</w:t>
            </w:r>
            <w:r>
              <w:rPr>
                <w:rFonts w:hint="eastAsia" w:ascii="宋体" w:hAnsi="宋体" w:cs="宋体"/>
                <w:color w:val="auto"/>
                <w:kern w:val="0"/>
                <w:sz w:val="24"/>
              </w:rPr>
              <w:t>，属于</w:t>
            </w:r>
            <w:r>
              <w:rPr>
                <w:rFonts w:hint="eastAsia" w:ascii="宋体" w:hAnsi="宋体" w:cs="宋体"/>
                <w:color w:val="auto"/>
                <w:kern w:val="0"/>
                <w:sz w:val="24"/>
                <w:u w:val="single"/>
              </w:rPr>
              <w:t>其他未列明</w:t>
            </w:r>
            <w:r>
              <w:rPr>
                <w:rFonts w:hint="eastAsia" w:ascii="宋体" w:hAnsi="宋体" w:cs="宋体"/>
                <w:color w:val="auto"/>
                <w:kern w:val="0"/>
                <w:sz w:val="24"/>
              </w:rPr>
              <w:t>行业；</w:t>
            </w:r>
          </w:p>
          <w:p w14:paraId="240A07C1">
            <w:pPr>
              <w:pStyle w:val="3"/>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3408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2" w:hRule="atLeast"/>
        </w:trPr>
        <w:tc>
          <w:tcPr>
            <w:tcW w:w="365" w:type="pct"/>
            <w:vAlign w:val="center"/>
          </w:tcPr>
          <w:p w14:paraId="14FC2A9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075" w:type="pct"/>
            <w:vAlign w:val="center"/>
          </w:tcPr>
          <w:p w14:paraId="3943B845">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3558" w:type="pct"/>
            <w:vAlign w:val="center"/>
          </w:tcPr>
          <w:p w14:paraId="402E02F4">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628A16F4">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66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2" w:hRule="atLeast"/>
        </w:trPr>
        <w:tc>
          <w:tcPr>
            <w:tcW w:w="365" w:type="pct"/>
            <w:vAlign w:val="center"/>
          </w:tcPr>
          <w:p w14:paraId="71A256E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075" w:type="pct"/>
            <w:vAlign w:val="center"/>
          </w:tcPr>
          <w:p w14:paraId="3CE705E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3558" w:type="pct"/>
            <w:vAlign w:val="center"/>
          </w:tcPr>
          <w:p w14:paraId="5E7EAE25">
            <w:pPr>
              <w:spacing w:line="360" w:lineRule="auto"/>
              <w:rPr>
                <w:rFonts w:hint="eastAsia" w:cs="宋体" w:asciiTheme="minorEastAsia" w:hAnsiTheme="minorEastAsia" w:eastAsiaTheme="minorEastAsia"/>
                <w:color w:val="auto"/>
                <w:sz w:val="24"/>
                <w:lang w:eastAsia="zh-CN"/>
              </w:rPr>
            </w:pPr>
            <w:sdt>
              <w:sdtPr>
                <w:rPr>
                  <w:rFonts w:hint="eastAsia" w:cs="宋体" w:asciiTheme="minorEastAsia" w:hAnsiTheme="minorEastAsia" w:eastAsiaTheme="minorEastAsia"/>
                  <w:color w:val="auto"/>
                  <w:kern w:val="0"/>
                  <w:sz w:val="24"/>
                </w:rPr>
                <w:id w:val="5954915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lang w:val="en-US" w:eastAsia="zh-CN"/>
              </w:rPr>
              <w:t>运输</w:t>
            </w:r>
            <w:r>
              <w:rPr>
                <w:rFonts w:hint="eastAsia" w:cs="宋体" w:asciiTheme="minorEastAsia" w:hAnsiTheme="minorEastAsia" w:eastAsiaTheme="minorEastAsia"/>
                <w:color w:val="auto"/>
                <w:sz w:val="24"/>
              </w:rPr>
              <w:t>工作分包</w:t>
            </w:r>
            <w:r>
              <w:rPr>
                <w:rFonts w:hint="eastAsia" w:cs="宋体" w:asciiTheme="minorEastAsia" w:hAnsiTheme="minorEastAsia" w:eastAsiaTheme="minorEastAsia"/>
                <w:color w:val="auto"/>
                <w:sz w:val="24"/>
                <w:lang w:eastAsia="zh-CN"/>
              </w:rPr>
              <w:t>。</w:t>
            </w:r>
          </w:p>
          <w:p w14:paraId="113781CC">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4376897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Mincho" w:cs="MS Mincho"/>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55E19977">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70B4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5" w:hRule="atLeast"/>
        </w:trPr>
        <w:tc>
          <w:tcPr>
            <w:tcW w:w="365" w:type="pct"/>
            <w:vAlign w:val="center"/>
          </w:tcPr>
          <w:p w14:paraId="38BCBCB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075" w:type="pct"/>
            <w:vAlign w:val="center"/>
          </w:tcPr>
          <w:p w14:paraId="2FFD78A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3558" w:type="pct"/>
            <w:vAlign w:val="center"/>
          </w:tcPr>
          <w:p w14:paraId="3D5A4CA4">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501BB1D4">
            <w:pPr>
              <w:spacing w:line="360" w:lineRule="auto"/>
              <w:rPr>
                <w:rFonts w:hint="eastAsia" w:cs="宋体" w:asciiTheme="minorEastAsia" w:hAnsiTheme="minorEastAsia" w:eastAsiaTheme="minorEastAsia"/>
                <w:color w:val="auto"/>
                <w:sz w:val="24"/>
                <w:u w:val="single"/>
                <w:lang w:eastAsia="zh-CN"/>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w:t>
            </w:r>
          </w:p>
          <w:p w14:paraId="2CC99A5C">
            <w:pPr>
              <w:spacing w:line="360" w:lineRule="auto"/>
              <w:rPr>
                <w:rFonts w:hint="eastAsia" w:cs="宋体" w:asciiTheme="minorEastAsia" w:hAnsiTheme="minorEastAsia" w:eastAsiaTheme="minorEastAsia"/>
                <w:color w:val="auto"/>
                <w:kern w:val="2"/>
                <w:sz w:val="24"/>
                <w:szCs w:val="24"/>
                <w:lang w:val="en-US" w:eastAsia="zh-CN" w:bidi="ar-SA"/>
              </w:rPr>
            </w:pPr>
            <w:sdt>
              <w:sdtPr>
                <w:rPr>
                  <w:rFonts w:hint="eastAsia" w:cs="宋体" w:asciiTheme="minorEastAsia" w:hAnsiTheme="minorEastAsia" w:eastAsiaTheme="minorEastAsia"/>
                  <w:color w:val="auto"/>
                  <w:kern w:val="0"/>
                  <w:sz w:val="24"/>
                </w:rPr>
                <w:id w:val="1474615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w:t>
            </w:r>
            <w:r>
              <w:rPr>
                <w:rFonts w:hint="eastAsia" w:cs="宋体" w:asciiTheme="minorEastAsia" w:hAnsiTheme="minorEastAsia" w:eastAsiaTheme="minorEastAsia"/>
                <w:color w:val="auto"/>
                <w:kern w:val="2"/>
                <w:sz w:val="24"/>
                <w:szCs w:val="24"/>
                <w:u w:val="single"/>
                <w:lang w:val="en-US" w:eastAsia="zh-CN" w:bidi="ar-SA"/>
              </w:rPr>
              <w:t>景莘街50号</w:t>
            </w:r>
            <w:r>
              <w:rPr>
                <w:rFonts w:hint="eastAsia" w:cs="宋体" w:asciiTheme="minorEastAsia" w:hAnsiTheme="minorEastAsia" w:eastAsiaTheme="minorEastAsia"/>
                <w:color w:val="auto"/>
                <w:kern w:val="2"/>
                <w:sz w:val="24"/>
                <w:szCs w:val="24"/>
                <w:lang w:val="en-US" w:eastAsia="zh-CN" w:bidi="ar-SA"/>
              </w:rPr>
              <w:t xml:space="preserve"> ，联系人：</w:t>
            </w:r>
            <w:r>
              <w:rPr>
                <w:rFonts w:hint="eastAsia" w:cs="宋体" w:asciiTheme="minorEastAsia" w:hAnsiTheme="minorEastAsia" w:eastAsiaTheme="minorEastAsia"/>
                <w:color w:val="auto"/>
                <w:kern w:val="2"/>
                <w:sz w:val="24"/>
                <w:szCs w:val="24"/>
                <w:u w:val="single"/>
                <w:lang w:val="en-US" w:eastAsia="zh-CN" w:bidi="ar-SA"/>
              </w:rPr>
              <w:t>何老师</w:t>
            </w:r>
            <w:r>
              <w:rPr>
                <w:rFonts w:hint="eastAsia" w:cs="宋体" w:asciiTheme="minorEastAsia" w:hAnsiTheme="minorEastAsia" w:eastAsiaTheme="minorEastAsia"/>
                <w:color w:val="auto"/>
                <w:kern w:val="2"/>
                <w:sz w:val="24"/>
                <w:szCs w:val="24"/>
                <w:lang w:val="en-US" w:eastAsia="zh-CN" w:bidi="ar-SA"/>
              </w:rPr>
              <w:t>，联系方式：</w:t>
            </w:r>
            <w:r>
              <w:rPr>
                <w:rFonts w:hint="eastAsia" w:cs="宋体" w:asciiTheme="minorEastAsia" w:hAnsiTheme="minorEastAsia" w:eastAsiaTheme="minorEastAsia"/>
                <w:color w:val="auto"/>
                <w:kern w:val="2"/>
                <w:sz w:val="24"/>
                <w:szCs w:val="24"/>
                <w:u w:val="single"/>
                <w:lang w:val="en-US" w:eastAsia="zh-CN" w:bidi="ar-SA"/>
              </w:rPr>
              <w:t>0571-56739146</w:t>
            </w:r>
            <w:r>
              <w:rPr>
                <w:rFonts w:hint="eastAsia" w:cs="宋体" w:asciiTheme="minorEastAsia" w:hAnsiTheme="minorEastAsia" w:eastAsiaTheme="minorEastAsia"/>
                <w:color w:val="auto"/>
                <w:kern w:val="2"/>
                <w:sz w:val="24"/>
                <w:szCs w:val="24"/>
                <w:lang w:val="en-US" w:eastAsia="zh-CN" w:bidi="ar-SA"/>
              </w:rPr>
              <w:t>。</w:t>
            </w:r>
          </w:p>
          <w:p w14:paraId="54F25EEE">
            <w:pPr>
              <w:spacing w:line="360" w:lineRule="auto"/>
              <w:rPr>
                <w:color w:val="auto"/>
              </w:rPr>
            </w:pPr>
            <w:r>
              <w:rPr>
                <w:rFonts w:hint="eastAsia"/>
                <w:color w:val="auto"/>
                <w:sz w:val="24"/>
                <w:szCs w:val="24"/>
              </w:rPr>
              <w:t>注：</w:t>
            </w:r>
            <w:r>
              <w:rPr>
                <w:rFonts w:hint="eastAsia"/>
                <w:color w:val="auto"/>
                <w:sz w:val="24"/>
                <w:szCs w:val="24"/>
                <w:lang w:val="en-US" w:eastAsia="zh-CN"/>
              </w:rPr>
              <w:t>供应商</w:t>
            </w:r>
            <w:r>
              <w:rPr>
                <w:rFonts w:hint="eastAsia"/>
                <w:color w:val="auto"/>
                <w:sz w:val="24"/>
                <w:szCs w:val="24"/>
              </w:rPr>
              <w:t>需提前 1 个工作日联系确定踏勘时间。</w:t>
            </w:r>
          </w:p>
        </w:tc>
      </w:tr>
      <w:tr w14:paraId="6BEB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6B3AEC8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075" w:type="pct"/>
            <w:vAlign w:val="center"/>
          </w:tcPr>
          <w:p w14:paraId="4A52AAD7">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3558" w:type="pct"/>
            <w:vAlign w:val="center"/>
          </w:tcPr>
          <w:p w14:paraId="2744D708">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048E2B2">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6FBA665D">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5A390F2E">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3DF3CBFA">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4E4DAA17">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09A0782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1917DB23">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6F723D10">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7839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rPr>
        <w:tc>
          <w:tcPr>
            <w:tcW w:w="365" w:type="pct"/>
            <w:vAlign w:val="center"/>
          </w:tcPr>
          <w:p w14:paraId="30609E5F">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075" w:type="pct"/>
            <w:vAlign w:val="center"/>
          </w:tcPr>
          <w:p w14:paraId="79D9C122">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3558" w:type="pct"/>
            <w:vAlign w:val="center"/>
          </w:tcPr>
          <w:p w14:paraId="1526804B">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1A3174F6">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1C970EC2">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26195EB5">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192A893B">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54234F6E">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25147338">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7835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rPr>
        <w:tc>
          <w:tcPr>
            <w:tcW w:w="365" w:type="pct"/>
            <w:vMerge w:val="restart"/>
            <w:vAlign w:val="center"/>
          </w:tcPr>
          <w:p w14:paraId="1AD41A0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075" w:type="pct"/>
            <w:vMerge w:val="restart"/>
            <w:vAlign w:val="center"/>
          </w:tcPr>
          <w:p w14:paraId="6ECF618F">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3558" w:type="pct"/>
            <w:vAlign w:val="center"/>
          </w:tcPr>
          <w:p w14:paraId="2629845F">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78D8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trPr>
        <w:tc>
          <w:tcPr>
            <w:tcW w:w="365" w:type="pct"/>
            <w:vMerge w:val="continue"/>
            <w:vAlign w:val="center"/>
          </w:tcPr>
          <w:p w14:paraId="66EB2942">
            <w:pPr>
              <w:snapToGrid w:val="0"/>
              <w:spacing w:line="360" w:lineRule="auto"/>
              <w:jc w:val="center"/>
              <w:rPr>
                <w:rFonts w:cs="宋体" w:asciiTheme="minorEastAsia" w:hAnsiTheme="minorEastAsia" w:eastAsiaTheme="minorEastAsia"/>
                <w:color w:val="auto"/>
                <w:sz w:val="24"/>
              </w:rPr>
            </w:pPr>
          </w:p>
        </w:tc>
        <w:tc>
          <w:tcPr>
            <w:tcW w:w="1075" w:type="pct"/>
            <w:vMerge w:val="continue"/>
            <w:vAlign w:val="center"/>
          </w:tcPr>
          <w:p w14:paraId="0F8B9DA9">
            <w:pPr>
              <w:snapToGrid w:val="0"/>
              <w:spacing w:line="360" w:lineRule="auto"/>
              <w:jc w:val="center"/>
              <w:rPr>
                <w:rFonts w:cs="宋体" w:asciiTheme="minorEastAsia" w:hAnsiTheme="minorEastAsia" w:eastAsiaTheme="minorEastAsia"/>
                <w:b/>
                <w:color w:val="auto"/>
                <w:sz w:val="24"/>
              </w:rPr>
            </w:pPr>
          </w:p>
        </w:tc>
        <w:tc>
          <w:tcPr>
            <w:tcW w:w="3558" w:type="pct"/>
            <w:vAlign w:val="center"/>
          </w:tcPr>
          <w:p w14:paraId="4CAF3B0E">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1D78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14:paraId="3CD6AD2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075" w:type="pct"/>
            <w:vAlign w:val="center"/>
          </w:tcPr>
          <w:p w14:paraId="311B662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3558" w:type="pct"/>
            <w:vAlign w:val="center"/>
          </w:tcPr>
          <w:p w14:paraId="27AEA4AD">
            <w:pPr>
              <w:pStyle w:val="71"/>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88EE48">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4F37B548">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0C122384">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7CBA0F3B">
            <w:pPr>
              <w:pStyle w:val="71"/>
              <w:keepNext w:val="0"/>
              <w:keepLines w:val="0"/>
              <w:pageBreakBefore w:val="0"/>
              <w:widowControl/>
              <w:kinsoku/>
              <w:wordWrap/>
              <w:overflowPunct/>
              <w:topLinePunct w:val="0"/>
              <w:autoSpaceDE w:val="0"/>
              <w:autoSpaceDN w:val="0"/>
              <w:bidi w:val="0"/>
              <w:adjustRightInd w:val="0"/>
              <w:spacing w:line="360" w:lineRule="auto"/>
              <w:ind w:firstLine="0" w:firstLineChars="0"/>
              <w:jc w:val="both"/>
              <w:textAlignment w:val="auto"/>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01F4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Align w:val="center"/>
          </w:tcPr>
          <w:p w14:paraId="62A94ED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075" w:type="pct"/>
            <w:vAlign w:val="center"/>
          </w:tcPr>
          <w:p w14:paraId="4C3EED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3558" w:type="pct"/>
            <w:vAlign w:val="center"/>
          </w:tcPr>
          <w:p w14:paraId="4273AB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p>
          <w:p w14:paraId="60B4CF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3952B5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631DD9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61C959A0">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E4E96BE">
            <w:pPr>
              <w:keepNext w:val="0"/>
              <w:keepLines w:val="0"/>
              <w:pageBreakBefore w:val="0"/>
              <w:widowControl w:val="0"/>
              <w:kinsoku/>
              <w:wordWrap/>
              <w:overflowPunct/>
              <w:topLinePunct w:val="0"/>
              <w:autoSpaceDE/>
              <w:autoSpaceDN/>
              <w:bidi w:val="0"/>
              <w:adjustRightInd w:val="0"/>
              <w:spacing w:line="360" w:lineRule="auto"/>
              <w:ind w:firstLine="0" w:firstLineChars="0"/>
              <w:textAlignment w:val="auto"/>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1634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63" w:hRule="atLeast"/>
        </w:trPr>
        <w:tc>
          <w:tcPr>
            <w:tcW w:w="365" w:type="pct"/>
            <w:vAlign w:val="center"/>
          </w:tcPr>
          <w:p w14:paraId="09B9505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075" w:type="pct"/>
            <w:vAlign w:val="center"/>
          </w:tcPr>
          <w:p w14:paraId="7F5F21A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3558" w:type="pct"/>
            <w:vAlign w:val="center"/>
          </w:tcPr>
          <w:p w14:paraId="6D8128F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44A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 w:hRule="atLeast"/>
        </w:trPr>
        <w:tc>
          <w:tcPr>
            <w:tcW w:w="365" w:type="pct"/>
            <w:vAlign w:val="center"/>
          </w:tcPr>
          <w:p w14:paraId="5FB1B684">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075" w:type="pct"/>
            <w:vAlign w:val="center"/>
          </w:tcPr>
          <w:p w14:paraId="3C3CCD8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3558" w:type="pct"/>
            <w:vAlign w:val="center"/>
          </w:tcPr>
          <w:p w14:paraId="78F31F36">
            <w:pPr>
              <w:pStyle w:val="31"/>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备份响应文件送达地点：</w:t>
            </w:r>
            <w:r>
              <w:rPr>
                <w:rFonts w:hint="eastAsia" w:hAnsi="宋体" w:cs="宋体"/>
                <w:color w:val="auto"/>
                <w:sz w:val="24"/>
                <w:u w:val="single"/>
              </w:rPr>
              <w:t>杭州市拱墅区大关路179号远洋国际中心A座17楼1706室</w:t>
            </w:r>
            <w:r>
              <w:rPr>
                <w:rFonts w:hint="eastAsia" w:cs="宋体" w:asciiTheme="minorEastAsia" w:hAnsiTheme="minorEastAsia" w:eastAsiaTheme="minorEastAsia"/>
                <w:color w:val="auto"/>
                <w:kern w:val="28"/>
                <w:sz w:val="24"/>
                <w:szCs w:val="24"/>
              </w:rPr>
              <w:t>；备份响应文件签收人员联系电话：</w:t>
            </w:r>
            <w:r>
              <w:rPr>
                <w:rFonts w:hint="eastAsia" w:cs="宋体" w:asciiTheme="minorEastAsia" w:hAnsiTheme="minorEastAsia" w:eastAsiaTheme="minorEastAsia"/>
                <w:color w:val="auto"/>
                <w:kern w:val="28"/>
                <w:sz w:val="24"/>
                <w:szCs w:val="24"/>
                <w:u w:val="single"/>
              </w:rPr>
              <w:t>张月</w:t>
            </w:r>
            <w:r>
              <w:rPr>
                <w:rFonts w:hint="eastAsia" w:cs="宋体" w:asciiTheme="minorEastAsia" w:hAnsiTheme="minorEastAsia" w:eastAsiaTheme="minorEastAsia"/>
                <w:color w:val="auto"/>
                <w:kern w:val="28"/>
                <w:sz w:val="24"/>
                <w:szCs w:val="24"/>
                <w:u w:val="single"/>
                <w:lang w:eastAsia="zh-CN"/>
              </w:rPr>
              <w:t>、</w:t>
            </w:r>
            <w:r>
              <w:rPr>
                <w:rFonts w:hint="eastAsia" w:cs="宋体" w:asciiTheme="minorEastAsia" w:hAnsiTheme="minorEastAsia" w:eastAsiaTheme="minorEastAsia"/>
                <w:color w:val="auto"/>
                <w:kern w:val="28"/>
                <w:sz w:val="24"/>
                <w:szCs w:val="24"/>
                <w:u w:val="single"/>
              </w:rPr>
              <w:t>0571-87981527</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b/>
                <w:color w:val="auto"/>
                <w:sz w:val="24"/>
                <w:szCs w:val="24"/>
              </w:rPr>
              <w:t>采购人、</w:t>
            </w:r>
            <w:r>
              <w:rPr>
                <w:rFonts w:hint="eastAsia" w:cs="宋体" w:asciiTheme="minorEastAsia" w:hAnsiTheme="minorEastAsia" w:eastAsiaTheme="minorEastAsia"/>
                <w:b/>
                <w:color w:val="auto"/>
                <w:sz w:val="24"/>
                <w:szCs w:val="24"/>
                <w:lang w:eastAsia="zh-CN"/>
              </w:rPr>
              <w:t>采购代理机构</w:t>
            </w:r>
            <w:r>
              <w:rPr>
                <w:rFonts w:hint="eastAsia" w:cs="宋体" w:asciiTheme="minorEastAsia" w:hAnsiTheme="minorEastAsia" w:eastAsiaTheme="minorEastAsia"/>
                <w:b/>
                <w:color w:val="auto"/>
                <w:sz w:val="24"/>
                <w:szCs w:val="24"/>
              </w:rPr>
              <w:t>不强制或变相强制供应商提交备份响应文件。</w:t>
            </w:r>
          </w:p>
        </w:tc>
      </w:tr>
      <w:tr w14:paraId="6DA5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restart"/>
            <w:vAlign w:val="center"/>
          </w:tcPr>
          <w:p w14:paraId="1A339E9A">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075" w:type="pct"/>
            <w:vMerge w:val="restart"/>
            <w:vAlign w:val="center"/>
          </w:tcPr>
          <w:p w14:paraId="235C2CB1">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3558" w:type="pct"/>
            <w:vAlign w:val="center"/>
          </w:tcPr>
          <w:p w14:paraId="3B9058F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6D88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365" w:type="pct"/>
            <w:vMerge w:val="continue"/>
            <w:vAlign w:val="center"/>
          </w:tcPr>
          <w:p w14:paraId="063172B9">
            <w:pPr>
              <w:snapToGrid w:val="0"/>
              <w:spacing w:line="360" w:lineRule="auto"/>
              <w:jc w:val="center"/>
              <w:rPr>
                <w:rFonts w:cs="宋体" w:asciiTheme="minorEastAsia" w:hAnsiTheme="minorEastAsia" w:eastAsiaTheme="minorEastAsia"/>
                <w:color w:val="auto"/>
                <w:sz w:val="24"/>
              </w:rPr>
            </w:pPr>
          </w:p>
        </w:tc>
        <w:tc>
          <w:tcPr>
            <w:tcW w:w="1075" w:type="pct"/>
            <w:vMerge w:val="continue"/>
            <w:vAlign w:val="center"/>
          </w:tcPr>
          <w:p w14:paraId="1D8AE631">
            <w:pPr>
              <w:snapToGrid w:val="0"/>
              <w:spacing w:line="360" w:lineRule="auto"/>
              <w:jc w:val="center"/>
              <w:rPr>
                <w:rFonts w:cs="宋体" w:asciiTheme="minorEastAsia" w:hAnsiTheme="minorEastAsia" w:eastAsiaTheme="minorEastAsia"/>
                <w:b/>
                <w:color w:val="auto"/>
                <w:sz w:val="24"/>
              </w:rPr>
            </w:pPr>
          </w:p>
        </w:tc>
        <w:tc>
          <w:tcPr>
            <w:tcW w:w="3558" w:type="pct"/>
            <w:vAlign w:val="center"/>
          </w:tcPr>
          <w:p w14:paraId="1E72435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9C908F1">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512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14:paraId="6C5BE1D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075" w:type="pct"/>
            <w:vAlign w:val="center"/>
          </w:tcPr>
          <w:p w14:paraId="00654C2F">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3558" w:type="pct"/>
            <w:vAlign w:val="center"/>
          </w:tcPr>
          <w:p w14:paraId="41D127B9">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tc>
      </w:tr>
      <w:tr w14:paraId="4820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Align w:val="center"/>
          </w:tcPr>
          <w:p w14:paraId="5E501DBF">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075" w:type="pct"/>
            <w:vAlign w:val="center"/>
          </w:tcPr>
          <w:p w14:paraId="60D252B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3558" w:type="pct"/>
            <w:vAlign w:val="center"/>
          </w:tcPr>
          <w:p w14:paraId="4BC944F6">
            <w:pPr>
              <w:spacing w:line="360" w:lineRule="auto"/>
              <w:rPr>
                <w:rFonts w:hint="eastAsia" w:ascii="宋体" w:hAnsi="宋体" w:cs="宋体"/>
                <w:b w:val="0"/>
                <w:bCs w:val="0"/>
                <w:snapToGrid w:val="0"/>
                <w:color w:val="auto"/>
                <w:kern w:val="28"/>
                <w:sz w:val="24"/>
              </w:rPr>
            </w:pPr>
            <w:r>
              <w:rPr>
                <w:rFonts w:hint="eastAsia" w:ascii="宋体" w:hAnsi="宋体" w:cs="宋体"/>
                <w:b w:val="0"/>
                <w:bCs w:val="0"/>
                <w:snapToGrid w:val="0"/>
                <w:color w:val="auto"/>
                <w:kern w:val="28"/>
                <w:sz w:val="24"/>
              </w:rPr>
              <w:t>按照投标人的中标价为计价依据</w:t>
            </w:r>
            <w:r>
              <w:rPr>
                <w:rFonts w:hint="eastAsia" w:ascii="宋体" w:hAnsi="宋体" w:cs="宋体"/>
                <w:b w:val="0"/>
                <w:bCs w:val="0"/>
                <w:snapToGrid w:val="0"/>
                <w:color w:val="auto"/>
                <w:kern w:val="28"/>
                <w:sz w:val="24"/>
                <w:lang w:eastAsia="zh-CN"/>
              </w:rPr>
              <w:t>。</w:t>
            </w:r>
            <w:r>
              <w:rPr>
                <w:rFonts w:hint="eastAsia" w:ascii="宋体" w:hAnsi="宋体" w:cs="宋体"/>
                <w:b w:val="0"/>
                <w:bCs w:val="0"/>
                <w:snapToGrid w:val="0"/>
                <w:color w:val="auto"/>
                <w:kern w:val="28"/>
                <w:sz w:val="24"/>
              </w:rPr>
              <w:t>按照招标代理服务（按国家《招标代理服务收费管理暂行办法》（计价格[2002]1980号），发改办价格[2003]857号，浙价服[2009]84号）收费标准乘以75%收取代理服务费。招标代理费单个标项收费不足3000元时按3000元计取；以上费用由中标供应商在领取中标通知书时一次性向招标代理机构付清。</w:t>
            </w:r>
          </w:p>
          <w:p w14:paraId="12F48F33">
            <w:pPr>
              <w:spacing w:line="360" w:lineRule="auto"/>
              <w:rPr>
                <w:rFonts w:hint="eastAsia" w:ascii="宋体" w:hAnsi="宋体" w:cs="宋体"/>
                <w:b w:val="0"/>
                <w:bCs w:val="0"/>
                <w:snapToGrid w:val="0"/>
                <w:color w:val="auto"/>
                <w:kern w:val="28"/>
                <w:sz w:val="24"/>
              </w:rPr>
            </w:pPr>
            <w:r>
              <w:rPr>
                <w:rFonts w:hint="eastAsia" w:ascii="宋体" w:hAnsi="宋体" w:cs="宋体"/>
                <w:b w:val="0"/>
                <w:bCs w:val="0"/>
                <w:snapToGrid w:val="0"/>
                <w:color w:val="auto"/>
                <w:kern w:val="28"/>
                <w:sz w:val="24"/>
              </w:rPr>
              <w:t>该费用在投标文件中不单列，由投标人在投标总报价中综合考虑。</w:t>
            </w:r>
          </w:p>
          <w:p w14:paraId="2593816F">
            <w:pPr>
              <w:spacing w:line="360" w:lineRule="auto"/>
              <w:rPr>
                <w:rFonts w:hint="eastAsia" w:ascii="宋体" w:hAnsi="宋体" w:cs="宋体"/>
                <w:b/>
                <w:bCs/>
                <w:snapToGrid w:val="0"/>
                <w:color w:val="auto"/>
                <w:kern w:val="28"/>
                <w:sz w:val="24"/>
              </w:rPr>
            </w:pPr>
            <w:r>
              <w:rPr>
                <w:rFonts w:hint="eastAsia" w:ascii="宋体" w:hAnsi="宋体" w:cs="宋体"/>
                <w:b/>
                <w:bCs/>
                <w:snapToGrid w:val="0"/>
                <w:color w:val="auto"/>
                <w:kern w:val="28"/>
                <w:sz w:val="24"/>
              </w:rPr>
              <w:t>收款人（全称）：浙江豪圣建设项目管理有限公司</w:t>
            </w:r>
          </w:p>
          <w:p w14:paraId="1BA8E540">
            <w:pPr>
              <w:spacing w:line="360" w:lineRule="auto"/>
              <w:rPr>
                <w:rFonts w:hint="eastAsia" w:ascii="宋体" w:hAnsi="宋体" w:cs="宋体"/>
                <w:b/>
                <w:bCs/>
                <w:snapToGrid w:val="0"/>
                <w:color w:val="auto"/>
                <w:kern w:val="28"/>
                <w:sz w:val="24"/>
              </w:rPr>
            </w:pPr>
            <w:r>
              <w:rPr>
                <w:rFonts w:hint="eastAsia" w:ascii="宋体" w:hAnsi="宋体" w:cs="宋体"/>
                <w:b/>
                <w:bCs/>
                <w:snapToGrid w:val="0"/>
                <w:color w:val="auto"/>
                <w:kern w:val="28"/>
                <w:sz w:val="24"/>
              </w:rPr>
              <w:t>开户行：上海浦东发展银行股份有限公司杭州和睦支行</w:t>
            </w:r>
          </w:p>
          <w:p w14:paraId="551BCF81">
            <w:pPr>
              <w:spacing w:line="360" w:lineRule="auto"/>
              <w:rPr>
                <w:rFonts w:hint="eastAsia" w:ascii="宋体" w:hAnsi="宋体" w:cs="宋体"/>
                <w:color w:val="auto"/>
                <w:kern w:val="0"/>
                <w:sz w:val="24"/>
                <w:highlight w:val="none"/>
                <w:lang w:val="en" w:eastAsia="zh-CN"/>
              </w:rPr>
            </w:pPr>
            <w:r>
              <w:rPr>
                <w:rFonts w:hint="eastAsia" w:ascii="宋体" w:hAnsi="宋体" w:cs="宋体"/>
                <w:b/>
                <w:bCs/>
                <w:snapToGrid w:val="0"/>
                <w:color w:val="auto"/>
                <w:kern w:val="28"/>
                <w:sz w:val="24"/>
              </w:rPr>
              <w:t>银行账号：95160154800000653</w:t>
            </w:r>
          </w:p>
        </w:tc>
      </w:tr>
      <w:tr w14:paraId="4452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restart"/>
            <w:vAlign w:val="center"/>
          </w:tcPr>
          <w:p w14:paraId="40613996">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075" w:type="pct"/>
            <w:vMerge w:val="restart"/>
            <w:vAlign w:val="center"/>
          </w:tcPr>
          <w:p w14:paraId="64F6A949">
            <w:pPr>
              <w:snapToGrid w:val="0"/>
              <w:spacing w:line="360" w:lineRule="auto"/>
              <w:jc w:val="center"/>
              <w:rPr>
                <w:rFonts w:hint="default" w:cs="仿宋_GB2312" w:asciiTheme="minorEastAsia" w:hAnsiTheme="minorEastAsia" w:eastAsiaTheme="minorEastAsia"/>
                <w:b/>
                <w:color w:val="auto"/>
                <w:sz w:val="24"/>
                <w:highlight w:val="none"/>
                <w:lang w:val="en-US" w:eastAsia="zh-CN"/>
              </w:rPr>
            </w:pPr>
            <w:r>
              <w:rPr>
                <w:rFonts w:hint="eastAsia" w:cs="仿宋_GB2312" w:asciiTheme="minorEastAsia" w:hAnsiTheme="minorEastAsia" w:eastAsiaTheme="minorEastAsia"/>
                <w:b/>
                <w:color w:val="auto"/>
                <w:sz w:val="24"/>
                <w:highlight w:val="none"/>
                <w:lang w:val="en-US" w:eastAsia="zh-CN"/>
              </w:rPr>
              <w:t>提醒</w:t>
            </w:r>
          </w:p>
        </w:tc>
        <w:tc>
          <w:tcPr>
            <w:tcW w:w="3558" w:type="pct"/>
            <w:vAlign w:val="center"/>
          </w:tcPr>
          <w:p w14:paraId="13F291FB">
            <w:pPr>
              <w:spacing w:line="360" w:lineRule="auto"/>
              <w:rPr>
                <w:rFonts w:ascii="宋体" w:hAnsi="宋体" w:cs="宋体"/>
                <w:color w:val="auto"/>
                <w:kern w:val="0"/>
                <w:sz w:val="24"/>
                <w:lang w:val="en"/>
              </w:rPr>
            </w:pPr>
            <w:r>
              <w:rPr>
                <w:rFonts w:hint="eastAsia" w:ascii="宋体" w:hAnsi="宋体" w:cs="宋体"/>
                <w:color w:val="auto"/>
                <w:kern w:val="0"/>
                <w:sz w:val="24"/>
                <w:lang w:val="en"/>
              </w:rPr>
              <w:t>参与同一个采购包（标段）的供应商存在下列情形之一的，且供应商无法做出合理解释的，其投标（响应）文件无效：</w:t>
            </w:r>
          </w:p>
          <w:p w14:paraId="229DDA57">
            <w:pPr>
              <w:spacing w:line="360" w:lineRule="auto"/>
              <w:rPr>
                <w:rFonts w:ascii="宋体" w:hAnsi="宋体" w:cs="宋体"/>
                <w:color w:val="auto"/>
                <w:kern w:val="0"/>
                <w:sz w:val="24"/>
                <w:lang w:val="en"/>
              </w:rPr>
            </w:pPr>
            <w:r>
              <w:rPr>
                <w:rFonts w:hint="eastAsia" w:ascii="宋体" w:hAnsi="宋体" w:cs="宋体"/>
                <w:color w:val="auto"/>
                <w:kern w:val="0"/>
                <w:sz w:val="24"/>
                <w:lang w:val="en"/>
              </w:rPr>
              <w:t>（1）不同供应商的电子投标（响应）文件上传计算机的IP地址、网卡MAC地址、CPU序列号和硬盘序列号等硬件信息相同的；</w:t>
            </w:r>
          </w:p>
          <w:p w14:paraId="5EF91577">
            <w:pPr>
              <w:spacing w:line="360" w:lineRule="auto"/>
              <w:rPr>
                <w:rFonts w:ascii="宋体" w:hAnsi="宋体" w:cs="宋体"/>
                <w:color w:val="auto"/>
                <w:kern w:val="0"/>
                <w:sz w:val="24"/>
                <w:lang w:val="en"/>
              </w:rPr>
            </w:pPr>
            <w:r>
              <w:rPr>
                <w:rFonts w:hint="eastAsia" w:ascii="宋体" w:hAnsi="宋体" w:cs="宋体"/>
                <w:color w:val="auto"/>
                <w:kern w:val="0"/>
                <w:sz w:val="24"/>
                <w:lang w:val="en"/>
              </w:rPr>
              <w:t>（2）上传的电子投标（响应）文件若出现使用本项目其他投标（响应）供应商的数字证书加密的，或者加盖本项目其他投标（响应）供应商的电子印章的；</w:t>
            </w:r>
          </w:p>
          <w:p w14:paraId="0ED5F60F">
            <w:pPr>
              <w:spacing w:line="360" w:lineRule="auto"/>
              <w:rPr>
                <w:rFonts w:ascii="宋体" w:hAnsi="宋体" w:cs="宋体"/>
                <w:color w:val="auto"/>
                <w:kern w:val="0"/>
                <w:sz w:val="24"/>
                <w:lang w:val="en"/>
              </w:rPr>
            </w:pPr>
            <w:r>
              <w:rPr>
                <w:rFonts w:hint="eastAsia" w:ascii="宋体" w:hAnsi="宋体" w:cs="宋体"/>
                <w:color w:val="auto"/>
                <w:kern w:val="0"/>
                <w:sz w:val="24"/>
                <w:lang w:val="en"/>
              </w:rPr>
              <w:t>（3）不同供应商的投标（响应）文件的内容存在三处（含）以上错误一致；</w:t>
            </w:r>
          </w:p>
          <w:p w14:paraId="242549B1">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（4）不同供应商联系人为同一人或不同联系人的联系电话一致。</w:t>
            </w:r>
          </w:p>
        </w:tc>
      </w:tr>
      <w:tr w14:paraId="451C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rPr>
        <w:tc>
          <w:tcPr>
            <w:tcW w:w="365" w:type="pct"/>
            <w:vMerge w:val="continue"/>
            <w:vAlign w:val="center"/>
          </w:tcPr>
          <w:p w14:paraId="0055F656">
            <w:pPr>
              <w:snapToGrid w:val="0"/>
              <w:spacing w:line="360" w:lineRule="auto"/>
              <w:jc w:val="center"/>
              <w:rPr>
                <w:rFonts w:hint="eastAsia" w:ascii="宋体" w:hAnsi="宋体" w:cs="宋体"/>
                <w:color w:val="auto"/>
                <w:sz w:val="24"/>
                <w:highlight w:val="none"/>
                <w:lang w:val="en-US" w:eastAsia="zh-CN"/>
              </w:rPr>
            </w:pPr>
          </w:p>
        </w:tc>
        <w:tc>
          <w:tcPr>
            <w:tcW w:w="1075" w:type="pct"/>
            <w:vMerge w:val="continue"/>
            <w:vAlign w:val="center"/>
          </w:tcPr>
          <w:p w14:paraId="0D56BAA6">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3558" w:type="pct"/>
            <w:vAlign w:val="center"/>
          </w:tcPr>
          <w:p w14:paraId="4C2467EE">
            <w:pPr>
              <w:spacing w:line="360" w:lineRule="auto"/>
              <w:rPr>
                <w:rFonts w:hint="eastAsia" w:ascii="宋体" w:hAnsi="宋体" w:cs="宋体"/>
                <w:b/>
                <w:bCs/>
                <w:snapToGrid w:val="0"/>
                <w:color w:val="auto"/>
                <w:kern w:val="28"/>
                <w:sz w:val="24"/>
              </w:rPr>
            </w:pPr>
            <w:r>
              <w:rPr>
                <w:rFonts w:hint="eastAsia" w:ascii="宋体" w:hAnsi="宋体" w:cs="宋体"/>
                <w:color w:val="auto"/>
                <w:kern w:val="0"/>
                <w:sz w:val="24"/>
                <w:lang w:val="en"/>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9EDD40A">
      <w:pPr>
        <w:snapToGrid w:val="0"/>
        <w:jc w:val="center"/>
        <w:rPr>
          <w:rFonts w:cs="仿宋_GB2312" w:asciiTheme="minorEastAsia" w:hAnsiTheme="minorEastAsia" w:eastAsiaTheme="minorEastAsia"/>
          <w:b/>
          <w:color w:val="auto"/>
          <w:sz w:val="32"/>
          <w:szCs w:val="20"/>
        </w:rPr>
      </w:pPr>
    </w:p>
    <w:p w14:paraId="17520582">
      <w:pPr>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br w:type="page"/>
      </w:r>
    </w:p>
    <w:p w14:paraId="5C706367">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BCF366E">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67975867">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4D373FA3">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25F68CA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701B2B5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695DB4F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5CC279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2973AAD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623D9BF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C675A0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7C793FE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42DE97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2CF5625F">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cs="宋体" w:asciiTheme="minorEastAsia" w:hAnsiTheme="minorEastAsia" w:eastAsiaTheme="minorEastAsia"/>
              <w:color w:val="auto"/>
              <w:kern w:val="0"/>
              <w:sz w:val="24"/>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 系指不适用本项目的要求。</w:t>
      </w:r>
    </w:p>
    <w:p w14:paraId="67AAB2AE">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42D3D9D5">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4E62D549">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1F745DB6">
      <w:pPr>
        <w:pStyle w:val="394"/>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1A239AF5">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25382CB1">
      <w:pPr>
        <w:pStyle w:val="31"/>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7348CB4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E516E89">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689BBD04">
      <w:pPr>
        <w:pStyle w:val="31"/>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5D4289C0">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929A8B3">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01969983">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2C50056B">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D4A4B56">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F717140">
      <w:pPr>
        <w:pStyle w:val="31"/>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36D0DBC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C47712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8D985A2">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6CDD667D">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2508C9B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4FA57B40">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F773922">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C56FF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1DEA7D28">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3779371E">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1BF7FA60">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A5CFE98">
      <w:pPr>
        <w:pStyle w:val="3"/>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C48EF5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59AEF019">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6FB8D9BC">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67BFA894">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55E1D82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91913E7">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0441051F">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C094AA9">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0E137CCE">
      <w:pPr>
        <w:pStyle w:val="31"/>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7F93393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421244CA">
      <w:pPr>
        <w:pStyle w:val="31"/>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7DD89CA1">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69F2CBA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563620D2">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38BDF7F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3755523F">
      <w:pPr>
        <w:pStyle w:val="31"/>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4B199293">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0C1BBD5B">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87C3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1B4ED39">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1D5D3DCD">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2A72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890F417">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6DDD457D">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2060471D">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5F5A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7CFE00E">
            <w:pPr>
              <w:pStyle w:val="31"/>
              <w:spacing w:line="360" w:lineRule="auto"/>
              <w:jc w:val="center"/>
              <w:rPr>
                <w:rFonts w:asciiTheme="minorEastAsia" w:hAnsiTheme="minorEastAsia" w:eastAsiaTheme="minorEastAsia"/>
                <w:color w:val="auto"/>
                <w:sz w:val="24"/>
              </w:rPr>
            </w:pPr>
          </w:p>
        </w:tc>
        <w:tc>
          <w:tcPr>
            <w:tcW w:w="4536" w:type="dxa"/>
            <w:vAlign w:val="center"/>
          </w:tcPr>
          <w:p w14:paraId="1E773948">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356C58A2">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4F7D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2E773AB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46165B93">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A70FB1C">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216E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71EA8711">
            <w:pPr>
              <w:pStyle w:val="31"/>
              <w:spacing w:line="360" w:lineRule="auto"/>
              <w:jc w:val="center"/>
              <w:rPr>
                <w:rFonts w:asciiTheme="minorEastAsia" w:hAnsiTheme="minorEastAsia" w:eastAsiaTheme="minorEastAsia"/>
                <w:color w:val="auto"/>
                <w:sz w:val="24"/>
              </w:rPr>
            </w:pPr>
          </w:p>
        </w:tc>
        <w:tc>
          <w:tcPr>
            <w:tcW w:w="4536" w:type="dxa"/>
            <w:vAlign w:val="center"/>
          </w:tcPr>
          <w:p w14:paraId="1315EAA0">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23DB4408">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035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34C78B75">
            <w:pPr>
              <w:pStyle w:val="31"/>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CCD3BDC">
            <w:pPr>
              <w:pStyle w:val="31"/>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32AD6F19">
            <w:pPr>
              <w:pStyle w:val="31"/>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708C213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05B336C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49BBFA33">
      <w:pPr>
        <w:pStyle w:val="31"/>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178EF4D7">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09121D7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6990158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5E9A518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532FD8D8">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599137A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1558DE2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4B17942C">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42D5B391">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03AFFCF4">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5C5F1480">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18AC11B5">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11F80D7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28E5BB1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2534495C">
      <w:pPr>
        <w:pStyle w:val="31"/>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0A5E7FF2">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126C5300">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5FCDFDF8">
      <w:pPr>
        <w:pStyle w:val="31"/>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73DC85D">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0C19F5F4">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3A42BFDC">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528E82D9">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1FD59C41">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B868E7A">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5D2D9948">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4DB7BF23">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3FE81C">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3582D3BB">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1BB76CC0">
      <w:pPr>
        <w:pStyle w:val="31"/>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46D0CC97">
      <w:pPr>
        <w:pStyle w:val="31"/>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393EF94E">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5E15A70D">
      <w:pPr>
        <w:pStyle w:val="394"/>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1B599608">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04F372B">
      <w:pPr>
        <w:pStyle w:val="394"/>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3991EEC2">
      <w:pPr>
        <w:pStyle w:val="394"/>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FA59C5F">
      <w:pPr>
        <w:pStyle w:val="22"/>
        <w:jc w:val="center"/>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1AD6A917">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66B3B55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71917391">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2E3822D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297948A4">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1BD0378">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52C89CFF">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1816EA5E">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3BFCC507">
      <w:pPr>
        <w:pStyle w:val="31"/>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241F6DE">
      <w:pPr>
        <w:pStyle w:val="31"/>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6D7BDCED">
      <w:pPr>
        <w:pStyle w:val="31"/>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5E8C6611">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71775DF0">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20086C07">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5218EC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9493EA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5A266C17">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043A628">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33636D59">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1767F5D">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2D1BC232">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4F576F8A">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160A5DA1">
      <w:pPr>
        <w:pStyle w:val="31"/>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备品备件清单（含随机自带的备品备件和质保期后供采购人选择的备品备件及配套零配件，明细备品备件及价格，且供货价格不高于成交价格；成交货物设备应提供易损部件的备件和整机备品）（如果有）；</w:t>
      </w:r>
    </w:p>
    <w:p w14:paraId="00B83273">
      <w:pPr>
        <w:pStyle w:val="31"/>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00D831AF">
      <w:pPr>
        <w:pStyle w:val="31"/>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7AE0718A">
      <w:pPr>
        <w:pStyle w:val="31"/>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271E55B">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25F9DF75">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9EB3D93">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04F78C3D">
      <w:pPr>
        <w:pStyle w:val="394"/>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3EF00767">
      <w:pPr>
        <w:pStyle w:val="394"/>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399F3271">
      <w:pPr>
        <w:pStyle w:val="394"/>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3A00A29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6F62DA30">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750CAAE8">
      <w:pPr>
        <w:pStyle w:val="394"/>
        <w:keepNext w:val="0"/>
        <w:keepLines w:val="0"/>
        <w:pageBreakBefore w:val="0"/>
        <w:widowControl w:val="0"/>
        <w:kinsoku/>
        <w:wordWrap/>
        <w:overflowPunct/>
        <w:topLinePunct w:val="0"/>
        <w:autoSpaceDE/>
        <w:autoSpaceDN/>
        <w:bidi w:val="0"/>
        <w:adjustRightInd w:val="0"/>
        <w:spacing w:before="0" w:line="360" w:lineRule="auto"/>
        <w:ind w:firstLine="480" w:firstLineChars="20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BEADFAD">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731063D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500C21EE">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34A56D9">
      <w:pPr>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7D763869">
      <w:pPr>
        <w:pStyle w:val="631"/>
        <w:keepNext w:val="0"/>
        <w:keepLines w:val="0"/>
        <w:pageBreakBefore w:val="0"/>
        <w:widowControl w:val="0"/>
        <w:kinsoku/>
        <w:wordWrap/>
        <w:overflowPunct/>
        <w:topLinePunct w:val="0"/>
        <w:autoSpaceDE/>
        <w:autoSpaceDN/>
        <w:bidi w:val="0"/>
        <w:adjustRightInd w:val="0"/>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559762F">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6EEFF465">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1110E8BD">
      <w:pPr>
        <w:pStyle w:val="31"/>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70141D6C">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7D3828DF">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68C7C488">
      <w:pPr>
        <w:pStyle w:val="31"/>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4B657F13">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05CA0A97">
      <w:pPr>
        <w:pStyle w:val="31"/>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72AE2B90">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0E5DC666">
      <w:pPr>
        <w:pStyle w:val="31"/>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3D257896">
      <w:pPr>
        <w:pStyle w:val="31"/>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50F41F07">
      <w:pPr>
        <w:pStyle w:val="394"/>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628C0921">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01D2C39">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6752B98A">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55207FB0">
      <w:pPr>
        <w:pStyle w:val="394"/>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A281493">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4844F7DE">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4CB0EE0A">
      <w:pPr>
        <w:pStyle w:val="31"/>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66314B11">
      <w:pPr>
        <w:pStyle w:val="31"/>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9B77AC3">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56244868">
      <w:pPr>
        <w:pStyle w:val="394"/>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3EA2C5EA">
      <w:pPr>
        <w:pStyle w:val="394"/>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47722849">
      <w:pPr>
        <w:pStyle w:val="394"/>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2BF36917">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8A3CE3F">
      <w:pPr>
        <w:pStyle w:val="31"/>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D0D151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1名</w:t>
      </w:r>
      <w:r>
        <w:rPr>
          <w:rFonts w:hint="eastAsia" w:asciiTheme="minorEastAsia" w:hAnsiTheme="minorEastAsia" w:eastAsiaTheme="minorEastAsia"/>
          <w:color w:val="auto"/>
          <w:sz w:val="24"/>
          <w:szCs w:val="21"/>
          <w:lang w:val="en-US" w:eastAsia="zh-CN"/>
        </w:rPr>
        <w:t>。</w:t>
      </w:r>
    </w:p>
    <w:p w14:paraId="0AAA029A">
      <w:pPr>
        <w:pStyle w:val="31"/>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1CDE5F16">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5DD91D36">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61FD1972">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27A7B529">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5" w:name="_Hlk101184471"/>
      <w:r>
        <w:rPr>
          <w:rFonts w:hint="eastAsia" w:cs="宋体" w:asciiTheme="minorEastAsia" w:hAnsiTheme="minorEastAsia" w:eastAsiaTheme="minorEastAsia"/>
          <w:color w:val="auto"/>
          <w:sz w:val="24"/>
        </w:rPr>
        <w:t>资格审查情况、评审专家抽取规则、符合性审查情况、</w:t>
      </w:r>
      <w:bookmarkEnd w:id="55"/>
      <w:r>
        <w:rPr>
          <w:rFonts w:hint="eastAsia" w:cs="宋体" w:asciiTheme="minorEastAsia" w:hAnsiTheme="minorEastAsia" w:eastAsiaTheme="minorEastAsia"/>
          <w:color w:val="auto"/>
          <w:sz w:val="24"/>
        </w:rPr>
        <w:t>未成交情况说明、成交公告期限以及评审专家名单、评分汇总及明细。</w:t>
      </w:r>
    </w:p>
    <w:p w14:paraId="6085E23F">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2C29429A">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44F3E643">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0358BEE6">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0277DEA4">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5F0928ED">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571A1D9">
      <w:pPr>
        <w:pStyle w:val="394"/>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4BD7058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E99DE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BFC4D8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7DCCF11A">
      <w:pPr>
        <w:pStyle w:val="394"/>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61AE2911">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5D8D8591">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2394AC71">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74899945">
      <w:pPr>
        <w:pStyle w:val="3"/>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1C650696">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1A5A80F3">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4F4C23A3">
      <w:pPr>
        <w:pStyle w:val="23"/>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66DA6C22">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D649EA">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50470CDC">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664D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6D8E597">
      <w:pPr>
        <w:pStyle w:val="3"/>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5AF6417A">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52F91FF8">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43A7DA0B">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28F32037">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BD175F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697500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3F67FD91">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77B30AF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5FDE384C">
      <w:pPr>
        <w:tabs>
          <w:tab w:val="left" w:pos="0"/>
        </w:tabs>
        <w:spacing w:line="360" w:lineRule="auto"/>
        <w:rPr>
          <w:rFonts w:hint="eastAsia" w:cs="Helvetica" w:asciiTheme="minorEastAsia" w:hAnsiTheme="minorEastAsia" w:eastAsiaTheme="minorEastAsia"/>
          <w:color w:val="auto"/>
          <w:kern w:val="0"/>
          <w:sz w:val="24"/>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6" w:name="_Hlt75236101"/>
      <w:bookmarkEnd w:id="56"/>
      <w:bookmarkStart w:id="57" w:name="_Hlt74730295"/>
      <w:bookmarkEnd w:id="57"/>
      <w:bookmarkStart w:id="58" w:name="_Hlt75236011"/>
      <w:bookmarkEnd w:id="58"/>
      <w:bookmarkStart w:id="59" w:name="_Hlt75236290"/>
      <w:bookmarkEnd w:id="59"/>
      <w:bookmarkStart w:id="60" w:name="_Hlt74707468"/>
      <w:bookmarkEnd w:id="60"/>
      <w:bookmarkStart w:id="61" w:name="_Hlt68072990"/>
      <w:bookmarkEnd w:id="61"/>
      <w:bookmarkStart w:id="62" w:name="_Hlt74729768"/>
      <w:bookmarkEnd w:id="62"/>
      <w:bookmarkStart w:id="63" w:name="_Hlt74714665"/>
      <w:bookmarkEnd w:id="63"/>
      <w:bookmarkStart w:id="64" w:name="_Hlt68057669"/>
      <w:bookmarkEnd w:id="64"/>
      <w:bookmarkStart w:id="65" w:name="第三部分"/>
      <w:bookmarkStart w:id="66" w:name="_Toc164416483"/>
    </w:p>
    <w:p w14:paraId="1A51EC4E">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62B278FE">
      <w:pPr>
        <w:adjustRightInd w:val="0"/>
        <w:snapToGrid w:val="0"/>
        <w:spacing w:line="360" w:lineRule="auto"/>
        <w:ind w:firstLine="236" w:firstLineChars="98"/>
        <w:rPr>
          <w:rFonts w:hint="eastAsia" w:ascii="宋体" w:hAnsi="宋体" w:eastAsia="宋体" w:cs="宋体"/>
          <w:b/>
          <w:color w:val="auto"/>
          <w:sz w:val="24"/>
          <w:szCs w:val="24"/>
        </w:rPr>
      </w:pPr>
      <w:r>
        <w:rPr>
          <w:rFonts w:hint="eastAsia" w:ascii="宋体" w:hAnsi="宋体" w:eastAsia="宋体" w:cs="宋体"/>
          <w:b/>
          <w:color w:val="auto"/>
          <w:sz w:val="24"/>
          <w:szCs w:val="24"/>
        </w:rPr>
        <w:t>一、概况</w:t>
      </w:r>
    </w:p>
    <w:p w14:paraId="53840B6D">
      <w:pPr>
        <w:adjustRightInd w:val="0"/>
        <w:snapToGrid w:val="0"/>
        <w:spacing w:line="360" w:lineRule="auto"/>
        <w:ind w:left="105" w:leftChars="50" w:firstLine="360" w:firstLineChars="15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、服务地点：</w:t>
      </w:r>
      <w:r>
        <w:rPr>
          <w:rFonts w:hint="eastAsia" w:ascii="宋体" w:hAnsi="宋体" w:eastAsia="宋体" w:cs="宋体"/>
          <w:color w:val="auto"/>
          <w:sz w:val="24"/>
          <w:szCs w:val="24"/>
          <w:lang w:val="en-US" w:eastAsia="zh-CN"/>
        </w:rPr>
        <w:t>项目场地位于杭州市拱墅区杭州市老年病医院内。</w:t>
      </w:r>
    </w:p>
    <w:p w14:paraId="1754FA44">
      <w:pPr>
        <w:adjustRightInd w:val="0"/>
        <w:snapToGrid w:val="0"/>
        <w:spacing w:line="360" w:lineRule="auto"/>
        <w:ind w:left="105" w:leftChars="50" w:firstLine="360" w:firstLineChars="150"/>
        <w:rPr>
          <w:rFonts w:hint="eastAsia" w:ascii="宋体" w:hAnsi="宋体" w:eastAsia="宋体" w:cs="宋体"/>
          <w:color w:val="auto"/>
          <w:sz w:val="24"/>
          <w:szCs w:val="24"/>
        </w:rPr>
      </w:pPr>
      <w:r>
        <w:rPr>
          <w:rFonts w:hint="default" w:ascii="Times New Roman" w:hAnsi="Times New Roman" w:eastAsia="宋体" w:cs="Times New Roman"/>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、预算总金额：</w:t>
      </w:r>
      <w:r>
        <w:rPr>
          <w:rFonts w:hint="eastAsia" w:ascii="宋体" w:hAnsi="宋体" w:eastAsia="宋体" w:cs="宋体"/>
          <w:color w:val="auto"/>
          <w:sz w:val="24"/>
          <w:szCs w:val="24"/>
          <w:lang w:val="en-US" w:eastAsia="zh-CN"/>
        </w:rPr>
        <w:t>140</w:t>
      </w:r>
      <w:r>
        <w:rPr>
          <w:rFonts w:hint="eastAsia" w:ascii="宋体" w:hAnsi="宋体" w:eastAsia="宋体" w:cs="宋体"/>
          <w:color w:val="auto"/>
          <w:sz w:val="24"/>
          <w:szCs w:val="24"/>
        </w:rPr>
        <w:t>万元</w:t>
      </w:r>
      <w:r>
        <w:rPr>
          <w:rFonts w:hint="eastAsia" w:ascii="宋体" w:hAnsi="宋体" w:cs="宋体"/>
          <w:color w:val="auto"/>
          <w:sz w:val="24"/>
          <w:szCs w:val="24"/>
          <w:lang w:eastAsia="zh-CN"/>
        </w:rPr>
        <w:t>，</w:t>
      </w:r>
      <w:r>
        <w:rPr>
          <w:rFonts w:hint="eastAsia" w:ascii="宋体" w:hAnsi="宋体" w:eastAsia="宋体" w:cs="宋体"/>
          <w:color w:val="auto"/>
          <w:sz w:val="24"/>
          <w:szCs w:val="24"/>
        </w:rPr>
        <w:t>其中</w:t>
      </w:r>
      <w:r>
        <w:rPr>
          <w:rFonts w:hint="eastAsia" w:ascii="宋体" w:hAnsi="宋体" w:eastAsia="宋体" w:cs="宋体"/>
          <w:color w:val="auto"/>
          <w:sz w:val="24"/>
          <w:szCs w:val="24"/>
          <w:lang w:val="en-US" w:eastAsia="zh-CN"/>
        </w:rPr>
        <w:t>维保</w:t>
      </w:r>
      <w:r>
        <w:rPr>
          <w:rFonts w:hint="eastAsia" w:ascii="宋体" w:hAnsi="宋体" w:eastAsia="宋体" w:cs="宋体"/>
          <w:color w:val="auto"/>
          <w:sz w:val="24"/>
          <w:szCs w:val="24"/>
        </w:rPr>
        <w:t>费</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万元，按照总价包干</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配件</w:t>
      </w:r>
      <w:r>
        <w:rPr>
          <w:rFonts w:hint="eastAsia" w:ascii="宋体" w:hAnsi="宋体" w:eastAsia="宋体" w:cs="宋体"/>
          <w:color w:val="auto"/>
          <w:sz w:val="24"/>
          <w:szCs w:val="24"/>
        </w:rPr>
        <w:t>费</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万元</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按配件清单</w:t>
      </w:r>
      <w:r>
        <w:rPr>
          <w:rFonts w:hint="eastAsia" w:ascii="宋体" w:hAnsi="宋体" w:cs="宋体"/>
          <w:color w:val="auto"/>
          <w:sz w:val="24"/>
          <w:szCs w:val="24"/>
          <w:lang w:val="en-US" w:eastAsia="zh-CN"/>
        </w:rPr>
        <w:t>投标人所报单价</w:t>
      </w:r>
      <w:r>
        <w:rPr>
          <w:rFonts w:hint="eastAsia" w:hAnsi="宋体" w:eastAsia="宋体" w:cs="宋体"/>
          <w:color w:val="auto"/>
          <w:sz w:val="24"/>
          <w:szCs w:val="24"/>
          <w:lang w:val="en-US" w:eastAsia="zh-CN"/>
        </w:rPr>
        <w:t>据实结算，最终结算价不超过</w:t>
      </w:r>
      <w:r>
        <w:rPr>
          <w:rFonts w:hint="eastAsia" w:hAnsi="宋体" w:cs="宋体"/>
          <w:color w:val="auto"/>
          <w:sz w:val="24"/>
          <w:szCs w:val="24"/>
          <w:lang w:val="en-US" w:eastAsia="zh-CN"/>
        </w:rPr>
        <w:t>80</w:t>
      </w:r>
      <w:r>
        <w:rPr>
          <w:rFonts w:hint="eastAsia" w:hAnsi="宋体" w:eastAsia="宋体" w:cs="宋体"/>
          <w:color w:val="auto"/>
          <w:sz w:val="24"/>
          <w:szCs w:val="24"/>
          <w:lang w:val="en-US" w:eastAsia="zh-CN"/>
        </w:rPr>
        <w:t>万元，如有超出部分由</w:t>
      </w:r>
      <w:r>
        <w:rPr>
          <w:rFonts w:hint="eastAsia" w:hAnsi="宋体" w:cs="宋体"/>
          <w:color w:val="auto"/>
          <w:sz w:val="24"/>
          <w:szCs w:val="24"/>
          <w:lang w:val="en-US" w:eastAsia="zh-CN"/>
        </w:rPr>
        <w:t>供应商</w:t>
      </w:r>
      <w:r>
        <w:rPr>
          <w:rFonts w:hint="eastAsia" w:hAnsi="宋体" w:eastAsia="宋体" w:cs="宋体"/>
          <w:color w:val="auto"/>
          <w:sz w:val="24"/>
          <w:szCs w:val="24"/>
          <w:lang w:val="en-US" w:eastAsia="zh-CN"/>
        </w:rPr>
        <w:t>承担，采购人不另行支付。</w:t>
      </w:r>
      <w:r>
        <w:rPr>
          <w:rFonts w:hint="eastAsia" w:ascii="宋体" w:hAnsi="宋体" w:eastAsia="宋体" w:cs="宋体"/>
          <w:color w:val="auto"/>
          <w:sz w:val="24"/>
          <w:szCs w:val="24"/>
          <w:lang w:val="en-US" w:eastAsia="zh-CN"/>
        </w:rPr>
        <w:t>配件费</w:t>
      </w:r>
      <w:r>
        <w:rPr>
          <w:rFonts w:hint="eastAsia" w:hAnsi="宋体" w:eastAsia="宋体" w:cs="宋体"/>
          <w:color w:val="auto"/>
          <w:sz w:val="24"/>
          <w:szCs w:val="24"/>
          <w:lang w:val="en-US" w:eastAsia="zh-CN"/>
        </w:rPr>
        <w:t>（配件需质保</w:t>
      </w:r>
      <w:r>
        <w:rPr>
          <w:rFonts w:hint="eastAsia" w:hAnsi="宋体" w:cs="宋体"/>
          <w:color w:val="auto"/>
          <w:sz w:val="24"/>
          <w:szCs w:val="24"/>
          <w:lang w:val="en-US" w:eastAsia="zh-CN"/>
        </w:rPr>
        <w:t>1年</w:t>
      </w:r>
      <w:r>
        <w:rPr>
          <w:rFonts w:hint="eastAsia" w:hAnsi="宋体" w:eastAsia="宋体" w:cs="宋体"/>
          <w:color w:val="auto"/>
          <w:sz w:val="24"/>
          <w:szCs w:val="24"/>
          <w:lang w:val="en-US" w:eastAsia="zh-CN"/>
        </w:rPr>
        <w:t>）其中维保过程中可能产生的的安装、人工、运输等相关费用均包含在报价中，采购人不另行支付。</w:t>
      </w:r>
      <w:r>
        <w:rPr>
          <w:rFonts w:hint="eastAsia" w:hAnsi="宋体" w:eastAsia="宋体" w:cs="宋体"/>
          <w:b/>
          <w:bCs/>
          <w:color w:val="auto"/>
          <w:sz w:val="24"/>
          <w:szCs w:val="24"/>
          <w:lang w:val="en-US" w:eastAsia="zh-CN"/>
        </w:rPr>
        <w:t>提供承诺函</w:t>
      </w:r>
      <w:r>
        <w:rPr>
          <w:rFonts w:hint="eastAsia" w:ascii="宋体" w:hAnsi="宋体" w:eastAsia="宋体" w:cs="宋体"/>
          <w:color w:val="auto"/>
          <w:sz w:val="24"/>
          <w:szCs w:val="24"/>
        </w:rPr>
        <w:t>） 。</w:t>
      </w:r>
    </w:p>
    <w:p w14:paraId="72780D35">
      <w:pPr>
        <w:adjustRightInd w:val="0"/>
        <w:snapToGrid w:val="0"/>
        <w:spacing w:line="360" w:lineRule="auto"/>
        <w:ind w:firstLine="118" w:firstLineChars="49"/>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bCs/>
          <w:color w:val="auto"/>
          <w:sz w:val="24"/>
          <w:szCs w:val="24"/>
          <w:lang w:val="en-US" w:eastAsia="zh-CN"/>
        </w:rPr>
        <w:t>3</w:t>
      </w:r>
      <w:r>
        <w:rPr>
          <w:rFonts w:hint="eastAsia" w:ascii="宋体" w:hAnsi="宋体" w:eastAsia="宋体" w:cs="宋体"/>
          <w:color w:val="auto"/>
          <w:sz w:val="24"/>
          <w:szCs w:val="24"/>
        </w:rPr>
        <w:t>、服务期：</w:t>
      </w:r>
      <w:r>
        <w:rPr>
          <w:rFonts w:hint="eastAsia" w:ascii="宋体" w:hAnsi="宋体" w:eastAsia="宋体" w:cs="宋体"/>
          <w:color w:val="auto"/>
          <w:sz w:val="24"/>
          <w:szCs w:val="24"/>
          <w:lang w:val="en-US" w:eastAsia="zh-CN"/>
        </w:rPr>
        <w:t>贰年</w:t>
      </w:r>
      <w:r>
        <w:rPr>
          <w:rFonts w:hint="eastAsia" w:ascii="宋体" w:hAnsi="宋体" w:eastAsia="宋体" w:cs="宋体"/>
          <w:color w:val="auto"/>
          <w:sz w:val="24"/>
          <w:szCs w:val="24"/>
        </w:rPr>
        <w:t>。</w:t>
      </w:r>
      <w:r>
        <w:rPr>
          <w:rFonts w:hint="eastAsia" w:ascii="宋体" w:hAnsi="宋体" w:eastAsia="宋体" w:cs="宋体"/>
          <w:b/>
          <w:bCs/>
          <w:color w:val="auto"/>
          <w:sz w:val="24"/>
          <w:szCs w:val="24"/>
        </w:rPr>
        <w:t xml:space="preserve"> </w:t>
      </w:r>
    </w:p>
    <w:p w14:paraId="13A49077">
      <w:pPr>
        <w:adjustRightInd w:val="0"/>
        <w:snapToGrid w:val="0"/>
        <w:spacing w:line="360" w:lineRule="auto"/>
        <w:ind w:left="105" w:leftChars="50"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、报价要求：报价应包含完成所有服务的全部费用。</w:t>
      </w:r>
    </w:p>
    <w:p w14:paraId="3648000A">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内容：</w:t>
      </w:r>
    </w:p>
    <w:p w14:paraId="3E9A97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目前</w:t>
      </w:r>
      <w:r>
        <w:rPr>
          <w:rFonts w:hint="eastAsia" w:ascii="宋体" w:hAnsi="宋体" w:eastAsia="宋体" w:cs="宋体"/>
          <w:color w:val="auto"/>
          <w:sz w:val="24"/>
          <w:szCs w:val="24"/>
          <w:highlight w:val="none"/>
          <w:lang w:eastAsia="zh-CN"/>
        </w:rPr>
        <w:t>我院现有电梯</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部，其中24部垂直电梯，6部扶梯。品牌为蒂森。3部垂直电梯，品牌日立。</w:t>
      </w:r>
    </w:p>
    <w:tbl>
      <w:tblPr>
        <w:tblStyle w:val="6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183"/>
        <w:gridCol w:w="1824"/>
        <w:gridCol w:w="1661"/>
        <w:gridCol w:w="1391"/>
        <w:gridCol w:w="1474"/>
        <w:gridCol w:w="1134"/>
      </w:tblGrid>
      <w:tr w14:paraId="4A88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31" w:type="pct"/>
            <w:vAlign w:val="center"/>
          </w:tcPr>
          <w:p w14:paraId="7A6A11AF">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序号</w:t>
            </w:r>
          </w:p>
        </w:tc>
        <w:tc>
          <w:tcPr>
            <w:tcW w:w="637" w:type="pct"/>
            <w:vAlign w:val="center"/>
          </w:tcPr>
          <w:p w14:paraId="4188FFF9">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单位内部编号</w:t>
            </w:r>
          </w:p>
        </w:tc>
        <w:tc>
          <w:tcPr>
            <w:tcW w:w="982" w:type="pct"/>
            <w:vAlign w:val="center"/>
          </w:tcPr>
          <w:p w14:paraId="3CC78336">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bidi="ar"/>
              </w:rPr>
              <w:t>设备品种</w:t>
            </w:r>
          </w:p>
        </w:tc>
        <w:tc>
          <w:tcPr>
            <w:tcW w:w="894" w:type="pct"/>
            <w:vAlign w:val="center"/>
          </w:tcPr>
          <w:p w14:paraId="3333CB9A">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电梯厂家</w:t>
            </w:r>
          </w:p>
        </w:tc>
        <w:tc>
          <w:tcPr>
            <w:tcW w:w="749" w:type="pct"/>
            <w:vAlign w:val="center"/>
          </w:tcPr>
          <w:p w14:paraId="589D3314">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规格</w:t>
            </w:r>
          </w:p>
        </w:tc>
        <w:tc>
          <w:tcPr>
            <w:tcW w:w="793" w:type="pct"/>
            <w:vAlign w:val="center"/>
          </w:tcPr>
          <w:p w14:paraId="4FE3EE29">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层站数</w:t>
            </w:r>
          </w:p>
        </w:tc>
        <w:tc>
          <w:tcPr>
            <w:tcW w:w="610" w:type="pct"/>
            <w:vAlign w:val="center"/>
          </w:tcPr>
          <w:p w14:paraId="42E64D69">
            <w:pPr>
              <w:widowControl/>
              <w:spacing w:line="360" w:lineRule="auto"/>
              <w:jc w:val="center"/>
              <w:textAlignment w:val="center"/>
              <w:rPr>
                <w:rFonts w:hint="default" w:ascii="Times New Roman" w:hAnsi="Times New Roman" w:eastAsia="宋体" w:cs="Times New Roman"/>
                <w:b w:val="0"/>
                <w:bCs w:val="0"/>
                <w:color w:val="auto"/>
                <w:kern w:val="0"/>
                <w:sz w:val="24"/>
                <w:szCs w:val="24"/>
                <w:highlight w:val="none"/>
                <w:lang w:val="en-US" w:eastAsia="zh-CN" w:bidi="ar"/>
              </w:rPr>
            </w:pPr>
            <w:r>
              <w:rPr>
                <w:rFonts w:hint="default" w:ascii="Times New Roman" w:hAnsi="Times New Roman" w:eastAsia="宋体" w:cs="Times New Roman"/>
                <w:b w:val="0"/>
                <w:bCs w:val="0"/>
                <w:color w:val="auto"/>
                <w:kern w:val="0"/>
                <w:sz w:val="24"/>
                <w:szCs w:val="24"/>
                <w:highlight w:val="none"/>
                <w:lang w:val="en-US" w:eastAsia="zh-CN" w:bidi="ar"/>
              </w:rPr>
              <w:t>数量（台）</w:t>
            </w:r>
          </w:p>
        </w:tc>
      </w:tr>
      <w:tr w14:paraId="672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5EDE83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c>
          <w:tcPr>
            <w:tcW w:w="637" w:type="pct"/>
            <w:vAlign w:val="center"/>
          </w:tcPr>
          <w:p w14:paraId="736363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w:t>
            </w:r>
          </w:p>
        </w:tc>
        <w:tc>
          <w:tcPr>
            <w:tcW w:w="982" w:type="pct"/>
            <w:shd w:val="clear" w:color="auto" w:fill="auto"/>
            <w:vAlign w:val="center"/>
          </w:tcPr>
          <w:p w14:paraId="2B0EC7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5518B5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778BFC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225E65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3D1F02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r>
      <w:tr w14:paraId="29B15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34B014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w:t>
            </w:r>
          </w:p>
        </w:tc>
        <w:tc>
          <w:tcPr>
            <w:tcW w:w="637" w:type="pct"/>
            <w:vAlign w:val="center"/>
          </w:tcPr>
          <w:p w14:paraId="4E24DF1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A2</w:t>
            </w:r>
          </w:p>
        </w:tc>
        <w:tc>
          <w:tcPr>
            <w:tcW w:w="982" w:type="pct"/>
            <w:shd w:val="clear" w:color="auto" w:fill="auto"/>
            <w:vAlign w:val="center"/>
          </w:tcPr>
          <w:p w14:paraId="1B5466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08C68CD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8D007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324539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05D89A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r>
      <w:tr w14:paraId="16441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7A18AE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w:t>
            </w:r>
          </w:p>
        </w:tc>
        <w:tc>
          <w:tcPr>
            <w:tcW w:w="637" w:type="pct"/>
            <w:vAlign w:val="center"/>
          </w:tcPr>
          <w:p w14:paraId="02207C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A3</w:t>
            </w:r>
          </w:p>
        </w:tc>
        <w:tc>
          <w:tcPr>
            <w:tcW w:w="982" w:type="pct"/>
            <w:shd w:val="clear" w:color="auto" w:fill="auto"/>
            <w:vAlign w:val="center"/>
          </w:tcPr>
          <w:p w14:paraId="5EB9A5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E466D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5B1DF7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72152C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1C6C95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r>
      <w:tr w14:paraId="747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Align w:val="center"/>
          </w:tcPr>
          <w:p w14:paraId="703F85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4</w:t>
            </w:r>
          </w:p>
        </w:tc>
        <w:tc>
          <w:tcPr>
            <w:tcW w:w="637" w:type="pct"/>
            <w:vAlign w:val="center"/>
          </w:tcPr>
          <w:p w14:paraId="4DD71B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A4</w:t>
            </w:r>
          </w:p>
        </w:tc>
        <w:tc>
          <w:tcPr>
            <w:tcW w:w="982" w:type="pct"/>
            <w:shd w:val="clear" w:color="auto" w:fill="auto"/>
            <w:vAlign w:val="center"/>
          </w:tcPr>
          <w:p w14:paraId="3A1F56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64FE04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649CA3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27430E4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15/15/15</w:t>
            </w:r>
          </w:p>
        </w:tc>
        <w:tc>
          <w:tcPr>
            <w:tcW w:w="610" w:type="pct"/>
            <w:vAlign w:val="center"/>
          </w:tcPr>
          <w:p w14:paraId="4C064C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r>
      <w:tr w14:paraId="4214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64EB55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5</w:t>
            </w:r>
          </w:p>
        </w:tc>
        <w:tc>
          <w:tcPr>
            <w:tcW w:w="637" w:type="pct"/>
            <w:vAlign w:val="center"/>
          </w:tcPr>
          <w:p w14:paraId="02C871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A5</w:t>
            </w:r>
          </w:p>
        </w:tc>
        <w:tc>
          <w:tcPr>
            <w:tcW w:w="982" w:type="pct"/>
            <w:shd w:val="clear" w:color="auto" w:fill="auto"/>
            <w:vAlign w:val="center"/>
          </w:tcPr>
          <w:p w14:paraId="15925A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1DFD24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21FE38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591317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17/17/17</w:t>
            </w:r>
          </w:p>
        </w:tc>
        <w:tc>
          <w:tcPr>
            <w:tcW w:w="610" w:type="pct"/>
            <w:vAlign w:val="center"/>
          </w:tcPr>
          <w:p w14:paraId="635AEF5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3A57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29BD8A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6</w:t>
            </w:r>
          </w:p>
        </w:tc>
        <w:tc>
          <w:tcPr>
            <w:tcW w:w="637" w:type="pct"/>
            <w:vAlign w:val="center"/>
          </w:tcPr>
          <w:p w14:paraId="61A836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A6</w:t>
            </w:r>
          </w:p>
        </w:tc>
        <w:tc>
          <w:tcPr>
            <w:tcW w:w="982" w:type="pct"/>
            <w:shd w:val="clear" w:color="auto" w:fill="auto"/>
            <w:vAlign w:val="center"/>
          </w:tcPr>
          <w:p w14:paraId="4E30979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43FE12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23FEC6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6E76419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17/17/17</w:t>
            </w:r>
          </w:p>
        </w:tc>
        <w:tc>
          <w:tcPr>
            <w:tcW w:w="610" w:type="pct"/>
            <w:vAlign w:val="center"/>
          </w:tcPr>
          <w:p w14:paraId="540A3D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21FB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3558AC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7</w:t>
            </w:r>
          </w:p>
        </w:tc>
        <w:tc>
          <w:tcPr>
            <w:tcW w:w="637" w:type="pct"/>
            <w:vAlign w:val="center"/>
          </w:tcPr>
          <w:p w14:paraId="637486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A7</w:t>
            </w:r>
          </w:p>
        </w:tc>
        <w:tc>
          <w:tcPr>
            <w:tcW w:w="982" w:type="pct"/>
            <w:shd w:val="clear" w:color="auto" w:fill="auto"/>
            <w:vAlign w:val="center"/>
          </w:tcPr>
          <w:p w14:paraId="65027E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07D146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1538E9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5E5022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17/17/17</w:t>
            </w:r>
          </w:p>
        </w:tc>
        <w:tc>
          <w:tcPr>
            <w:tcW w:w="610" w:type="pct"/>
            <w:vAlign w:val="center"/>
          </w:tcPr>
          <w:p w14:paraId="6B1253C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054D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F6C74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8</w:t>
            </w:r>
          </w:p>
        </w:tc>
        <w:tc>
          <w:tcPr>
            <w:tcW w:w="637" w:type="pct"/>
            <w:vAlign w:val="center"/>
          </w:tcPr>
          <w:p w14:paraId="755E666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A8</w:t>
            </w:r>
          </w:p>
        </w:tc>
        <w:tc>
          <w:tcPr>
            <w:tcW w:w="982" w:type="pct"/>
            <w:shd w:val="clear" w:color="auto" w:fill="auto"/>
            <w:vAlign w:val="center"/>
          </w:tcPr>
          <w:p w14:paraId="1893F9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05BA4F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5BF87C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1F02F5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15/15/15</w:t>
            </w:r>
          </w:p>
        </w:tc>
        <w:tc>
          <w:tcPr>
            <w:tcW w:w="610" w:type="pct"/>
            <w:vAlign w:val="center"/>
          </w:tcPr>
          <w:p w14:paraId="5B5767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2FA8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577EE9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9</w:t>
            </w:r>
          </w:p>
        </w:tc>
        <w:tc>
          <w:tcPr>
            <w:tcW w:w="637" w:type="pct"/>
            <w:vAlign w:val="center"/>
          </w:tcPr>
          <w:p w14:paraId="38651D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A9</w:t>
            </w:r>
          </w:p>
        </w:tc>
        <w:tc>
          <w:tcPr>
            <w:tcW w:w="982" w:type="pct"/>
            <w:shd w:val="clear" w:color="auto" w:fill="auto"/>
            <w:vAlign w:val="center"/>
          </w:tcPr>
          <w:p w14:paraId="0A39B4D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5EA2524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1F6521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38692B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17/17/17</w:t>
            </w:r>
          </w:p>
        </w:tc>
        <w:tc>
          <w:tcPr>
            <w:tcW w:w="610" w:type="pct"/>
            <w:vAlign w:val="center"/>
          </w:tcPr>
          <w:p w14:paraId="149DBB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6024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567424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10</w:t>
            </w:r>
          </w:p>
        </w:tc>
        <w:tc>
          <w:tcPr>
            <w:tcW w:w="637" w:type="pct"/>
            <w:vAlign w:val="center"/>
          </w:tcPr>
          <w:p w14:paraId="5F4687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A10</w:t>
            </w:r>
          </w:p>
        </w:tc>
        <w:tc>
          <w:tcPr>
            <w:tcW w:w="982" w:type="pct"/>
            <w:shd w:val="clear" w:color="auto" w:fill="auto"/>
            <w:vAlign w:val="center"/>
          </w:tcPr>
          <w:p w14:paraId="77766F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5519B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4818DC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2E7D86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402C92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1738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3172E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11</w:t>
            </w:r>
          </w:p>
        </w:tc>
        <w:tc>
          <w:tcPr>
            <w:tcW w:w="637" w:type="pct"/>
            <w:vAlign w:val="center"/>
          </w:tcPr>
          <w:p w14:paraId="797985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A11</w:t>
            </w:r>
          </w:p>
        </w:tc>
        <w:tc>
          <w:tcPr>
            <w:tcW w:w="982" w:type="pct"/>
            <w:shd w:val="clear" w:color="auto" w:fill="auto"/>
            <w:vAlign w:val="center"/>
          </w:tcPr>
          <w:p w14:paraId="1AB3D66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5210B0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167FC2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0058DE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201E65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6F2D3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5831405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12</w:t>
            </w:r>
          </w:p>
        </w:tc>
        <w:tc>
          <w:tcPr>
            <w:tcW w:w="637" w:type="pct"/>
            <w:vAlign w:val="center"/>
          </w:tcPr>
          <w:p w14:paraId="11FF09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A12</w:t>
            </w:r>
          </w:p>
        </w:tc>
        <w:tc>
          <w:tcPr>
            <w:tcW w:w="982" w:type="pct"/>
            <w:shd w:val="clear" w:color="auto" w:fill="auto"/>
            <w:vAlign w:val="center"/>
          </w:tcPr>
          <w:p w14:paraId="62F442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3FAB42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4649219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3D23D33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10E778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2210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4ABB72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13</w:t>
            </w:r>
          </w:p>
        </w:tc>
        <w:tc>
          <w:tcPr>
            <w:tcW w:w="637" w:type="pct"/>
            <w:vAlign w:val="center"/>
          </w:tcPr>
          <w:p w14:paraId="2C6039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A13</w:t>
            </w:r>
          </w:p>
        </w:tc>
        <w:tc>
          <w:tcPr>
            <w:tcW w:w="982" w:type="pct"/>
            <w:shd w:val="clear" w:color="auto" w:fill="auto"/>
            <w:vAlign w:val="center"/>
          </w:tcPr>
          <w:p w14:paraId="5590E1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50EE72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69549A7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3EB420E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18/18/18</w:t>
            </w:r>
          </w:p>
        </w:tc>
        <w:tc>
          <w:tcPr>
            <w:tcW w:w="610" w:type="pct"/>
            <w:vAlign w:val="center"/>
          </w:tcPr>
          <w:p w14:paraId="20AC86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7AA8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25565B5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14</w:t>
            </w:r>
          </w:p>
        </w:tc>
        <w:tc>
          <w:tcPr>
            <w:tcW w:w="637" w:type="pct"/>
            <w:vAlign w:val="center"/>
          </w:tcPr>
          <w:p w14:paraId="5A59BC0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A14</w:t>
            </w:r>
          </w:p>
        </w:tc>
        <w:tc>
          <w:tcPr>
            <w:tcW w:w="982" w:type="pct"/>
            <w:shd w:val="clear" w:color="auto" w:fill="auto"/>
            <w:vAlign w:val="center"/>
          </w:tcPr>
          <w:p w14:paraId="334F30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34430B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6CFA75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213813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19/19/20</w:t>
            </w:r>
          </w:p>
        </w:tc>
        <w:tc>
          <w:tcPr>
            <w:tcW w:w="610" w:type="pct"/>
            <w:vAlign w:val="center"/>
          </w:tcPr>
          <w:p w14:paraId="3ABE09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25E5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49A67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15</w:t>
            </w:r>
          </w:p>
        </w:tc>
        <w:tc>
          <w:tcPr>
            <w:tcW w:w="637" w:type="pct"/>
            <w:vAlign w:val="center"/>
          </w:tcPr>
          <w:p w14:paraId="1FC905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A15</w:t>
            </w:r>
          </w:p>
        </w:tc>
        <w:tc>
          <w:tcPr>
            <w:tcW w:w="982" w:type="pct"/>
            <w:shd w:val="clear" w:color="auto" w:fill="auto"/>
            <w:vAlign w:val="center"/>
          </w:tcPr>
          <w:p w14:paraId="2EF9C2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1FE48E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6B84A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1600/1.5</w:t>
            </w:r>
          </w:p>
        </w:tc>
        <w:tc>
          <w:tcPr>
            <w:tcW w:w="793" w:type="pct"/>
            <w:vAlign w:val="center"/>
          </w:tcPr>
          <w:p w14:paraId="4EDD961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199293B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0476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5D363C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16</w:t>
            </w:r>
          </w:p>
        </w:tc>
        <w:tc>
          <w:tcPr>
            <w:tcW w:w="637" w:type="pct"/>
            <w:vAlign w:val="center"/>
          </w:tcPr>
          <w:p w14:paraId="201C753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A16</w:t>
            </w:r>
          </w:p>
        </w:tc>
        <w:tc>
          <w:tcPr>
            <w:tcW w:w="982" w:type="pct"/>
            <w:shd w:val="clear" w:color="auto" w:fill="auto"/>
            <w:vAlign w:val="center"/>
          </w:tcPr>
          <w:p w14:paraId="32911B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0AC782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97AB4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1600/1.5</w:t>
            </w:r>
          </w:p>
        </w:tc>
        <w:tc>
          <w:tcPr>
            <w:tcW w:w="793" w:type="pct"/>
            <w:vAlign w:val="center"/>
          </w:tcPr>
          <w:p w14:paraId="4564CA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757620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5C8E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37E4DF7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17</w:t>
            </w:r>
          </w:p>
        </w:tc>
        <w:tc>
          <w:tcPr>
            <w:tcW w:w="637" w:type="pct"/>
            <w:vAlign w:val="center"/>
          </w:tcPr>
          <w:p w14:paraId="48AAFA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A17</w:t>
            </w:r>
          </w:p>
        </w:tc>
        <w:tc>
          <w:tcPr>
            <w:tcW w:w="982" w:type="pct"/>
            <w:shd w:val="clear" w:color="auto" w:fill="auto"/>
            <w:vAlign w:val="center"/>
          </w:tcPr>
          <w:p w14:paraId="336549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3C515D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038A5B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1600/1.5</w:t>
            </w:r>
          </w:p>
        </w:tc>
        <w:tc>
          <w:tcPr>
            <w:tcW w:w="793" w:type="pct"/>
            <w:vAlign w:val="center"/>
          </w:tcPr>
          <w:p w14:paraId="4A51CC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232BA8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7E07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D5F54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18</w:t>
            </w:r>
          </w:p>
        </w:tc>
        <w:tc>
          <w:tcPr>
            <w:tcW w:w="637" w:type="pct"/>
            <w:vAlign w:val="center"/>
          </w:tcPr>
          <w:p w14:paraId="2FEAA0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A18</w:t>
            </w:r>
          </w:p>
        </w:tc>
        <w:tc>
          <w:tcPr>
            <w:tcW w:w="982" w:type="pct"/>
            <w:shd w:val="clear" w:color="auto" w:fill="auto"/>
            <w:vAlign w:val="center"/>
          </w:tcPr>
          <w:p w14:paraId="13B6DB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75D181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502965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1600/1.5</w:t>
            </w:r>
          </w:p>
        </w:tc>
        <w:tc>
          <w:tcPr>
            <w:tcW w:w="793" w:type="pct"/>
            <w:vAlign w:val="center"/>
          </w:tcPr>
          <w:p w14:paraId="17714B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4/4/4</w:t>
            </w:r>
          </w:p>
        </w:tc>
        <w:tc>
          <w:tcPr>
            <w:tcW w:w="610" w:type="pct"/>
            <w:vAlign w:val="center"/>
          </w:tcPr>
          <w:p w14:paraId="373D07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0106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31" w:type="pct"/>
            <w:vAlign w:val="center"/>
          </w:tcPr>
          <w:p w14:paraId="4F9588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19</w:t>
            </w:r>
          </w:p>
        </w:tc>
        <w:tc>
          <w:tcPr>
            <w:tcW w:w="637" w:type="pct"/>
            <w:vAlign w:val="center"/>
          </w:tcPr>
          <w:p w14:paraId="739D4D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药梯</w:t>
            </w:r>
          </w:p>
        </w:tc>
        <w:tc>
          <w:tcPr>
            <w:tcW w:w="982" w:type="pct"/>
            <w:shd w:val="clear" w:color="auto" w:fill="auto"/>
            <w:vAlign w:val="center"/>
          </w:tcPr>
          <w:p w14:paraId="7AD72A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4D81B24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0502B2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800/1.75</w:t>
            </w:r>
          </w:p>
        </w:tc>
        <w:tc>
          <w:tcPr>
            <w:tcW w:w="793" w:type="pct"/>
            <w:vAlign w:val="center"/>
          </w:tcPr>
          <w:p w14:paraId="51456A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17/17/17</w:t>
            </w:r>
          </w:p>
        </w:tc>
        <w:tc>
          <w:tcPr>
            <w:tcW w:w="610" w:type="pct"/>
            <w:vAlign w:val="center"/>
          </w:tcPr>
          <w:p w14:paraId="25A1097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58F6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68EFC2A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20</w:t>
            </w:r>
          </w:p>
        </w:tc>
        <w:tc>
          <w:tcPr>
            <w:tcW w:w="637" w:type="pct"/>
            <w:vAlign w:val="center"/>
          </w:tcPr>
          <w:p w14:paraId="3DADA2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B1</w:t>
            </w:r>
          </w:p>
        </w:tc>
        <w:tc>
          <w:tcPr>
            <w:tcW w:w="982" w:type="pct"/>
            <w:shd w:val="clear" w:color="auto" w:fill="auto"/>
            <w:vAlign w:val="center"/>
          </w:tcPr>
          <w:p w14:paraId="4DB933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9AE9C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5A28DF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1000/1.5</w:t>
            </w:r>
          </w:p>
        </w:tc>
        <w:tc>
          <w:tcPr>
            <w:tcW w:w="793" w:type="pct"/>
            <w:vAlign w:val="center"/>
          </w:tcPr>
          <w:p w14:paraId="231A7CE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8/8/8</w:t>
            </w:r>
          </w:p>
        </w:tc>
        <w:tc>
          <w:tcPr>
            <w:tcW w:w="610" w:type="pct"/>
            <w:vAlign w:val="center"/>
          </w:tcPr>
          <w:p w14:paraId="7663DB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6CA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31" w:type="pct"/>
            <w:vAlign w:val="center"/>
          </w:tcPr>
          <w:p w14:paraId="30553A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21</w:t>
            </w:r>
          </w:p>
        </w:tc>
        <w:tc>
          <w:tcPr>
            <w:tcW w:w="637" w:type="pct"/>
            <w:vAlign w:val="center"/>
          </w:tcPr>
          <w:p w14:paraId="35D738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B2</w:t>
            </w:r>
          </w:p>
        </w:tc>
        <w:tc>
          <w:tcPr>
            <w:tcW w:w="982" w:type="pct"/>
            <w:shd w:val="clear" w:color="auto" w:fill="auto"/>
            <w:vAlign w:val="center"/>
          </w:tcPr>
          <w:p w14:paraId="1E6E6C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56D8A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6ACD58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1000/1.5</w:t>
            </w:r>
          </w:p>
        </w:tc>
        <w:tc>
          <w:tcPr>
            <w:tcW w:w="793" w:type="pct"/>
            <w:vAlign w:val="center"/>
          </w:tcPr>
          <w:p w14:paraId="3E5D56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8/8/8</w:t>
            </w:r>
          </w:p>
        </w:tc>
        <w:tc>
          <w:tcPr>
            <w:tcW w:w="610" w:type="pct"/>
            <w:vAlign w:val="center"/>
          </w:tcPr>
          <w:p w14:paraId="6BEE4E8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5E77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1B6FD2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22</w:t>
            </w:r>
          </w:p>
        </w:tc>
        <w:tc>
          <w:tcPr>
            <w:tcW w:w="637" w:type="pct"/>
            <w:vAlign w:val="center"/>
          </w:tcPr>
          <w:p w14:paraId="178A2A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C1</w:t>
            </w:r>
          </w:p>
        </w:tc>
        <w:tc>
          <w:tcPr>
            <w:tcW w:w="982" w:type="pct"/>
            <w:shd w:val="clear" w:color="auto" w:fill="auto"/>
            <w:vAlign w:val="center"/>
          </w:tcPr>
          <w:p w14:paraId="7546D0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79D14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0880F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1000/1.5</w:t>
            </w:r>
          </w:p>
        </w:tc>
        <w:tc>
          <w:tcPr>
            <w:tcW w:w="793" w:type="pct"/>
            <w:vAlign w:val="center"/>
          </w:tcPr>
          <w:p w14:paraId="18A644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3/3/3</w:t>
            </w:r>
          </w:p>
        </w:tc>
        <w:tc>
          <w:tcPr>
            <w:tcW w:w="610" w:type="pct"/>
            <w:vAlign w:val="center"/>
          </w:tcPr>
          <w:p w14:paraId="150EA8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1FDF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3A17908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23</w:t>
            </w:r>
          </w:p>
        </w:tc>
        <w:tc>
          <w:tcPr>
            <w:tcW w:w="637" w:type="pct"/>
            <w:vAlign w:val="center"/>
          </w:tcPr>
          <w:p w14:paraId="4A25A4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C2</w:t>
            </w:r>
          </w:p>
        </w:tc>
        <w:tc>
          <w:tcPr>
            <w:tcW w:w="982" w:type="pct"/>
            <w:shd w:val="clear" w:color="auto" w:fill="auto"/>
            <w:vAlign w:val="center"/>
          </w:tcPr>
          <w:p w14:paraId="0B94763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66711D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74684B6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450/0.5</w:t>
            </w:r>
          </w:p>
        </w:tc>
        <w:tc>
          <w:tcPr>
            <w:tcW w:w="793" w:type="pct"/>
            <w:vAlign w:val="center"/>
          </w:tcPr>
          <w:p w14:paraId="551351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2/2/2</w:t>
            </w:r>
          </w:p>
        </w:tc>
        <w:tc>
          <w:tcPr>
            <w:tcW w:w="610" w:type="pct"/>
            <w:vAlign w:val="center"/>
          </w:tcPr>
          <w:p w14:paraId="2D429F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64BE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9FD8A9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24</w:t>
            </w:r>
          </w:p>
        </w:tc>
        <w:tc>
          <w:tcPr>
            <w:tcW w:w="637" w:type="pct"/>
            <w:vAlign w:val="center"/>
          </w:tcPr>
          <w:p w14:paraId="33AB45C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C3</w:t>
            </w:r>
          </w:p>
        </w:tc>
        <w:tc>
          <w:tcPr>
            <w:tcW w:w="982" w:type="pct"/>
            <w:shd w:val="clear" w:color="auto" w:fill="auto"/>
            <w:vAlign w:val="center"/>
          </w:tcPr>
          <w:p w14:paraId="7973C61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0B6A5A3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B46C2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1600/1.5</w:t>
            </w:r>
          </w:p>
        </w:tc>
        <w:tc>
          <w:tcPr>
            <w:tcW w:w="793" w:type="pct"/>
            <w:vAlign w:val="center"/>
          </w:tcPr>
          <w:p w14:paraId="63C6F3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4/4/4</w:t>
            </w:r>
          </w:p>
        </w:tc>
        <w:tc>
          <w:tcPr>
            <w:tcW w:w="610" w:type="pct"/>
            <w:vAlign w:val="center"/>
          </w:tcPr>
          <w:p w14:paraId="5F3BB00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0137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40EC05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25</w:t>
            </w:r>
          </w:p>
        </w:tc>
        <w:tc>
          <w:tcPr>
            <w:tcW w:w="637" w:type="pct"/>
            <w:vAlign w:val="center"/>
          </w:tcPr>
          <w:p w14:paraId="4A3C2E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FT1</w:t>
            </w:r>
          </w:p>
        </w:tc>
        <w:tc>
          <w:tcPr>
            <w:tcW w:w="982" w:type="pct"/>
            <w:shd w:val="clear" w:color="auto" w:fill="auto"/>
            <w:vAlign w:val="center"/>
          </w:tcPr>
          <w:p w14:paraId="7F03C5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54EF1C5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6577B7D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3BC1C8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1-2</w:t>
            </w:r>
          </w:p>
        </w:tc>
        <w:tc>
          <w:tcPr>
            <w:tcW w:w="610" w:type="pct"/>
            <w:vAlign w:val="center"/>
          </w:tcPr>
          <w:p w14:paraId="31BC17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672B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7F695DC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26</w:t>
            </w:r>
          </w:p>
        </w:tc>
        <w:tc>
          <w:tcPr>
            <w:tcW w:w="637" w:type="pct"/>
            <w:vAlign w:val="center"/>
          </w:tcPr>
          <w:p w14:paraId="35E95B0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FT2</w:t>
            </w:r>
          </w:p>
        </w:tc>
        <w:tc>
          <w:tcPr>
            <w:tcW w:w="982" w:type="pct"/>
            <w:shd w:val="clear" w:color="auto" w:fill="auto"/>
            <w:vAlign w:val="center"/>
          </w:tcPr>
          <w:p w14:paraId="3D0BAF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7C49D8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BA364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559CBA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1-2</w:t>
            </w:r>
          </w:p>
        </w:tc>
        <w:tc>
          <w:tcPr>
            <w:tcW w:w="610" w:type="pct"/>
            <w:vAlign w:val="center"/>
          </w:tcPr>
          <w:p w14:paraId="3B47A0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2618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24CAE3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27</w:t>
            </w:r>
          </w:p>
        </w:tc>
        <w:tc>
          <w:tcPr>
            <w:tcW w:w="637" w:type="pct"/>
            <w:vAlign w:val="center"/>
          </w:tcPr>
          <w:p w14:paraId="0A29100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FT3</w:t>
            </w:r>
          </w:p>
        </w:tc>
        <w:tc>
          <w:tcPr>
            <w:tcW w:w="982" w:type="pct"/>
            <w:shd w:val="clear" w:color="auto" w:fill="auto"/>
            <w:vAlign w:val="center"/>
          </w:tcPr>
          <w:p w14:paraId="5E87250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7F094C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030643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5025BE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2-3</w:t>
            </w:r>
          </w:p>
        </w:tc>
        <w:tc>
          <w:tcPr>
            <w:tcW w:w="610" w:type="pct"/>
            <w:vAlign w:val="center"/>
          </w:tcPr>
          <w:p w14:paraId="15E199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74EC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529F0C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28</w:t>
            </w:r>
          </w:p>
        </w:tc>
        <w:tc>
          <w:tcPr>
            <w:tcW w:w="637" w:type="pct"/>
            <w:vAlign w:val="center"/>
          </w:tcPr>
          <w:p w14:paraId="3A61E4E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FT4</w:t>
            </w:r>
          </w:p>
        </w:tc>
        <w:tc>
          <w:tcPr>
            <w:tcW w:w="982" w:type="pct"/>
            <w:shd w:val="clear" w:color="auto" w:fill="auto"/>
            <w:vAlign w:val="center"/>
          </w:tcPr>
          <w:p w14:paraId="3BDA2E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3773E3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349D55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2A19DA6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2-3</w:t>
            </w:r>
          </w:p>
        </w:tc>
        <w:tc>
          <w:tcPr>
            <w:tcW w:w="610" w:type="pct"/>
            <w:vAlign w:val="center"/>
          </w:tcPr>
          <w:p w14:paraId="7F7174F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4BF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26F820F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29</w:t>
            </w:r>
          </w:p>
        </w:tc>
        <w:tc>
          <w:tcPr>
            <w:tcW w:w="637" w:type="pct"/>
            <w:vAlign w:val="center"/>
          </w:tcPr>
          <w:p w14:paraId="1CEF81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FT5</w:t>
            </w:r>
          </w:p>
        </w:tc>
        <w:tc>
          <w:tcPr>
            <w:tcW w:w="982" w:type="pct"/>
            <w:shd w:val="clear" w:color="auto" w:fill="auto"/>
            <w:vAlign w:val="center"/>
          </w:tcPr>
          <w:p w14:paraId="512DAD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050B922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026F10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7B867C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3-4</w:t>
            </w:r>
          </w:p>
        </w:tc>
        <w:tc>
          <w:tcPr>
            <w:tcW w:w="610" w:type="pct"/>
            <w:vAlign w:val="center"/>
          </w:tcPr>
          <w:p w14:paraId="7ACBD03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498B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27A5909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30</w:t>
            </w:r>
          </w:p>
        </w:tc>
        <w:tc>
          <w:tcPr>
            <w:tcW w:w="637" w:type="pct"/>
            <w:vAlign w:val="center"/>
          </w:tcPr>
          <w:p w14:paraId="392EAC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FT6</w:t>
            </w:r>
          </w:p>
        </w:tc>
        <w:tc>
          <w:tcPr>
            <w:tcW w:w="982" w:type="pct"/>
            <w:shd w:val="clear" w:color="auto" w:fill="auto"/>
            <w:vAlign w:val="center"/>
          </w:tcPr>
          <w:p w14:paraId="4F5B46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rPr>
            </w:pPr>
            <w:r>
              <w:rPr>
                <w:rFonts w:hint="default" w:ascii="Times New Roman" w:hAnsi="Times New Roman" w:eastAsia="宋体" w:cs="Times New Roman"/>
                <w:color w:val="auto"/>
                <w:kern w:val="0"/>
                <w:sz w:val="24"/>
                <w:szCs w:val="24"/>
                <w:highlight w:val="none"/>
                <w:lang w:bidi="ar"/>
              </w:rPr>
              <w:t>自动扶梯</w:t>
            </w:r>
          </w:p>
        </w:tc>
        <w:tc>
          <w:tcPr>
            <w:tcW w:w="894" w:type="pct"/>
            <w:vAlign w:val="center"/>
          </w:tcPr>
          <w:p w14:paraId="27DB512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rPr>
              <w:t>蒂森克虏伯</w:t>
            </w:r>
          </w:p>
        </w:tc>
        <w:tc>
          <w:tcPr>
            <w:tcW w:w="749" w:type="pct"/>
            <w:vAlign w:val="center"/>
          </w:tcPr>
          <w:p w14:paraId="73B3B2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FT1000/0.5</w:t>
            </w:r>
          </w:p>
        </w:tc>
        <w:tc>
          <w:tcPr>
            <w:tcW w:w="793" w:type="pct"/>
            <w:vAlign w:val="center"/>
          </w:tcPr>
          <w:p w14:paraId="635D4C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3-4</w:t>
            </w:r>
          </w:p>
        </w:tc>
        <w:tc>
          <w:tcPr>
            <w:tcW w:w="610" w:type="pct"/>
            <w:vAlign w:val="center"/>
          </w:tcPr>
          <w:p w14:paraId="339040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757C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1" w:type="pct"/>
            <w:vAlign w:val="center"/>
          </w:tcPr>
          <w:p w14:paraId="5A0E0F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31</w:t>
            </w:r>
          </w:p>
        </w:tc>
        <w:tc>
          <w:tcPr>
            <w:tcW w:w="637" w:type="pct"/>
            <w:vAlign w:val="center"/>
          </w:tcPr>
          <w:p w14:paraId="167726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DT1</w:t>
            </w:r>
          </w:p>
        </w:tc>
        <w:tc>
          <w:tcPr>
            <w:tcW w:w="982" w:type="pct"/>
            <w:shd w:val="clear" w:color="auto" w:fill="auto"/>
            <w:vAlign w:val="center"/>
          </w:tcPr>
          <w:p w14:paraId="145598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lang w:val="en-US" w:eastAsia="zh-CN"/>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604C56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日立</w:t>
            </w:r>
          </w:p>
        </w:tc>
        <w:tc>
          <w:tcPr>
            <w:tcW w:w="749" w:type="pct"/>
            <w:vAlign w:val="center"/>
          </w:tcPr>
          <w:p w14:paraId="3FD093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06CE3F7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732563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4D0E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77BFF3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32</w:t>
            </w:r>
          </w:p>
        </w:tc>
        <w:tc>
          <w:tcPr>
            <w:tcW w:w="637" w:type="pct"/>
            <w:vAlign w:val="center"/>
          </w:tcPr>
          <w:p w14:paraId="441CB1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DT2</w:t>
            </w:r>
          </w:p>
        </w:tc>
        <w:tc>
          <w:tcPr>
            <w:tcW w:w="982" w:type="pct"/>
            <w:shd w:val="clear" w:color="auto" w:fill="auto"/>
            <w:vAlign w:val="center"/>
          </w:tcPr>
          <w:p w14:paraId="1B250E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lang w:val="en-US" w:eastAsia="zh-CN"/>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78E2F5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日立</w:t>
            </w:r>
          </w:p>
        </w:tc>
        <w:tc>
          <w:tcPr>
            <w:tcW w:w="749" w:type="pct"/>
            <w:vAlign w:val="center"/>
          </w:tcPr>
          <w:p w14:paraId="45C66C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1600/1.75</w:t>
            </w:r>
          </w:p>
        </w:tc>
        <w:tc>
          <w:tcPr>
            <w:tcW w:w="793" w:type="pct"/>
            <w:vAlign w:val="center"/>
          </w:tcPr>
          <w:p w14:paraId="38B2975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4F8A21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1</w:t>
            </w:r>
          </w:p>
        </w:tc>
      </w:tr>
      <w:tr w14:paraId="336E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 w:type="pct"/>
            <w:vAlign w:val="center"/>
          </w:tcPr>
          <w:p w14:paraId="00DCEE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33</w:t>
            </w:r>
          </w:p>
        </w:tc>
        <w:tc>
          <w:tcPr>
            <w:tcW w:w="637" w:type="pct"/>
            <w:vAlign w:val="center"/>
          </w:tcPr>
          <w:p w14:paraId="2299FD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rPr>
            </w:pPr>
            <w:r>
              <w:rPr>
                <w:rFonts w:hint="default" w:ascii="Times New Roman" w:hAnsi="Times New Roman" w:eastAsia="宋体" w:cs="Times New Roman"/>
                <w:b w:val="0"/>
                <w:color w:val="auto"/>
                <w:sz w:val="24"/>
                <w:szCs w:val="24"/>
                <w:vertAlign w:val="baseline"/>
                <w:lang w:val="en-US" w:eastAsia="zh-CN"/>
              </w:rPr>
              <w:t>DT3</w:t>
            </w:r>
          </w:p>
        </w:tc>
        <w:tc>
          <w:tcPr>
            <w:tcW w:w="982" w:type="pct"/>
            <w:shd w:val="clear" w:color="auto" w:fill="auto"/>
            <w:vAlign w:val="center"/>
          </w:tcPr>
          <w:p w14:paraId="192D92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szCs w:val="24"/>
                <w:vertAlign w:val="baseline"/>
                <w:lang w:val="en-US" w:eastAsia="zh-CN"/>
              </w:rPr>
            </w:pPr>
            <w:r>
              <w:rPr>
                <w:rFonts w:hint="default" w:ascii="Times New Roman" w:hAnsi="Times New Roman" w:eastAsia="宋体" w:cs="Times New Roman"/>
                <w:color w:val="auto"/>
                <w:kern w:val="0"/>
                <w:sz w:val="24"/>
                <w:szCs w:val="24"/>
                <w:highlight w:val="none"/>
                <w:lang w:bidi="ar"/>
              </w:rPr>
              <w:t>曳引驱动乘客电梯</w:t>
            </w:r>
          </w:p>
        </w:tc>
        <w:tc>
          <w:tcPr>
            <w:tcW w:w="894" w:type="pct"/>
            <w:vAlign w:val="center"/>
          </w:tcPr>
          <w:p w14:paraId="254C186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rPr>
            </w:pPr>
            <w:r>
              <w:rPr>
                <w:rFonts w:hint="default" w:ascii="Times New Roman" w:hAnsi="Times New Roman" w:eastAsia="宋体" w:cs="Times New Roman"/>
                <w:b w:val="0"/>
                <w:color w:val="auto"/>
                <w:sz w:val="24"/>
                <w:szCs w:val="24"/>
                <w:vertAlign w:val="baseline"/>
                <w:lang w:val="en-US" w:eastAsia="zh-CN"/>
              </w:rPr>
              <w:t>日立</w:t>
            </w:r>
          </w:p>
        </w:tc>
        <w:tc>
          <w:tcPr>
            <w:tcW w:w="749" w:type="pct"/>
            <w:vAlign w:val="center"/>
          </w:tcPr>
          <w:p w14:paraId="156772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1000/1.5</w:t>
            </w:r>
          </w:p>
        </w:tc>
        <w:tc>
          <w:tcPr>
            <w:tcW w:w="793" w:type="pct"/>
            <w:vAlign w:val="center"/>
          </w:tcPr>
          <w:p w14:paraId="25DFD8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kern w:val="2"/>
                <w:sz w:val="24"/>
                <w:szCs w:val="24"/>
                <w:vertAlign w:val="baseline"/>
                <w:lang w:val="en-US" w:eastAsia="zh-CN" w:bidi="ar-SA"/>
              </w:rPr>
            </w:pPr>
            <w:r>
              <w:rPr>
                <w:rFonts w:hint="default" w:ascii="Times New Roman" w:hAnsi="Times New Roman" w:eastAsia="宋体" w:cs="Times New Roman"/>
                <w:b w:val="0"/>
                <w:color w:val="auto"/>
                <w:sz w:val="24"/>
                <w:szCs w:val="24"/>
                <w:vertAlign w:val="baseline"/>
                <w:lang w:val="en-US" w:eastAsia="zh-CN"/>
              </w:rPr>
              <w:t>6/6/6</w:t>
            </w:r>
          </w:p>
        </w:tc>
        <w:tc>
          <w:tcPr>
            <w:tcW w:w="610" w:type="pct"/>
            <w:vAlign w:val="center"/>
          </w:tcPr>
          <w:p w14:paraId="19BF03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val="0"/>
                <w:color w:val="auto"/>
                <w:sz w:val="24"/>
                <w:szCs w:val="24"/>
                <w:vertAlign w:val="baseline"/>
                <w:lang w:val="en-US" w:eastAsia="zh-CN"/>
              </w:rPr>
            </w:pPr>
            <w:r>
              <w:rPr>
                <w:rFonts w:hint="default" w:ascii="Times New Roman" w:hAnsi="Times New Roman" w:eastAsia="宋体" w:cs="Times New Roman"/>
                <w:b w:val="0"/>
                <w:color w:val="auto"/>
                <w:sz w:val="24"/>
                <w:szCs w:val="24"/>
                <w:vertAlign w:val="baseline"/>
                <w:lang w:val="en-US" w:eastAsia="zh-CN"/>
              </w:rPr>
              <w:t>1</w:t>
            </w:r>
          </w:p>
        </w:tc>
      </w:tr>
    </w:tbl>
    <w:p w14:paraId="6D714B5F">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项目需求：</w:t>
      </w:r>
    </w:p>
    <w:p w14:paraId="61049D4C">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firstLine="480" w:firstLineChars="200"/>
        <w:jc w:val="both"/>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在采购人与</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签订电梯维修保养合同后，</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须派不少于2名电梯维修工岗（并提供驻点人员有效期内特种设备操作证复印件）驻点服务, 服务时间为每周七天全天24小时驻点服务。</w:t>
      </w:r>
      <w:r>
        <w:rPr>
          <w:rFonts w:hint="eastAsia" w:ascii="宋体" w:hAnsi="宋体" w:eastAsia="宋体" w:cs="宋体"/>
          <w:color w:val="auto"/>
          <w:sz w:val="24"/>
          <w:szCs w:val="24"/>
          <w:highlight w:val="none"/>
          <w:lang w:eastAsia="zh-CN"/>
        </w:rPr>
        <w:t>电梯系统、</w:t>
      </w:r>
      <w:r>
        <w:rPr>
          <w:rFonts w:hint="eastAsia" w:ascii="宋体" w:hAnsi="宋体" w:eastAsia="宋体" w:cs="宋体"/>
          <w:color w:val="auto"/>
          <w:sz w:val="24"/>
          <w:szCs w:val="24"/>
          <w:highlight w:val="none"/>
        </w:rPr>
        <w:t>与之配套的电气设备的</w:t>
      </w:r>
      <w:r>
        <w:rPr>
          <w:rFonts w:hint="eastAsia" w:ascii="宋体" w:hAnsi="宋体" w:cs="宋体"/>
          <w:color w:val="auto"/>
          <w:sz w:val="24"/>
          <w:szCs w:val="24"/>
          <w:highlight w:val="none"/>
          <w:lang w:eastAsia="zh-CN"/>
        </w:rPr>
        <w:t>日常保养、</w:t>
      </w:r>
      <w:r>
        <w:rPr>
          <w:rFonts w:hint="eastAsia" w:ascii="宋体" w:hAnsi="宋体" w:eastAsia="宋体" w:cs="宋体"/>
          <w:color w:val="auto"/>
          <w:sz w:val="24"/>
          <w:szCs w:val="24"/>
          <w:highlight w:val="none"/>
        </w:rPr>
        <w:t>巡回检查、记录、操作、维</w:t>
      </w:r>
      <w:r>
        <w:rPr>
          <w:rFonts w:hint="eastAsia" w:ascii="宋体" w:hAnsi="宋体" w:eastAsia="宋体" w:cs="宋体"/>
          <w:color w:val="auto"/>
          <w:sz w:val="24"/>
          <w:szCs w:val="24"/>
          <w:highlight w:val="none"/>
          <w:lang w:eastAsia="zh-CN"/>
        </w:rPr>
        <w:t>修</w:t>
      </w:r>
      <w:r>
        <w:rPr>
          <w:rFonts w:hint="eastAsia" w:ascii="宋体" w:hAnsi="宋体" w:eastAsia="宋体" w:cs="宋体"/>
          <w:color w:val="auto"/>
          <w:sz w:val="24"/>
          <w:szCs w:val="24"/>
          <w:highlight w:val="none"/>
        </w:rPr>
        <w:t>、管理</w:t>
      </w:r>
      <w:r>
        <w:rPr>
          <w:rFonts w:hint="eastAsia" w:ascii="宋体" w:hAnsi="宋体" w:cs="宋体"/>
          <w:color w:val="auto"/>
          <w:sz w:val="24"/>
          <w:szCs w:val="24"/>
          <w:highlight w:val="none"/>
          <w:lang w:eastAsia="zh-CN"/>
        </w:rPr>
        <w:t>，出现电梯故障后必须</w:t>
      </w:r>
      <w:r>
        <w:rPr>
          <w:rFonts w:hint="eastAsia" w:ascii="宋体" w:hAnsi="宋体" w:cs="宋体"/>
          <w:color w:val="auto"/>
          <w:sz w:val="24"/>
          <w:szCs w:val="24"/>
          <w:highlight w:val="none"/>
          <w:lang w:val="en-US" w:eastAsia="zh-CN"/>
        </w:rPr>
        <w:t>5分钟内到达现场。</w:t>
      </w:r>
    </w:p>
    <w:p w14:paraId="54D035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2、</w:t>
      </w:r>
      <w:r>
        <w:rPr>
          <w:rFonts w:hint="default"/>
          <w:color w:val="auto"/>
          <w:sz w:val="24"/>
          <w:szCs w:val="24"/>
          <w:highlight w:val="none"/>
          <w:lang w:val="en-US" w:eastAsia="zh-CN"/>
        </w:rPr>
        <w:t>维护保养范围：由于一切因质量问题、自然损坏或技术设计的不合理所造成的设备故障，都将属于正常保修的范围，维保单位的诊断故障、排除故障、包括更换设备</w:t>
      </w:r>
      <w:r>
        <w:rPr>
          <w:rFonts w:hint="eastAsia"/>
          <w:color w:val="auto"/>
          <w:sz w:val="24"/>
          <w:szCs w:val="24"/>
          <w:highlight w:val="none"/>
          <w:lang w:val="en-US" w:eastAsia="zh-CN"/>
        </w:rPr>
        <w:t>零配件</w:t>
      </w:r>
      <w:r>
        <w:rPr>
          <w:rFonts w:hint="default"/>
          <w:color w:val="auto"/>
          <w:sz w:val="24"/>
          <w:szCs w:val="24"/>
          <w:highlight w:val="none"/>
          <w:lang w:val="en-US" w:eastAsia="zh-CN"/>
        </w:rPr>
        <w:t>。</w:t>
      </w:r>
    </w:p>
    <w:p w14:paraId="7CC88366">
      <w:pPr>
        <w:pStyle w:val="306"/>
        <w:keepNext w:val="0"/>
        <w:keepLines w:val="0"/>
        <w:pageBreakBefore w:val="0"/>
        <w:widowControl w:val="0"/>
        <w:kinsoku/>
        <w:wordWrap/>
        <w:overflowPunct/>
        <w:topLinePunct w:val="0"/>
        <w:autoSpaceDE/>
        <w:autoSpaceDN/>
        <w:bidi w:val="0"/>
        <w:snapToGrid/>
        <w:ind w:left="0" w:leftChars="0" w:firstLine="480" w:firstLineChars="200"/>
        <w:textAlignment w:val="auto"/>
        <w:rPr>
          <w:rFonts w:hint="default"/>
          <w:color w:val="auto"/>
          <w:sz w:val="24"/>
          <w:szCs w:val="24"/>
          <w:highlight w:val="none"/>
          <w:lang w:val="en-US" w:eastAsia="zh-CN"/>
        </w:rPr>
      </w:pPr>
      <w:r>
        <w:rPr>
          <w:rFonts w:hint="eastAsia" w:cs="Times New Roman"/>
          <w:color w:val="auto"/>
          <w:kern w:val="2"/>
          <w:sz w:val="24"/>
          <w:szCs w:val="24"/>
          <w:lang w:val="en-US" w:eastAsia="zh-CN" w:bidi="ar-SA"/>
        </w:rPr>
        <w:t>3、</w:t>
      </w:r>
      <w:r>
        <w:rPr>
          <w:rFonts w:hint="default"/>
          <w:color w:val="auto"/>
          <w:sz w:val="24"/>
          <w:szCs w:val="24"/>
          <w:highlight w:val="none"/>
          <w:lang w:val="en-US" w:eastAsia="zh-CN"/>
        </w:rPr>
        <w:t>新更换的零配件必须为电梯原厂生产的优质产品，须注明保质</w:t>
      </w:r>
      <w:r>
        <w:rPr>
          <w:rFonts w:hint="eastAsia"/>
          <w:color w:val="auto"/>
          <w:sz w:val="24"/>
          <w:szCs w:val="24"/>
          <w:highlight w:val="none"/>
          <w:lang w:val="en-US" w:eastAsia="zh-CN"/>
        </w:rPr>
        <w:t>期。</w:t>
      </w:r>
    </w:p>
    <w:p w14:paraId="4BEEC0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4</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语音播报功能的设置。</w:t>
      </w:r>
    </w:p>
    <w:p w14:paraId="1FA707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5</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货梯保护功能的配合。</w:t>
      </w:r>
    </w:p>
    <w:p w14:paraId="71FCFE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6</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电梯单双层停靠的随时修改。</w:t>
      </w:r>
    </w:p>
    <w:p w14:paraId="7D689A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7</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报价包含定期年检费用，并且配合上级部门提出的各项整改要求。</w:t>
      </w:r>
    </w:p>
    <w:p w14:paraId="727DF5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8</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每年3台电梯需各增设一套电梯运行监控系统（新再灵）</w:t>
      </w:r>
      <w:r>
        <w:rPr>
          <w:rFonts w:hint="eastAsia"/>
          <w:color w:val="auto"/>
          <w:sz w:val="24"/>
          <w:highlight w:val="none"/>
          <w:lang w:eastAsia="zh-CN"/>
        </w:rPr>
        <w:t>，</w:t>
      </w:r>
      <w:r>
        <w:rPr>
          <w:rFonts w:hint="eastAsia"/>
          <w:color w:val="auto"/>
          <w:sz w:val="24"/>
          <w:highlight w:val="none"/>
          <w:lang w:val="en-US" w:eastAsia="zh-CN"/>
        </w:rPr>
        <w:t>经采购人询价费用</w:t>
      </w:r>
      <w:r>
        <w:rPr>
          <w:rFonts w:hint="eastAsia"/>
          <w:color w:val="auto"/>
          <w:sz w:val="24"/>
          <w:szCs w:val="24"/>
          <w:highlight w:val="none"/>
          <w:lang w:val="en-US" w:eastAsia="zh-CN"/>
        </w:rPr>
        <w:t>约为1500元，供应商自行测算，费用包含在维保费内）。</w:t>
      </w:r>
    </w:p>
    <w:p w14:paraId="50E98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9</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配合完成电梯系统的数据调试。</w:t>
      </w:r>
    </w:p>
    <w:p w14:paraId="0CCF33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lang w:val="en-US" w:eastAsia="zh-CN"/>
        </w:rPr>
      </w:pPr>
      <w:r>
        <w:rPr>
          <w:rFonts w:hint="eastAsia" w:cs="Times New Roman"/>
          <w:color w:val="auto"/>
          <w:kern w:val="2"/>
          <w:sz w:val="24"/>
          <w:szCs w:val="24"/>
          <w:lang w:val="en-US" w:eastAsia="zh-CN" w:bidi="ar-SA"/>
        </w:rPr>
        <w:t>10</w:t>
      </w:r>
      <w:r>
        <w:rPr>
          <w:rFonts w:hint="eastAsia" w:ascii="Times New Roman" w:hAnsi="Times New Roman" w:eastAsia="宋体" w:cs="Times New Roman"/>
          <w:color w:val="auto"/>
          <w:kern w:val="2"/>
          <w:sz w:val="24"/>
          <w:szCs w:val="24"/>
          <w:lang w:val="en-US" w:eastAsia="zh-CN" w:bidi="ar-SA"/>
        </w:rPr>
        <w:t>、</w:t>
      </w:r>
      <w:r>
        <w:rPr>
          <w:rFonts w:hint="eastAsia"/>
          <w:color w:val="auto"/>
          <w:sz w:val="24"/>
          <w:szCs w:val="24"/>
          <w:highlight w:val="none"/>
          <w:lang w:val="en-US" w:eastAsia="zh-CN"/>
        </w:rPr>
        <w:t>成交供应商每月做好电梯维修记录、配件更换记录，更换的旧配件统一做好标记交由采购人保存。</w:t>
      </w:r>
    </w:p>
    <w:p w14:paraId="7AAB92D7">
      <w:pPr>
        <w:pStyle w:val="306"/>
        <w:keepNext w:val="0"/>
        <w:keepLines w:val="0"/>
        <w:pageBreakBefore w:val="0"/>
        <w:widowControl w:val="0"/>
        <w:kinsoku/>
        <w:wordWrap/>
        <w:overflowPunct/>
        <w:topLinePunct w:val="0"/>
        <w:autoSpaceDE/>
        <w:autoSpaceDN/>
        <w:bidi w:val="0"/>
        <w:snapToGrid/>
        <w:ind w:left="0" w:leftChars="0" w:firstLine="480" w:firstLineChars="200"/>
        <w:textAlignment w:val="auto"/>
        <w:rPr>
          <w:rFonts w:hint="default"/>
          <w:color w:val="auto"/>
          <w:sz w:val="24"/>
          <w:szCs w:val="24"/>
          <w:highlight w:val="none"/>
          <w:lang w:val="en-US" w:eastAsia="zh-CN"/>
        </w:rPr>
        <w:sectPr>
          <w:pgSz w:w="11906" w:h="16838"/>
          <w:pgMar w:top="1247" w:right="1418" w:bottom="1276" w:left="1418" w:header="851" w:footer="992" w:gutter="0"/>
          <w:cols w:space="720" w:num="1"/>
          <w:titlePg/>
          <w:docGrid w:linePitch="312" w:charSpace="0"/>
        </w:sectPr>
      </w:pPr>
      <w:r>
        <w:rPr>
          <w:rFonts w:hint="eastAsia"/>
          <w:color w:val="auto"/>
          <w:sz w:val="24"/>
          <w:szCs w:val="24"/>
          <w:highlight w:val="none"/>
          <w:lang w:val="en-US" w:eastAsia="zh-CN"/>
        </w:rPr>
        <w:t>11、</w:t>
      </w:r>
      <w:r>
        <w:rPr>
          <w:rFonts w:hint="default"/>
          <w:color w:val="auto"/>
          <w:sz w:val="24"/>
          <w:szCs w:val="24"/>
          <w:highlight w:val="none"/>
          <w:lang w:val="en-US" w:eastAsia="zh-CN"/>
        </w:rPr>
        <w:t>在维保范围内，</w:t>
      </w:r>
      <w:r>
        <w:rPr>
          <w:rFonts w:hint="eastAsia"/>
          <w:color w:val="auto"/>
          <w:sz w:val="24"/>
          <w:szCs w:val="24"/>
          <w:highlight w:val="none"/>
          <w:lang w:val="en-US" w:eastAsia="zh-CN"/>
        </w:rPr>
        <w:t>成交供应商</w:t>
      </w:r>
      <w:r>
        <w:rPr>
          <w:rFonts w:hint="default"/>
          <w:color w:val="auto"/>
          <w:sz w:val="24"/>
          <w:szCs w:val="24"/>
          <w:highlight w:val="none"/>
          <w:lang w:val="en-US" w:eastAsia="zh-CN"/>
        </w:rPr>
        <w:t>承担因维保原因造成的安全责任和造成的经济损失。</w:t>
      </w:r>
    </w:p>
    <w:p w14:paraId="46846968">
      <w:pPr>
        <w:numPr>
          <w:ilvl w:val="0"/>
          <w:numId w:val="0"/>
        </w:num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highlight w:val="none"/>
          <w:lang w:val="en-US" w:eastAsia="zh-CN" w:bidi="ar-SA"/>
        </w:rPr>
        <w:t>配件清单</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896"/>
        <w:gridCol w:w="2423"/>
        <w:gridCol w:w="3097"/>
        <w:gridCol w:w="1290"/>
      </w:tblGrid>
      <w:tr w14:paraId="14FB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244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57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配件名称</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9C4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9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76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预估量（仅作为评审依据）</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4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14:paraId="7CE99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9F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D3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门锁触点</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0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A3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150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10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545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F4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93B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随行电缆</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713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TVVBP 3组屏蔽线</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44E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1A2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2F426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FF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F2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CB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3RT5036</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A5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21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000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D8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97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 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628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不带芯片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C8A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8C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0F8E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F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A76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MF4 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90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MF4-B-E1.0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BF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70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31F2A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0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42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MF3板芯片</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6CB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方芯片</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611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CA8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1EBE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1A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2F8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81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MS5-E2.1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9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B9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6B43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2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32D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相序继电器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1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MPD</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68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CB9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E2C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35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F7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钢丝绳清洗</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F9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曳引钢丝绳清洗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F2C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24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C23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CF0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3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CE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52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3RT2526</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84C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BAB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BEF6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B4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94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厅门弹簧</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4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425mm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F6C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4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3992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E4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013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外呼面板单壳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355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单联</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7B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B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D90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F7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BFF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外呼按钮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EB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MT42G01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786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CBD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EDB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73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8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内呼按钮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393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MT42G01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A5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0AD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616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72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76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梯级边条</w:t>
            </w:r>
          </w:p>
        </w:tc>
        <w:tc>
          <w:tcPr>
            <w:tcW w:w="1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95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塑料材质</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8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5E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7E45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17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A9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厅门弹簧</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D29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800mm*16mm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C9C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B73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0F1F6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12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6A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CD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3RT6026</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1DF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90E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942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FF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6B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门挂轮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52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56-14-6201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4F2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229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B72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21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80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外呼面板单壳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28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并联</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E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6F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00A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8F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EE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MC2 主板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D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MC2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60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CA4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482A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E5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0C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变频器维修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3C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CPIK</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F48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4B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w:t>
            </w:r>
          </w:p>
        </w:tc>
      </w:tr>
      <w:tr w14:paraId="0DFF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8A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38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2C4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SK40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CC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B3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r>
      <w:tr w14:paraId="5D34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E7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6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F0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KEP-222-04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D62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94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ACE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8A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C3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滑块</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B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D4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D8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C45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72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D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门机皮带</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0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A3B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C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768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C7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F7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门机皮带轮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118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K200皮带轮</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711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C9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965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55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4F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F59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3RT6024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9A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6B2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DD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D5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C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厅门门锁装置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F8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210/10/40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910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9F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05B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8F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64E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E35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GLS-TK/103989</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78A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35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E74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7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C13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轿门地坎</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E3B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K300/1100/铝合金</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FBD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275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3E993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AF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A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厅门地坎</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CC0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K300/1100/铝合金</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1F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2F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2D33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B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7C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回转链</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CF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 轮扶手支架</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CE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A4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B110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7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4F3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CAN中继器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0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G-381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8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589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4ED9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53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37E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补偿链导向装置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6D0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65*95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105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09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9FF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70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E1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偏心轮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0F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48*14*6002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170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A34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872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E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5A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5E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3RH5921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07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7C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796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5C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E7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称重盒</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C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LMS4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0E3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95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27B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27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224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开门挂板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FB4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A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9CC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453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BB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D67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检修盒</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529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KKB4-20F-37</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28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74B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1C8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8E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D2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C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F9门机</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3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E09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r>
      <w:tr w14:paraId="2F38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35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5F6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97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250*6201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86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C0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120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47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88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安全限位开关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DDF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342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93D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66E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5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D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检修盒</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D1E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KKB4-22-55（带插座）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3F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3E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02F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17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11F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光幕</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B50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CEDES</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82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DA7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2DA1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43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811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39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F9一体机</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C0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96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9DD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42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24B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补偿链</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060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包塑，φ10mm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D0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E09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4002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5F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5E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F0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M10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20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16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28482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1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120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AB0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M8</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319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E8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6981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8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D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DA3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M6</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E76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48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02C6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97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6E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D21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CPIK</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75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68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E59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6F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D35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扶梯电机抱闸制动器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5B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800N</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A91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5B2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25E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0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87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曳引轮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E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蒂森</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1F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2A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658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DC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0A4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旋转编码器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F9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海德汉ENC 113 2048 16S15-58</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66E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67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779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B5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制动器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227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DMB 3000N</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DB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1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086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9D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06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反绳轮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57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铸铁</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31B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C2D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607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AC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D9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对重轮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CF2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铸铁</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A0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13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CD8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8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D7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扶梯主板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93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ECT-01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A2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2C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604EE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61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4A5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滚轮导靴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FE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RG-160K 整套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0A6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6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1F65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5C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90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旋转编码器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3E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库伯勒ID99500010875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16C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24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FD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4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8C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故障诊断板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1A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FD-00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49F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346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25B4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B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5B2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限速器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DDF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XS3-B</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E7B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E2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2FC3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2E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31B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EA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MF3-CVER</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70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72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DD3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67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20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门机变频器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23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BG101-S20P2S</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C44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37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AF0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C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3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五方对讲主机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ED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总线制31N</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B4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06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C9D0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A1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283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限速器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0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LOG03</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C6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0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0FD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6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86F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弯头导轨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A0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一根</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C0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E3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4FC3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F4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11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扶手带驱动轮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D8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580*50*34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B0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47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FE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F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C21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电梯松闸装置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0D6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EMK--SZ214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7B1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62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841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CC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A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油压缓冲器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01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YH13/230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975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291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19F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95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693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电阻箱</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F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5KW</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56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FB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3F9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B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5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轿厢语音报站装置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43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WAV 语音报站器</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4A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56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0E50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93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4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24V 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06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6EP1334-1LD00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3C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7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FFC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03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39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扶手带驱动链条</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5B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16A 104 节</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F9D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EBC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60E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A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B2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5E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单个，梯级宽度 1000mm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A57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9E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F66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88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6FD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扶梯测速器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5BF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A6-SG-02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DC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0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0AB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8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48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抱闸检测开关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A12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MP320TWB</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1B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A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B63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09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2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故障显示器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DF4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ECT-01-AV3.0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A90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6AE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97D2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B2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EA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平层感应器支架</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1A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BUP-30s</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D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76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88F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9A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148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C9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LC1D65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BD0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08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D2D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FA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0CB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直流电抗器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58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DCL-0033-EIDH-E2M0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320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33A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EAC1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CD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B8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单局系统电源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7D8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TK-EP220/12-15-Li</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B32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8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753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3E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525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扶手带出入口</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27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FT822 一套</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7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82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5985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1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72D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轿内显示板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65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MA10-S1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A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4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702F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89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5A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摩擦轮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B7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FT853</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8E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999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C49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C3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07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对讲通讯板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0B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G-061E</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E6C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4A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7905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B0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73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梯级缺失传感器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IPS30-N15D079/A12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01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6F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47F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86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04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主机散热风扇</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CD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D4E146-AA07-75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EB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D9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6F58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46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1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8F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SHU30-M31DNP-F</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2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2F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FAB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7F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73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08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OX-310F</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1C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4A0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688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C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37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271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LC1D258MDC</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0B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41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8FA0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1F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90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电梯专用抱闸电源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950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EMK-BZ210E</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9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3E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B27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9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9A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E30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SK50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49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23F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r>
      <w:tr w14:paraId="5652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1E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3E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扶梯语音播报装置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8F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WAYTRONIC</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E9A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185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1FB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39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3A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梯级缺失开关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F38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35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37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C4C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D4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D4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断链检测传感器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6EF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IPS12-N15D079-A12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C9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FF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0F9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FD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19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电梯专用抱闸电源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A3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EMBP-220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6A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AF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5BF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2E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D9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扶手带测速</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94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AP6X</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10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EE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1EA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4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BB1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主轴测速感应器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5C2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IPS12-N8P050-A12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D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BB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45E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D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14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缓冲器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23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聚氨酯</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9E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D20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334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40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697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开关电源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54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23-27V</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B7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B12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5E0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D0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2FF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电梯专用应急照明电源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AF2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TK-EP220/12P-10-Li</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847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D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84C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AC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6F7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扶梯主机测速光电探头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B7E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SMLJ12-Z4NK</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18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491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6D2F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9D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78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相序继电器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59A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XJ12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70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31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24C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F2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52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整流桥</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BD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KBPC-50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6E8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EA0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304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81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7F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五方对讲外置副机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7B4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TK-TC12(1-1)B1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9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44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72E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6E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A27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总线解码器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CD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NKT-12(1-1)C</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C70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2D7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DFD8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78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2FF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接触器延时头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0B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LADR4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F72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2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C81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E6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22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导轨油</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F0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 号 16L</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54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91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r>
      <w:tr w14:paraId="23A4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EE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9C6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电梯紧急通讯报警系统电源</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7F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TK-EP220/12H-10-Li</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68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5E6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7E3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D5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F96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断链检测开关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CF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F1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8C5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600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96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A3F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CB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19A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41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624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6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3E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BD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黑色 1 米</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274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F0B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14:paraId="51A1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A1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0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扶梯钥匙开关组件</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117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823STOP</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B5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0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C60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F4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E6C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无机房松闸装置电池</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573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12V</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55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C50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E93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8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BB2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机房话机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E1B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TK-TC12(1-1)A</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B9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78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1FB8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D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9D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B2C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FE3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B85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F1D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CD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E90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消防开关盒</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DE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110*220mm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53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C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BD48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7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B56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抱闸控制器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63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BK-01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86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7B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18A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94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12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抱闸检测感应器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2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M12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E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E3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6F4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D3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A26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轿厢风机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A3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FB-9B</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E9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E74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1F4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D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679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COP 副机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88A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TK-TC12(1-1)BY-C</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7E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2F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787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50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193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55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LW42B1-1824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E5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0D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934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D0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569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梯级下陷开关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F6D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5B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E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7F3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86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4A8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五方对讲内置副机</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7A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TK-T12(1-1)B</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30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AE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647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E4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5EF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轿厢应急照明灯</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3B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YJD135EN</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A42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E7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1673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AF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1C3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扶梯出入口检测开关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F36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758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83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9225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8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87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7D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93B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CF5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6CA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28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D2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基站锁</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91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E4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BC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31C8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5D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C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梯级轮D75</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529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75*23.5*6024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FF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5B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C095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04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9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变频器风扇</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D10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4C-230HB</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60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E3A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591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70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B47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25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RCL424730带底座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D8C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76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5DF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5A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312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靴衬</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AB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D47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C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FCF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4A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1F8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上下极限开关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38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HD1370/1371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9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1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408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BF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68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B1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LXW5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6D7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8B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D83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8B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77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链条张紧开关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E0C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X42A-S11/2K(-1S)TK</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A2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785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8D1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5D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43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梳齿板开关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A0D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X42A-S11/1Z TK</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4F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59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004D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89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56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26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RCL424024带底座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E9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D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4F3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2E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1C4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限位行程开关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F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03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398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81F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95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6A2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靴衬</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EA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F01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1FE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E9E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7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9E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4F6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 1200mm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58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20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7056F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CE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95C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坦克链</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C1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通用款（1 米）</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49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990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C82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57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C4D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静电刷</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92E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0C3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23C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8BD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11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6A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288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LADN40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B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E8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9DE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65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ED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厅门副门锁</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9E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AZ-O6</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9CE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EF0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EAB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1C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02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三角锁摆杆</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78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36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60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E39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07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0D8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井道防潮灯</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4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185mm大号</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D48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120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C756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C0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8B6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盖板拉手</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25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D1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17B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9C9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D2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C7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2A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3RH6911</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779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F4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570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9A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C7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梯级链轴套</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F35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 孔</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8F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0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44BA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E3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1B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38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MY4N-J带底座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0A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52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CCDA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66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14A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F4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MY2N-J带底座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FF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F8E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EB8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35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5CB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盖板缓冲器开关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9E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C3A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8B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A49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07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29D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672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S200K300 800mm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10F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5CD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78E8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1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F3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微动抱闸开关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1C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LXWS-11M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5E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C08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D03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3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11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机械锁钢丝绳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8DD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2200mm</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FD1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09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r>
      <w:tr w14:paraId="4021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0C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CF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梯级链</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0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75*25*15 一节</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19E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6C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16D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DF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F57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灯条</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E4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LED-18W</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A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8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r>
      <w:tr w14:paraId="528E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31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8A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梳齿板</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310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 齿</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F6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64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r>
      <w:tr w14:paraId="1EC65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57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93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梯级滚轮</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4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塑料材质</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B4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FC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2DB0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4F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37A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梯级后定界</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97D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H4733215</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37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4B6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r>
      <w:tr w14:paraId="6B5FA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E6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57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梯级前定界</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D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Q4733214</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04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B1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B277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AD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099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圆弧定界</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B8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Y4733217</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0BF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61F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898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A2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35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三角锁</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C70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3E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767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EA1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EE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C6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CDA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86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5EF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4DD3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B3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A5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涨紧轮开关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4F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UKS</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C3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8D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D2B7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FA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0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缓冲器开关</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DFC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UKT</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2F9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A18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071A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E8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A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厅门钢丝绳固定组件</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9C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7A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6C8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309B6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94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2C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灭弧器</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A7E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通用型</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2F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702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7B7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FC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DB4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应急灯</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B62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 筒灯</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2C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85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63B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A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A54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扶手带导向滑块</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F25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橡胶材质</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99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1B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BED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30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61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油杯</w:t>
            </w:r>
          </w:p>
        </w:tc>
        <w:tc>
          <w:tcPr>
            <w:tcW w:w="1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33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通用款</w:t>
            </w:r>
          </w:p>
        </w:tc>
        <w:tc>
          <w:tcPr>
            <w:tcW w:w="9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54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8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DC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bl>
    <w:p w14:paraId="712A11C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cs="仿宋_GB2312" w:asciiTheme="minorEastAsia" w:hAnsiTheme="minorEastAsia" w:eastAsiaTheme="minorEastAsia"/>
          <w:b/>
          <w:color w:val="auto"/>
          <w:sz w:val="24"/>
          <w:szCs w:val="24"/>
          <w:lang w:val="en-US" w:eastAsia="zh-CN"/>
        </w:rPr>
      </w:pPr>
      <w:r>
        <w:rPr>
          <w:rFonts w:hint="eastAsia" w:cs="仿宋_GB2312" w:asciiTheme="minorEastAsia" w:hAnsiTheme="minorEastAsia" w:eastAsiaTheme="minorEastAsia"/>
          <w:b/>
          <w:color w:val="auto"/>
          <w:sz w:val="24"/>
          <w:szCs w:val="24"/>
          <w:lang w:val="en-US" w:eastAsia="zh-CN"/>
        </w:rPr>
        <w:t>五、</w:t>
      </w:r>
      <w:r>
        <w:rPr>
          <w:rFonts w:hint="eastAsia" w:ascii="宋体" w:hAnsi="宋体" w:cs="宋体"/>
          <w:b/>
          <w:bCs/>
          <w:color w:val="auto"/>
          <w:sz w:val="24"/>
          <w:szCs w:val="24"/>
          <w:highlight w:val="none"/>
        </w:rPr>
        <w:t>日常考核要求</w:t>
      </w:r>
    </w:p>
    <w:p w14:paraId="35DC17E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1、由采购人指定人员对维保单位提供的服务进行日常考核；</w:t>
      </w:r>
    </w:p>
    <w:p w14:paraId="408E1C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2、维保的电梯如缺少一次维护保养，采购人将在电梯维保服务费中扣人民币800元，扣款前采购人须先向维保单位开出扣款决定书；</w:t>
      </w:r>
    </w:p>
    <w:p w14:paraId="11B972A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3、每台电梯应保证正常运行。若维保电梯在维保年度内停梯高于1天时，采购人将按每增加1天扣除维保费人民币200元，扣款前采购人须先向维保单位开出扣款决定书；</w:t>
      </w:r>
    </w:p>
    <w:p w14:paraId="3017BC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s="仿宋_GB2312" w:asciiTheme="minorEastAsia" w:hAnsiTheme="minorEastAsia" w:eastAsiaTheme="minorEastAsia"/>
          <w:b w:val="0"/>
          <w:bCs/>
          <w:color w:val="auto"/>
          <w:sz w:val="24"/>
          <w:szCs w:val="24"/>
          <w:lang w:val="en-US" w:eastAsia="zh-CN"/>
        </w:rPr>
      </w:pPr>
      <w:r>
        <w:rPr>
          <w:rFonts w:hint="eastAsia" w:cs="仿宋_GB2312" w:asciiTheme="minorEastAsia" w:hAnsiTheme="minorEastAsia" w:eastAsiaTheme="minorEastAsia"/>
          <w:b w:val="0"/>
          <w:bCs/>
          <w:color w:val="auto"/>
          <w:sz w:val="24"/>
          <w:szCs w:val="24"/>
          <w:lang w:val="en-US" w:eastAsia="zh-CN"/>
        </w:rPr>
        <w:t>▲4、确保电梯的年检通过，电梯年检费包含在报价中。如因维保原因，不能一次性通过年检的，成交供应商必须立刻进行整改、并改约年检，直到通过，产生费用全部由成交供应商负责，如二次年检仍不能通过的，产生的费用和一切后果由成交供应商负责；如因国家新增检验项目引起的整改，配件费人工费和报备技监等部门的费用由采购人负责，计入配件费中，据实结算，成交供应商负责施工。</w:t>
      </w:r>
      <w:r>
        <w:rPr>
          <w:rFonts w:hint="eastAsia" w:cs="仿宋_GB2312" w:asciiTheme="minorEastAsia" w:hAnsiTheme="minorEastAsia" w:eastAsiaTheme="minorEastAsia"/>
          <w:b/>
          <w:bCs w:val="0"/>
          <w:color w:val="auto"/>
          <w:sz w:val="24"/>
          <w:lang w:eastAsia="zh-CN"/>
        </w:rPr>
        <w:t>（</w:t>
      </w:r>
      <w:r>
        <w:rPr>
          <w:rFonts w:hint="eastAsia" w:cs="仿宋_GB2312" w:asciiTheme="minorEastAsia" w:hAnsiTheme="minorEastAsia" w:eastAsiaTheme="minorEastAsia"/>
          <w:b/>
          <w:bCs w:val="0"/>
          <w:color w:val="auto"/>
          <w:sz w:val="24"/>
          <w:lang w:val="en-US" w:eastAsia="zh-CN"/>
        </w:rPr>
        <w:t>提供承诺函</w:t>
      </w:r>
      <w:r>
        <w:rPr>
          <w:rFonts w:hint="eastAsia" w:cs="仿宋_GB2312" w:asciiTheme="minorEastAsia" w:hAnsiTheme="minorEastAsia" w:eastAsiaTheme="minorEastAsia"/>
          <w:b/>
          <w:bCs w:val="0"/>
          <w:color w:val="auto"/>
          <w:sz w:val="24"/>
          <w:lang w:eastAsia="zh-CN"/>
        </w:rPr>
        <w:t>）</w:t>
      </w:r>
    </w:p>
    <w:p w14:paraId="6F3E825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cs="宋体"/>
          <w:b/>
          <w:bCs/>
          <w:color w:val="auto"/>
          <w:sz w:val="24"/>
          <w:szCs w:val="24"/>
          <w:highlight w:val="none"/>
        </w:rPr>
      </w:pPr>
      <w:r>
        <w:rPr>
          <w:rFonts w:hint="eastAsia" w:ascii="宋体" w:hAnsi="宋体" w:cs="宋体"/>
          <w:b/>
          <w:bCs/>
          <w:color w:val="auto"/>
          <w:kern w:val="2"/>
          <w:sz w:val="24"/>
          <w:szCs w:val="24"/>
          <w:lang w:val="en-US" w:eastAsia="zh-CN" w:bidi="ar-SA"/>
        </w:rPr>
        <w:t>六</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sz w:val="24"/>
          <w:szCs w:val="24"/>
          <w:highlight w:val="none"/>
        </w:rPr>
        <w:t>电梯维保服务须满足的规范及标准</w:t>
      </w:r>
    </w:p>
    <w:p w14:paraId="75BDE0B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lang w:val="en-US" w:eastAsia="zh-CN"/>
        </w:rPr>
        <w:t>实施日常维护保养后的电梯应符合《国务院令第549号》、《电梯维护保养规则》TSG T5001-2017、《电梯制造与安装安全规范》（GB 7588）等法律法规、规范标准的相关规定。</w:t>
      </w:r>
    </w:p>
    <w:p w14:paraId="497430B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提供的服务及更换的零配件须满足国家现行的电梯产品的标准和规范要求。</w:t>
      </w:r>
    </w:p>
    <w:p w14:paraId="498F7B8F">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lang w:val="en-US" w:eastAsia="zh-CN"/>
        </w:rPr>
        <w:t>如上述规范及标准有最新版本或替代标准颁布，则执行最新版本或替代标准。</w:t>
      </w:r>
    </w:p>
    <w:p w14:paraId="214CD34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七、电梯维保服务有关要求</w:t>
      </w:r>
    </w:p>
    <w:p w14:paraId="1C8B997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1、供应商</w:t>
      </w:r>
      <w:r>
        <w:rPr>
          <w:rFonts w:hint="default" w:ascii="宋体" w:hAnsi="宋体" w:cs="宋体"/>
          <w:b w:val="0"/>
          <w:bCs w:val="0"/>
          <w:color w:val="auto"/>
          <w:kern w:val="2"/>
          <w:sz w:val="24"/>
          <w:szCs w:val="24"/>
          <w:lang w:val="en-US" w:eastAsia="zh-CN" w:bidi="ar-SA"/>
        </w:rPr>
        <w:t>遵守现场的一切规章制度，文明安装和调试；</w:t>
      </w:r>
    </w:p>
    <w:p w14:paraId="1D84396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2、供应商</w:t>
      </w:r>
      <w:r>
        <w:rPr>
          <w:rFonts w:hint="default" w:ascii="宋体" w:hAnsi="宋体" w:cs="宋体"/>
          <w:b w:val="0"/>
          <w:bCs w:val="0"/>
          <w:color w:val="auto"/>
          <w:kern w:val="2"/>
          <w:sz w:val="24"/>
          <w:szCs w:val="24"/>
          <w:lang w:val="en-US" w:eastAsia="zh-CN" w:bidi="ar-SA"/>
        </w:rPr>
        <w:t>负责保管、看护进场的设备及附配件；</w:t>
      </w:r>
    </w:p>
    <w:p w14:paraId="798D054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3、供应商</w:t>
      </w:r>
      <w:r>
        <w:rPr>
          <w:rFonts w:hint="default" w:ascii="宋体" w:hAnsi="宋体" w:cs="宋体"/>
          <w:b w:val="0"/>
          <w:bCs w:val="0"/>
          <w:color w:val="auto"/>
          <w:kern w:val="2"/>
          <w:sz w:val="24"/>
          <w:szCs w:val="24"/>
          <w:lang w:val="en-US" w:eastAsia="zh-CN" w:bidi="ar-SA"/>
        </w:rPr>
        <w:t>负责设备、安装设备（工具）等提供适当的保护、包装或覆盖等处理，以免受损；</w:t>
      </w:r>
    </w:p>
    <w:p w14:paraId="5D1C38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4、供应商</w:t>
      </w:r>
      <w:r>
        <w:rPr>
          <w:rFonts w:hint="default" w:ascii="宋体" w:hAnsi="宋体" w:cs="宋体"/>
          <w:b w:val="0"/>
          <w:bCs w:val="0"/>
          <w:color w:val="auto"/>
          <w:kern w:val="2"/>
          <w:sz w:val="24"/>
          <w:szCs w:val="24"/>
          <w:lang w:val="en-US" w:eastAsia="zh-CN" w:bidi="ar-SA"/>
        </w:rPr>
        <w:t>安装调试人员对邻近设备、管线等造成损坏，应由</w:t>
      </w:r>
      <w:r>
        <w:rPr>
          <w:rFonts w:hint="eastAsia" w:ascii="宋体" w:hAnsi="宋体" w:cs="宋体"/>
          <w:b w:val="0"/>
          <w:bCs w:val="0"/>
          <w:color w:val="auto"/>
          <w:kern w:val="2"/>
          <w:sz w:val="24"/>
          <w:szCs w:val="24"/>
          <w:lang w:val="en-US" w:eastAsia="zh-CN" w:bidi="ar-SA"/>
        </w:rPr>
        <w:t>供应商</w:t>
      </w:r>
      <w:r>
        <w:rPr>
          <w:rFonts w:hint="default" w:ascii="宋体" w:hAnsi="宋体" w:cs="宋体"/>
          <w:b w:val="0"/>
          <w:bCs w:val="0"/>
          <w:color w:val="auto"/>
          <w:kern w:val="2"/>
          <w:sz w:val="24"/>
          <w:szCs w:val="24"/>
          <w:lang w:val="en-US" w:eastAsia="zh-CN" w:bidi="ar-SA"/>
        </w:rPr>
        <w:t>负责修复及承担一切费用；</w:t>
      </w:r>
    </w:p>
    <w:p w14:paraId="5A1F7CB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5、</w:t>
      </w:r>
      <w:r>
        <w:rPr>
          <w:rFonts w:hint="default" w:ascii="宋体" w:hAnsi="宋体" w:cs="宋体"/>
          <w:b w:val="0"/>
          <w:bCs w:val="0"/>
          <w:color w:val="auto"/>
          <w:kern w:val="2"/>
          <w:sz w:val="24"/>
          <w:szCs w:val="24"/>
          <w:lang w:val="en-US" w:eastAsia="zh-CN" w:bidi="ar-SA"/>
        </w:rPr>
        <w:t>无论安装调试期间或保修过程中，</w:t>
      </w:r>
      <w:r>
        <w:rPr>
          <w:rFonts w:hint="eastAsia" w:ascii="宋体" w:hAnsi="宋体" w:cs="宋体"/>
          <w:b w:val="0"/>
          <w:bCs w:val="0"/>
          <w:color w:val="auto"/>
          <w:kern w:val="2"/>
          <w:sz w:val="24"/>
          <w:szCs w:val="24"/>
          <w:lang w:val="en-US" w:eastAsia="zh-CN" w:bidi="ar-SA"/>
        </w:rPr>
        <w:t>供应商</w:t>
      </w:r>
      <w:r>
        <w:rPr>
          <w:rFonts w:hint="default" w:ascii="宋体" w:hAnsi="宋体" w:cs="宋体"/>
          <w:b w:val="0"/>
          <w:bCs w:val="0"/>
          <w:color w:val="auto"/>
          <w:kern w:val="2"/>
          <w:sz w:val="24"/>
          <w:szCs w:val="24"/>
          <w:lang w:val="en-US" w:eastAsia="zh-CN" w:bidi="ar-SA"/>
        </w:rPr>
        <w:t>负责及时清理垃圾；</w:t>
      </w:r>
    </w:p>
    <w:p w14:paraId="6B51516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6、供应商</w:t>
      </w:r>
      <w:r>
        <w:rPr>
          <w:rFonts w:hint="default" w:ascii="宋体" w:hAnsi="宋体" w:cs="宋体"/>
          <w:b w:val="0"/>
          <w:bCs w:val="0"/>
          <w:color w:val="auto"/>
          <w:kern w:val="2"/>
          <w:sz w:val="24"/>
          <w:szCs w:val="24"/>
          <w:lang w:val="en-US" w:eastAsia="zh-CN" w:bidi="ar-SA"/>
        </w:rPr>
        <w:t>承担安装调试期间设备和安装调试人员的安全责任；</w:t>
      </w:r>
    </w:p>
    <w:p w14:paraId="4A67285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7、供应商</w:t>
      </w:r>
      <w:r>
        <w:rPr>
          <w:rFonts w:hint="default" w:ascii="宋体" w:hAnsi="宋体" w:cs="宋体"/>
          <w:b w:val="0"/>
          <w:bCs w:val="0"/>
          <w:color w:val="auto"/>
          <w:kern w:val="2"/>
          <w:sz w:val="24"/>
          <w:szCs w:val="24"/>
          <w:lang w:val="en-US" w:eastAsia="zh-CN" w:bidi="ar-SA"/>
        </w:rPr>
        <w:t>在维保时应在现场设置警告标语及防护栏，防止其他无关人员进入维保或抢修现场；</w:t>
      </w:r>
    </w:p>
    <w:p w14:paraId="292AF44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8、供应商</w:t>
      </w:r>
      <w:r>
        <w:rPr>
          <w:rFonts w:hint="default" w:ascii="宋体" w:hAnsi="宋体" w:cs="宋体"/>
          <w:b w:val="0"/>
          <w:bCs w:val="0"/>
          <w:color w:val="auto"/>
          <w:kern w:val="2"/>
          <w:sz w:val="24"/>
          <w:szCs w:val="24"/>
          <w:lang w:val="en-US" w:eastAsia="zh-CN" w:bidi="ar-SA"/>
        </w:rPr>
        <w:t>维保工作和抢修工作完毕后须通知采购人，并建立电梯维保服务日志，按季度上报给采购人备案。</w:t>
      </w:r>
    </w:p>
    <w:p w14:paraId="74571E36">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cs="宋体"/>
          <w:b w:val="0"/>
          <w:bCs w:val="0"/>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9、供应商</w:t>
      </w:r>
      <w:r>
        <w:rPr>
          <w:rFonts w:hint="default" w:ascii="宋体" w:hAnsi="宋体" w:cs="宋体"/>
          <w:b w:val="0"/>
          <w:bCs w:val="0"/>
          <w:color w:val="auto"/>
          <w:kern w:val="2"/>
          <w:sz w:val="24"/>
          <w:szCs w:val="24"/>
          <w:lang w:val="en-US" w:eastAsia="zh-CN" w:bidi="ar-SA"/>
        </w:rPr>
        <w:t>维保工作时间需根据</w:t>
      </w:r>
      <w:r>
        <w:rPr>
          <w:rFonts w:hint="eastAsia" w:ascii="宋体" w:hAnsi="宋体" w:cs="宋体"/>
          <w:b w:val="0"/>
          <w:bCs w:val="0"/>
          <w:color w:val="auto"/>
          <w:kern w:val="2"/>
          <w:sz w:val="24"/>
          <w:szCs w:val="24"/>
          <w:lang w:val="en-US" w:eastAsia="zh-CN" w:bidi="ar-SA"/>
        </w:rPr>
        <w:t>采购人</w:t>
      </w:r>
      <w:r>
        <w:rPr>
          <w:rFonts w:hint="default" w:ascii="宋体" w:hAnsi="宋体" w:cs="宋体"/>
          <w:b w:val="0"/>
          <w:bCs w:val="0"/>
          <w:color w:val="auto"/>
          <w:kern w:val="2"/>
          <w:sz w:val="24"/>
          <w:szCs w:val="24"/>
          <w:lang w:val="en-US" w:eastAsia="zh-CN" w:bidi="ar-SA"/>
        </w:rPr>
        <w:t>要求进行。</w:t>
      </w:r>
    </w:p>
    <w:p w14:paraId="6E6352E3">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cs="仿宋_GB2312" w:asciiTheme="minorEastAsia" w:hAnsiTheme="minorEastAsia" w:eastAsiaTheme="minorEastAsia"/>
          <w:b/>
          <w:color w:val="auto"/>
          <w:sz w:val="24"/>
          <w:szCs w:val="24"/>
          <w:lang w:val="en-US" w:eastAsia="zh-CN"/>
        </w:rPr>
      </w:pPr>
      <w:bookmarkStart w:id="67" w:name="OLE_LINK2"/>
      <w:r>
        <w:rPr>
          <w:rFonts w:hint="eastAsia" w:cs="仿宋_GB2312" w:asciiTheme="minorEastAsia" w:hAnsiTheme="minorEastAsia" w:eastAsiaTheme="minorEastAsia"/>
          <w:b/>
          <w:color w:val="auto"/>
          <w:sz w:val="24"/>
          <w:szCs w:val="24"/>
          <w:lang w:val="en-US" w:eastAsia="zh-CN"/>
        </w:rPr>
        <w:t>八、商务要求</w:t>
      </w:r>
    </w:p>
    <w:bookmarkEnd w:id="67"/>
    <w:tbl>
      <w:tblPr>
        <w:tblStyle w:val="60"/>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86"/>
        <w:gridCol w:w="7798"/>
      </w:tblGrid>
      <w:tr w14:paraId="54B24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14:paraId="541CEEB3">
            <w:pPr>
              <w:spacing w:line="300" w:lineRule="exact"/>
              <w:jc w:val="center"/>
              <w:rPr>
                <w:rFonts w:hint="eastAsia" w:ascii="宋体" w:hAnsi="宋体"/>
                <w:b/>
                <w:bCs w:val="0"/>
                <w:color w:val="auto"/>
                <w:sz w:val="24"/>
                <w:szCs w:val="24"/>
                <w:highlight w:val="none"/>
              </w:rPr>
            </w:pPr>
            <w:r>
              <w:rPr>
                <w:rFonts w:hint="eastAsia" w:ascii="宋体" w:hAnsi="宋体"/>
                <w:b/>
                <w:bCs w:val="0"/>
                <w:color w:val="auto"/>
                <w:sz w:val="24"/>
                <w:szCs w:val="24"/>
                <w:highlight w:val="none"/>
              </w:rPr>
              <w:t>服务期</w:t>
            </w:r>
          </w:p>
        </w:tc>
        <w:tc>
          <w:tcPr>
            <w:tcW w:w="4199" w:type="pct"/>
            <w:tcBorders>
              <w:top w:val="single" w:color="auto" w:sz="4" w:space="0"/>
              <w:left w:val="single" w:color="auto" w:sz="4" w:space="0"/>
              <w:bottom w:val="single" w:color="auto" w:sz="4" w:space="0"/>
              <w:right w:val="single" w:color="auto" w:sz="4" w:space="0"/>
            </w:tcBorders>
            <w:noWrap w:val="0"/>
            <w:vAlign w:val="center"/>
          </w:tcPr>
          <w:p w14:paraId="5F692D5D">
            <w:pPr>
              <w:spacing w:line="300" w:lineRule="exact"/>
              <w:jc w:val="left"/>
              <w:rPr>
                <w:rFonts w:ascii="宋体"/>
                <w:color w:val="auto"/>
                <w:kern w:val="0"/>
                <w:sz w:val="24"/>
                <w:szCs w:val="24"/>
                <w:highlight w:val="none"/>
              </w:rPr>
            </w:pPr>
            <w:r>
              <w:rPr>
                <w:rFonts w:hint="eastAsia" w:ascii="宋体" w:hAnsi="宋体" w:cs="宋体"/>
                <w:color w:val="auto"/>
                <w:sz w:val="24"/>
                <w:szCs w:val="24"/>
                <w:highlight w:val="none"/>
              </w:rPr>
              <w:t>服务期：合同签订后</w:t>
            </w:r>
            <w:r>
              <w:rPr>
                <w:rFonts w:hint="eastAsia" w:ascii="宋体" w:hAnsi="宋体" w:cs="宋体"/>
                <w:color w:val="auto"/>
                <w:sz w:val="24"/>
                <w:szCs w:val="24"/>
                <w:highlight w:val="none"/>
                <w:lang w:val="en-US" w:eastAsia="zh-CN"/>
              </w:rPr>
              <w:t>贰</w:t>
            </w:r>
            <w:r>
              <w:rPr>
                <w:rFonts w:hint="eastAsia" w:ascii="宋体" w:hAnsi="宋体" w:cs="宋体"/>
                <w:color w:val="auto"/>
                <w:sz w:val="24"/>
                <w:szCs w:val="24"/>
                <w:highlight w:val="none"/>
              </w:rPr>
              <w:t>年。</w:t>
            </w:r>
          </w:p>
        </w:tc>
      </w:tr>
      <w:tr w14:paraId="4FEFB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14:paraId="3501B232">
            <w:pPr>
              <w:spacing w:line="300" w:lineRule="exact"/>
              <w:jc w:val="center"/>
              <w:rPr>
                <w:rFonts w:ascii="宋体" w:hAnsi="宋体"/>
                <w:b/>
                <w:bCs w:val="0"/>
                <w:color w:val="auto"/>
                <w:sz w:val="24"/>
                <w:szCs w:val="24"/>
                <w:highlight w:val="none"/>
              </w:rPr>
            </w:pPr>
            <w:r>
              <w:rPr>
                <w:rFonts w:hint="eastAsia" w:ascii="宋体" w:hAnsi="宋体" w:cs="宋体"/>
                <w:b/>
                <w:bCs w:val="0"/>
                <w:color w:val="auto"/>
                <w:sz w:val="24"/>
                <w:szCs w:val="24"/>
                <w:highlight w:val="none"/>
              </w:rPr>
              <w:t>履约保证金</w:t>
            </w:r>
          </w:p>
        </w:tc>
        <w:tc>
          <w:tcPr>
            <w:tcW w:w="4199" w:type="pct"/>
            <w:tcBorders>
              <w:top w:val="single" w:color="auto" w:sz="4" w:space="0"/>
              <w:left w:val="single" w:color="auto" w:sz="4" w:space="0"/>
              <w:bottom w:val="single" w:color="auto" w:sz="4" w:space="0"/>
              <w:right w:val="single" w:color="auto" w:sz="4" w:space="0"/>
            </w:tcBorders>
            <w:noWrap w:val="0"/>
            <w:vAlign w:val="center"/>
          </w:tcPr>
          <w:p w14:paraId="6F5C157D">
            <w:pPr>
              <w:spacing w:line="300" w:lineRule="exact"/>
              <w:jc w:val="left"/>
              <w:rPr>
                <w:rFonts w:ascii="宋体"/>
                <w:color w:val="auto"/>
                <w:kern w:val="0"/>
                <w:sz w:val="24"/>
                <w:szCs w:val="24"/>
                <w:highlight w:val="none"/>
              </w:rPr>
            </w:pP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tc>
      </w:tr>
      <w:tr w14:paraId="711F1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14:paraId="5B917A40">
            <w:pPr>
              <w:spacing w:line="300" w:lineRule="exact"/>
              <w:jc w:val="center"/>
              <w:rPr>
                <w:rFonts w:hint="eastAsia" w:ascii="宋体" w:hAnsi="宋体" w:cs="宋体"/>
                <w:b/>
                <w:bCs w:val="0"/>
                <w:color w:val="auto"/>
                <w:sz w:val="24"/>
                <w:szCs w:val="24"/>
                <w:highlight w:val="none"/>
              </w:rPr>
            </w:pPr>
            <w:r>
              <w:rPr>
                <w:rFonts w:hint="eastAsia" w:ascii="宋体" w:hAnsi="宋体" w:eastAsia="宋体" w:cs="宋体"/>
                <w:b/>
                <w:bCs w:val="0"/>
                <w:color w:val="auto"/>
                <w:sz w:val="24"/>
                <w:szCs w:val="24"/>
                <w:highlight w:val="none"/>
              </w:rPr>
              <w:t>付款条件</w:t>
            </w:r>
          </w:p>
        </w:tc>
        <w:tc>
          <w:tcPr>
            <w:tcW w:w="4199" w:type="pct"/>
            <w:tcBorders>
              <w:top w:val="single" w:color="auto" w:sz="4" w:space="0"/>
              <w:left w:val="single" w:color="auto" w:sz="4" w:space="0"/>
              <w:bottom w:val="single" w:color="auto" w:sz="4" w:space="0"/>
              <w:right w:val="single" w:color="auto" w:sz="4" w:space="0"/>
            </w:tcBorders>
            <w:noWrap w:val="0"/>
            <w:vAlign w:val="center"/>
          </w:tcPr>
          <w:p w14:paraId="5851699C">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维保费用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总价包干，合同签订后</w:t>
            </w:r>
            <w:r>
              <w:rPr>
                <w:rFonts w:hint="eastAsia" w:ascii="宋体" w:hAnsi="宋体" w:cs="宋体"/>
                <w:color w:val="auto"/>
                <w:sz w:val="24"/>
                <w:szCs w:val="24"/>
                <w:highlight w:val="none"/>
                <w:lang w:val="en-US" w:eastAsia="zh-CN"/>
              </w:rPr>
              <w:t>7个工作日内采购人向成交供应商预</w:t>
            </w:r>
            <w:r>
              <w:rPr>
                <w:rFonts w:hint="eastAsia" w:ascii="宋体" w:hAnsi="宋体" w:cs="宋体"/>
                <w:color w:val="auto"/>
                <w:sz w:val="24"/>
                <w:szCs w:val="24"/>
                <w:highlight w:val="none"/>
              </w:rPr>
              <w:t>付</w:t>
            </w:r>
            <w:r>
              <w:rPr>
                <w:rFonts w:hint="eastAsia" w:ascii="宋体" w:hAnsi="宋体" w:cs="宋体"/>
                <w:color w:val="auto"/>
                <w:sz w:val="24"/>
                <w:szCs w:val="24"/>
                <w:highlight w:val="none"/>
                <w:lang w:val="en-US" w:eastAsia="zh-CN"/>
              </w:rPr>
              <w:t>维保费用成交</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0%，合同履行完毕后支付剩余的</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p w14:paraId="74D9BB70">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报价2</w:t>
            </w:r>
            <w:r>
              <w:rPr>
                <w:rFonts w:hint="eastAsia" w:cs="宋体" w:asciiTheme="minorEastAsia" w:hAnsiTheme="minorEastAsia" w:eastAsiaTheme="minorEastAsia"/>
                <w:color w:val="auto"/>
                <w:sz w:val="24"/>
                <w:lang w:val="en-US" w:eastAsia="zh-CN"/>
              </w:rPr>
              <w:t>（电梯零配件）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合同执行至合同周期的结束后，</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需提供全年维保内容、维保记录、照片等资料装订成册，经</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审核后</w:t>
            </w:r>
            <w:r>
              <w:rPr>
                <w:rFonts w:hint="eastAsia" w:ascii="宋体" w:hAnsi="宋体" w:cs="宋体"/>
                <w:color w:val="auto"/>
                <w:sz w:val="24"/>
                <w:szCs w:val="24"/>
                <w:highlight w:val="none"/>
                <w:lang w:val="en-US" w:eastAsia="zh-CN"/>
              </w:rPr>
              <w:t>7个工作日内</w:t>
            </w:r>
            <w:r>
              <w:rPr>
                <w:rFonts w:hint="eastAsia" w:ascii="宋体" w:hAnsi="宋体" w:cs="宋体"/>
                <w:color w:val="auto"/>
                <w:sz w:val="24"/>
                <w:szCs w:val="24"/>
                <w:highlight w:val="none"/>
              </w:rPr>
              <w:t>，支付实际使用的配件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成交供应商所投单价*实际使用数量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费。</w:t>
            </w:r>
          </w:p>
          <w:p w14:paraId="75F22BFE">
            <w:pPr>
              <w:keepNext w:val="0"/>
              <w:keepLines w:val="0"/>
              <w:pageBreakBefore w:val="0"/>
              <w:widowControl w:val="0"/>
              <w:kinsoku/>
              <w:wordWrap/>
              <w:overflowPunct/>
              <w:topLinePunct w:val="0"/>
              <w:autoSpaceDE/>
              <w:autoSpaceDN/>
              <w:bidi w:val="0"/>
              <w:adjustRightInd w:val="0"/>
              <w:snapToGrid/>
              <w:spacing w:line="360" w:lineRule="auto"/>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超出报价清单中的零</w:t>
            </w:r>
            <w:r>
              <w:rPr>
                <w:rFonts w:hint="eastAsia" w:ascii="宋体" w:hAnsi="宋体" w:cs="宋体"/>
                <w:color w:val="auto"/>
                <w:sz w:val="24"/>
                <w:szCs w:val="24"/>
                <w:highlight w:val="none"/>
                <w:lang w:val="en-US" w:eastAsia="zh-CN"/>
              </w:rPr>
              <w:t>配件</w:t>
            </w:r>
            <w:r>
              <w:rPr>
                <w:rFonts w:hint="eastAsia" w:ascii="宋体" w:hAnsi="宋体" w:cs="宋体"/>
                <w:color w:val="auto"/>
                <w:sz w:val="24"/>
                <w:szCs w:val="24"/>
                <w:highlight w:val="none"/>
              </w:rPr>
              <w:t>需要更换，采购人自行组织采购，</w:t>
            </w:r>
            <w:r>
              <w:rPr>
                <w:rFonts w:hint="eastAsia" w:ascii="宋体" w:hAnsi="宋体" w:cs="宋体"/>
                <w:color w:val="auto"/>
                <w:sz w:val="24"/>
                <w:szCs w:val="24"/>
                <w:highlight w:val="none"/>
                <w:lang w:val="en-US" w:eastAsia="zh-CN"/>
              </w:rPr>
              <w:t>成交供应商</w:t>
            </w:r>
            <w:r>
              <w:rPr>
                <w:rFonts w:hint="eastAsia" w:ascii="宋体" w:hAnsi="宋体" w:cs="宋体"/>
                <w:color w:val="auto"/>
                <w:sz w:val="24"/>
                <w:szCs w:val="24"/>
                <w:highlight w:val="none"/>
              </w:rPr>
              <w:t>免费安装。日常维修人工费包含在报价1中，</w:t>
            </w:r>
            <w:r>
              <w:rPr>
                <w:rFonts w:hint="eastAsia" w:ascii="宋体" w:hAnsi="宋体" w:cs="宋体"/>
                <w:color w:val="auto"/>
                <w:sz w:val="24"/>
                <w:szCs w:val="24"/>
                <w:highlight w:val="none"/>
                <w:lang w:val="en-US" w:eastAsia="zh-CN"/>
              </w:rPr>
              <w:t>采购人不另行支付相关费用。</w:t>
            </w:r>
            <w:r>
              <w:rPr>
                <w:rFonts w:hint="eastAsia" w:ascii="宋体" w:hAnsi="宋体" w:cs="宋体"/>
                <w:color w:val="auto"/>
                <w:sz w:val="24"/>
                <w:szCs w:val="24"/>
                <w:highlight w:val="none"/>
                <w:lang w:val="en-US" w:eastAsia="zh-CN"/>
              </w:rPr>
              <w:br w:type="textWrapping"/>
            </w:r>
            <w:r>
              <w:rPr>
                <w:rFonts w:hint="eastAsia" w:ascii="宋体" w:hAnsi="宋体" w:cs="宋体"/>
                <w:color w:val="auto"/>
                <w:sz w:val="24"/>
                <w:szCs w:val="24"/>
                <w:highlight w:val="none"/>
                <w:lang w:val="en-US" w:eastAsia="zh-CN"/>
              </w:rPr>
              <w:t>注：支付前，成交供应商需提供相应的增值税发票。</w:t>
            </w:r>
          </w:p>
        </w:tc>
      </w:tr>
      <w:tr w14:paraId="4FC4C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800" w:type="pct"/>
            <w:tcBorders>
              <w:top w:val="single" w:color="auto" w:sz="4" w:space="0"/>
              <w:left w:val="single" w:color="auto" w:sz="4" w:space="0"/>
              <w:bottom w:val="single" w:color="auto" w:sz="4" w:space="0"/>
              <w:right w:val="single" w:color="auto" w:sz="4" w:space="0"/>
            </w:tcBorders>
            <w:noWrap w:val="0"/>
            <w:vAlign w:val="center"/>
          </w:tcPr>
          <w:p w14:paraId="47B6ACBF">
            <w:pPr>
              <w:spacing w:line="300" w:lineRule="exact"/>
              <w:jc w:val="center"/>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报价</w:t>
            </w:r>
          </w:p>
        </w:tc>
        <w:tc>
          <w:tcPr>
            <w:tcW w:w="4199" w:type="pct"/>
            <w:tcBorders>
              <w:top w:val="single" w:color="auto" w:sz="4" w:space="0"/>
              <w:left w:val="single" w:color="auto" w:sz="4" w:space="0"/>
              <w:bottom w:val="single" w:color="auto" w:sz="4" w:space="0"/>
              <w:right w:val="single" w:color="auto" w:sz="4" w:space="0"/>
            </w:tcBorders>
            <w:noWrap w:val="0"/>
            <w:vAlign w:val="center"/>
          </w:tcPr>
          <w:p w14:paraId="53DE5757">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sz w:val="24"/>
                <w:szCs w:val="24"/>
                <w:highlight w:val="none"/>
              </w:rPr>
              <w:t>报价1：为</w:t>
            </w:r>
            <w:r>
              <w:rPr>
                <w:rFonts w:hint="eastAsia" w:ascii="宋体" w:hAnsi="宋体" w:cs="宋体"/>
                <w:b/>
                <w:bCs/>
                <w:color w:val="auto"/>
                <w:sz w:val="24"/>
                <w:szCs w:val="24"/>
                <w:highlight w:val="none"/>
                <w:lang w:val="en-US" w:eastAsia="zh-CN"/>
              </w:rPr>
              <w:t>2年</w:t>
            </w:r>
            <w:r>
              <w:rPr>
                <w:rFonts w:hint="eastAsia" w:ascii="宋体" w:hAnsi="宋体" w:cs="宋体"/>
                <w:b/>
                <w:bCs/>
                <w:color w:val="auto"/>
                <w:sz w:val="24"/>
                <w:szCs w:val="24"/>
                <w:highlight w:val="none"/>
              </w:rPr>
              <w:t>的维保费用</w:t>
            </w:r>
            <w:r>
              <w:rPr>
                <w:rFonts w:hint="eastAsia" w:ascii="宋体" w:hAnsi="宋体" w:cs="宋体"/>
                <w:b/>
                <w:bCs/>
                <w:color w:val="auto"/>
                <w:kern w:val="0"/>
                <w:sz w:val="24"/>
                <w:szCs w:val="24"/>
                <w:highlight w:val="none"/>
              </w:rPr>
              <w:t>，包括</w:t>
            </w:r>
            <w:r>
              <w:rPr>
                <w:rFonts w:hint="eastAsia" w:ascii="宋体" w:hAnsi="宋体" w:cs="宋体"/>
                <w:b/>
                <w:bCs/>
                <w:color w:val="auto"/>
                <w:sz w:val="24"/>
                <w:szCs w:val="24"/>
                <w:highlight w:val="none"/>
              </w:rPr>
              <w:t>电梯日常维护保养费，电梯保险费（包含电梯责任险等相关险种），电梯年检费、材料费、人工费用（包括24小时驻点人员以及正常作业所需的一切人员工资、奖金、超时和法定节假日加班费、夜餐费、民工工伤保险费、危险作业意外伤害保险费、人身意外险、高温费、食宿费、差旅费、交通费、通讯费、社会保险、公积金等费用和补贴）、服装费用、运输费、安全保障费用、教育培训费用、企业管理费、规费、税金、</w:t>
            </w:r>
            <w:r>
              <w:rPr>
                <w:rFonts w:hint="eastAsia" w:ascii="宋体" w:hAnsi="宋体" w:cs="宋体"/>
                <w:b/>
                <w:bCs/>
                <w:color w:val="auto"/>
                <w:kern w:val="0"/>
                <w:sz w:val="24"/>
                <w:szCs w:val="24"/>
                <w:highlight w:val="none"/>
              </w:rPr>
              <w:t>利润等完成本项目所需的一切本身和不可或缺的所有工作开支、政策性文件规定及本项目包含的所有风险、责任等各项全部费用并承担一切风险责任。最后一次付款，乙方需提供全年维保内容、照片等资料装订成册。</w:t>
            </w:r>
          </w:p>
          <w:p w14:paraId="09A575F3">
            <w:pPr>
              <w:spacing w:line="360" w:lineRule="auto"/>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报价2：对</w:t>
            </w:r>
            <w:bookmarkStart w:id="68" w:name="OLE_LINK3"/>
            <w:r>
              <w:rPr>
                <w:rFonts w:hint="eastAsia" w:ascii="宋体" w:hAnsi="宋体" w:cs="宋体"/>
                <w:b/>
                <w:bCs/>
                <w:color w:val="auto"/>
                <w:sz w:val="24"/>
                <w:szCs w:val="24"/>
                <w:highlight w:val="none"/>
              </w:rPr>
              <w:t>电梯</w:t>
            </w:r>
            <w:r>
              <w:rPr>
                <w:rFonts w:hint="eastAsia" w:ascii="宋体" w:hAnsi="宋体" w:cs="宋体"/>
                <w:b/>
                <w:bCs/>
                <w:color w:val="auto"/>
                <w:sz w:val="24"/>
                <w:szCs w:val="24"/>
                <w:highlight w:val="none"/>
                <w:lang w:eastAsia="zh-CN"/>
              </w:rPr>
              <w:t>零配件</w:t>
            </w:r>
            <w:bookmarkEnd w:id="68"/>
            <w:r>
              <w:rPr>
                <w:rFonts w:hint="eastAsia" w:ascii="宋体" w:hAnsi="宋体" w:cs="宋体"/>
                <w:b/>
                <w:bCs/>
                <w:color w:val="auto"/>
                <w:sz w:val="24"/>
                <w:szCs w:val="24"/>
                <w:highlight w:val="none"/>
              </w:rPr>
              <w:t>进行报价(包括全新更换和维修价格)见</w:t>
            </w:r>
            <w:r>
              <w:rPr>
                <w:rFonts w:hint="eastAsia" w:ascii="宋体" w:hAnsi="宋体" w:cs="宋体"/>
                <w:b/>
                <w:bCs/>
                <w:color w:val="auto"/>
                <w:sz w:val="24"/>
                <w:szCs w:val="24"/>
                <w:highlight w:val="none"/>
                <w:lang w:val="en-US" w:eastAsia="zh-CN"/>
              </w:rPr>
              <w:t>配件清单</w:t>
            </w:r>
            <w:r>
              <w:rPr>
                <w:rFonts w:hint="eastAsia" w:ascii="宋体" w:hAnsi="宋体" w:cs="宋体"/>
                <w:b/>
                <w:bCs/>
                <w:color w:val="auto"/>
                <w:sz w:val="24"/>
                <w:szCs w:val="24"/>
                <w:highlight w:val="none"/>
              </w:rPr>
              <w:t>。并承诺电梯</w:t>
            </w:r>
            <w:r>
              <w:rPr>
                <w:rFonts w:hint="eastAsia" w:ascii="宋体" w:hAnsi="宋体" w:cs="宋体"/>
                <w:b/>
                <w:bCs/>
                <w:color w:val="auto"/>
                <w:sz w:val="24"/>
                <w:szCs w:val="24"/>
                <w:highlight w:val="none"/>
                <w:lang w:eastAsia="zh-CN"/>
              </w:rPr>
              <w:t>零配件</w:t>
            </w:r>
            <w:r>
              <w:rPr>
                <w:rFonts w:hint="eastAsia" w:ascii="宋体" w:hAnsi="宋体" w:cs="宋体"/>
                <w:b/>
                <w:bCs/>
                <w:color w:val="auto"/>
                <w:sz w:val="24"/>
                <w:szCs w:val="24"/>
                <w:highlight w:val="none"/>
              </w:rPr>
              <w:t>为原厂正品、其报价不高于正常市场价，更换的电梯</w:t>
            </w:r>
            <w:r>
              <w:rPr>
                <w:rFonts w:hint="eastAsia" w:ascii="宋体" w:hAnsi="宋体" w:cs="宋体"/>
                <w:b/>
                <w:bCs/>
                <w:color w:val="auto"/>
                <w:sz w:val="24"/>
                <w:szCs w:val="24"/>
                <w:highlight w:val="none"/>
                <w:lang w:eastAsia="zh-CN"/>
              </w:rPr>
              <w:t>零配件</w:t>
            </w:r>
            <w:r>
              <w:rPr>
                <w:rFonts w:hint="eastAsia" w:ascii="宋体" w:hAnsi="宋体" w:cs="宋体"/>
                <w:b/>
                <w:bCs/>
                <w:color w:val="auto"/>
                <w:sz w:val="24"/>
                <w:szCs w:val="24"/>
                <w:highlight w:val="none"/>
              </w:rPr>
              <w:t>质保期为</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年</w:t>
            </w:r>
            <w:r>
              <w:rPr>
                <w:rFonts w:hint="eastAsia"/>
                <w:b/>
                <w:bCs/>
                <w:color w:val="auto"/>
                <w:sz w:val="24"/>
                <w:szCs w:val="24"/>
                <w:highlight w:val="none"/>
              </w:rPr>
              <w:t>（自招标人验收合格之日起计算）</w:t>
            </w:r>
            <w:r>
              <w:rPr>
                <w:rFonts w:hint="eastAsia" w:ascii="宋体" w:hAnsi="宋体" w:cs="宋体"/>
                <w:b/>
                <w:bCs/>
                <w:color w:val="auto"/>
                <w:sz w:val="24"/>
                <w:szCs w:val="24"/>
                <w:highlight w:val="none"/>
              </w:rPr>
              <w:t>，且更换零配件时中标人免费提供诊断费、人工费和报备技监等部门的费用，报价为含税价。</w:t>
            </w:r>
          </w:p>
        </w:tc>
      </w:tr>
    </w:tbl>
    <w:p w14:paraId="726AAD49">
      <w:pPr>
        <w:widowControl/>
        <w:adjustRightInd w:val="0"/>
        <w:snapToGrid w:val="0"/>
        <w:spacing w:line="324" w:lineRule="auto"/>
        <w:jc w:val="both"/>
        <w:rPr>
          <w:rFonts w:hint="eastAsia" w:ascii="宋体" w:hAnsi="宋体" w:cs="Arial"/>
          <w:b/>
          <w:color w:val="auto"/>
          <w:kern w:val="0"/>
          <w:sz w:val="28"/>
          <w:szCs w:val="28"/>
          <w:highlight w:val="none"/>
        </w:rPr>
      </w:pPr>
    </w:p>
    <w:p w14:paraId="76FE72BF">
      <w:pPr>
        <w:rPr>
          <w:rFonts w:hint="eastAsia"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br w:type="page"/>
      </w:r>
    </w:p>
    <w:p w14:paraId="41DE699A">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5"/>
      <w:bookmarkEnd w:id="66"/>
      <w:bookmarkStart w:id="69" w:name="第四部分"/>
      <w:r>
        <w:rPr>
          <w:rFonts w:hint="eastAsia" w:cs="仿宋_GB2312" w:asciiTheme="minorEastAsia" w:hAnsiTheme="minorEastAsia" w:eastAsiaTheme="minorEastAsia"/>
          <w:b/>
          <w:color w:val="auto"/>
          <w:sz w:val="36"/>
          <w:szCs w:val="36"/>
        </w:rPr>
        <w:t>评审方法及评审标准</w:t>
      </w:r>
    </w:p>
    <w:p w14:paraId="10CE88E8">
      <w:pPr>
        <w:pStyle w:val="394"/>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60"/>
        <w:gridCol w:w="4760"/>
        <w:gridCol w:w="560"/>
        <w:gridCol w:w="976"/>
        <w:gridCol w:w="1423"/>
      </w:tblGrid>
      <w:tr w14:paraId="65A6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CFBC550">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序号</w:t>
            </w:r>
          </w:p>
        </w:tc>
        <w:tc>
          <w:tcPr>
            <w:tcW w:w="960" w:type="dxa"/>
            <w:vAlign w:val="center"/>
          </w:tcPr>
          <w:p w14:paraId="633623F3">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评审</w:t>
            </w:r>
          </w:p>
          <w:p w14:paraId="5B7FFE5F">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内容</w:t>
            </w:r>
          </w:p>
        </w:tc>
        <w:tc>
          <w:tcPr>
            <w:tcW w:w="4760" w:type="dxa"/>
            <w:vAlign w:val="center"/>
          </w:tcPr>
          <w:p w14:paraId="2C83E657">
            <w:pPr>
              <w:pStyle w:val="394"/>
              <w:spacing w:before="0"/>
              <w:ind w:firstLine="0" w:firstLineChars="0"/>
              <w:jc w:val="center"/>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评审标准</w:t>
            </w:r>
          </w:p>
        </w:tc>
        <w:tc>
          <w:tcPr>
            <w:tcW w:w="560" w:type="dxa"/>
            <w:vAlign w:val="center"/>
          </w:tcPr>
          <w:p w14:paraId="3339D9CC">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权重</w:t>
            </w:r>
          </w:p>
        </w:tc>
        <w:tc>
          <w:tcPr>
            <w:tcW w:w="976" w:type="dxa"/>
            <w:vAlign w:val="center"/>
          </w:tcPr>
          <w:p w14:paraId="105559AA">
            <w:pPr>
              <w:pStyle w:val="394"/>
              <w:spacing w:before="0"/>
              <w:ind w:firstLine="0" w:firstLineChars="0"/>
              <w:jc w:val="center"/>
              <w:rPr>
                <w:rFonts w:cs="宋体" w:asciiTheme="minorEastAsia" w:hAnsiTheme="minorEastAsia" w:eastAsiaTheme="minorEastAsia"/>
                <w:bCs/>
                <w:color w:val="auto"/>
              </w:rPr>
            </w:pPr>
            <w:r>
              <w:rPr>
                <w:rFonts w:hint="eastAsia" w:cs="宋体" w:asciiTheme="minorEastAsia" w:hAnsiTheme="minorEastAsia" w:eastAsiaTheme="minorEastAsia"/>
                <w:bCs/>
                <w:color w:val="auto"/>
              </w:rPr>
              <w:t>主观分/客观分属性</w:t>
            </w:r>
          </w:p>
        </w:tc>
        <w:tc>
          <w:tcPr>
            <w:tcW w:w="1423" w:type="dxa"/>
            <w:vAlign w:val="center"/>
          </w:tcPr>
          <w:p w14:paraId="46317CB9">
            <w:pPr>
              <w:pStyle w:val="394"/>
              <w:spacing w:before="0"/>
              <w:ind w:firstLine="0" w:firstLineChars="0"/>
              <w:jc w:val="center"/>
              <w:rPr>
                <w:rFonts w:cs="仿宋_GB2312" w:asciiTheme="minorEastAsia" w:hAnsiTheme="minorEastAsia" w:eastAsiaTheme="minorEastAsia"/>
                <w:color w:val="auto"/>
                <w:szCs w:val="24"/>
              </w:rPr>
            </w:pPr>
            <w:r>
              <w:rPr>
                <w:rFonts w:hint="eastAsia" w:cs="宋体" w:asciiTheme="minorEastAsia" w:hAnsiTheme="minorEastAsia" w:eastAsiaTheme="minorEastAsia"/>
                <w:bCs/>
                <w:color w:val="auto"/>
              </w:rPr>
              <w:t>磋商文件中评审标准相应的商务技术资料目录</w:t>
            </w:r>
            <w:r>
              <w:rPr>
                <w:rFonts w:hint="eastAsia" w:cs="宋体" w:asciiTheme="minorEastAsia" w:hAnsiTheme="minorEastAsia" w:eastAsiaTheme="minorEastAsia"/>
                <w:color w:val="auto"/>
                <w:shd w:val="clear" w:color="auto" w:fill="FFFFFF"/>
              </w:rPr>
              <w:t> *</w:t>
            </w:r>
          </w:p>
        </w:tc>
      </w:tr>
      <w:tr w14:paraId="3DB0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C3C6042">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w:t>
            </w:r>
          </w:p>
        </w:tc>
        <w:tc>
          <w:tcPr>
            <w:tcW w:w="960" w:type="dxa"/>
            <w:vAlign w:val="center"/>
          </w:tcPr>
          <w:p w14:paraId="2D7184BC">
            <w:pPr>
              <w:pStyle w:val="394"/>
              <w:spacing w:before="0"/>
              <w:ind w:firstLine="0" w:firstLineChars="0"/>
              <w:jc w:val="center"/>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认证</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证书</w:t>
            </w:r>
          </w:p>
        </w:tc>
        <w:tc>
          <w:tcPr>
            <w:tcW w:w="4760" w:type="dxa"/>
            <w:vAlign w:val="center"/>
          </w:tcPr>
          <w:p w14:paraId="5371DF5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具有有效的质量管理体系、环境管理体系、职业健康安全管理体系认证，每个得1分，最多得3分，提供证书复印件，否则不得分。</w:t>
            </w:r>
          </w:p>
        </w:tc>
        <w:tc>
          <w:tcPr>
            <w:tcW w:w="560" w:type="dxa"/>
            <w:vAlign w:val="center"/>
          </w:tcPr>
          <w:p w14:paraId="0A0F0AD6">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76" w:type="dxa"/>
            <w:vAlign w:val="center"/>
          </w:tcPr>
          <w:p w14:paraId="1CDA47D7">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1F5F76D7">
            <w:pPr>
              <w:pStyle w:val="394"/>
              <w:spacing w:before="0"/>
              <w:ind w:firstLine="0" w:firstLineChars="0"/>
              <w:jc w:val="center"/>
              <w:rPr>
                <w:rFonts w:cs="仿宋_GB2312" w:asciiTheme="minorEastAsia" w:hAnsiTheme="minorEastAsia" w:eastAsiaTheme="minorEastAsia"/>
                <w:color w:val="auto"/>
                <w:szCs w:val="24"/>
              </w:rPr>
            </w:pPr>
          </w:p>
        </w:tc>
      </w:tr>
      <w:tr w14:paraId="67D8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CFE09CB">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60" w:type="dxa"/>
            <w:vAlign w:val="center"/>
          </w:tcPr>
          <w:p w14:paraId="21BC4A70">
            <w:pPr>
              <w:pStyle w:val="394"/>
              <w:spacing w:before="0"/>
              <w:ind w:firstLine="0" w:firstLineChars="0"/>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驻点</w:t>
            </w:r>
          </w:p>
          <w:p w14:paraId="06686890">
            <w:pPr>
              <w:pStyle w:val="394"/>
              <w:spacing w:before="0"/>
              <w:ind w:firstLine="0" w:firstLineChars="0"/>
              <w:jc w:val="center"/>
              <w:rPr>
                <w:rFonts w:hint="default" w:eastAsia="宋体" w:cs="仿宋_GB2312" w:asciiTheme="minorEastAsia" w:hAnsiTheme="minorEastAsia"/>
                <w:color w:val="auto"/>
                <w:szCs w:val="24"/>
                <w:lang w:val="en-US" w:eastAsia="zh-CN"/>
              </w:rPr>
            </w:pPr>
            <w:r>
              <w:rPr>
                <w:rFonts w:hint="eastAsia" w:ascii="宋体" w:hAnsi="宋体" w:cs="宋体"/>
                <w:color w:val="auto"/>
                <w:kern w:val="0"/>
                <w:szCs w:val="21"/>
                <w:highlight w:val="none"/>
                <w:lang w:val="en-US" w:eastAsia="zh-CN"/>
              </w:rPr>
              <w:t>管理</w:t>
            </w:r>
          </w:p>
        </w:tc>
        <w:tc>
          <w:tcPr>
            <w:tcW w:w="4760" w:type="dxa"/>
            <w:vAlign w:val="center"/>
          </w:tcPr>
          <w:p w14:paraId="6E703F86">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eastAsia="宋体" w:cs="宋体"/>
                <w:color w:val="auto"/>
                <w:sz w:val="24"/>
                <w:szCs w:val="24"/>
              </w:rPr>
              <w:t>对驻点人员日常工作管理体系：对本项目有具有针对性的驻点服务质量目标，并具有相应的保证措施，保证措施应详细可行，根据投标文件内容进行综合评价给分。</w:t>
            </w:r>
            <w:r>
              <w:rPr>
                <w:rFonts w:hint="eastAsia" w:ascii="宋体" w:hAnsi="宋体" w:cs="宋体"/>
                <w:color w:val="auto"/>
                <w:kern w:val="0"/>
                <w:szCs w:val="24"/>
                <w:highlight w:val="none"/>
                <w:lang w:val="en-US" w:eastAsia="zh-CN"/>
              </w:rPr>
              <w:t>（评审分值：4分或3分或2分或1分或0分）</w:t>
            </w:r>
          </w:p>
        </w:tc>
        <w:tc>
          <w:tcPr>
            <w:tcW w:w="560" w:type="dxa"/>
            <w:vAlign w:val="center"/>
          </w:tcPr>
          <w:p w14:paraId="2C26E423">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76" w:type="dxa"/>
            <w:vAlign w:val="center"/>
          </w:tcPr>
          <w:p w14:paraId="3BCA544B">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557A6DEB">
            <w:pPr>
              <w:pStyle w:val="394"/>
              <w:spacing w:before="0"/>
              <w:ind w:firstLine="0" w:firstLineChars="0"/>
              <w:jc w:val="center"/>
              <w:rPr>
                <w:rFonts w:cs="仿宋_GB2312" w:asciiTheme="minorEastAsia" w:hAnsiTheme="minorEastAsia" w:eastAsiaTheme="minorEastAsia"/>
                <w:color w:val="auto"/>
                <w:szCs w:val="24"/>
              </w:rPr>
            </w:pPr>
          </w:p>
        </w:tc>
      </w:tr>
      <w:tr w14:paraId="584C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C2711B7">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3</w:t>
            </w:r>
          </w:p>
        </w:tc>
        <w:tc>
          <w:tcPr>
            <w:tcW w:w="960" w:type="dxa"/>
            <w:vAlign w:val="center"/>
          </w:tcPr>
          <w:p w14:paraId="31C18659">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业绩</w:t>
            </w:r>
          </w:p>
        </w:tc>
        <w:tc>
          <w:tcPr>
            <w:tcW w:w="4760" w:type="dxa"/>
            <w:vAlign w:val="center"/>
          </w:tcPr>
          <w:p w14:paraId="48635EA0">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供应商</w:t>
            </w:r>
            <w:r>
              <w:rPr>
                <w:rFonts w:hint="eastAsia" w:cs="仿宋_GB2312" w:asciiTheme="minorEastAsia" w:hAnsiTheme="minorEastAsia" w:eastAsiaTheme="minorEastAsia"/>
                <w:color w:val="auto"/>
                <w:szCs w:val="24"/>
              </w:rPr>
              <w:t>自202</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年1月1日（以签订合同时间为准）以来具有</w:t>
            </w:r>
            <w:r>
              <w:rPr>
                <w:rFonts w:hint="eastAsia" w:cs="仿宋_GB2312" w:asciiTheme="minorEastAsia" w:hAnsiTheme="minorEastAsia" w:eastAsiaTheme="minorEastAsia"/>
                <w:color w:val="auto"/>
                <w:szCs w:val="24"/>
                <w:lang w:val="en-US" w:eastAsia="zh-CN"/>
              </w:rPr>
              <w:t>同类</w:t>
            </w:r>
            <w:r>
              <w:rPr>
                <w:rFonts w:hint="eastAsia" w:cs="仿宋_GB2312" w:asciiTheme="minorEastAsia" w:hAnsiTheme="minorEastAsia" w:eastAsiaTheme="minorEastAsia"/>
                <w:color w:val="auto"/>
                <w:szCs w:val="24"/>
              </w:rPr>
              <w:t>电梯维保服务业绩，每个合同得</w:t>
            </w:r>
            <w:r>
              <w:rPr>
                <w:rFonts w:hint="eastAsia" w:cs="仿宋_GB2312" w:asciiTheme="minorEastAsia" w:hAnsiTheme="minorEastAsia" w:eastAsiaTheme="minorEastAsia"/>
                <w:color w:val="auto"/>
                <w:szCs w:val="24"/>
                <w:lang w:val="en-US" w:eastAsia="zh-CN"/>
              </w:rPr>
              <w:t>0.5</w:t>
            </w:r>
            <w:r>
              <w:rPr>
                <w:rFonts w:hint="eastAsia" w:cs="仿宋_GB2312" w:asciiTheme="minorEastAsia" w:hAnsiTheme="minorEastAsia" w:eastAsiaTheme="minorEastAsia"/>
                <w:color w:val="auto"/>
                <w:szCs w:val="24"/>
              </w:rPr>
              <w:t>分，最多</w:t>
            </w:r>
            <w:r>
              <w:rPr>
                <w:rFonts w:hint="eastAsia" w:cs="仿宋_GB2312" w:asciiTheme="minorEastAsia" w:hAnsiTheme="minorEastAsia" w:eastAsiaTheme="minorEastAsia"/>
                <w:color w:val="auto"/>
                <w:szCs w:val="24"/>
                <w:lang w:val="en-US" w:eastAsia="zh-CN"/>
              </w:rPr>
              <w:t>2</w:t>
            </w:r>
            <w:r>
              <w:rPr>
                <w:rFonts w:hint="eastAsia" w:cs="仿宋_GB2312" w:asciiTheme="minorEastAsia" w:hAnsiTheme="minorEastAsia" w:eastAsiaTheme="minorEastAsia"/>
                <w:color w:val="auto"/>
                <w:szCs w:val="24"/>
              </w:rPr>
              <w:t>分。投标文件中应提供内容完整的合同复印件，材料不齐全不得分。</w:t>
            </w:r>
          </w:p>
        </w:tc>
        <w:tc>
          <w:tcPr>
            <w:tcW w:w="560" w:type="dxa"/>
            <w:vAlign w:val="center"/>
          </w:tcPr>
          <w:p w14:paraId="1996C9F7">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w:t>
            </w:r>
          </w:p>
        </w:tc>
        <w:tc>
          <w:tcPr>
            <w:tcW w:w="976" w:type="dxa"/>
            <w:vAlign w:val="center"/>
          </w:tcPr>
          <w:p w14:paraId="5A534925">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68E47854">
            <w:pPr>
              <w:pStyle w:val="394"/>
              <w:spacing w:before="0"/>
              <w:ind w:firstLine="0" w:firstLineChars="0"/>
              <w:jc w:val="center"/>
              <w:rPr>
                <w:rFonts w:cs="仿宋_GB2312" w:asciiTheme="minorEastAsia" w:hAnsiTheme="minorEastAsia" w:eastAsiaTheme="minorEastAsia"/>
                <w:color w:val="auto"/>
                <w:szCs w:val="24"/>
              </w:rPr>
            </w:pPr>
          </w:p>
        </w:tc>
      </w:tr>
      <w:tr w14:paraId="3E0D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1E946CA8">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60" w:type="dxa"/>
            <w:vAlign w:val="center"/>
          </w:tcPr>
          <w:p w14:paraId="3AD91D61">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响应</w:t>
            </w:r>
          </w:p>
          <w:p w14:paraId="11B91648">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程度</w:t>
            </w:r>
          </w:p>
        </w:tc>
        <w:tc>
          <w:tcPr>
            <w:tcW w:w="4760" w:type="dxa"/>
            <w:vAlign w:val="center"/>
          </w:tcPr>
          <w:p w14:paraId="3F120B80">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lang w:eastAsia="zh-CN"/>
              </w:rPr>
            </w:pPr>
            <w:r>
              <w:rPr>
                <w:rFonts w:hint="eastAsia" w:cs="仿宋_GB2312" w:asciiTheme="minorEastAsia" w:hAnsiTheme="minorEastAsia" w:eastAsiaTheme="minorEastAsia"/>
                <w:color w:val="auto"/>
                <w:szCs w:val="24"/>
              </w:rPr>
              <w:t>不符合（负偏离）技术要求中标注“▲”条款（不可偏离）的</w:t>
            </w:r>
            <w:r>
              <w:rPr>
                <w:rFonts w:hint="eastAsia" w:cs="仿宋_GB2312" w:asciiTheme="minorEastAsia" w:hAnsiTheme="minorEastAsia" w:eastAsiaTheme="minorEastAsia"/>
                <w:color w:val="auto"/>
                <w:szCs w:val="24"/>
                <w:lang w:val="en-US" w:eastAsia="zh-CN"/>
              </w:rPr>
              <w:t>响应</w:t>
            </w:r>
            <w:r>
              <w:rPr>
                <w:rFonts w:hint="eastAsia" w:cs="仿宋_GB2312" w:asciiTheme="minorEastAsia" w:hAnsiTheme="minorEastAsia" w:eastAsiaTheme="minorEastAsia"/>
                <w:color w:val="auto"/>
                <w:szCs w:val="24"/>
              </w:rPr>
              <w:t>无效</w:t>
            </w:r>
            <w:r>
              <w:rPr>
                <w:rFonts w:hint="eastAsia" w:cs="仿宋_GB2312" w:asciiTheme="minorEastAsia" w:hAnsiTheme="minorEastAsia" w:eastAsiaTheme="minorEastAsia"/>
                <w:color w:val="auto"/>
                <w:szCs w:val="24"/>
                <w:lang w:eastAsia="zh-CN"/>
              </w:rPr>
              <w:t>。</w:t>
            </w:r>
            <w:r>
              <w:rPr>
                <w:rFonts w:hint="eastAsia" w:cs="仿宋_GB2312" w:asciiTheme="minorEastAsia" w:hAnsiTheme="minorEastAsia" w:eastAsiaTheme="minorEastAsia"/>
                <w:color w:val="auto"/>
                <w:szCs w:val="24"/>
                <w:lang w:val="en-US" w:eastAsia="zh-CN"/>
              </w:rPr>
              <w:t>响应</w:t>
            </w:r>
            <w:r>
              <w:rPr>
                <w:rFonts w:hint="eastAsia" w:cs="仿宋_GB2312" w:asciiTheme="minorEastAsia" w:hAnsiTheme="minorEastAsia" w:eastAsiaTheme="minorEastAsia"/>
                <w:color w:val="auto"/>
                <w:szCs w:val="24"/>
              </w:rPr>
              <w:t>文件响应内容如对“第</w:t>
            </w:r>
            <w:r>
              <w:rPr>
                <w:rFonts w:hint="eastAsia" w:cs="仿宋_GB2312" w:asciiTheme="minorEastAsia" w:hAnsiTheme="minorEastAsia" w:eastAsiaTheme="minorEastAsia"/>
                <w:color w:val="auto"/>
                <w:szCs w:val="24"/>
                <w:lang w:val="en-US" w:eastAsia="zh-CN"/>
              </w:rPr>
              <w:t>四部分</w:t>
            </w:r>
            <w:r>
              <w:rPr>
                <w:rFonts w:hint="eastAsia" w:cs="仿宋_GB2312" w:asciiTheme="minorEastAsia" w:hAnsiTheme="minorEastAsia" w:eastAsiaTheme="minorEastAsia"/>
                <w:color w:val="auto"/>
                <w:szCs w:val="24"/>
              </w:rPr>
              <w:t xml:space="preserve"> </w:t>
            </w:r>
            <w:r>
              <w:rPr>
                <w:rFonts w:hint="eastAsia" w:cs="仿宋_GB2312" w:asciiTheme="minorEastAsia" w:hAnsiTheme="minorEastAsia" w:eastAsiaTheme="minorEastAsia"/>
                <w:color w:val="auto"/>
                <w:szCs w:val="24"/>
                <w:lang w:val="en-US" w:eastAsia="zh-CN"/>
              </w:rPr>
              <w:t>采购需求</w:t>
            </w:r>
            <w:r>
              <w:rPr>
                <w:rFonts w:hint="eastAsia" w:cs="仿宋_GB2312" w:asciiTheme="minorEastAsia" w:hAnsiTheme="minorEastAsia" w:eastAsiaTheme="minorEastAsia"/>
                <w:color w:val="auto"/>
                <w:szCs w:val="24"/>
              </w:rPr>
              <w:t>”中的“三、项目需求 五、日常考核要求 六、电梯维保服务须满足的规范及标准 七、电梯维保服务有关要求 ”的内容有不满足，每一项扣</w:t>
            </w:r>
            <w:r>
              <w:rPr>
                <w:rFonts w:hint="eastAsia" w:cs="仿宋_GB2312" w:asciiTheme="minorEastAsia" w:hAnsiTheme="minorEastAsia" w:eastAsiaTheme="minorEastAsia"/>
                <w:color w:val="auto"/>
                <w:szCs w:val="24"/>
                <w:lang w:val="en-US" w:eastAsia="zh-CN"/>
              </w:rPr>
              <w:t>3</w:t>
            </w:r>
            <w:r>
              <w:rPr>
                <w:rFonts w:hint="eastAsia" w:cs="仿宋_GB2312" w:asciiTheme="minorEastAsia" w:hAnsiTheme="minorEastAsia" w:eastAsiaTheme="minorEastAsia"/>
                <w:color w:val="auto"/>
                <w:szCs w:val="24"/>
              </w:rPr>
              <w:t>分，扣完为止，如不满足项超过</w:t>
            </w:r>
            <w:r>
              <w:rPr>
                <w:rFonts w:hint="eastAsia" w:cs="仿宋_GB2312" w:asciiTheme="minorEastAsia" w:hAnsiTheme="minorEastAsia" w:eastAsiaTheme="minorEastAsia"/>
                <w:color w:val="auto"/>
                <w:szCs w:val="24"/>
                <w:lang w:val="en-US" w:eastAsia="zh-CN"/>
              </w:rPr>
              <w:t>9</w:t>
            </w:r>
            <w:r>
              <w:rPr>
                <w:rFonts w:hint="eastAsia" w:cs="仿宋_GB2312" w:asciiTheme="minorEastAsia" w:hAnsiTheme="minorEastAsia" w:eastAsiaTheme="minorEastAsia"/>
                <w:color w:val="auto"/>
                <w:szCs w:val="24"/>
              </w:rPr>
              <w:t>项的，</w:t>
            </w:r>
            <w:r>
              <w:rPr>
                <w:rFonts w:hint="eastAsia" w:cs="仿宋_GB2312" w:asciiTheme="minorEastAsia" w:hAnsiTheme="minorEastAsia" w:eastAsiaTheme="minorEastAsia"/>
                <w:color w:val="auto"/>
                <w:szCs w:val="24"/>
                <w:lang w:val="en-US" w:eastAsia="zh-CN"/>
              </w:rPr>
              <w:t>视为</w:t>
            </w:r>
            <w:r>
              <w:rPr>
                <w:rFonts w:hint="eastAsia" w:cs="仿宋_GB2312" w:asciiTheme="minorEastAsia" w:hAnsiTheme="minorEastAsia" w:eastAsiaTheme="minorEastAsia"/>
                <w:color w:val="auto"/>
                <w:szCs w:val="24"/>
              </w:rPr>
              <w:t>采购人不能接受的附加条件</w:t>
            </w:r>
            <w:r>
              <w:rPr>
                <w:rFonts w:hint="eastAsia" w:cs="仿宋_GB2312" w:asciiTheme="minorEastAsia" w:hAnsiTheme="minorEastAsia" w:eastAsiaTheme="minorEastAsia"/>
                <w:color w:val="auto"/>
                <w:szCs w:val="24"/>
                <w:lang w:eastAsia="zh-CN"/>
              </w:rPr>
              <w:t>。</w:t>
            </w:r>
          </w:p>
        </w:tc>
        <w:tc>
          <w:tcPr>
            <w:tcW w:w="560" w:type="dxa"/>
            <w:vAlign w:val="center"/>
          </w:tcPr>
          <w:p w14:paraId="05FFE2C6">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28</w:t>
            </w:r>
          </w:p>
        </w:tc>
        <w:tc>
          <w:tcPr>
            <w:tcW w:w="976" w:type="dxa"/>
            <w:vAlign w:val="center"/>
          </w:tcPr>
          <w:p w14:paraId="19B8DD71">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428192EA">
            <w:pPr>
              <w:pStyle w:val="394"/>
              <w:spacing w:before="0"/>
              <w:ind w:firstLine="0" w:firstLineChars="0"/>
              <w:jc w:val="center"/>
              <w:rPr>
                <w:rFonts w:cs="仿宋_GB2312" w:asciiTheme="minorEastAsia" w:hAnsiTheme="minorEastAsia" w:eastAsiaTheme="minorEastAsia"/>
                <w:color w:val="auto"/>
                <w:szCs w:val="24"/>
              </w:rPr>
            </w:pPr>
          </w:p>
        </w:tc>
      </w:tr>
      <w:tr w14:paraId="6784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448698A">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60" w:type="dxa"/>
            <w:vAlign w:val="center"/>
          </w:tcPr>
          <w:p w14:paraId="15F57DE7">
            <w:pPr>
              <w:pStyle w:val="394"/>
              <w:spacing w:before="0"/>
              <w:ind w:firstLine="0" w:firstLineChars="0"/>
              <w:jc w:val="center"/>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项目需求分析</w:t>
            </w:r>
          </w:p>
        </w:tc>
        <w:tc>
          <w:tcPr>
            <w:tcW w:w="4760" w:type="dxa"/>
            <w:vAlign w:val="center"/>
          </w:tcPr>
          <w:p w14:paraId="2BB6B47F">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default" w:eastAsia="宋体" w:cs="仿宋_GB2312" w:asciiTheme="minorEastAsia" w:hAnsiTheme="minorEastAsia"/>
                <w:color w:val="auto"/>
                <w:szCs w:val="24"/>
                <w:lang w:val="en-US" w:eastAsia="zh-CN"/>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对项目现状，完成本项目的难点进行详细描述分析，根据投标人对项目情况的了解程度，及重点、难点的把握程度等情况进行给分。</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23A1992A">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E42AD84">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39D8F216">
            <w:pPr>
              <w:pStyle w:val="394"/>
              <w:spacing w:before="0"/>
              <w:ind w:firstLine="0" w:firstLineChars="0"/>
              <w:jc w:val="center"/>
              <w:rPr>
                <w:rFonts w:cs="仿宋_GB2312" w:asciiTheme="minorEastAsia" w:hAnsiTheme="minorEastAsia" w:eastAsiaTheme="minorEastAsia"/>
                <w:color w:val="auto"/>
                <w:szCs w:val="24"/>
              </w:rPr>
            </w:pPr>
          </w:p>
        </w:tc>
      </w:tr>
      <w:tr w14:paraId="584C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42D5B6CF">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6</w:t>
            </w:r>
          </w:p>
        </w:tc>
        <w:tc>
          <w:tcPr>
            <w:tcW w:w="960" w:type="dxa"/>
            <w:vAlign w:val="center"/>
          </w:tcPr>
          <w:p w14:paraId="19787EA1">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定期巡检制度</w:t>
            </w:r>
          </w:p>
        </w:tc>
        <w:tc>
          <w:tcPr>
            <w:tcW w:w="4760" w:type="dxa"/>
            <w:vAlign w:val="center"/>
          </w:tcPr>
          <w:p w14:paraId="2CBC84BB">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定期巡检制度和设备运行情况报告制度。</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针对本项目提供定期巡检制度和设备运行情况报告制度，定期出具巡检和设备运行情况报告。根据提供的制度、报告完整性、合理性、可行性进行评分，内容完整全面、切实可行</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450DA253">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11396657">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2E65FFEA">
            <w:pPr>
              <w:pStyle w:val="394"/>
              <w:spacing w:before="0"/>
              <w:ind w:firstLine="0" w:firstLineChars="0"/>
              <w:jc w:val="center"/>
              <w:rPr>
                <w:rFonts w:cs="仿宋_GB2312" w:asciiTheme="minorEastAsia" w:hAnsiTheme="minorEastAsia" w:eastAsiaTheme="minorEastAsia"/>
                <w:color w:val="auto"/>
                <w:szCs w:val="24"/>
              </w:rPr>
            </w:pPr>
          </w:p>
        </w:tc>
      </w:tr>
      <w:tr w14:paraId="2FB4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0874CAD8">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7</w:t>
            </w:r>
          </w:p>
        </w:tc>
        <w:tc>
          <w:tcPr>
            <w:tcW w:w="960" w:type="dxa"/>
            <w:vAlign w:val="center"/>
          </w:tcPr>
          <w:p w14:paraId="201F75F9">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维护服务方案</w:t>
            </w:r>
          </w:p>
        </w:tc>
        <w:tc>
          <w:tcPr>
            <w:tcW w:w="4760" w:type="dxa"/>
            <w:vAlign w:val="center"/>
          </w:tcPr>
          <w:p w14:paraId="1A1D00F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文件及采购人要求，以及对本项目的认知，供应商应对本项目有明确的服务质量目标，并具有相应的保证措施，保证措施应详细可行，具有针对性。</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40D80E3A">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254C3394">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7FC01355">
            <w:pPr>
              <w:pStyle w:val="394"/>
              <w:spacing w:before="0"/>
              <w:ind w:firstLine="0" w:firstLineChars="0"/>
              <w:jc w:val="center"/>
              <w:rPr>
                <w:rFonts w:cs="仿宋_GB2312" w:asciiTheme="minorEastAsia" w:hAnsiTheme="minorEastAsia" w:eastAsiaTheme="minorEastAsia"/>
                <w:color w:val="auto"/>
                <w:szCs w:val="24"/>
              </w:rPr>
            </w:pPr>
          </w:p>
        </w:tc>
      </w:tr>
      <w:tr w14:paraId="11BC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5B7225FF">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8</w:t>
            </w:r>
          </w:p>
        </w:tc>
        <w:tc>
          <w:tcPr>
            <w:tcW w:w="960" w:type="dxa"/>
            <w:vAlign w:val="center"/>
          </w:tcPr>
          <w:p w14:paraId="47F0CD2C">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技术支持情况</w:t>
            </w:r>
          </w:p>
        </w:tc>
        <w:tc>
          <w:tcPr>
            <w:tcW w:w="4760" w:type="dxa"/>
            <w:vAlign w:val="center"/>
          </w:tcPr>
          <w:p w14:paraId="51B3B66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供应商的维护机构情况，提供地址和能提供快速的响应时间。</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32B5E145">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3864C2AB">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3A18170B">
            <w:pPr>
              <w:pStyle w:val="394"/>
              <w:spacing w:before="0"/>
              <w:ind w:firstLine="0" w:firstLineChars="0"/>
              <w:jc w:val="center"/>
              <w:rPr>
                <w:rFonts w:cs="仿宋_GB2312" w:asciiTheme="minorEastAsia" w:hAnsiTheme="minorEastAsia" w:eastAsiaTheme="minorEastAsia"/>
                <w:color w:val="auto"/>
                <w:szCs w:val="24"/>
              </w:rPr>
            </w:pPr>
          </w:p>
        </w:tc>
      </w:tr>
      <w:tr w14:paraId="0757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931DD49">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9</w:t>
            </w:r>
          </w:p>
        </w:tc>
        <w:tc>
          <w:tcPr>
            <w:tcW w:w="960" w:type="dxa"/>
            <w:vAlign w:val="center"/>
          </w:tcPr>
          <w:p w14:paraId="127BFF9C">
            <w:pPr>
              <w:pStyle w:val="394"/>
              <w:spacing w:before="0"/>
              <w:ind w:firstLine="0" w:firstLineChars="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服务质量保证措施</w:t>
            </w:r>
          </w:p>
        </w:tc>
        <w:tc>
          <w:tcPr>
            <w:tcW w:w="4760" w:type="dxa"/>
            <w:vAlign w:val="center"/>
          </w:tcPr>
          <w:p w14:paraId="5B038CE9">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eastAsia="宋体" w:cs="仿宋_GB2312" w:asciiTheme="minorEastAsia" w:hAnsiTheme="minorEastAsia"/>
                <w:color w:val="auto"/>
                <w:szCs w:val="24"/>
                <w:lang w:eastAsia="zh-CN"/>
              </w:rPr>
            </w:pPr>
            <w:r>
              <w:rPr>
                <w:rFonts w:hint="eastAsia" w:ascii="宋体" w:hAnsi="宋体" w:cs="宋体"/>
                <w:color w:val="auto"/>
                <w:kern w:val="0"/>
                <w:szCs w:val="21"/>
                <w:highlight w:val="none"/>
              </w:rPr>
              <w:t>供应商根据</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文件以及对本项目的分析，供应商应对本项目有明确的服务质量目标，并具有相应的保证和及服务承诺惩罚措施，保证措施应详细可行，具有针对性，根据投标文件内容进行评审</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797DEF1B">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07C7F839">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023E4CDB">
            <w:pPr>
              <w:pStyle w:val="394"/>
              <w:spacing w:before="0"/>
              <w:ind w:firstLine="0" w:firstLineChars="0"/>
              <w:jc w:val="center"/>
              <w:rPr>
                <w:rFonts w:cs="仿宋_GB2312" w:asciiTheme="minorEastAsia" w:hAnsiTheme="minorEastAsia" w:eastAsiaTheme="minorEastAsia"/>
                <w:color w:val="auto"/>
                <w:szCs w:val="24"/>
              </w:rPr>
            </w:pPr>
          </w:p>
        </w:tc>
      </w:tr>
      <w:tr w14:paraId="1370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790363FB">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10</w:t>
            </w:r>
          </w:p>
        </w:tc>
        <w:tc>
          <w:tcPr>
            <w:tcW w:w="960" w:type="dxa"/>
            <w:vAlign w:val="center"/>
          </w:tcPr>
          <w:p w14:paraId="7C814661">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应急</w:t>
            </w:r>
          </w:p>
          <w:p w14:paraId="40512EF6">
            <w:pPr>
              <w:widowControl/>
              <w:spacing w:line="360" w:lineRule="auto"/>
              <w:jc w:val="center"/>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处理</w:t>
            </w:r>
          </w:p>
        </w:tc>
        <w:tc>
          <w:tcPr>
            <w:tcW w:w="4760" w:type="dxa"/>
            <w:vAlign w:val="center"/>
          </w:tcPr>
          <w:p w14:paraId="141B19EE">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文件中针对本项目应急预案及处理（包括其项目组的服务能力，主要是指但不仅限于：24小时应急响应时间、处理时间、应急预案、备件提供）</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301D2DE2">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6FCEEC99">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6DD8C66E">
            <w:pPr>
              <w:pStyle w:val="394"/>
              <w:spacing w:before="0"/>
              <w:ind w:firstLine="0" w:firstLineChars="0"/>
              <w:jc w:val="center"/>
              <w:rPr>
                <w:rFonts w:cs="仿宋_GB2312" w:asciiTheme="minorEastAsia" w:hAnsiTheme="minorEastAsia" w:eastAsiaTheme="minorEastAsia"/>
                <w:color w:val="auto"/>
                <w:szCs w:val="24"/>
              </w:rPr>
            </w:pPr>
          </w:p>
        </w:tc>
      </w:tr>
      <w:tr w14:paraId="2FC8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 w:type="dxa"/>
            <w:vAlign w:val="center"/>
          </w:tcPr>
          <w:p w14:paraId="7DB1D636">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11</w:t>
            </w:r>
          </w:p>
        </w:tc>
        <w:tc>
          <w:tcPr>
            <w:tcW w:w="960" w:type="dxa"/>
            <w:vAlign w:val="center"/>
          </w:tcPr>
          <w:p w14:paraId="2C0EBBE3">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其他服务方案</w:t>
            </w:r>
          </w:p>
        </w:tc>
        <w:tc>
          <w:tcPr>
            <w:tcW w:w="4760" w:type="dxa"/>
            <w:vAlign w:val="center"/>
          </w:tcPr>
          <w:p w14:paraId="42D2AA2B">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cs="仿宋_GB2312" w:asciiTheme="minorEastAsia" w:hAnsiTheme="minorEastAsia" w:eastAsiaTheme="minorEastAsia"/>
                <w:color w:val="auto"/>
                <w:szCs w:val="24"/>
              </w:rPr>
            </w:pPr>
            <w:r>
              <w:rPr>
                <w:rFonts w:hint="eastAsia" w:ascii="宋体" w:hAnsi="宋体" w:cs="宋体"/>
                <w:color w:val="auto"/>
                <w:kern w:val="0"/>
                <w:szCs w:val="21"/>
                <w:highlight w:val="none"/>
              </w:rPr>
              <w:t>供应商在满足</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文件及采购人现有服务要求的基础上，所额外增加的服务内容及方案，根据增加部分内容对本项目的影响程度进行评价。</w:t>
            </w:r>
            <w:r>
              <w:rPr>
                <w:rFonts w:hint="eastAsia" w:ascii="宋体" w:hAnsi="宋体" w:cs="宋体"/>
                <w:color w:val="auto"/>
                <w:kern w:val="0"/>
                <w:szCs w:val="21"/>
                <w:highlight w:val="none"/>
                <w:lang w:val="en-US" w:eastAsia="zh-CN"/>
              </w:rPr>
              <w:t>（评审分值：5分或4分或3分或2分或1分或0分）</w:t>
            </w:r>
          </w:p>
        </w:tc>
        <w:tc>
          <w:tcPr>
            <w:tcW w:w="560" w:type="dxa"/>
            <w:vAlign w:val="center"/>
          </w:tcPr>
          <w:p w14:paraId="2D4A88BF">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5</w:t>
            </w:r>
          </w:p>
        </w:tc>
        <w:tc>
          <w:tcPr>
            <w:tcW w:w="976" w:type="dxa"/>
            <w:vAlign w:val="center"/>
          </w:tcPr>
          <w:p w14:paraId="40EB0585">
            <w:pPr>
              <w:pStyle w:val="394"/>
              <w:spacing w:before="0"/>
              <w:ind w:firstLine="0" w:firstLineChars="0"/>
              <w:jc w:val="center"/>
              <w:rPr>
                <w:rFonts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主观分</w:t>
            </w:r>
          </w:p>
        </w:tc>
        <w:tc>
          <w:tcPr>
            <w:tcW w:w="1423" w:type="dxa"/>
            <w:vAlign w:val="center"/>
          </w:tcPr>
          <w:p w14:paraId="3AF25333">
            <w:pPr>
              <w:pStyle w:val="394"/>
              <w:spacing w:before="0"/>
              <w:ind w:firstLine="0" w:firstLineChars="0"/>
              <w:jc w:val="center"/>
              <w:rPr>
                <w:rFonts w:cs="仿宋_GB2312" w:asciiTheme="minorEastAsia" w:hAnsiTheme="minorEastAsia" w:eastAsiaTheme="minorEastAsia"/>
                <w:color w:val="auto"/>
                <w:szCs w:val="24"/>
              </w:rPr>
            </w:pPr>
          </w:p>
        </w:tc>
      </w:tr>
      <w:tr w14:paraId="0CD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restart"/>
            <w:vAlign w:val="center"/>
          </w:tcPr>
          <w:p w14:paraId="434B4886">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12</w:t>
            </w:r>
          </w:p>
        </w:tc>
        <w:tc>
          <w:tcPr>
            <w:tcW w:w="960" w:type="dxa"/>
            <w:vMerge w:val="restart"/>
            <w:vAlign w:val="center"/>
          </w:tcPr>
          <w:p w14:paraId="7B445F72">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项目组成员</w:t>
            </w:r>
          </w:p>
        </w:tc>
        <w:tc>
          <w:tcPr>
            <w:tcW w:w="4760" w:type="dxa"/>
            <w:vAlign w:val="center"/>
          </w:tcPr>
          <w:p w14:paraId="33C0EE42">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拟派本项目服务团队中技术人员（不包括驻点技术人员）情况，提供人员名单和特种设备作业人员证（电梯维修）证书复印件，每人得1分，最多得4分。</w:t>
            </w:r>
          </w:p>
        </w:tc>
        <w:tc>
          <w:tcPr>
            <w:tcW w:w="560" w:type="dxa"/>
            <w:vAlign w:val="center"/>
          </w:tcPr>
          <w:p w14:paraId="28929CE8">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4</w:t>
            </w:r>
          </w:p>
        </w:tc>
        <w:tc>
          <w:tcPr>
            <w:tcW w:w="976" w:type="dxa"/>
            <w:vAlign w:val="center"/>
          </w:tcPr>
          <w:p w14:paraId="436E55DA">
            <w:pPr>
              <w:pStyle w:val="394"/>
              <w:spacing w:before="0"/>
              <w:ind w:firstLine="0" w:firstLineChars="0"/>
              <w:jc w:val="center"/>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496FCE82">
            <w:pPr>
              <w:pStyle w:val="394"/>
              <w:spacing w:before="0"/>
              <w:ind w:firstLine="0" w:firstLineChars="0"/>
              <w:jc w:val="center"/>
              <w:rPr>
                <w:rFonts w:cs="仿宋_GB2312" w:asciiTheme="minorEastAsia" w:hAnsiTheme="minorEastAsia" w:eastAsiaTheme="minorEastAsia"/>
                <w:color w:val="auto"/>
                <w:szCs w:val="24"/>
              </w:rPr>
            </w:pPr>
          </w:p>
        </w:tc>
      </w:tr>
      <w:tr w14:paraId="358A1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Merge w:val="continue"/>
            <w:vAlign w:val="center"/>
          </w:tcPr>
          <w:p w14:paraId="338320C6">
            <w:pPr>
              <w:pStyle w:val="394"/>
              <w:spacing w:before="0"/>
              <w:ind w:firstLine="0" w:firstLineChars="0"/>
              <w:jc w:val="center"/>
              <w:rPr>
                <w:rFonts w:hint="default" w:cs="仿宋_GB2312" w:asciiTheme="minorEastAsia" w:hAnsiTheme="minorEastAsia" w:eastAsiaTheme="minorEastAsia"/>
                <w:color w:val="auto"/>
                <w:szCs w:val="24"/>
                <w:lang w:val="en-US" w:eastAsia="zh-CN"/>
              </w:rPr>
            </w:pPr>
          </w:p>
        </w:tc>
        <w:tc>
          <w:tcPr>
            <w:tcW w:w="960" w:type="dxa"/>
            <w:vMerge w:val="continue"/>
            <w:vAlign w:val="center"/>
          </w:tcPr>
          <w:p w14:paraId="6F463FBB">
            <w:pPr>
              <w:pStyle w:val="394"/>
              <w:spacing w:before="0"/>
              <w:ind w:firstLine="0" w:firstLineChars="0"/>
              <w:jc w:val="center"/>
              <w:rPr>
                <w:rFonts w:cs="仿宋_GB2312" w:asciiTheme="minorEastAsia" w:hAnsiTheme="minorEastAsia" w:eastAsiaTheme="minorEastAsia"/>
                <w:color w:val="auto"/>
                <w:szCs w:val="24"/>
              </w:rPr>
            </w:pPr>
          </w:p>
        </w:tc>
        <w:tc>
          <w:tcPr>
            <w:tcW w:w="4760" w:type="dxa"/>
            <w:vAlign w:val="center"/>
          </w:tcPr>
          <w:p w14:paraId="52339CAD">
            <w:pPr>
              <w:widowControl/>
              <w:spacing w:line="360" w:lineRule="auto"/>
              <w:rPr>
                <w:rFonts w:hint="eastAsia" w:ascii="宋体" w:hAnsi="宋体" w:eastAsia="宋体" w:cs="宋体"/>
                <w:color w:val="auto"/>
                <w:kern w:val="0"/>
                <w:sz w:val="24"/>
                <w:szCs w:val="21"/>
                <w:highlight w:val="none"/>
                <w:lang w:val="en-US" w:eastAsia="zh-CN" w:bidi="ar-SA"/>
              </w:rPr>
            </w:pPr>
            <w:r>
              <w:rPr>
                <w:rFonts w:hint="eastAsia" w:ascii="宋体" w:hAnsi="宋体" w:eastAsia="宋体" w:cs="宋体"/>
                <w:color w:val="auto"/>
                <w:kern w:val="0"/>
                <w:sz w:val="24"/>
                <w:szCs w:val="21"/>
                <w:highlight w:val="none"/>
                <w:lang w:val="en-US" w:eastAsia="zh-CN" w:bidi="ar-SA"/>
              </w:rPr>
              <w:t>拟派驻点人员：具有特种设备作业人员证（电梯维修）和电梯维修经验五年及以上，每人得2分，最多得4分，提供提供人员名单和特种设备作业人员证（电梯维修）证书复印件，电梯维修经验时间上以证书签发日期为准。</w:t>
            </w:r>
            <w:r>
              <w:rPr>
                <w:rFonts w:hint="eastAsia" w:ascii="宋体" w:hAnsi="宋体" w:eastAsia="宋体" w:cs="宋体"/>
                <w:b/>
                <w:bCs/>
                <w:color w:val="auto"/>
                <w:sz w:val="24"/>
                <w:szCs w:val="24"/>
              </w:rPr>
              <w:t>证明材料：近三个月中任意一个月投标人为其缴纳的社保证明，不提供不得分。</w:t>
            </w:r>
          </w:p>
        </w:tc>
        <w:tc>
          <w:tcPr>
            <w:tcW w:w="560" w:type="dxa"/>
            <w:vAlign w:val="center"/>
          </w:tcPr>
          <w:p w14:paraId="559BBA1F">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4</w:t>
            </w:r>
          </w:p>
        </w:tc>
        <w:tc>
          <w:tcPr>
            <w:tcW w:w="976" w:type="dxa"/>
            <w:vAlign w:val="center"/>
          </w:tcPr>
          <w:p w14:paraId="45F71E77">
            <w:pPr>
              <w:pStyle w:val="394"/>
              <w:spacing w:before="0"/>
              <w:ind w:firstLine="0" w:firstLineChars="0"/>
              <w:jc w:val="center"/>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szCs w:val="24"/>
                <w:lang w:val="en-US" w:eastAsia="zh-CN"/>
              </w:rPr>
              <w:t>客观分</w:t>
            </w:r>
          </w:p>
        </w:tc>
        <w:tc>
          <w:tcPr>
            <w:tcW w:w="1423" w:type="dxa"/>
            <w:vAlign w:val="center"/>
          </w:tcPr>
          <w:p w14:paraId="6DDFF5C0">
            <w:pPr>
              <w:pStyle w:val="394"/>
              <w:spacing w:before="0"/>
              <w:ind w:firstLine="0" w:firstLineChars="0"/>
              <w:jc w:val="center"/>
              <w:rPr>
                <w:rFonts w:cs="仿宋_GB2312" w:asciiTheme="minorEastAsia" w:hAnsiTheme="minorEastAsia" w:eastAsiaTheme="minorEastAsia"/>
                <w:color w:val="auto"/>
                <w:szCs w:val="24"/>
              </w:rPr>
            </w:pPr>
          </w:p>
        </w:tc>
      </w:tr>
      <w:tr w14:paraId="4D90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vAlign w:val="center"/>
          </w:tcPr>
          <w:p w14:paraId="6ABE2F73">
            <w:pPr>
              <w:pStyle w:val="394"/>
              <w:spacing w:before="0"/>
              <w:ind w:firstLine="0" w:firstLineChars="0"/>
              <w:jc w:val="center"/>
              <w:rPr>
                <w:rFonts w:hint="default"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13</w:t>
            </w:r>
          </w:p>
        </w:tc>
        <w:tc>
          <w:tcPr>
            <w:tcW w:w="960" w:type="dxa"/>
            <w:vAlign w:val="center"/>
          </w:tcPr>
          <w:p w14:paraId="0CAD2135">
            <w:pPr>
              <w:pStyle w:val="394"/>
              <w:spacing w:before="0"/>
              <w:ind w:left="0" w:leftChars="0" w:firstLine="0" w:firstLineChars="0"/>
              <w:jc w:val="left"/>
              <w:rPr>
                <w:rFonts w:hint="eastAsia" w:cs="仿宋_GB2312" w:asciiTheme="minorEastAsia" w:hAnsiTheme="minorEastAsia" w:eastAsiaTheme="minorEastAsia"/>
                <w:color w:val="auto"/>
                <w:szCs w:val="24"/>
                <w:lang w:val="en-US" w:eastAsia="zh-CN"/>
              </w:rPr>
            </w:pPr>
            <w:r>
              <w:rPr>
                <w:rFonts w:hint="eastAsia" w:cs="仿宋_GB2312" w:asciiTheme="minorEastAsia" w:hAnsiTheme="minorEastAsia" w:eastAsiaTheme="minorEastAsia"/>
                <w:color w:val="auto"/>
                <w:szCs w:val="24"/>
                <w:lang w:val="en-US" w:eastAsia="zh-CN"/>
              </w:rPr>
              <w:t>价格分</w:t>
            </w:r>
          </w:p>
        </w:tc>
        <w:tc>
          <w:tcPr>
            <w:tcW w:w="4760" w:type="dxa"/>
            <w:vAlign w:val="center"/>
          </w:tcPr>
          <w:p w14:paraId="6D5B6B46">
            <w:pPr>
              <w:spacing w:line="360" w:lineRule="auto"/>
              <w:outlineLvl w:val="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有效最后报价的最低价作为评审基准价，其最低报价为满分；按［</w:t>
            </w:r>
            <w:r>
              <w:rPr>
                <w:rFonts w:hint="eastAsia" w:cs="宋体" w:asciiTheme="minorEastAsia" w:hAnsiTheme="minorEastAsia" w:eastAsiaTheme="minorEastAsia"/>
                <w:color w:val="auto"/>
                <w:sz w:val="24"/>
                <w:lang w:val="en-US" w:eastAsia="zh-CN"/>
              </w:rPr>
              <w:t>报价1（维保费用）</w:t>
            </w:r>
            <w:r>
              <w:rPr>
                <w:rFonts w:hint="eastAsia" w:cs="宋体" w:asciiTheme="minorEastAsia" w:hAnsiTheme="minorEastAsia" w:eastAsiaTheme="minorEastAsia"/>
                <w:color w:val="auto"/>
                <w:sz w:val="24"/>
              </w:rPr>
              <w:t>最后报价得分=（评审基准价/最后报价）*</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lang w:val="en-US" w:eastAsia="zh-CN"/>
              </w:rPr>
              <w:t>报价2（电梯零配件）</w:t>
            </w:r>
            <w:r>
              <w:rPr>
                <w:rFonts w:hint="eastAsia" w:cs="宋体" w:asciiTheme="minorEastAsia" w:hAnsiTheme="minorEastAsia" w:eastAsiaTheme="minorEastAsia"/>
                <w:color w:val="auto"/>
                <w:sz w:val="24"/>
              </w:rPr>
              <w:t>最后报价得分=（评审基准价/最后报价）*</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］的计算公式计算。</w:t>
            </w:r>
          </w:p>
          <w:p w14:paraId="713566C6">
            <w:pPr>
              <w:widowControl/>
              <w:shd w:val="clear" w:color="auto" w:fill="FFFFFF"/>
              <w:adjustRightInd/>
              <w:spacing w:after="225" w:line="315" w:lineRule="atLeast"/>
              <w:ind w:firstLine="42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评审过程中，不得去掉报价中的最高报价和最低报价。</w:t>
            </w:r>
          </w:p>
          <w:p w14:paraId="48B8E0E3">
            <w:pPr>
              <w:pStyle w:val="394"/>
              <w:keepNext w:val="0"/>
              <w:keepLines w:val="0"/>
              <w:pageBreakBefore w:val="0"/>
              <w:widowControl w:val="0"/>
              <w:kinsoku/>
              <w:wordWrap/>
              <w:overflowPunct/>
              <w:topLinePunct w:val="0"/>
              <w:autoSpaceDE/>
              <w:autoSpaceDN/>
              <w:bidi w:val="0"/>
              <w:adjustRightInd w:val="0"/>
              <w:snapToGrid/>
              <w:spacing w:before="0"/>
              <w:ind w:firstLine="0" w:firstLineChars="0"/>
              <w:jc w:val="both"/>
              <w:textAlignment w:val="auto"/>
              <w:rPr>
                <w:rFonts w:hint="eastAsia" w:cs="仿宋_GB2312" w:asciiTheme="minorEastAsia" w:hAnsiTheme="minorEastAsia" w:eastAsiaTheme="minorEastAsia"/>
                <w:color w:val="auto"/>
                <w:szCs w:val="24"/>
              </w:rPr>
            </w:pPr>
            <w:r>
              <w:rPr>
                <w:rFonts w:hint="eastAsia" w:cs="仿宋_GB2312" w:asciiTheme="minorEastAsia" w:hAnsiTheme="minorEastAsia" w:eastAsiaTheme="minorEastAsia"/>
                <w:color w:val="auto"/>
              </w:rPr>
              <w:t>对于未预留份额专门面向中小企业的政府采购货物项目，以及预留份额政府采购服务项目中的非预留部分标项，对小型和微型企业的投标报价给予</w:t>
            </w:r>
            <w:r>
              <w:rPr>
                <w:rFonts w:hint="eastAsia" w:cs="仿宋_GB2312" w:asciiTheme="minorEastAsia" w:hAnsiTheme="minorEastAsia" w:eastAsiaTheme="minorEastAsia"/>
                <w:color w:val="auto"/>
                <w:lang w:val="en-US" w:eastAsia="zh-CN"/>
              </w:rPr>
              <w:t>10</w:t>
            </w:r>
            <w:r>
              <w:rPr>
                <w:rFonts w:hint="eastAsia" w:cs="仿宋_GB2312" w:asciiTheme="minorEastAsia" w:hAnsiTheme="minorEastAsia" w:eastAsiaTheme="minorEastAsia"/>
                <w:color w:val="auto"/>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lang w:val="en-US" w:eastAsia="zh-CN"/>
              </w:rPr>
              <w:t>4</w:t>
            </w:r>
            <w:r>
              <w:rPr>
                <w:rFonts w:hint="eastAsia" w:cs="仿宋_GB2312" w:asciiTheme="minorEastAsia" w:hAnsiTheme="minorEastAsia" w:eastAsiaTheme="minorEastAsia"/>
                <w:color w:val="auto"/>
              </w:rPr>
              <w:t>%的扣除，用扣除后的价格参加评审。</w:t>
            </w:r>
          </w:p>
        </w:tc>
        <w:tc>
          <w:tcPr>
            <w:tcW w:w="560" w:type="dxa"/>
            <w:vAlign w:val="center"/>
          </w:tcPr>
          <w:p w14:paraId="3754F90D">
            <w:pPr>
              <w:pStyle w:val="394"/>
              <w:spacing w:before="0"/>
              <w:ind w:firstLine="0" w:firstLineChars="0"/>
              <w:jc w:val="center"/>
              <w:rPr>
                <w:rFonts w:hint="default" w:cs="仿宋_GB2312" w:asciiTheme="minorEastAsia" w:hAnsiTheme="minorEastAsia" w:eastAsiaTheme="minorEastAsia"/>
                <w:color w:val="auto"/>
                <w:szCs w:val="24"/>
                <w:lang w:val="en-US"/>
              </w:rPr>
            </w:pPr>
            <w:r>
              <w:rPr>
                <w:rFonts w:hint="eastAsia" w:cs="仿宋_GB2312" w:asciiTheme="minorEastAsia" w:hAnsiTheme="minorEastAsia" w:eastAsiaTheme="minorEastAsia"/>
                <w:color w:val="auto"/>
                <w:szCs w:val="24"/>
                <w:lang w:val="en-US" w:eastAsia="zh-CN"/>
              </w:rPr>
              <w:t>20</w:t>
            </w:r>
          </w:p>
        </w:tc>
        <w:tc>
          <w:tcPr>
            <w:tcW w:w="976" w:type="dxa"/>
            <w:vAlign w:val="center"/>
          </w:tcPr>
          <w:p w14:paraId="25731E32">
            <w:pPr>
              <w:pStyle w:val="394"/>
              <w:spacing w:before="0"/>
              <w:ind w:firstLine="0" w:firstLineChars="0"/>
              <w:jc w:val="center"/>
              <w:rPr>
                <w:rFonts w:cs="仿宋_GB2312" w:asciiTheme="minorEastAsia" w:hAnsiTheme="minorEastAsia" w:eastAsiaTheme="minorEastAsia"/>
                <w:color w:val="auto"/>
                <w:szCs w:val="24"/>
              </w:rPr>
            </w:pPr>
          </w:p>
        </w:tc>
        <w:tc>
          <w:tcPr>
            <w:tcW w:w="1423" w:type="dxa"/>
            <w:vAlign w:val="center"/>
          </w:tcPr>
          <w:p w14:paraId="1F42A46D">
            <w:pPr>
              <w:pStyle w:val="394"/>
              <w:spacing w:before="0"/>
              <w:ind w:firstLine="0" w:firstLineChars="0"/>
              <w:jc w:val="center"/>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w:t>
            </w:r>
          </w:p>
        </w:tc>
      </w:tr>
    </w:tbl>
    <w:p w14:paraId="3AD79599">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342426D4">
      <w:pPr>
        <w:pStyle w:val="394"/>
        <w:spacing w:before="0"/>
        <w:ind w:left="0" w:leftChars="0" w:firstLine="0" w:firstLineChars="0"/>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4E4F42AA">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34AD39D0">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二、磋商小组的组成</w:t>
      </w:r>
    </w:p>
    <w:p w14:paraId="3E55B2E3">
      <w:pPr>
        <w:pStyle w:val="394"/>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07BCB5FB">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7DCC13A6">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7D34E7E9">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453DDFF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0B2C190C">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5E86E554">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08D7BD28">
      <w:pPr>
        <w:pStyle w:val="394"/>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5ECFAEFB">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76CD8280">
      <w:pPr>
        <w:pStyle w:val="394"/>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5118D784">
      <w:pPr>
        <w:snapToGrid w:val="0"/>
        <w:spacing w:line="360" w:lineRule="auto"/>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071CF02">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2D4899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08BB11DC">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27A862E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6DAC2B4A">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2E0F092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780B788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18CAE93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3F1E8585">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12645E1">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4A37D6">
      <w:pPr>
        <w:pStyle w:val="394"/>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6F5F103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107F71D7">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3D23798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57D00E0F">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7C7B1874">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5211B5E3">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438D9BDE">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17C3585D">
      <w:pPr>
        <w:pStyle w:val="394"/>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1F5693B0">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2E730F81">
      <w:pPr>
        <w:pStyle w:val="394"/>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6E85216A">
      <w:pPr>
        <w:pStyle w:val="394"/>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0EAA1144">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AD9E66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36F206B">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DAE1B65">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02DA634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6B53433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4398D23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05767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1568D63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7A33F24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152B8B9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745DB60E">
      <w:pPr>
        <w:pStyle w:val="394"/>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50551068">
      <w:pPr>
        <w:pStyle w:val="23"/>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66642C34">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6EBBADE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FB30C7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53037B1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7CC4630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0948BBF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19CDE37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0AF5A2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06E82F6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2118E98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09F6BBB">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7CA586D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6DF221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73422D1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716C66CA">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32AACB6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3CB5565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416EC017">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5F9C2BC1">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7115D915">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543E1DCC">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284CCD87">
      <w:pPr>
        <w:pStyle w:val="106"/>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07D787D8">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38369C5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614873E9">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5757102B">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0AC8803B">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2436E576">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25B98FAF">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3E1AC394">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05ECFBCD">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4836BBA3">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688D4AEF">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446AC164">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01AF91AD">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372134E6">
      <w:pPr>
        <w:pStyle w:val="106"/>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34BAC754">
      <w:pPr>
        <w:pStyle w:val="71"/>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A5B025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082D230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02198533">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4D3FAF36">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0D7BEA22">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3EDBD8B0">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6EFC8D3C">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678F3CAB">
      <w:pPr>
        <w:pStyle w:val="394"/>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4A13B85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731935FB">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60532178">
      <w:pPr>
        <w:snapToGrid w:val="0"/>
        <w:spacing w:line="360" w:lineRule="auto"/>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6E50B7BA">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7449F432">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0B948DD9">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01964FE3">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69"/>
      <w:r>
        <w:rPr>
          <w:rFonts w:hint="eastAsia" w:cs="仿宋_GB2312" w:asciiTheme="minorEastAsia" w:hAnsiTheme="minorEastAsia" w:eastAsiaTheme="minorEastAsia"/>
          <w:b/>
          <w:color w:val="auto"/>
          <w:sz w:val="36"/>
          <w:szCs w:val="36"/>
        </w:rPr>
        <w:t xml:space="preserve">  拟签订的合同文本</w:t>
      </w:r>
    </w:p>
    <w:p w14:paraId="2FF4B8B8">
      <w:pPr>
        <w:pStyle w:val="31"/>
        <w:spacing w:line="360" w:lineRule="auto"/>
        <w:ind w:firstLine="420" w:firstLineChars="200"/>
        <w:jc w:val="center"/>
        <w:rPr>
          <w:rFonts w:hint="eastAsia" w:eastAsia="宋体"/>
          <w:color w:val="auto"/>
          <w:lang w:eastAsia="zh-CN"/>
        </w:rPr>
      </w:pPr>
      <w:bookmarkStart w:id="70" w:name="第五部分"/>
      <w:bookmarkStart w:id="71" w:name="_Toc86217003"/>
      <w:r>
        <w:rPr>
          <w:rFonts w:hint="eastAsia"/>
          <w:color w:val="auto"/>
          <w:lang w:eastAsia="zh-CN"/>
        </w:rPr>
        <w:t>（</w:t>
      </w:r>
      <w:r>
        <w:rPr>
          <w:rFonts w:hint="eastAsia" w:hAnsi="宋体" w:cs="宋体"/>
          <w:b/>
          <w:color w:val="auto"/>
          <w:sz w:val="24"/>
          <w:szCs w:val="24"/>
        </w:rPr>
        <w:t>以下合同格式仅供参考，</w:t>
      </w:r>
      <w:r>
        <w:rPr>
          <w:rFonts w:hint="eastAsia" w:hAnsi="宋体" w:cs="宋体"/>
          <w:b/>
          <w:color w:val="auto"/>
          <w:sz w:val="24"/>
          <w:szCs w:val="24"/>
          <w:lang w:val="en-US" w:eastAsia="zh-CN"/>
        </w:rPr>
        <w:t>成交</w:t>
      </w:r>
      <w:r>
        <w:rPr>
          <w:rFonts w:hint="eastAsia" w:hAnsi="宋体" w:cs="宋体"/>
          <w:b/>
          <w:color w:val="auto"/>
          <w:sz w:val="24"/>
          <w:szCs w:val="24"/>
        </w:rPr>
        <w:t>后与</w:t>
      </w:r>
      <w:r>
        <w:rPr>
          <w:rFonts w:hint="eastAsia" w:hAnsi="宋体" w:cs="宋体"/>
          <w:b/>
          <w:color w:val="auto"/>
          <w:sz w:val="24"/>
          <w:szCs w:val="24"/>
          <w:lang w:val="en-US" w:eastAsia="zh-CN"/>
        </w:rPr>
        <w:t>采购</w:t>
      </w:r>
      <w:r>
        <w:rPr>
          <w:rFonts w:hint="eastAsia" w:hAnsi="宋体" w:cs="宋体"/>
          <w:b/>
          <w:color w:val="auto"/>
          <w:sz w:val="24"/>
          <w:szCs w:val="24"/>
        </w:rPr>
        <w:t>人签订的合同版本以采购人的合同范本为准。</w:t>
      </w:r>
      <w:r>
        <w:rPr>
          <w:rFonts w:hint="eastAsia"/>
          <w:color w:val="auto"/>
          <w:lang w:eastAsia="zh-CN"/>
        </w:rPr>
        <w:t>）</w:t>
      </w:r>
    </w:p>
    <w:p w14:paraId="4B5777D0">
      <w:pPr>
        <w:spacing w:beforeLines="0" w:line="360" w:lineRule="auto"/>
        <w:ind w:firstLine="482" w:firstLineChars="200"/>
        <w:rPr>
          <w:rFonts w:ascii="新宋体" w:hAnsi="新宋体" w:eastAsia="新宋体"/>
          <w:color w:val="auto"/>
          <w:sz w:val="24"/>
          <w:szCs w:val="24"/>
          <w:highlight w:val="none"/>
        </w:rPr>
      </w:pPr>
      <w:r>
        <w:rPr>
          <w:rFonts w:hint="eastAsia" w:ascii="新宋体" w:hAnsi="新宋体" w:eastAsia="新宋体"/>
          <w:b/>
          <w:color w:val="auto"/>
          <w:sz w:val="24"/>
          <w:szCs w:val="24"/>
          <w:highlight w:val="none"/>
        </w:rPr>
        <w:t>项目名称：</w:t>
      </w:r>
      <w:r>
        <w:rPr>
          <w:rFonts w:hint="eastAsia" w:ascii="新宋体" w:hAnsi="新宋体" w:eastAsia="新宋体"/>
          <w:b/>
          <w:color w:val="auto"/>
          <w:sz w:val="24"/>
          <w:szCs w:val="24"/>
          <w:highlight w:val="none"/>
          <w:lang w:eastAsia="zh-CN"/>
        </w:rPr>
        <w:t>杭州市老年病医院电梯维保服务</w:t>
      </w:r>
      <w:r>
        <w:rPr>
          <w:rFonts w:hint="eastAsia" w:ascii="新宋体" w:hAnsi="新宋体" w:eastAsia="新宋体"/>
          <w:b/>
          <w:color w:val="auto"/>
          <w:sz w:val="24"/>
          <w:szCs w:val="24"/>
          <w:highlight w:val="none"/>
        </w:rPr>
        <w:t>项目</w:t>
      </w:r>
    </w:p>
    <w:p w14:paraId="5173B87E">
      <w:pPr>
        <w:spacing w:beforeLines="0" w:line="360" w:lineRule="auto"/>
        <w:ind w:firstLine="482" w:firstLineChars="200"/>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甲方：杭州市老年病医院</w:t>
      </w:r>
    </w:p>
    <w:p w14:paraId="41E6F632">
      <w:pPr>
        <w:spacing w:beforeLines="0" w:line="360" w:lineRule="auto"/>
        <w:ind w:firstLine="482" w:firstLineChars="200"/>
        <w:rPr>
          <w:rFonts w:ascii="新宋体" w:hAnsi="新宋体" w:eastAsia="新宋体"/>
          <w:b/>
          <w:color w:val="auto"/>
          <w:sz w:val="24"/>
          <w:szCs w:val="24"/>
          <w:highlight w:val="none"/>
        </w:rPr>
      </w:pPr>
      <w:r>
        <w:rPr>
          <w:rFonts w:hint="eastAsia" w:ascii="新宋体" w:hAnsi="新宋体" w:eastAsia="新宋体"/>
          <w:b/>
          <w:color w:val="auto"/>
          <w:sz w:val="24"/>
          <w:szCs w:val="24"/>
          <w:highlight w:val="none"/>
        </w:rPr>
        <w:t>乙方：</w:t>
      </w:r>
    </w:p>
    <w:p w14:paraId="774FF5C8">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第一条：合同价格</w:t>
      </w:r>
    </w:p>
    <w:p w14:paraId="7883BAF4">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、合同金额：（大写）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ascii="Times New Roman" w:hAnsi="宋体"/>
          <w:color w:val="auto"/>
          <w:spacing w:val="-6"/>
          <w:sz w:val="24"/>
          <w:szCs w:val="24"/>
          <w:highlight w:val="none"/>
          <w:lang w:val="en-US" w:eastAsia="zh-CN"/>
        </w:rPr>
        <w:t>其中维保费</w:t>
      </w:r>
      <w:r>
        <w:rPr>
          <w:rFonts w:ascii="Times New Roman" w:hAnsi="宋体"/>
          <w:color w:val="auto"/>
          <w:spacing w:val="-6"/>
          <w:sz w:val="24"/>
          <w:szCs w:val="24"/>
          <w:highlight w:val="none"/>
        </w:rPr>
        <w:t>（大写）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ascii="Times New Roman" w:hAnsi="宋体"/>
          <w:color w:val="auto"/>
          <w:spacing w:val="-6"/>
          <w:sz w:val="24"/>
          <w:szCs w:val="24"/>
          <w:highlight w:val="none"/>
          <w:lang w:eastAsia="zh-CN"/>
        </w:rPr>
        <w:t>，</w:t>
      </w:r>
      <w:r>
        <w:rPr>
          <w:rFonts w:hint="eastAsia" w:ascii="Times New Roman" w:hAnsi="宋体"/>
          <w:color w:val="auto"/>
          <w:spacing w:val="-6"/>
          <w:sz w:val="24"/>
          <w:szCs w:val="24"/>
          <w:highlight w:val="none"/>
          <w:lang w:val="en-US" w:eastAsia="zh-CN"/>
        </w:rPr>
        <w:t>配件更换服务费</w:t>
      </w:r>
      <w:r>
        <w:rPr>
          <w:rFonts w:ascii="Times New Roman" w:hAnsi="宋体"/>
          <w:color w:val="auto"/>
          <w:spacing w:val="-6"/>
          <w:sz w:val="24"/>
          <w:szCs w:val="24"/>
          <w:highlight w:val="none"/>
        </w:rPr>
        <w:t>（大写）</w:t>
      </w:r>
      <w:r>
        <w:rPr>
          <w:rFonts w:hint="eastAsia"/>
          <w:color w:val="auto"/>
          <w:spacing w:val="-6"/>
          <w:sz w:val="24"/>
          <w:szCs w:val="24"/>
          <w:highlight w:val="none"/>
          <w:u w:val="single"/>
          <w:lang w:val="en-US" w:eastAsia="zh-CN"/>
        </w:rPr>
        <w:t xml:space="preserve">  </w:t>
      </w:r>
      <w:r>
        <w:rPr>
          <w:rFonts w:hint="eastAsia" w:ascii="Times New Roman" w:hAnsi="Times New Roman"/>
          <w:color w:val="auto"/>
          <w:spacing w:val="-6"/>
          <w:sz w:val="24"/>
          <w:szCs w:val="24"/>
          <w:highlight w:val="none"/>
          <w:u w:val="single"/>
          <w:lang w:val="en-US" w:eastAsia="zh-CN"/>
        </w:rPr>
        <w:t>万</w:t>
      </w:r>
      <w:r>
        <w:rPr>
          <w:rFonts w:ascii="Times New Roman" w:hAnsi="宋体"/>
          <w:color w:val="auto"/>
          <w:spacing w:val="-6"/>
          <w:sz w:val="24"/>
          <w:szCs w:val="24"/>
          <w:highlight w:val="none"/>
        </w:rPr>
        <w:t>元（￥：</w:t>
      </w:r>
      <w:r>
        <w:rPr>
          <w:rFonts w:hint="eastAsia"/>
          <w:color w:val="auto"/>
          <w:spacing w:val="-6"/>
          <w:sz w:val="24"/>
          <w:szCs w:val="24"/>
          <w:highlight w:val="none"/>
          <w:u w:val="single"/>
          <w:lang w:val="en-US" w:eastAsia="zh-CN"/>
        </w:rPr>
        <w:t xml:space="preserve">   </w:t>
      </w:r>
      <w:r>
        <w:rPr>
          <w:rFonts w:ascii="Times New Roman" w:hAnsi="宋体"/>
          <w:color w:val="auto"/>
          <w:spacing w:val="-6"/>
          <w:sz w:val="24"/>
          <w:szCs w:val="24"/>
          <w:highlight w:val="none"/>
        </w:rPr>
        <w:t>元）</w:t>
      </w:r>
      <w:r>
        <w:rPr>
          <w:rFonts w:hint="eastAsia" w:hAnsi="宋体"/>
          <w:color w:val="auto"/>
          <w:spacing w:val="-6"/>
          <w:sz w:val="24"/>
          <w:szCs w:val="24"/>
          <w:highlight w:val="none"/>
          <w:lang w:eastAsia="zh-CN"/>
        </w:rPr>
        <w:t>，</w:t>
      </w:r>
      <w:r>
        <w:rPr>
          <w:rFonts w:hint="eastAsia" w:hAnsi="宋体"/>
          <w:color w:val="auto"/>
          <w:spacing w:val="-6"/>
          <w:sz w:val="24"/>
          <w:szCs w:val="24"/>
          <w:highlight w:val="none"/>
          <w:lang w:val="en-US" w:eastAsia="zh-CN"/>
        </w:rPr>
        <w:t>配件采用据实结算的方式结算（乙方所投单价*实际使用数量），如有超出部分由乙方承担，甲方不另行支付</w:t>
      </w:r>
      <w:r>
        <w:rPr>
          <w:rFonts w:hint="eastAsia" w:ascii="Times New Roman" w:hAnsi="宋体"/>
          <w:color w:val="auto"/>
          <w:spacing w:val="-6"/>
          <w:sz w:val="24"/>
          <w:szCs w:val="24"/>
          <w:highlight w:val="none"/>
          <w:lang w:eastAsia="zh-CN"/>
        </w:rPr>
        <w:t>。</w:t>
      </w:r>
    </w:p>
    <w:p w14:paraId="043185FF">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、合同期限与具体日期：合同期限为壹年；自</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年</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月</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日至</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年</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月</w:t>
      </w:r>
      <w:r>
        <w:rPr>
          <w:rFonts w:hint="eastAsia"/>
          <w:b/>
          <w:color w:val="auto"/>
          <w:spacing w:val="-6"/>
          <w:sz w:val="24"/>
          <w:szCs w:val="24"/>
          <w:highlight w:val="none"/>
          <w:lang w:val="en-US" w:eastAsia="zh-CN"/>
        </w:rPr>
        <w:t xml:space="preserve">  </w:t>
      </w:r>
      <w:r>
        <w:rPr>
          <w:rFonts w:ascii="Times New Roman" w:hAnsi="宋体"/>
          <w:color w:val="auto"/>
          <w:spacing w:val="-6"/>
          <w:sz w:val="24"/>
          <w:szCs w:val="24"/>
          <w:highlight w:val="none"/>
        </w:rPr>
        <w:t>日止</w:t>
      </w:r>
      <w:r>
        <w:rPr>
          <w:rFonts w:hint="eastAsia" w:hAnsi="宋体"/>
          <w:color w:val="auto"/>
          <w:spacing w:val="-6"/>
          <w:sz w:val="24"/>
          <w:szCs w:val="24"/>
          <w:highlight w:val="none"/>
          <w:lang w:eastAsia="zh-CN"/>
        </w:rPr>
        <w:t>，</w:t>
      </w:r>
      <w:r>
        <w:rPr>
          <w:rFonts w:hint="eastAsia" w:hAnsi="宋体"/>
          <w:color w:val="auto"/>
          <w:spacing w:val="-6"/>
          <w:sz w:val="24"/>
          <w:szCs w:val="24"/>
          <w:highlight w:val="none"/>
          <w:lang w:val="en-US" w:eastAsia="zh-CN"/>
        </w:rPr>
        <w:t>合同到期后，若甲方认可乙方的维保服务，可按原价格续签一年</w:t>
      </w:r>
      <w:r>
        <w:rPr>
          <w:rFonts w:ascii="Times New Roman" w:hAnsi="宋体"/>
          <w:color w:val="auto"/>
          <w:spacing w:val="-6"/>
          <w:sz w:val="24"/>
          <w:szCs w:val="24"/>
          <w:highlight w:val="none"/>
        </w:rPr>
        <w:t>。</w:t>
      </w:r>
    </w:p>
    <w:p w14:paraId="0B45825F">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第二条：合同内容</w:t>
      </w:r>
    </w:p>
    <w:p w14:paraId="705CE7A5">
      <w:pPr>
        <w:autoSpaceDE/>
        <w:autoSpaceDN/>
        <w:spacing w:beforeLines="0" w:line="360" w:lineRule="auto"/>
        <w:ind w:firstLine="456" w:firstLineChars="200"/>
        <w:rPr>
          <w:rFonts w:hint="eastAsia" w:ascii="Times New Roman" w:hAnsi="宋体"/>
          <w:color w:val="auto"/>
          <w:spacing w:val="-6"/>
          <w:sz w:val="24"/>
          <w:szCs w:val="24"/>
          <w:highlight w:val="none"/>
          <w:lang w:val="en-US" w:eastAsia="zh-CN"/>
        </w:rPr>
      </w:pPr>
      <w:r>
        <w:rPr>
          <w:rFonts w:hint="eastAsia" w:hAnsi="宋体"/>
          <w:color w:val="auto"/>
          <w:spacing w:val="-6"/>
          <w:sz w:val="24"/>
          <w:szCs w:val="24"/>
          <w:highlight w:val="none"/>
          <w:lang w:val="en-US" w:eastAsia="zh-CN"/>
        </w:rPr>
        <w:t>1、</w:t>
      </w:r>
      <w:r>
        <w:rPr>
          <w:rFonts w:hint="eastAsia" w:hAnsi="宋体"/>
          <w:color w:val="auto"/>
          <w:spacing w:val="-6"/>
          <w:sz w:val="24"/>
          <w:szCs w:val="24"/>
          <w:highlight w:val="none"/>
        </w:rPr>
        <w:t>目前我院现有电梯3</w:t>
      </w:r>
      <w:r>
        <w:rPr>
          <w:rFonts w:hint="eastAsia" w:hAnsi="宋体"/>
          <w:color w:val="auto"/>
          <w:spacing w:val="-6"/>
          <w:sz w:val="24"/>
          <w:szCs w:val="24"/>
          <w:highlight w:val="none"/>
          <w:lang w:val="en-US" w:eastAsia="zh-CN"/>
        </w:rPr>
        <w:t>3</w:t>
      </w:r>
      <w:r>
        <w:rPr>
          <w:rFonts w:hint="eastAsia" w:hAnsi="宋体"/>
          <w:color w:val="auto"/>
          <w:spacing w:val="-6"/>
          <w:sz w:val="24"/>
          <w:szCs w:val="24"/>
          <w:highlight w:val="none"/>
        </w:rPr>
        <w:t>部，其中24部垂直电梯，6部扶梯。品牌为蒂森。3部垂直电梯，品牌日立。</w:t>
      </w:r>
    </w:p>
    <w:tbl>
      <w:tblPr>
        <w:tblStyle w:val="6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05"/>
        <w:gridCol w:w="1220"/>
        <w:gridCol w:w="1464"/>
        <w:gridCol w:w="1469"/>
        <w:gridCol w:w="1224"/>
        <w:gridCol w:w="1464"/>
      </w:tblGrid>
      <w:tr w14:paraId="1A0D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95" w:type="pct"/>
            <w:vAlign w:val="center"/>
          </w:tcPr>
          <w:p w14:paraId="2A46F366">
            <w:pPr>
              <w:widowControl/>
              <w:spacing w:beforeLines="0" w:line="360" w:lineRule="auto"/>
              <w:ind w:firstLine="0" w:firstLineChars="0"/>
              <w:jc w:val="both"/>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序号</w:t>
            </w:r>
          </w:p>
        </w:tc>
        <w:tc>
          <w:tcPr>
            <w:tcW w:w="918" w:type="pct"/>
            <w:vAlign w:val="center"/>
          </w:tcPr>
          <w:p w14:paraId="358BFB43">
            <w:pPr>
              <w:widowControl/>
              <w:spacing w:beforeLines="0" w:line="360" w:lineRule="auto"/>
              <w:ind w:firstLine="0" w:firstLineChars="0"/>
              <w:jc w:val="both"/>
              <w:textAlignment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单位内部编号</w:t>
            </w:r>
          </w:p>
        </w:tc>
        <w:tc>
          <w:tcPr>
            <w:tcW w:w="657" w:type="pct"/>
            <w:vAlign w:val="center"/>
          </w:tcPr>
          <w:p w14:paraId="2DBFBB53">
            <w:pPr>
              <w:widowControl/>
              <w:spacing w:beforeLines="0" w:line="360" w:lineRule="auto"/>
              <w:ind w:firstLine="0" w:firstLineChars="0"/>
              <w:jc w:val="both"/>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bidi="ar"/>
              </w:rPr>
              <w:t>设备品种</w:t>
            </w:r>
          </w:p>
        </w:tc>
        <w:tc>
          <w:tcPr>
            <w:tcW w:w="788" w:type="pct"/>
            <w:vAlign w:val="center"/>
          </w:tcPr>
          <w:p w14:paraId="7001159A">
            <w:pPr>
              <w:widowControl/>
              <w:spacing w:beforeLines="0" w:line="360" w:lineRule="auto"/>
              <w:ind w:firstLine="0" w:firstLineChars="0"/>
              <w:jc w:val="both"/>
              <w:textAlignment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电梯厂家</w:t>
            </w:r>
          </w:p>
        </w:tc>
        <w:tc>
          <w:tcPr>
            <w:tcW w:w="791" w:type="pct"/>
            <w:vAlign w:val="center"/>
          </w:tcPr>
          <w:p w14:paraId="7F8EFF14">
            <w:pPr>
              <w:widowControl/>
              <w:spacing w:beforeLines="0" w:line="360" w:lineRule="auto"/>
              <w:ind w:firstLine="0" w:firstLineChars="0"/>
              <w:jc w:val="both"/>
              <w:textAlignment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规格</w:t>
            </w:r>
          </w:p>
        </w:tc>
        <w:tc>
          <w:tcPr>
            <w:tcW w:w="659" w:type="pct"/>
            <w:vAlign w:val="center"/>
          </w:tcPr>
          <w:p w14:paraId="112DA3A5">
            <w:pPr>
              <w:widowControl/>
              <w:spacing w:beforeLines="0" w:line="360" w:lineRule="auto"/>
              <w:ind w:firstLine="0" w:firstLineChars="0"/>
              <w:jc w:val="both"/>
              <w:textAlignment w:val="center"/>
              <w:rPr>
                <w:rFonts w:hint="default"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层站数</w:t>
            </w:r>
          </w:p>
        </w:tc>
        <w:tc>
          <w:tcPr>
            <w:tcW w:w="788" w:type="pct"/>
            <w:vAlign w:val="center"/>
          </w:tcPr>
          <w:p w14:paraId="1FA1F47A">
            <w:pPr>
              <w:widowControl/>
              <w:spacing w:beforeLines="0" w:line="360" w:lineRule="auto"/>
              <w:ind w:firstLine="0" w:firstLineChars="0"/>
              <w:jc w:val="both"/>
              <w:textAlignment w:val="center"/>
              <w:rPr>
                <w:rFonts w:hint="eastAsia" w:ascii="宋体" w:hAnsi="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数量（台）</w:t>
            </w:r>
          </w:p>
        </w:tc>
      </w:tr>
      <w:tr w14:paraId="3F12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14:paraId="6E95BAB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c>
          <w:tcPr>
            <w:tcW w:w="918" w:type="pct"/>
            <w:vAlign w:val="center"/>
          </w:tcPr>
          <w:p w14:paraId="681E3FE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w:t>
            </w:r>
          </w:p>
        </w:tc>
        <w:tc>
          <w:tcPr>
            <w:tcW w:w="657" w:type="pct"/>
            <w:shd w:val="clear" w:color="auto" w:fill="auto"/>
            <w:vAlign w:val="center"/>
          </w:tcPr>
          <w:p w14:paraId="3F32B3F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948969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5DBF32B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6554EEB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6F0BC26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r>
      <w:tr w14:paraId="1A6E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6F3756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w:t>
            </w:r>
          </w:p>
        </w:tc>
        <w:tc>
          <w:tcPr>
            <w:tcW w:w="918" w:type="pct"/>
            <w:vAlign w:val="center"/>
          </w:tcPr>
          <w:p w14:paraId="71959D8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A2</w:t>
            </w:r>
          </w:p>
        </w:tc>
        <w:tc>
          <w:tcPr>
            <w:tcW w:w="657" w:type="pct"/>
            <w:shd w:val="clear" w:color="auto" w:fill="auto"/>
            <w:vAlign w:val="center"/>
          </w:tcPr>
          <w:p w14:paraId="00B3CC4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1BD6FCE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3468CDD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4753FCB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5EA71AA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r>
      <w:tr w14:paraId="789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7ABA0A3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w:t>
            </w:r>
          </w:p>
        </w:tc>
        <w:tc>
          <w:tcPr>
            <w:tcW w:w="918" w:type="pct"/>
            <w:vAlign w:val="center"/>
          </w:tcPr>
          <w:p w14:paraId="1476878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A3</w:t>
            </w:r>
          </w:p>
        </w:tc>
        <w:tc>
          <w:tcPr>
            <w:tcW w:w="657" w:type="pct"/>
            <w:shd w:val="clear" w:color="auto" w:fill="auto"/>
            <w:vAlign w:val="center"/>
          </w:tcPr>
          <w:p w14:paraId="33FB8BF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D8E5ED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45B70E8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680DB42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25C65A0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r>
      <w:tr w14:paraId="2540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5" w:type="pct"/>
            <w:vAlign w:val="center"/>
          </w:tcPr>
          <w:p w14:paraId="5C73220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4</w:t>
            </w:r>
          </w:p>
        </w:tc>
        <w:tc>
          <w:tcPr>
            <w:tcW w:w="918" w:type="pct"/>
            <w:vAlign w:val="center"/>
          </w:tcPr>
          <w:p w14:paraId="0B7D6E0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A4</w:t>
            </w:r>
          </w:p>
        </w:tc>
        <w:tc>
          <w:tcPr>
            <w:tcW w:w="657" w:type="pct"/>
            <w:shd w:val="clear" w:color="auto" w:fill="auto"/>
            <w:vAlign w:val="center"/>
          </w:tcPr>
          <w:p w14:paraId="280D891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7F8078D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2650041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0474FE8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15/15/15</w:t>
            </w:r>
          </w:p>
        </w:tc>
        <w:tc>
          <w:tcPr>
            <w:tcW w:w="788" w:type="pct"/>
            <w:vAlign w:val="center"/>
          </w:tcPr>
          <w:p w14:paraId="1CE3DAB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r>
      <w:tr w14:paraId="3E38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54F3A00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5</w:t>
            </w:r>
          </w:p>
        </w:tc>
        <w:tc>
          <w:tcPr>
            <w:tcW w:w="918" w:type="pct"/>
            <w:vAlign w:val="center"/>
          </w:tcPr>
          <w:p w14:paraId="45300DE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A5</w:t>
            </w:r>
          </w:p>
        </w:tc>
        <w:tc>
          <w:tcPr>
            <w:tcW w:w="657" w:type="pct"/>
            <w:shd w:val="clear" w:color="auto" w:fill="auto"/>
            <w:vAlign w:val="center"/>
          </w:tcPr>
          <w:p w14:paraId="53DBB68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19BB059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231494C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7B39AA2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17/17/17</w:t>
            </w:r>
          </w:p>
        </w:tc>
        <w:tc>
          <w:tcPr>
            <w:tcW w:w="788" w:type="pct"/>
            <w:vAlign w:val="center"/>
          </w:tcPr>
          <w:p w14:paraId="285A271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7130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C4A40F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6</w:t>
            </w:r>
          </w:p>
        </w:tc>
        <w:tc>
          <w:tcPr>
            <w:tcW w:w="918" w:type="pct"/>
            <w:vAlign w:val="center"/>
          </w:tcPr>
          <w:p w14:paraId="2D990A3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A6</w:t>
            </w:r>
          </w:p>
        </w:tc>
        <w:tc>
          <w:tcPr>
            <w:tcW w:w="657" w:type="pct"/>
            <w:shd w:val="clear" w:color="auto" w:fill="auto"/>
            <w:vAlign w:val="center"/>
          </w:tcPr>
          <w:p w14:paraId="0B44700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847708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6BFD8B3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26B6CB0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17/17/17</w:t>
            </w:r>
          </w:p>
        </w:tc>
        <w:tc>
          <w:tcPr>
            <w:tcW w:w="788" w:type="pct"/>
            <w:vAlign w:val="center"/>
          </w:tcPr>
          <w:p w14:paraId="51BDC88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1767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3F4A155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7</w:t>
            </w:r>
          </w:p>
        </w:tc>
        <w:tc>
          <w:tcPr>
            <w:tcW w:w="918" w:type="pct"/>
            <w:vAlign w:val="center"/>
          </w:tcPr>
          <w:p w14:paraId="4F3A304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A7</w:t>
            </w:r>
          </w:p>
        </w:tc>
        <w:tc>
          <w:tcPr>
            <w:tcW w:w="657" w:type="pct"/>
            <w:shd w:val="clear" w:color="auto" w:fill="auto"/>
            <w:vAlign w:val="center"/>
          </w:tcPr>
          <w:p w14:paraId="327E154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D1664E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6078AAD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17C4D58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17/17/17</w:t>
            </w:r>
          </w:p>
        </w:tc>
        <w:tc>
          <w:tcPr>
            <w:tcW w:w="788" w:type="pct"/>
            <w:vAlign w:val="center"/>
          </w:tcPr>
          <w:p w14:paraId="0E6D795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EB1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024BAE4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8</w:t>
            </w:r>
          </w:p>
        </w:tc>
        <w:tc>
          <w:tcPr>
            <w:tcW w:w="918" w:type="pct"/>
            <w:vAlign w:val="center"/>
          </w:tcPr>
          <w:p w14:paraId="0EC6A25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A8</w:t>
            </w:r>
          </w:p>
        </w:tc>
        <w:tc>
          <w:tcPr>
            <w:tcW w:w="657" w:type="pct"/>
            <w:shd w:val="clear" w:color="auto" w:fill="auto"/>
            <w:vAlign w:val="center"/>
          </w:tcPr>
          <w:p w14:paraId="0828D6A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5FDFB55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68EED97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6E3AD5E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15/15/15</w:t>
            </w:r>
          </w:p>
        </w:tc>
        <w:tc>
          <w:tcPr>
            <w:tcW w:w="788" w:type="pct"/>
            <w:vAlign w:val="center"/>
          </w:tcPr>
          <w:p w14:paraId="1665DB6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764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08E4741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9</w:t>
            </w:r>
          </w:p>
        </w:tc>
        <w:tc>
          <w:tcPr>
            <w:tcW w:w="918" w:type="pct"/>
            <w:vAlign w:val="center"/>
          </w:tcPr>
          <w:p w14:paraId="7C53C37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A9</w:t>
            </w:r>
          </w:p>
        </w:tc>
        <w:tc>
          <w:tcPr>
            <w:tcW w:w="657" w:type="pct"/>
            <w:shd w:val="clear" w:color="auto" w:fill="auto"/>
            <w:vAlign w:val="center"/>
          </w:tcPr>
          <w:p w14:paraId="29C6D54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75F401F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D958AA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67B0248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17/17/17</w:t>
            </w:r>
          </w:p>
        </w:tc>
        <w:tc>
          <w:tcPr>
            <w:tcW w:w="788" w:type="pct"/>
            <w:vAlign w:val="center"/>
          </w:tcPr>
          <w:p w14:paraId="33C9D34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6FEB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3D81732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10</w:t>
            </w:r>
          </w:p>
        </w:tc>
        <w:tc>
          <w:tcPr>
            <w:tcW w:w="918" w:type="pct"/>
            <w:vAlign w:val="center"/>
          </w:tcPr>
          <w:p w14:paraId="62822D8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A10</w:t>
            </w:r>
          </w:p>
        </w:tc>
        <w:tc>
          <w:tcPr>
            <w:tcW w:w="657" w:type="pct"/>
            <w:shd w:val="clear" w:color="auto" w:fill="auto"/>
            <w:vAlign w:val="center"/>
          </w:tcPr>
          <w:p w14:paraId="4ABC3DD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0F6D904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33F6D4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0AD9B67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67C6791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562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553ED7C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11</w:t>
            </w:r>
          </w:p>
        </w:tc>
        <w:tc>
          <w:tcPr>
            <w:tcW w:w="918" w:type="pct"/>
            <w:vAlign w:val="center"/>
          </w:tcPr>
          <w:p w14:paraId="6286F09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A11</w:t>
            </w:r>
          </w:p>
        </w:tc>
        <w:tc>
          <w:tcPr>
            <w:tcW w:w="657" w:type="pct"/>
            <w:shd w:val="clear" w:color="auto" w:fill="auto"/>
            <w:vAlign w:val="center"/>
          </w:tcPr>
          <w:p w14:paraId="57B8C52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07EBF4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404AF76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13440C6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58478E9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6163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74C9080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12</w:t>
            </w:r>
          </w:p>
        </w:tc>
        <w:tc>
          <w:tcPr>
            <w:tcW w:w="918" w:type="pct"/>
            <w:vAlign w:val="center"/>
          </w:tcPr>
          <w:p w14:paraId="009AD80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A12</w:t>
            </w:r>
          </w:p>
        </w:tc>
        <w:tc>
          <w:tcPr>
            <w:tcW w:w="657" w:type="pct"/>
            <w:shd w:val="clear" w:color="auto" w:fill="auto"/>
            <w:vAlign w:val="center"/>
          </w:tcPr>
          <w:p w14:paraId="223E15A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A426DD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7A12547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68924F3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2EF0577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CA8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09AE53C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13</w:t>
            </w:r>
          </w:p>
        </w:tc>
        <w:tc>
          <w:tcPr>
            <w:tcW w:w="918" w:type="pct"/>
            <w:vAlign w:val="center"/>
          </w:tcPr>
          <w:p w14:paraId="0E62454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A13</w:t>
            </w:r>
          </w:p>
        </w:tc>
        <w:tc>
          <w:tcPr>
            <w:tcW w:w="657" w:type="pct"/>
            <w:shd w:val="clear" w:color="auto" w:fill="auto"/>
            <w:vAlign w:val="center"/>
          </w:tcPr>
          <w:p w14:paraId="77ECC05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D0FEC6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457247F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7B5B574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18/18/18</w:t>
            </w:r>
          </w:p>
        </w:tc>
        <w:tc>
          <w:tcPr>
            <w:tcW w:w="788" w:type="pct"/>
            <w:vAlign w:val="center"/>
          </w:tcPr>
          <w:p w14:paraId="71AD5A0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F61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045FD79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14</w:t>
            </w:r>
          </w:p>
        </w:tc>
        <w:tc>
          <w:tcPr>
            <w:tcW w:w="918" w:type="pct"/>
            <w:vAlign w:val="center"/>
          </w:tcPr>
          <w:p w14:paraId="73FDCCC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A14</w:t>
            </w:r>
          </w:p>
        </w:tc>
        <w:tc>
          <w:tcPr>
            <w:tcW w:w="657" w:type="pct"/>
            <w:shd w:val="clear" w:color="auto" w:fill="auto"/>
            <w:vAlign w:val="center"/>
          </w:tcPr>
          <w:p w14:paraId="1723471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3645917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75B0D7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48FCE74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19/19/20</w:t>
            </w:r>
          </w:p>
        </w:tc>
        <w:tc>
          <w:tcPr>
            <w:tcW w:w="788" w:type="pct"/>
            <w:vAlign w:val="center"/>
          </w:tcPr>
          <w:p w14:paraId="035821D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B71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E61766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15</w:t>
            </w:r>
          </w:p>
        </w:tc>
        <w:tc>
          <w:tcPr>
            <w:tcW w:w="918" w:type="pct"/>
            <w:vAlign w:val="center"/>
          </w:tcPr>
          <w:p w14:paraId="021EE76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A15</w:t>
            </w:r>
          </w:p>
        </w:tc>
        <w:tc>
          <w:tcPr>
            <w:tcW w:w="657" w:type="pct"/>
            <w:shd w:val="clear" w:color="auto" w:fill="auto"/>
            <w:vAlign w:val="center"/>
          </w:tcPr>
          <w:p w14:paraId="0E105D0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77781E8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3BBF78B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1600/1.5</w:t>
            </w:r>
          </w:p>
        </w:tc>
        <w:tc>
          <w:tcPr>
            <w:tcW w:w="659" w:type="pct"/>
            <w:vAlign w:val="center"/>
          </w:tcPr>
          <w:p w14:paraId="38EBE30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5381689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70D7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440E20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16</w:t>
            </w:r>
          </w:p>
        </w:tc>
        <w:tc>
          <w:tcPr>
            <w:tcW w:w="918" w:type="pct"/>
            <w:vAlign w:val="center"/>
          </w:tcPr>
          <w:p w14:paraId="52EC419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A16</w:t>
            </w:r>
          </w:p>
        </w:tc>
        <w:tc>
          <w:tcPr>
            <w:tcW w:w="657" w:type="pct"/>
            <w:shd w:val="clear" w:color="auto" w:fill="auto"/>
            <w:vAlign w:val="center"/>
          </w:tcPr>
          <w:p w14:paraId="16D0F0D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2021FA9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1D5CB58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1600/1.5</w:t>
            </w:r>
          </w:p>
        </w:tc>
        <w:tc>
          <w:tcPr>
            <w:tcW w:w="659" w:type="pct"/>
            <w:vAlign w:val="center"/>
          </w:tcPr>
          <w:p w14:paraId="6EA55A1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1D6FF25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3277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12E2D73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17</w:t>
            </w:r>
          </w:p>
        </w:tc>
        <w:tc>
          <w:tcPr>
            <w:tcW w:w="918" w:type="pct"/>
            <w:vAlign w:val="center"/>
          </w:tcPr>
          <w:p w14:paraId="7DF1459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A17</w:t>
            </w:r>
          </w:p>
        </w:tc>
        <w:tc>
          <w:tcPr>
            <w:tcW w:w="657" w:type="pct"/>
            <w:shd w:val="clear" w:color="auto" w:fill="auto"/>
            <w:vAlign w:val="center"/>
          </w:tcPr>
          <w:p w14:paraId="442CD1E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3A7768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57853F8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1600/1.5</w:t>
            </w:r>
          </w:p>
        </w:tc>
        <w:tc>
          <w:tcPr>
            <w:tcW w:w="659" w:type="pct"/>
            <w:vAlign w:val="center"/>
          </w:tcPr>
          <w:p w14:paraId="1A1F0D9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5DE2AC1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EF1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7DC7C02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18</w:t>
            </w:r>
          </w:p>
        </w:tc>
        <w:tc>
          <w:tcPr>
            <w:tcW w:w="918" w:type="pct"/>
            <w:vAlign w:val="center"/>
          </w:tcPr>
          <w:p w14:paraId="4ADBC4C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A18</w:t>
            </w:r>
          </w:p>
        </w:tc>
        <w:tc>
          <w:tcPr>
            <w:tcW w:w="657" w:type="pct"/>
            <w:shd w:val="clear" w:color="auto" w:fill="auto"/>
            <w:vAlign w:val="center"/>
          </w:tcPr>
          <w:p w14:paraId="0F57A4A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7878B5C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7E2B6A5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1600/1.5</w:t>
            </w:r>
          </w:p>
        </w:tc>
        <w:tc>
          <w:tcPr>
            <w:tcW w:w="659" w:type="pct"/>
            <w:vAlign w:val="center"/>
          </w:tcPr>
          <w:p w14:paraId="56098B7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4/4/4</w:t>
            </w:r>
          </w:p>
        </w:tc>
        <w:tc>
          <w:tcPr>
            <w:tcW w:w="788" w:type="pct"/>
            <w:vAlign w:val="center"/>
          </w:tcPr>
          <w:p w14:paraId="4588AF1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906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95" w:type="pct"/>
            <w:vAlign w:val="center"/>
          </w:tcPr>
          <w:p w14:paraId="14C43AF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19</w:t>
            </w:r>
          </w:p>
        </w:tc>
        <w:tc>
          <w:tcPr>
            <w:tcW w:w="918" w:type="pct"/>
            <w:vAlign w:val="center"/>
          </w:tcPr>
          <w:p w14:paraId="0E50936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药梯</w:t>
            </w:r>
          </w:p>
        </w:tc>
        <w:tc>
          <w:tcPr>
            <w:tcW w:w="657" w:type="pct"/>
            <w:shd w:val="clear" w:color="auto" w:fill="auto"/>
            <w:vAlign w:val="center"/>
          </w:tcPr>
          <w:p w14:paraId="0B5AE2F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03E98C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5DFA248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800/1.75</w:t>
            </w:r>
          </w:p>
        </w:tc>
        <w:tc>
          <w:tcPr>
            <w:tcW w:w="659" w:type="pct"/>
            <w:vAlign w:val="center"/>
          </w:tcPr>
          <w:p w14:paraId="7752FE7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17/17/17</w:t>
            </w:r>
          </w:p>
        </w:tc>
        <w:tc>
          <w:tcPr>
            <w:tcW w:w="788" w:type="pct"/>
            <w:vAlign w:val="center"/>
          </w:tcPr>
          <w:p w14:paraId="5B5B2E0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1CB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2AEF323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20</w:t>
            </w:r>
          </w:p>
        </w:tc>
        <w:tc>
          <w:tcPr>
            <w:tcW w:w="918" w:type="pct"/>
            <w:vAlign w:val="center"/>
          </w:tcPr>
          <w:p w14:paraId="194D3BA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B1</w:t>
            </w:r>
          </w:p>
        </w:tc>
        <w:tc>
          <w:tcPr>
            <w:tcW w:w="657" w:type="pct"/>
            <w:shd w:val="clear" w:color="auto" w:fill="auto"/>
            <w:vAlign w:val="center"/>
          </w:tcPr>
          <w:p w14:paraId="256EE6B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DF8C93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5097050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1000/1.5</w:t>
            </w:r>
          </w:p>
        </w:tc>
        <w:tc>
          <w:tcPr>
            <w:tcW w:w="659" w:type="pct"/>
            <w:vAlign w:val="center"/>
          </w:tcPr>
          <w:p w14:paraId="2300DB3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8/8/8</w:t>
            </w:r>
          </w:p>
        </w:tc>
        <w:tc>
          <w:tcPr>
            <w:tcW w:w="788" w:type="pct"/>
            <w:vAlign w:val="center"/>
          </w:tcPr>
          <w:p w14:paraId="4822D78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2B70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5" w:type="pct"/>
            <w:vAlign w:val="center"/>
          </w:tcPr>
          <w:p w14:paraId="0797456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21</w:t>
            </w:r>
          </w:p>
        </w:tc>
        <w:tc>
          <w:tcPr>
            <w:tcW w:w="918" w:type="pct"/>
            <w:vAlign w:val="center"/>
          </w:tcPr>
          <w:p w14:paraId="5E96115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B2</w:t>
            </w:r>
          </w:p>
        </w:tc>
        <w:tc>
          <w:tcPr>
            <w:tcW w:w="657" w:type="pct"/>
            <w:shd w:val="clear" w:color="auto" w:fill="auto"/>
            <w:vAlign w:val="center"/>
          </w:tcPr>
          <w:p w14:paraId="763D7D6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6785FA6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6370EB2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1000/1.5</w:t>
            </w:r>
          </w:p>
        </w:tc>
        <w:tc>
          <w:tcPr>
            <w:tcW w:w="659" w:type="pct"/>
            <w:vAlign w:val="center"/>
          </w:tcPr>
          <w:p w14:paraId="1D25403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8/8/8</w:t>
            </w:r>
          </w:p>
        </w:tc>
        <w:tc>
          <w:tcPr>
            <w:tcW w:w="788" w:type="pct"/>
            <w:vAlign w:val="center"/>
          </w:tcPr>
          <w:p w14:paraId="058F192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3C56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897B41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22</w:t>
            </w:r>
          </w:p>
        </w:tc>
        <w:tc>
          <w:tcPr>
            <w:tcW w:w="918" w:type="pct"/>
            <w:vAlign w:val="center"/>
          </w:tcPr>
          <w:p w14:paraId="27CFDB0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C1</w:t>
            </w:r>
          </w:p>
        </w:tc>
        <w:tc>
          <w:tcPr>
            <w:tcW w:w="657" w:type="pct"/>
            <w:shd w:val="clear" w:color="auto" w:fill="auto"/>
            <w:vAlign w:val="center"/>
          </w:tcPr>
          <w:p w14:paraId="770AF4D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C607D0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4D354A1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1000/1.5</w:t>
            </w:r>
          </w:p>
        </w:tc>
        <w:tc>
          <w:tcPr>
            <w:tcW w:w="659" w:type="pct"/>
            <w:vAlign w:val="center"/>
          </w:tcPr>
          <w:p w14:paraId="101D305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3/3/3</w:t>
            </w:r>
          </w:p>
        </w:tc>
        <w:tc>
          <w:tcPr>
            <w:tcW w:w="788" w:type="pct"/>
            <w:vAlign w:val="center"/>
          </w:tcPr>
          <w:p w14:paraId="592AA7E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37C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D22880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23</w:t>
            </w:r>
          </w:p>
        </w:tc>
        <w:tc>
          <w:tcPr>
            <w:tcW w:w="918" w:type="pct"/>
            <w:vAlign w:val="center"/>
          </w:tcPr>
          <w:p w14:paraId="370E67D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C2</w:t>
            </w:r>
          </w:p>
        </w:tc>
        <w:tc>
          <w:tcPr>
            <w:tcW w:w="657" w:type="pct"/>
            <w:shd w:val="clear" w:color="auto" w:fill="auto"/>
            <w:vAlign w:val="center"/>
          </w:tcPr>
          <w:p w14:paraId="5F93156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4334143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7976D32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450/0.5</w:t>
            </w:r>
          </w:p>
        </w:tc>
        <w:tc>
          <w:tcPr>
            <w:tcW w:w="659" w:type="pct"/>
            <w:vAlign w:val="center"/>
          </w:tcPr>
          <w:p w14:paraId="6C5A4B2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2/2/2</w:t>
            </w:r>
          </w:p>
        </w:tc>
        <w:tc>
          <w:tcPr>
            <w:tcW w:w="788" w:type="pct"/>
            <w:vAlign w:val="center"/>
          </w:tcPr>
          <w:p w14:paraId="5A0C9C4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6F55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985ECD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24</w:t>
            </w:r>
          </w:p>
        </w:tc>
        <w:tc>
          <w:tcPr>
            <w:tcW w:w="918" w:type="pct"/>
            <w:vAlign w:val="center"/>
          </w:tcPr>
          <w:p w14:paraId="34AFDD5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C3</w:t>
            </w:r>
          </w:p>
        </w:tc>
        <w:tc>
          <w:tcPr>
            <w:tcW w:w="657" w:type="pct"/>
            <w:shd w:val="clear" w:color="auto" w:fill="auto"/>
            <w:vAlign w:val="center"/>
          </w:tcPr>
          <w:p w14:paraId="0573FDA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曳引驱动乘客电梯</w:t>
            </w:r>
          </w:p>
        </w:tc>
        <w:tc>
          <w:tcPr>
            <w:tcW w:w="788" w:type="pct"/>
            <w:vAlign w:val="center"/>
          </w:tcPr>
          <w:p w14:paraId="182DB7D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7D8FA67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1600/1.5</w:t>
            </w:r>
          </w:p>
        </w:tc>
        <w:tc>
          <w:tcPr>
            <w:tcW w:w="659" w:type="pct"/>
            <w:vAlign w:val="center"/>
          </w:tcPr>
          <w:p w14:paraId="311EC48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4/4/4</w:t>
            </w:r>
          </w:p>
        </w:tc>
        <w:tc>
          <w:tcPr>
            <w:tcW w:w="788" w:type="pct"/>
            <w:vAlign w:val="center"/>
          </w:tcPr>
          <w:p w14:paraId="3BA3ED6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10B3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4F27E63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25</w:t>
            </w:r>
          </w:p>
        </w:tc>
        <w:tc>
          <w:tcPr>
            <w:tcW w:w="918" w:type="pct"/>
            <w:vAlign w:val="center"/>
          </w:tcPr>
          <w:p w14:paraId="1D47E39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FT1</w:t>
            </w:r>
          </w:p>
        </w:tc>
        <w:tc>
          <w:tcPr>
            <w:tcW w:w="657" w:type="pct"/>
            <w:shd w:val="clear" w:color="auto" w:fill="auto"/>
            <w:vAlign w:val="center"/>
          </w:tcPr>
          <w:p w14:paraId="72F51B5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73982062">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754A54F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6B87A23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1-2</w:t>
            </w:r>
          </w:p>
        </w:tc>
        <w:tc>
          <w:tcPr>
            <w:tcW w:w="788" w:type="pct"/>
            <w:vAlign w:val="center"/>
          </w:tcPr>
          <w:p w14:paraId="72FAC16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5554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526BB0D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26</w:t>
            </w:r>
          </w:p>
        </w:tc>
        <w:tc>
          <w:tcPr>
            <w:tcW w:w="918" w:type="pct"/>
            <w:vAlign w:val="center"/>
          </w:tcPr>
          <w:p w14:paraId="0EA18F4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FT2</w:t>
            </w:r>
          </w:p>
        </w:tc>
        <w:tc>
          <w:tcPr>
            <w:tcW w:w="657" w:type="pct"/>
            <w:shd w:val="clear" w:color="auto" w:fill="auto"/>
            <w:vAlign w:val="center"/>
          </w:tcPr>
          <w:p w14:paraId="04D1563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09C7502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1E1E5F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1AE581D9">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1-2</w:t>
            </w:r>
          </w:p>
        </w:tc>
        <w:tc>
          <w:tcPr>
            <w:tcW w:w="788" w:type="pct"/>
            <w:vAlign w:val="center"/>
          </w:tcPr>
          <w:p w14:paraId="148E75E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7814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137A85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27</w:t>
            </w:r>
          </w:p>
        </w:tc>
        <w:tc>
          <w:tcPr>
            <w:tcW w:w="918" w:type="pct"/>
            <w:vAlign w:val="center"/>
          </w:tcPr>
          <w:p w14:paraId="78A1ECC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FT3</w:t>
            </w:r>
          </w:p>
        </w:tc>
        <w:tc>
          <w:tcPr>
            <w:tcW w:w="657" w:type="pct"/>
            <w:shd w:val="clear" w:color="auto" w:fill="auto"/>
            <w:vAlign w:val="center"/>
          </w:tcPr>
          <w:p w14:paraId="3F3CEC7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2774EEA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962209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4BAA14E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2-3</w:t>
            </w:r>
          </w:p>
        </w:tc>
        <w:tc>
          <w:tcPr>
            <w:tcW w:w="788" w:type="pct"/>
            <w:vAlign w:val="center"/>
          </w:tcPr>
          <w:p w14:paraId="0C28359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79F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B4D4B5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28</w:t>
            </w:r>
          </w:p>
        </w:tc>
        <w:tc>
          <w:tcPr>
            <w:tcW w:w="918" w:type="pct"/>
            <w:vAlign w:val="center"/>
          </w:tcPr>
          <w:p w14:paraId="6519FAC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FT4</w:t>
            </w:r>
          </w:p>
        </w:tc>
        <w:tc>
          <w:tcPr>
            <w:tcW w:w="657" w:type="pct"/>
            <w:shd w:val="clear" w:color="auto" w:fill="auto"/>
            <w:vAlign w:val="center"/>
          </w:tcPr>
          <w:p w14:paraId="14B652A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7A3DD5A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2401092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5988B65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2-3</w:t>
            </w:r>
          </w:p>
        </w:tc>
        <w:tc>
          <w:tcPr>
            <w:tcW w:w="788" w:type="pct"/>
            <w:vAlign w:val="center"/>
          </w:tcPr>
          <w:p w14:paraId="2F407BF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1F5C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650A019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29</w:t>
            </w:r>
          </w:p>
        </w:tc>
        <w:tc>
          <w:tcPr>
            <w:tcW w:w="918" w:type="pct"/>
            <w:vAlign w:val="center"/>
          </w:tcPr>
          <w:p w14:paraId="7507377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FT5</w:t>
            </w:r>
          </w:p>
        </w:tc>
        <w:tc>
          <w:tcPr>
            <w:tcW w:w="657" w:type="pct"/>
            <w:shd w:val="clear" w:color="auto" w:fill="auto"/>
            <w:vAlign w:val="center"/>
          </w:tcPr>
          <w:p w14:paraId="4790483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32747E3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66A28B9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5155D59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3-4</w:t>
            </w:r>
          </w:p>
        </w:tc>
        <w:tc>
          <w:tcPr>
            <w:tcW w:w="788" w:type="pct"/>
            <w:vAlign w:val="center"/>
          </w:tcPr>
          <w:p w14:paraId="17221D1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4606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2B6F8C3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30</w:t>
            </w:r>
          </w:p>
        </w:tc>
        <w:tc>
          <w:tcPr>
            <w:tcW w:w="918" w:type="pct"/>
            <w:vAlign w:val="center"/>
          </w:tcPr>
          <w:p w14:paraId="3B54E1A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FT6</w:t>
            </w:r>
          </w:p>
        </w:tc>
        <w:tc>
          <w:tcPr>
            <w:tcW w:w="657" w:type="pct"/>
            <w:shd w:val="clear" w:color="auto" w:fill="auto"/>
            <w:vAlign w:val="center"/>
          </w:tcPr>
          <w:p w14:paraId="2F4D062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rPr>
            </w:pPr>
            <w:r>
              <w:rPr>
                <w:rFonts w:hint="eastAsia" w:ascii="宋体" w:hAnsi="宋体" w:cs="宋体"/>
                <w:color w:val="auto"/>
                <w:kern w:val="0"/>
                <w:sz w:val="24"/>
                <w:szCs w:val="24"/>
                <w:highlight w:val="none"/>
                <w:lang w:bidi="ar"/>
              </w:rPr>
              <w:t>自动扶梯</w:t>
            </w:r>
          </w:p>
        </w:tc>
        <w:tc>
          <w:tcPr>
            <w:tcW w:w="788" w:type="pct"/>
            <w:vAlign w:val="center"/>
          </w:tcPr>
          <w:p w14:paraId="40BC763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rPr>
              <w:t>蒂森克虏伯</w:t>
            </w:r>
          </w:p>
        </w:tc>
        <w:tc>
          <w:tcPr>
            <w:tcW w:w="791" w:type="pct"/>
            <w:vAlign w:val="center"/>
          </w:tcPr>
          <w:p w14:paraId="015AAD7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FT1000/0.5</w:t>
            </w:r>
          </w:p>
        </w:tc>
        <w:tc>
          <w:tcPr>
            <w:tcW w:w="659" w:type="pct"/>
            <w:vAlign w:val="center"/>
          </w:tcPr>
          <w:p w14:paraId="089342C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3-4</w:t>
            </w:r>
          </w:p>
        </w:tc>
        <w:tc>
          <w:tcPr>
            <w:tcW w:w="788" w:type="pct"/>
            <w:vAlign w:val="center"/>
          </w:tcPr>
          <w:p w14:paraId="48206C6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3F01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5" w:type="pct"/>
            <w:vAlign w:val="center"/>
          </w:tcPr>
          <w:p w14:paraId="79A759FE">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31</w:t>
            </w:r>
          </w:p>
        </w:tc>
        <w:tc>
          <w:tcPr>
            <w:tcW w:w="918" w:type="pct"/>
            <w:vAlign w:val="center"/>
          </w:tcPr>
          <w:p w14:paraId="6957E9B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DT1</w:t>
            </w:r>
          </w:p>
        </w:tc>
        <w:tc>
          <w:tcPr>
            <w:tcW w:w="657" w:type="pct"/>
            <w:shd w:val="clear" w:color="auto" w:fill="auto"/>
            <w:vAlign w:val="center"/>
          </w:tcPr>
          <w:p w14:paraId="22305E7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lang w:val="en-US" w:eastAsia="zh-CN"/>
              </w:rPr>
            </w:pPr>
            <w:r>
              <w:rPr>
                <w:rFonts w:hint="eastAsia" w:ascii="宋体" w:hAnsi="宋体" w:cs="宋体"/>
                <w:color w:val="auto"/>
                <w:kern w:val="0"/>
                <w:sz w:val="24"/>
                <w:szCs w:val="24"/>
                <w:highlight w:val="none"/>
                <w:lang w:bidi="ar"/>
              </w:rPr>
              <w:t>曳引驱动乘客电梯</w:t>
            </w:r>
          </w:p>
        </w:tc>
        <w:tc>
          <w:tcPr>
            <w:tcW w:w="788" w:type="pct"/>
            <w:vAlign w:val="center"/>
          </w:tcPr>
          <w:p w14:paraId="5EFC851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日立</w:t>
            </w:r>
          </w:p>
        </w:tc>
        <w:tc>
          <w:tcPr>
            <w:tcW w:w="791" w:type="pct"/>
            <w:vAlign w:val="center"/>
          </w:tcPr>
          <w:p w14:paraId="0952EDA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5D5ED1E8">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393478BC">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FBA1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74BA93F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32</w:t>
            </w:r>
          </w:p>
        </w:tc>
        <w:tc>
          <w:tcPr>
            <w:tcW w:w="918" w:type="pct"/>
            <w:vAlign w:val="center"/>
          </w:tcPr>
          <w:p w14:paraId="6360ECA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DT2</w:t>
            </w:r>
          </w:p>
        </w:tc>
        <w:tc>
          <w:tcPr>
            <w:tcW w:w="657" w:type="pct"/>
            <w:shd w:val="clear" w:color="auto" w:fill="auto"/>
            <w:vAlign w:val="center"/>
          </w:tcPr>
          <w:p w14:paraId="14BA684B">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lang w:val="en-US" w:eastAsia="zh-CN"/>
              </w:rPr>
            </w:pPr>
            <w:r>
              <w:rPr>
                <w:rFonts w:hint="eastAsia" w:ascii="宋体" w:hAnsi="宋体" w:cs="宋体"/>
                <w:color w:val="auto"/>
                <w:kern w:val="0"/>
                <w:sz w:val="24"/>
                <w:szCs w:val="24"/>
                <w:highlight w:val="none"/>
                <w:lang w:bidi="ar"/>
              </w:rPr>
              <w:t>曳引驱动乘客电梯</w:t>
            </w:r>
          </w:p>
        </w:tc>
        <w:tc>
          <w:tcPr>
            <w:tcW w:w="788" w:type="pct"/>
            <w:vAlign w:val="center"/>
          </w:tcPr>
          <w:p w14:paraId="49967F75">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日立</w:t>
            </w:r>
          </w:p>
        </w:tc>
        <w:tc>
          <w:tcPr>
            <w:tcW w:w="791" w:type="pct"/>
            <w:vAlign w:val="center"/>
          </w:tcPr>
          <w:p w14:paraId="18EF39D7">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1600/1.75</w:t>
            </w:r>
          </w:p>
        </w:tc>
        <w:tc>
          <w:tcPr>
            <w:tcW w:w="659" w:type="pct"/>
            <w:vAlign w:val="center"/>
          </w:tcPr>
          <w:p w14:paraId="2B6419AD">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6D60FF1A">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1</w:t>
            </w:r>
          </w:p>
        </w:tc>
      </w:tr>
      <w:tr w14:paraId="0ABD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vAlign w:val="center"/>
          </w:tcPr>
          <w:p w14:paraId="2AD8A856">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33</w:t>
            </w:r>
          </w:p>
        </w:tc>
        <w:tc>
          <w:tcPr>
            <w:tcW w:w="918" w:type="pct"/>
            <w:vAlign w:val="center"/>
          </w:tcPr>
          <w:p w14:paraId="593813DF">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rPr>
            </w:pPr>
            <w:r>
              <w:rPr>
                <w:rFonts w:hint="eastAsia" w:cs="仿宋_GB2312" w:asciiTheme="minorEastAsia" w:hAnsiTheme="minorEastAsia" w:eastAsiaTheme="minorEastAsia"/>
                <w:b w:val="0"/>
                <w:color w:val="auto"/>
                <w:sz w:val="24"/>
                <w:szCs w:val="24"/>
                <w:vertAlign w:val="baseline"/>
                <w:lang w:val="en-US" w:eastAsia="zh-CN"/>
              </w:rPr>
              <w:t>DT3</w:t>
            </w:r>
          </w:p>
        </w:tc>
        <w:tc>
          <w:tcPr>
            <w:tcW w:w="657" w:type="pct"/>
            <w:shd w:val="clear" w:color="auto" w:fill="auto"/>
            <w:vAlign w:val="center"/>
          </w:tcPr>
          <w:p w14:paraId="0F0108E1">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color w:val="auto"/>
                <w:sz w:val="24"/>
                <w:szCs w:val="24"/>
                <w:vertAlign w:val="baseline"/>
                <w:lang w:val="en-US" w:eastAsia="zh-CN"/>
              </w:rPr>
            </w:pPr>
            <w:r>
              <w:rPr>
                <w:rFonts w:hint="eastAsia" w:ascii="宋体" w:hAnsi="宋体" w:cs="宋体"/>
                <w:color w:val="auto"/>
                <w:kern w:val="0"/>
                <w:sz w:val="24"/>
                <w:szCs w:val="24"/>
                <w:highlight w:val="none"/>
                <w:lang w:bidi="ar"/>
              </w:rPr>
              <w:t>曳引驱动乘客电梯</w:t>
            </w:r>
          </w:p>
        </w:tc>
        <w:tc>
          <w:tcPr>
            <w:tcW w:w="788" w:type="pct"/>
            <w:vAlign w:val="center"/>
          </w:tcPr>
          <w:p w14:paraId="3F784E7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sz w:val="24"/>
                <w:szCs w:val="24"/>
                <w:vertAlign w:val="baseline"/>
              </w:rPr>
            </w:pPr>
            <w:r>
              <w:rPr>
                <w:rFonts w:hint="eastAsia" w:cs="仿宋_GB2312" w:asciiTheme="minorEastAsia" w:hAnsiTheme="minorEastAsia" w:eastAsiaTheme="minorEastAsia"/>
                <w:b w:val="0"/>
                <w:color w:val="auto"/>
                <w:sz w:val="24"/>
                <w:szCs w:val="24"/>
                <w:vertAlign w:val="baseline"/>
                <w:lang w:val="en-US" w:eastAsia="zh-CN"/>
              </w:rPr>
              <w:t>日立</w:t>
            </w:r>
          </w:p>
        </w:tc>
        <w:tc>
          <w:tcPr>
            <w:tcW w:w="791" w:type="pct"/>
            <w:vAlign w:val="center"/>
          </w:tcPr>
          <w:p w14:paraId="15678B63">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default"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1000/1.5</w:t>
            </w:r>
          </w:p>
        </w:tc>
        <w:tc>
          <w:tcPr>
            <w:tcW w:w="659" w:type="pct"/>
            <w:vAlign w:val="center"/>
          </w:tcPr>
          <w:p w14:paraId="02D81CF0">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cs="仿宋_GB2312" w:asciiTheme="minorEastAsia" w:hAnsiTheme="minorEastAsia" w:eastAsiaTheme="minorEastAsia"/>
                <w:b w:val="0"/>
                <w:color w:val="auto"/>
                <w:kern w:val="2"/>
                <w:sz w:val="24"/>
                <w:szCs w:val="24"/>
                <w:vertAlign w:val="baseline"/>
                <w:lang w:val="en-US" w:eastAsia="zh-CN" w:bidi="ar-SA"/>
              </w:rPr>
            </w:pPr>
            <w:r>
              <w:rPr>
                <w:rFonts w:hint="eastAsia" w:cs="仿宋_GB2312" w:asciiTheme="minorEastAsia" w:hAnsiTheme="minorEastAsia" w:eastAsiaTheme="minorEastAsia"/>
                <w:b w:val="0"/>
                <w:color w:val="auto"/>
                <w:sz w:val="24"/>
                <w:szCs w:val="24"/>
                <w:vertAlign w:val="baseline"/>
                <w:lang w:val="en-US" w:eastAsia="zh-CN"/>
              </w:rPr>
              <w:t>6/6/6</w:t>
            </w:r>
          </w:p>
        </w:tc>
        <w:tc>
          <w:tcPr>
            <w:tcW w:w="788" w:type="pct"/>
            <w:vAlign w:val="center"/>
          </w:tcPr>
          <w:p w14:paraId="57900EF4">
            <w:pPr>
              <w:keepNext w:val="0"/>
              <w:keepLines w:val="0"/>
              <w:pageBreakBefore w:val="0"/>
              <w:widowControl/>
              <w:kinsoku/>
              <w:wordWrap/>
              <w:overflowPunct/>
              <w:topLinePunct w:val="0"/>
              <w:autoSpaceDE/>
              <w:autoSpaceDN/>
              <w:bidi w:val="0"/>
              <w:adjustRightInd/>
              <w:snapToGrid/>
              <w:spacing w:beforeLines="0" w:line="360" w:lineRule="auto"/>
              <w:ind w:firstLine="0" w:firstLineChars="0"/>
              <w:jc w:val="both"/>
              <w:textAlignment w:val="auto"/>
              <w:rPr>
                <w:rFonts w:hint="eastAsia" w:cs="仿宋_GB2312" w:asciiTheme="minorEastAsia" w:hAnsiTheme="minorEastAsia" w:eastAsiaTheme="minorEastAsia"/>
                <w:b w:val="0"/>
                <w:color w:val="auto"/>
                <w:sz w:val="24"/>
                <w:szCs w:val="24"/>
                <w:vertAlign w:val="baseline"/>
                <w:lang w:val="en-US" w:eastAsia="zh-CN"/>
              </w:rPr>
            </w:pPr>
            <w:r>
              <w:rPr>
                <w:rFonts w:hint="eastAsia" w:cs="仿宋_GB2312" w:asciiTheme="minorEastAsia" w:hAnsiTheme="minorEastAsia" w:eastAsiaTheme="minorEastAsia"/>
                <w:b w:val="0"/>
                <w:color w:val="auto"/>
                <w:sz w:val="24"/>
                <w:szCs w:val="24"/>
                <w:vertAlign w:val="baseline"/>
                <w:lang w:val="en-US" w:eastAsia="zh-CN"/>
              </w:rPr>
              <w:t>1</w:t>
            </w:r>
          </w:p>
        </w:tc>
      </w:tr>
    </w:tbl>
    <w:p w14:paraId="7DB0A51A">
      <w:pPr>
        <w:pStyle w:val="633"/>
        <w:spacing w:beforeLines="0" w:line="360" w:lineRule="auto"/>
        <w:ind w:right="0" w:firstLine="422"/>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配件清单：</w:t>
      </w:r>
    </w:p>
    <w:tbl>
      <w:tblPr>
        <w:tblStyle w:val="6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0"/>
        <w:gridCol w:w="1907"/>
        <w:gridCol w:w="2589"/>
        <w:gridCol w:w="1435"/>
        <w:gridCol w:w="1324"/>
        <w:gridCol w:w="1417"/>
      </w:tblGrid>
      <w:tr w14:paraId="49D5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1F5C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序号</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3AC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配件名称</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D6F6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规格型号</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C60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数量</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11C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856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单价（元）</w:t>
            </w:r>
          </w:p>
        </w:tc>
      </w:tr>
      <w:tr w14:paraId="28A5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226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AD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门锁触点</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42A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220V</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B64A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3412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C5B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A42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74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00F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随行电缆</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C0C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TVVBP 3组屏蔽线</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691C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2FA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5206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754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4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A187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7D5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3RT5036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B360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B160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CE78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EE1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9D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77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MF3 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DD7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不带芯片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75B5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1DDE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C3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B6A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6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C73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MF4 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7C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MF4-B-E1.0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06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518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7BB9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FA0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516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687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MF3板芯片</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2451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方芯片</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35F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6D92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8E89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FDE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23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8A06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外呼板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991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MS5-E2.1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49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E06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7A7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77A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4F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ECE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相序继电器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2D1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MPD</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DF6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88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97F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992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74D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CFE1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钢丝绳清洗</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B46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曳引钢丝绳清洗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7F4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2D2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台</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6BB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87A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D7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B16E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47F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3RT2526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936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0EE8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E5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655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97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0C58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厅门弹簧</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93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425mm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E6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FB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67C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040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E1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47E1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外呼面板单壳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269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单联</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7A8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3D8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4D2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F1D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BC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4457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外呼按钮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1EC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MT42G01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686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0BE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D594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D39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AD5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2CA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内呼按钮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C9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MT42G01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B9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760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4D34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99F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99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061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梯级边条</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D5A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塑料材质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97FB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DC2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4A4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1F7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EA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91E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厅门弹簧</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C2B1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800mm*16mm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E32D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884A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C8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C41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45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559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8F7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3RT6026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990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D2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6CD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8FE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BB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108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门挂轮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CFC7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56-14-6201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D0D0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17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45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26F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366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90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外呼面板单壳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C11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并联</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3662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A96A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02BF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4F6C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DC5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0E0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MC2 主板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7D33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MC2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A9C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FA72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43F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F79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B46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2B6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变频器维修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DDE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CPIK</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BEC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75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次</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458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3A6C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38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134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门刀</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D841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SK40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B4D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0C1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把</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A4BB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EC6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7F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F06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五方对讲电源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CC4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KEP-222-04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19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DE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65E7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CEC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C23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4CD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滑块</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DCE7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橡胶</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356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1D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AF6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873E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35C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B0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门机皮带</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9087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EE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2E4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55B6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FFB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543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E8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门机皮带轮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5A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K200皮带轮</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A5F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30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AD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F97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74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782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E63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3RT6024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751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2E8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ABB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F6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55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8C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厅门门锁装置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EA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210/10/40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EF0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9E14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4DC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0E64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B12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B8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平层感应器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EC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GLS-TK/103989</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6EDD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6B8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A85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5490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89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19A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轿门地坎</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0124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K300/1100/铝合金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0EC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D6B7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4D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650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63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6CC9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厅门地坎</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DA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K300/1100/铝合金</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53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E38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E34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820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EB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63C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回转链</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C40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 轮扶手支架</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E99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21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91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E84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24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7F0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CAN中继器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C54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G-381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353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005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417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2CA8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98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4B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补偿链导向装置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D21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65*95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264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0BD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6F86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8E4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05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050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偏心轮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DC59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48*14*6002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DBE5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09A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8EE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875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84C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07A4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辅助接触器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931B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3RH5921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A49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0FD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43E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ED5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C1C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481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称重盒</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3925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LMS4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121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1F9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04C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1E8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56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548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开门挂板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E1A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1100mm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A1C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10C0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40F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F6B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753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EEAE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检修盒</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B4E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KKB4-20F-37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328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574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2B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943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938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B96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门刀</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30C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F9门机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B12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B5FE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把</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23F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69C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BB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C97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涨紧轮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7FB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250*6201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FB5B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1E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BD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247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DE1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28C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安全限位开关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F5B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981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FC0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2A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B27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933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63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检修盒</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78C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KKB4-22-55（带插座）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F62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02E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1202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DE8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B9B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32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光幕</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0FE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CEDES</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8412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82A8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7D4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2A9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4C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8A3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3CC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F9一体机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B9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5774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6979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196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3C6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3777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补偿链</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109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包塑，φ10mm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309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5D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99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079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393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213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5EF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 1 米，直径 M10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CFE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B4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973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1DF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AC7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34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AEA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 1 米，直径 M8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F4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43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171F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BD8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415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55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89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单位 1 米，直径 M6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24D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E51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2C18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232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B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482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变频器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97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CPIK</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C84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940D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2B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AE7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50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5D42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扶梯电机抱闸制动器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9869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800N</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9FC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885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5B1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3CF6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704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6EB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曳引轮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F4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蒂森</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145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47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563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BDFD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9B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4BA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旋转编码器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D7F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海德汉ENC 113 2048 16S15-58</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4F0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F39E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06D2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5CD4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B16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2242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制动器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B2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DMB 3000N</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2F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96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892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319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73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D80F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反绳轮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07F4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铸铁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AA3F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6C6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48AE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1F6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21F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3FF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对重轮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BEA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铸铁</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A20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14EA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1B52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F2B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A0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0BC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扶梯主板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626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ECT-01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5A50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F5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E78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2CC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1E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8507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滚轮导靴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999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RG-160K 整套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529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CED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988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CAC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765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8AB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旋转编码器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41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库伯勒ID99500010875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B5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802B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83D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DBD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CAD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7E82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故障诊断板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80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FD-00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D91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1F3B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35E1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6314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825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86F3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限速器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C8B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XS3-B</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9E6B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93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A00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4E1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63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6F0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接口板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37D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MF3-CVER</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DB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C038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75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069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BF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8973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门机变频器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EED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BG101-S20P2S</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B9F1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851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ED1E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BDE4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A3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C32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五方对讲主机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7782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总线制31N</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C45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6F8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6BD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E28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0C8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48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限速器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0CB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LOG03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B4E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7EC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F96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BD5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E18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CED6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弯头导轨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A4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一根</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C1B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AA5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125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2DDB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4F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3F0E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扶手带驱动轮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4FD8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580*50*34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D680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65B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740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A603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285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BEE8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电梯松闸装置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BE1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EMK--SZ214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F9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495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24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5C5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6E5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DE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油压缓冲器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6F7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YH13/230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EAF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AA5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C8E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CED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D0D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AB97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电阻箱</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54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5KW</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CD0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0DDE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95CB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2DF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C16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D16B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轿厢语音报站装置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24D9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WAV 语音报站器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A52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4FB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D78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726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2B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C37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24V 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5FB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6EP1334-1LD00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AFC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E6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54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548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8C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AF30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扶手带驱动链条</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1201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16A 104 节</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D1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556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54DA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975E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FA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2C2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75A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单个，梯级宽度 1000mm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66C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AE6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EB4C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1B40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93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25FB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扶梯测速器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CA1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A6-SG-02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EB7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1CED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FD14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172B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E0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15E4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抱闸检测开关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5C23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MP320TWB</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3D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531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BA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593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72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B8FC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故障显示器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6C0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ECT-01-AV3.0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D7F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093D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46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BB4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61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4BB7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平层感应器支架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010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BUP-30s</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1D22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EB0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86F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9584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1B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0B5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128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LC1D65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B5C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129F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F0D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217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03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7CC8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直流电抗器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050F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DCL-0033-EIDH-E2M0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E33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FFD5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B076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F42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1E2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1C9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单局系统电源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7D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TK-EP220/12-15-Li</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18E7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15A9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0AC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D15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3B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E93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扶手带出入口</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9C0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FT822 一套</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859F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A2E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9C2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912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445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67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轿内显示板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0CF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MA10-S1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F68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CDC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6BC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E73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A3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CC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摩擦轮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8AB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FT853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6F84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5D9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7599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E30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F8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C1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对讲通讯板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C74C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G-061E</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6AA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863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1B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8342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CE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91</w:t>
            </w: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9D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梯级缺失传感器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F2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IPS30-N15D079/A12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FD7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80B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B0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0F3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201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DCC8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主机散热风扇</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298F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D4E146-AA07-75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533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2EA3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A9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913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19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EEC8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平层感应器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F9DF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SHU30-M31DNP-F</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BF1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C65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FAB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6F43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FEB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1B8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导靴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1D7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OX-310F</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9E6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08A1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1E97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AB5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E8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D7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0E66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LC1D258MDC</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584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875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CE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165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674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142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电梯专用抱闸电源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9F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EMK-BZ210E</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1AAD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6D3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57E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CAA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00E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47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门刀</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F1A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SK50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49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21D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把</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AFB8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78C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58D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533A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扶梯语音播报装置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78D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WAYTRONIC</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36D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ABC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22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398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F1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99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EE4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梯级缺失开关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3DEF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EEC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936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B53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1BC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7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F7E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断链检测传感器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09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IPS12-N15D079-A12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ECA3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A5D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4B4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E69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CD5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02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电梯专用抱闸电源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2B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EMBP-220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68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042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4E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A2B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4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02E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扶手带测速</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2B4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AP6X</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119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9B5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707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87C6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B1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43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主轴测速感应器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53A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IPS12-N8P050-A12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EC1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036B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98C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EB9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98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45E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缓冲器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97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聚氨酯</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ED3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6E08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DE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56B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F5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5FE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开关电源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AF1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23-27V</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001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2448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694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CDCF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7F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F6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电梯专用应急照明电源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9BD8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TK-EP220/12P-10-Li</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F7D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19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5BC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17B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41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A8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扶梯主机测速光电探头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D793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SMLJ12-Z4NK</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40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413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F230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6FD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DC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390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相序继电器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E06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XJ12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8F52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A8DA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B93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C612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94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C7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整流桥</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430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KBPC-50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5F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50E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90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72D0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12C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59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五方对讲外置副机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B734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TK-TC12(1-1)B1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B8A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651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15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42B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3C6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271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总线解码器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D811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NKT-12(1-1)C</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D1F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C477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BC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4C9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91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440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接触器延时头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12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LADR4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744C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312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DA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09E0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D43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C8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导轨油</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72DC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46 号 16L</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ADB9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F0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桶</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985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065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0EF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196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电梯紧急通讯报警系统电源</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424F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TK-EP220/12H-10-Li</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C47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CD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16A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FCC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3B8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0F53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断链检测开关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4C0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E4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B1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09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A2D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B23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D0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导靴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A2E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C045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F4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D07A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D04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363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E1E5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44A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黑色 1 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C0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13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米</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86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3ED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9C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811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扶梯钥匙开关组件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11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823STOP</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30A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9581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A69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537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6F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F20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无机房松闸装置电池</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294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12V</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F566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056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64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9B0F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B6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BFFA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机房话机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1DE5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TK-TC12(1-1)A</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334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511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EF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2FC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611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BA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导靴</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92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868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2DF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6E1F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475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D42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717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消防开关盒</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AB7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110*220mm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6140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BB4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F5D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DDFB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F58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C44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抱闸控制器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917C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BK-01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426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1B7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5B4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A94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8CB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1C46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抱闸检测感应器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92C8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M12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E18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11D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82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9E0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6C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A42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轿厢风机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F1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FB-9B</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053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3D21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DE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EAF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AB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28E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COP 副机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33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TK-TC12(1-1)BY-C</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02D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1C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47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9C9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2D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70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急停开关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59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LW42B1-1824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CFEF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A0E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80D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344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CF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83F4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梯级下陷开关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73B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4E8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A7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E8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674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FFD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CC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五方对讲内置副机</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CD8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TK-T12(1-1)B</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CBB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7D98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E3F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186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542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13DC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轿厢应急照明灯</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45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YJD135EN</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BFC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20D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BCE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A96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8D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F7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扶梯出入口检测开关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FE1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FA0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34B8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9E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D8A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C03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67E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涨紧开关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F13E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12A0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F4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93D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F35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D9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FF94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基站锁</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DD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MT42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AF09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F7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0C0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A57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32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100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梯级轮D75</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DB4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75*23.5*6024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93E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3E1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29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1E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FA6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EDB8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变频器风扇</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FF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4C-230HB</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76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C26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1908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954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1C3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350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76C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RCL424730带底座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BB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D5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1FF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B70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CA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5A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靴衬</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E3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4C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3B9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EFBD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A68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7EC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962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上下极限开关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898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HD1370/1371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8CA9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3553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19D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AFDC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7A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139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60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抱闸开关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35B6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LXW5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63D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13DF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B98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CCF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416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CF9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链条张紧开关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DA6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X42A-S11/2K(-1S)TK</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1A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EB2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664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F78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F92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8C0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梳齿板开关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0884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X42A-S11/1Z TK</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70A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D00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5D8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C8D4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6F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FF7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02E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RCL424024带底座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BEF1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3B0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19D6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ADE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6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80ED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限位行程开关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83EB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78F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C5D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A9AB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B617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00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300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靴衬</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F5F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755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1E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AA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61D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5A6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0557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9CC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 1200mm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1BF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E12D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9E4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55C0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CBA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BC7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坦克链</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02D9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通用款（1 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85C7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5530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9DAE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9E8E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05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8D06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静电刷</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32E3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60*60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761F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E53B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6C1C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D268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5E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A2A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辅助接触器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4998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LADN40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F3D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0BF5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7DA9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0C8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000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149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F84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厅门副门锁</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98E9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AZ-O6</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AF3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401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D9AE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CCF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2AB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C54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三角锁摆杆</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70C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AD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935D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16F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DC4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F86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5CBD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井道防潮灯</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C3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185mm大号</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9E0A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82DC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D31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6E4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7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225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盖板拉手</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63A1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不锈钢</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9CF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F7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676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478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D24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637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辅助接触器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21F5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3RH6911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3C0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703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FA57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E05B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E25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C0AF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梯级链轴套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CB7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3 孔</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252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C6D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F5CA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976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BA7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D07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D28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MY4N-J带底座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A4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CDC4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13A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3947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33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432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继电器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D05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MY2N-J带底座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C7E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64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FF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2B57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C42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A00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盖板缓冲器开关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26E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国产</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A9E1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D0C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1EF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33E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975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0404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0277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S200K300 800mm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938F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A728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77C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427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C3E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159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9163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微动抱闸开关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774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LXWS-11M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A8C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C98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596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069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603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1BF3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机械锁钢丝绳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1F8E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2200mm</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F84E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48B3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根</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D5D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7D7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C94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86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梯级链</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67A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75*25*15 一节</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19F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BC67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9BCA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3BC1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586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CCA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灯条</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BA9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LED-18W</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D32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419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条</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8E89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637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B8E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4B6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梳齿板</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47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22 齿</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2A00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B393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块</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32A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730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46D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67C2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梯级滚轮</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C61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塑料材质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F36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28F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C49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1A5C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96E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A997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梯级后定界</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1B3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H4733215</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67F5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D2A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条</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826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9B9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5D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0F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梯级前定界</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603B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Q4733214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2CD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AE3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4D7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1247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008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167</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623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圆弧定界</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2237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Y4733217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26F6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217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033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9E34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116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168</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F2C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三角锁</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93C3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D344">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D3DD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A519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7670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5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169</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5021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安全开关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D57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欧姆龙</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7A3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F351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D07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000F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38F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170</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FE9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涨紧轮开关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6F5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UKS</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F5D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1488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309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DDB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EE3E">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171</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3D7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缓冲器开关</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F9E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UKT</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E8A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655B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0C0B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5A09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8633">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172</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BA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厅门钢丝绳固定组件</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139F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S200K300</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069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4C0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C92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66A4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7DC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173</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7ED5">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灭弧器</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809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通用型</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DC49">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D76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C1A5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445A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B5E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174</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179B8">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应急灯</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2121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LED 筒灯</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E2A9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62D2">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072A">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629C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29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175</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938B">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扶手带导向滑块</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977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橡胶材质</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0D96">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3DCC">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215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r w14:paraId="2762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1671">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176</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6DC80">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油杯</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9264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通用款</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0147D">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B91F">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个</w:t>
            </w:r>
          </w:p>
        </w:tc>
        <w:tc>
          <w:tcPr>
            <w:tcW w:w="7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009E7">
            <w:pPr>
              <w:keepNext w:val="0"/>
              <w:keepLines w:val="0"/>
              <w:widowControl/>
              <w:suppressLineNumbers w:val="0"/>
              <w:spacing w:beforeLines="0" w:line="360" w:lineRule="auto"/>
              <w:ind w:firstLine="0" w:firstLineChars="0"/>
              <w:jc w:val="both"/>
              <w:textAlignment w:val="center"/>
              <w:rPr>
                <w:rFonts w:hint="default" w:ascii="Times New Roman" w:hAnsi="Times New Roman" w:eastAsia="宋体" w:cs="Times New Roman"/>
                <w:i w:val="0"/>
                <w:iCs w:val="0"/>
                <w:color w:val="auto"/>
                <w:kern w:val="0"/>
                <w:sz w:val="24"/>
                <w:szCs w:val="24"/>
                <w:u w:val="none"/>
                <w:lang w:val="en-US" w:eastAsia="zh-CN" w:bidi="ar"/>
              </w:rPr>
            </w:pPr>
          </w:p>
        </w:tc>
      </w:tr>
    </w:tbl>
    <w:p w14:paraId="3740F707">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第三条：服务范围、基本要求及标准</w:t>
      </w:r>
    </w:p>
    <w:p w14:paraId="7D8A34AF">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1、在</w:t>
      </w:r>
      <w:r>
        <w:rPr>
          <w:rFonts w:hint="eastAsia" w:hAnsi="宋体"/>
          <w:color w:val="auto"/>
          <w:sz w:val="24"/>
          <w:szCs w:val="24"/>
          <w:highlight w:val="none"/>
          <w:lang w:val="en-US" w:eastAsia="zh-CN"/>
        </w:rPr>
        <w:t>甲方</w:t>
      </w:r>
      <w:r>
        <w:rPr>
          <w:rFonts w:hint="eastAsia" w:hAnsi="宋体"/>
          <w:color w:val="auto"/>
          <w:sz w:val="24"/>
          <w:szCs w:val="24"/>
          <w:highlight w:val="none"/>
          <w:lang w:val="zh-CN"/>
        </w:rPr>
        <w:t>与</w:t>
      </w:r>
      <w:r>
        <w:rPr>
          <w:rFonts w:hint="eastAsia" w:hAnsi="宋体"/>
          <w:color w:val="auto"/>
          <w:sz w:val="24"/>
          <w:szCs w:val="24"/>
          <w:highlight w:val="none"/>
          <w:lang w:val="en-US" w:eastAsia="zh-CN"/>
        </w:rPr>
        <w:t>乙方</w:t>
      </w:r>
      <w:r>
        <w:rPr>
          <w:rFonts w:hint="eastAsia" w:hAnsi="宋体"/>
          <w:color w:val="auto"/>
          <w:sz w:val="24"/>
          <w:szCs w:val="24"/>
          <w:highlight w:val="none"/>
          <w:lang w:val="zh-CN"/>
        </w:rPr>
        <w:t>签订电梯维修保养合同后，</w:t>
      </w:r>
      <w:r>
        <w:rPr>
          <w:rFonts w:hint="eastAsia" w:hAnsi="宋体"/>
          <w:color w:val="auto"/>
          <w:sz w:val="24"/>
          <w:szCs w:val="24"/>
          <w:highlight w:val="none"/>
          <w:lang w:val="en-US" w:eastAsia="zh-CN"/>
        </w:rPr>
        <w:t>乙方</w:t>
      </w:r>
      <w:r>
        <w:rPr>
          <w:rFonts w:hint="eastAsia" w:hAnsi="宋体"/>
          <w:color w:val="auto"/>
          <w:sz w:val="24"/>
          <w:szCs w:val="24"/>
          <w:highlight w:val="none"/>
          <w:lang w:val="zh-CN"/>
        </w:rPr>
        <w:t>须派不少于2名电梯维修工岗（并提供驻点人员有效期内特种设备操作证复印件）驻点服务, 服务时间为每周七天全天24小时驻点服务。电梯系统、与之配套的电气设备的日常保养、巡回检查、记录、操作、维修、管理，出现电梯故障后必须5分钟内到达现场。</w:t>
      </w:r>
    </w:p>
    <w:p w14:paraId="538ACB30">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2、语音播报功能的设置。</w:t>
      </w:r>
    </w:p>
    <w:p w14:paraId="5980E79D">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3、货梯保护功能的配合。</w:t>
      </w:r>
    </w:p>
    <w:p w14:paraId="649E7EE0">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4、电梯单双层停靠的随时修改。</w:t>
      </w:r>
    </w:p>
    <w:p w14:paraId="117F3C9E">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5、报价包含定期年检费用，并且配合上级部门提出的各项整改要求。</w:t>
      </w:r>
    </w:p>
    <w:p w14:paraId="0DE5B596">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6、每年3台新</w:t>
      </w:r>
      <w:r>
        <w:rPr>
          <w:rFonts w:hint="eastAsia" w:hAnsi="宋体"/>
          <w:color w:val="auto"/>
          <w:sz w:val="24"/>
          <w:szCs w:val="24"/>
          <w:highlight w:val="none"/>
          <w:lang w:val="en-US" w:eastAsia="zh-CN"/>
        </w:rPr>
        <w:t>再</w:t>
      </w:r>
      <w:r>
        <w:rPr>
          <w:rFonts w:hint="eastAsia" w:hAnsi="宋体"/>
          <w:color w:val="auto"/>
          <w:sz w:val="24"/>
          <w:szCs w:val="24"/>
          <w:highlight w:val="none"/>
          <w:lang w:val="zh-CN"/>
        </w:rPr>
        <w:t>灵设备费用（约1500元，</w:t>
      </w:r>
      <w:r>
        <w:rPr>
          <w:rFonts w:hint="eastAsia" w:hAnsi="宋体"/>
          <w:color w:val="auto"/>
          <w:sz w:val="24"/>
          <w:szCs w:val="24"/>
          <w:highlight w:val="none"/>
          <w:lang w:val="en-US" w:eastAsia="zh-CN"/>
        </w:rPr>
        <w:t>乙方</w:t>
      </w:r>
      <w:r>
        <w:rPr>
          <w:rFonts w:hint="eastAsia" w:hAnsi="宋体"/>
          <w:color w:val="auto"/>
          <w:sz w:val="24"/>
          <w:szCs w:val="24"/>
          <w:highlight w:val="none"/>
          <w:lang w:val="zh-CN"/>
        </w:rPr>
        <w:t>自行测算，费用包含着维保费内）。</w:t>
      </w:r>
    </w:p>
    <w:p w14:paraId="61F6D886">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7、配合完成电梯系统的数据调试。</w:t>
      </w:r>
    </w:p>
    <w:p w14:paraId="1687955B">
      <w:pPr>
        <w:autoSpaceDE/>
        <w:autoSpaceDN/>
        <w:spacing w:beforeLines="0" w:line="360" w:lineRule="auto"/>
        <w:ind w:firstLine="480" w:firstLineChars="200"/>
        <w:rPr>
          <w:rFonts w:hint="eastAsia" w:hAnsi="宋体"/>
          <w:color w:val="auto"/>
          <w:sz w:val="24"/>
          <w:szCs w:val="24"/>
          <w:highlight w:val="none"/>
          <w:lang w:val="zh-CN"/>
        </w:rPr>
      </w:pPr>
      <w:r>
        <w:rPr>
          <w:rFonts w:hint="eastAsia" w:hAnsi="宋体"/>
          <w:color w:val="auto"/>
          <w:sz w:val="24"/>
          <w:szCs w:val="24"/>
          <w:highlight w:val="none"/>
          <w:lang w:val="zh-CN"/>
        </w:rPr>
        <w:t>8、</w:t>
      </w:r>
      <w:r>
        <w:rPr>
          <w:rFonts w:hint="eastAsia" w:hAnsi="宋体"/>
          <w:color w:val="auto"/>
          <w:sz w:val="24"/>
          <w:szCs w:val="24"/>
          <w:highlight w:val="none"/>
          <w:lang w:val="en-US" w:eastAsia="zh-CN"/>
        </w:rPr>
        <w:t>乙方</w:t>
      </w:r>
      <w:r>
        <w:rPr>
          <w:rFonts w:hint="eastAsia" w:hAnsi="宋体"/>
          <w:color w:val="auto"/>
          <w:sz w:val="24"/>
          <w:szCs w:val="24"/>
          <w:highlight w:val="none"/>
          <w:lang w:val="zh-CN"/>
        </w:rPr>
        <w:t>每月做好电梯维修记录、配件更换记录，更换的旧配件统一做好标记交由</w:t>
      </w:r>
      <w:r>
        <w:rPr>
          <w:rFonts w:hint="eastAsia" w:hAnsi="宋体"/>
          <w:color w:val="auto"/>
          <w:sz w:val="24"/>
          <w:szCs w:val="24"/>
          <w:highlight w:val="none"/>
          <w:lang w:val="en-US" w:eastAsia="zh-CN"/>
        </w:rPr>
        <w:t>甲方</w:t>
      </w:r>
      <w:r>
        <w:rPr>
          <w:rFonts w:hint="eastAsia" w:hAnsi="宋体"/>
          <w:color w:val="auto"/>
          <w:sz w:val="24"/>
          <w:szCs w:val="24"/>
          <w:highlight w:val="none"/>
          <w:lang w:val="zh-CN"/>
        </w:rPr>
        <w:t>保存。</w:t>
      </w:r>
    </w:p>
    <w:p w14:paraId="7D240B4A">
      <w:pPr>
        <w:autoSpaceDE/>
        <w:autoSpaceDN/>
        <w:spacing w:beforeLines="0" w:line="360" w:lineRule="auto"/>
        <w:ind w:firstLine="480" w:firstLineChars="200"/>
        <w:rPr>
          <w:rFonts w:ascii="Times New Roman" w:hAnsi="Times New Roman"/>
          <w:color w:val="auto"/>
          <w:sz w:val="24"/>
          <w:szCs w:val="24"/>
          <w:highlight w:val="none"/>
          <w:lang w:val="zh-CN"/>
        </w:rPr>
      </w:pPr>
      <w:r>
        <w:rPr>
          <w:rFonts w:hint="eastAsia" w:hAnsi="宋体"/>
          <w:color w:val="auto"/>
          <w:sz w:val="24"/>
          <w:szCs w:val="24"/>
          <w:highlight w:val="none"/>
          <w:lang w:val="zh-CN"/>
        </w:rPr>
        <w:t>9、维修配件中非易损件更换后，要求质保壹年，一年内出现损坏则有</w:t>
      </w:r>
      <w:r>
        <w:rPr>
          <w:rFonts w:hint="eastAsia" w:hAnsi="宋体"/>
          <w:color w:val="auto"/>
          <w:sz w:val="24"/>
          <w:szCs w:val="24"/>
          <w:highlight w:val="none"/>
          <w:lang w:val="en-US" w:eastAsia="zh-CN"/>
        </w:rPr>
        <w:t>乙方</w:t>
      </w:r>
      <w:r>
        <w:rPr>
          <w:rFonts w:hint="eastAsia" w:hAnsi="宋体"/>
          <w:color w:val="auto"/>
          <w:sz w:val="24"/>
          <w:szCs w:val="24"/>
          <w:highlight w:val="none"/>
          <w:lang w:val="zh-CN"/>
        </w:rPr>
        <w:t>免费更换。</w:t>
      </w:r>
    </w:p>
    <w:p w14:paraId="41D108B9">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第四条：服务质量要求</w:t>
      </w:r>
    </w:p>
    <w:p w14:paraId="42871F7B">
      <w:pPr>
        <w:autoSpaceDE/>
        <w:autoSpaceDN/>
        <w:spacing w:beforeLines="0" w:line="360" w:lineRule="auto"/>
        <w:ind w:firstLine="480" w:firstLineChars="200"/>
        <w:rPr>
          <w:rFonts w:ascii="Times New Roman" w:hAnsi="Times New Roman"/>
          <w:color w:val="auto"/>
          <w:sz w:val="24"/>
          <w:szCs w:val="24"/>
          <w:highlight w:val="none"/>
          <w:lang w:val="zh-CN"/>
        </w:rPr>
      </w:pPr>
      <w:r>
        <w:rPr>
          <w:rFonts w:ascii="Times New Roman" w:hAnsi="宋体"/>
          <w:color w:val="auto"/>
          <w:sz w:val="24"/>
          <w:szCs w:val="24"/>
          <w:highlight w:val="none"/>
        </w:rPr>
        <w:t>符合</w:t>
      </w:r>
      <w:r>
        <w:rPr>
          <w:rFonts w:ascii="Times New Roman" w:hAnsi="宋体"/>
          <w:color w:val="auto"/>
          <w:sz w:val="24"/>
          <w:szCs w:val="24"/>
          <w:highlight w:val="none"/>
          <w:lang w:val="zh-CN"/>
        </w:rPr>
        <w:t>相关规范要求，</w:t>
      </w:r>
      <w:r>
        <w:rPr>
          <w:rFonts w:hint="eastAsia" w:ascii="Times New Roman" w:hAnsi="宋体"/>
          <w:color w:val="auto"/>
          <w:sz w:val="24"/>
          <w:szCs w:val="24"/>
          <w:highlight w:val="none"/>
          <w:lang w:val="zh-CN"/>
        </w:rPr>
        <w:t>乙方</w:t>
      </w:r>
      <w:r>
        <w:rPr>
          <w:rFonts w:ascii="Times New Roman" w:hAnsi="宋体"/>
          <w:color w:val="auto"/>
          <w:sz w:val="24"/>
          <w:szCs w:val="24"/>
          <w:highlight w:val="none"/>
          <w:lang w:val="zh-CN"/>
        </w:rPr>
        <w:t>必须严格按</w:t>
      </w:r>
      <w:r>
        <w:rPr>
          <w:rFonts w:hint="eastAsia" w:ascii="Times New Roman" w:hAnsi="宋体"/>
          <w:color w:val="auto"/>
          <w:sz w:val="24"/>
          <w:szCs w:val="24"/>
          <w:highlight w:val="none"/>
          <w:lang w:val="zh-CN"/>
        </w:rPr>
        <w:t>采购文件</w:t>
      </w:r>
      <w:r>
        <w:rPr>
          <w:rFonts w:ascii="Times New Roman" w:hAnsi="宋体"/>
          <w:color w:val="auto"/>
          <w:sz w:val="24"/>
          <w:szCs w:val="24"/>
          <w:highlight w:val="none"/>
          <w:lang w:val="zh-CN"/>
        </w:rPr>
        <w:t>、现场情况及审定的施工服务方案、国家和省市的有关标准</w:t>
      </w:r>
      <w:r>
        <w:rPr>
          <w:rFonts w:hint="eastAsia" w:ascii="Times New Roman" w:hAnsi="宋体"/>
          <w:color w:val="auto"/>
          <w:sz w:val="24"/>
          <w:szCs w:val="24"/>
          <w:highlight w:val="none"/>
          <w:lang w:val="en-US" w:eastAsia="zh-CN"/>
        </w:rPr>
        <w:t>进行维保</w:t>
      </w:r>
      <w:r>
        <w:rPr>
          <w:rFonts w:ascii="Times New Roman" w:hAnsi="宋体"/>
          <w:color w:val="auto"/>
          <w:sz w:val="24"/>
          <w:szCs w:val="24"/>
          <w:highlight w:val="none"/>
          <w:lang w:val="zh-CN"/>
        </w:rPr>
        <w:t>作业，确保项目质量合格，达到监督部门规定的要求。</w:t>
      </w:r>
      <w:r>
        <w:rPr>
          <w:rFonts w:hint="eastAsia" w:ascii="Times New Roman" w:hAnsi="宋体"/>
          <w:color w:val="auto"/>
          <w:sz w:val="24"/>
          <w:szCs w:val="24"/>
          <w:highlight w:val="none"/>
          <w:lang w:val="zh-CN"/>
        </w:rPr>
        <w:t>乙方</w:t>
      </w:r>
      <w:r>
        <w:rPr>
          <w:rFonts w:ascii="Times New Roman" w:hAnsi="宋体"/>
          <w:color w:val="auto"/>
          <w:sz w:val="24"/>
          <w:szCs w:val="24"/>
          <w:highlight w:val="none"/>
          <w:lang w:val="zh-CN"/>
        </w:rPr>
        <w:t>必须对所承包的全部内容的最终质量负全部责任，其责任不因</w:t>
      </w:r>
      <w:r>
        <w:rPr>
          <w:rFonts w:hint="eastAsia" w:ascii="Times New Roman" w:hAnsi="宋体"/>
          <w:color w:val="auto"/>
          <w:sz w:val="24"/>
          <w:szCs w:val="24"/>
          <w:highlight w:val="none"/>
          <w:lang w:val="en-US" w:eastAsia="zh-CN"/>
        </w:rPr>
        <w:t>乙方</w:t>
      </w:r>
      <w:r>
        <w:rPr>
          <w:rFonts w:ascii="Times New Roman" w:hAnsi="宋体"/>
          <w:color w:val="auto"/>
          <w:sz w:val="24"/>
          <w:szCs w:val="24"/>
          <w:highlight w:val="none"/>
          <w:lang w:val="zh-CN"/>
        </w:rPr>
        <w:t>提供的保证书而减轻或更改。</w:t>
      </w:r>
    </w:p>
    <w:p w14:paraId="7491457D">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第五条：乙方的</w:t>
      </w:r>
      <w:r>
        <w:rPr>
          <w:rFonts w:hint="eastAsia" w:hAnsi="Courier New" w:cs="Arial"/>
          <w:b/>
          <w:bCs/>
          <w:color w:val="auto"/>
          <w:kern w:val="2"/>
          <w:sz w:val="24"/>
          <w:highlight w:val="none"/>
          <w:lang w:bidi="ar"/>
        </w:rPr>
        <w:t>权利和义务</w:t>
      </w:r>
    </w:p>
    <w:p w14:paraId="649BB0E2">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（一）权利 </w:t>
      </w:r>
    </w:p>
    <w:p w14:paraId="554AA2EC">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1、有权要求甲方提供维护保养所需的工作环境及相关资料。 </w:t>
      </w:r>
    </w:p>
    <w:p w14:paraId="0ECFF9AB">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2、有权拒绝甲方提出的影响电梯安全运行的要求。 </w:t>
      </w:r>
    </w:p>
    <w:p w14:paraId="76751446">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（二）义务 </w:t>
      </w:r>
    </w:p>
    <w:p w14:paraId="29303EC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1、应当具备特种设备安全监督管理部门核发的相应许可。独立作业人员应当取得相应的《特种设备作业人员资格证》。 </w:t>
      </w:r>
    </w:p>
    <w:p w14:paraId="483F3810">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2、 设立全天候服务电话和投诉电话，且能提供7x24小时的紧急救援服务；接到用户故障电话后立即响应，</w:t>
      </w:r>
      <w:r>
        <w:rPr>
          <w:rFonts w:hint="eastAsia" w:ascii="Times New Roman" w:hAnsi="宋体"/>
          <w:color w:val="auto"/>
          <w:sz w:val="24"/>
          <w:szCs w:val="24"/>
          <w:highlight w:val="none"/>
          <w:lang w:val="en-US" w:eastAsia="zh-CN"/>
        </w:rPr>
        <w:t>5</w:t>
      </w:r>
      <w:r>
        <w:rPr>
          <w:rFonts w:hint="eastAsia" w:ascii="Times New Roman" w:hAnsi="宋体"/>
          <w:color w:val="auto"/>
          <w:sz w:val="24"/>
          <w:szCs w:val="24"/>
          <w:highlight w:val="none"/>
        </w:rPr>
        <w:t>分钟内到达现场，并能提供正常连续的服务直至故障或事故排除，满足医院正常使用要求。</w:t>
      </w:r>
    </w:p>
    <w:p w14:paraId="4CE1C5FB">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3、 对电梯困人事故要求</w:t>
      </w:r>
      <w:r>
        <w:rPr>
          <w:rFonts w:hint="eastAsia" w:ascii="Times New Roman" w:hAnsi="宋体"/>
          <w:color w:val="auto"/>
          <w:sz w:val="24"/>
          <w:szCs w:val="24"/>
          <w:highlight w:val="none"/>
          <w:lang w:val="en-US" w:eastAsia="zh-CN"/>
        </w:rPr>
        <w:t>5</w:t>
      </w:r>
      <w:r>
        <w:rPr>
          <w:rFonts w:hint="eastAsia" w:ascii="Times New Roman" w:hAnsi="宋体"/>
          <w:color w:val="auto"/>
          <w:sz w:val="24"/>
          <w:szCs w:val="24"/>
          <w:highlight w:val="none"/>
        </w:rPr>
        <w:t>分钟内达到现场。一般故障（非电脑板原因的常见故障）应在60分钟内解决，重大故障应在24小时内解决，特殊故障解决期限协商确定。如遇故障时厂家无法按需提供服务或在24小时内没有明确做出处置意见的，医院有权临时请第三方技术人员上门维修，费用由维保厂家承担。</w:t>
      </w:r>
    </w:p>
    <w:p w14:paraId="546D8E2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4、电梯出现重大故障，需提前通知甲方管理部门，并告知修复时间，绝不允许电梯带病运行。每台电梯运行60000次故障不超过5次（非人为故障）。如违反以上约定，每超过一次则扣除相应电梯的月保养费，扣款金额不超过电梯年保养费20%。</w:t>
      </w:r>
    </w:p>
    <w:p w14:paraId="2CEE69A9">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5、电机与电脑板原因的故障应在  4  小时内，提供全新或功能全新的电脑主板为</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 xml:space="preserve">先予以更换做应急处置，在确保设备正常运行的前提下协商修复时间。 </w:t>
      </w:r>
    </w:p>
    <w:p w14:paraId="29920A9C">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6、故障报修或按计划的维护保养结束后，维保人员应当做好维修保养记录，经医院管理人员签字后归入电梯维修保养档案。乙方做到定人、定位、定岗、未经许可不得随意更换修理人员。 </w:t>
      </w:r>
    </w:p>
    <w:p w14:paraId="43C8EE6A">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7、必须保证在本地具有足够规模的备品备件库和原厂配件来源渠道畅通， 配件质量可靠；确保发生故障的情况下能迅速处理解决。</w:t>
      </w:r>
    </w:p>
    <w:p w14:paraId="10544E5D">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8、乙方向甲方提供一份加盖乙方公章的内容详尽完整准确的电梯安全检测报告。 </w:t>
      </w:r>
    </w:p>
    <w:p w14:paraId="472E1750">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9、电梯主要部件更换按电梯主要部件报废技术条件（GB/T31821）要求执行，对其他部件已明显磨损并有碍使用的甲方有权要求乙方给予更换。 </w:t>
      </w:r>
    </w:p>
    <w:p w14:paraId="3E96AA3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10、因乙方原件材料的质量问题、以及不正确的维修保养，给甲方造成的损 失，乙方承担全部责任。 </w:t>
      </w:r>
    </w:p>
    <w:p w14:paraId="0B589804">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11、积极配合医院组织的电梯应急演练及医院检查、会议、活动。</w:t>
      </w:r>
    </w:p>
    <w:p w14:paraId="62026EB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12、乙方应建立完善的管理制度及作业规程，并建立健全的管理制度及档案 资料。现场作业应严格按规定操作，不得擅自违章操作。</w:t>
      </w:r>
    </w:p>
    <w:p w14:paraId="7CE1B25C">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13、项目负责人应具有多年电梯维保作业的管理与实施经验，对项目的实施 进度及质量负责；负责协调解决项目实施过程中出现的各种问题；负责与</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 xml:space="preserve"> 及相关人员的协调工作。 </w:t>
      </w:r>
    </w:p>
    <w:p w14:paraId="3A847EEC">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14、现场作业人员及现场安全监督员应具有多年电梯维保的丰富经验及良好 的个人综合素质。现场作业人员须具有《特种设备作业人员证》，不得无证上岗； 同时须按有关部门规定进行管理并办理手续。如经发现无证上岗，</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将有权 要求</w:t>
      </w:r>
      <w:r>
        <w:rPr>
          <w:rFonts w:hint="eastAsia" w:ascii="Times New Roman" w:hAnsi="宋体"/>
          <w:color w:val="auto"/>
          <w:sz w:val="24"/>
          <w:szCs w:val="24"/>
          <w:highlight w:val="none"/>
          <w:lang w:eastAsia="zh-CN"/>
        </w:rPr>
        <w:t>乙方</w:t>
      </w:r>
      <w:r>
        <w:rPr>
          <w:rFonts w:hint="eastAsia" w:ascii="Times New Roman" w:hAnsi="宋体"/>
          <w:color w:val="auto"/>
          <w:sz w:val="24"/>
          <w:szCs w:val="24"/>
          <w:highlight w:val="none"/>
        </w:rPr>
        <w:t>停止作业并更换合格的作业人员，并将对</w:t>
      </w:r>
      <w:r>
        <w:rPr>
          <w:rFonts w:hint="eastAsia" w:ascii="Times New Roman" w:hAnsi="宋体"/>
          <w:color w:val="auto"/>
          <w:sz w:val="24"/>
          <w:szCs w:val="24"/>
          <w:highlight w:val="none"/>
          <w:lang w:eastAsia="zh-CN"/>
        </w:rPr>
        <w:t>乙方</w:t>
      </w:r>
      <w:r>
        <w:rPr>
          <w:rFonts w:hint="eastAsia" w:ascii="Times New Roman" w:hAnsi="宋体"/>
          <w:color w:val="auto"/>
          <w:sz w:val="24"/>
          <w:szCs w:val="24"/>
          <w:highlight w:val="none"/>
        </w:rPr>
        <w:t xml:space="preserve">进行经济处罚。供应 商应为所有作业人员办理各种相关保险。 </w:t>
      </w:r>
    </w:p>
    <w:p w14:paraId="14137E35">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15、现场服务人员必须统一穿着工作服、工作鞋，并挂牌上岗；遵守执行采 购人有关的管理规章制度 ，文明作业，不得影响他人办公。 </w:t>
      </w:r>
    </w:p>
    <w:p w14:paraId="1DBB6D66">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16、作业人员进入作业区须做好防火工作，不准吸烟，乱扔纸屑等杂物，注 意保持作业区的环境整洁。</w:t>
      </w:r>
    </w:p>
    <w:p w14:paraId="4A72534B">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17、维保人员作业时应挂牌施工，围栏及维修标志应置于施工范围明显处， 防止因标识不明造成人员伤亡；开展文明施工，职业道德教育，做到无野蛮施工、 无违章施工和无重大安全伤亡事故。 </w:t>
      </w:r>
    </w:p>
    <w:p w14:paraId="2B84B27F">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18、作业过程中必须注意保护</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的一切设备、设施。如果作业程序可能 影响到或损坏时，必须获得</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 xml:space="preserve">的书面允许后，方可作业。 </w:t>
      </w:r>
    </w:p>
    <w:p w14:paraId="5C443A43">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19、由于作业人员过失、维修保养不到位，或技术处置不当故障问题造成直 接的可预见的延误、人身伤亡或经济损失、承担全部责任。 </w:t>
      </w:r>
    </w:p>
    <w:p w14:paraId="2AEA5C72">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20、</w:t>
      </w:r>
      <w:r>
        <w:rPr>
          <w:rFonts w:hint="eastAsia" w:ascii="Times New Roman" w:hAnsi="宋体"/>
          <w:color w:val="auto"/>
          <w:sz w:val="24"/>
          <w:szCs w:val="24"/>
          <w:highlight w:val="none"/>
          <w:lang w:eastAsia="zh-CN"/>
        </w:rPr>
        <w:t>乙方</w:t>
      </w:r>
      <w:r>
        <w:rPr>
          <w:rFonts w:hint="eastAsia" w:ascii="Times New Roman" w:hAnsi="宋体"/>
          <w:color w:val="auto"/>
          <w:sz w:val="24"/>
          <w:szCs w:val="24"/>
          <w:highlight w:val="none"/>
        </w:rPr>
        <w:t>在作业施工过程中，所发生或导致的任何伤亡事故均由乙方处理并承担全部法律责任，甲方不因此承担任何连带责任；造成</w:t>
      </w:r>
      <w:r>
        <w:rPr>
          <w:rFonts w:hint="eastAsia" w:ascii="Times New Roman" w:hAnsi="宋体"/>
          <w:color w:val="auto"/>
          <w:sz w:val="24"/>
          <w:szCs w:val="24"/>
          <w:highlight w:val="none"/>
          <w:lang w:eastAsia="zh-CN"/>
        </w:rPr>
        <w:t>甲方</w:t>
      </w:r>
      <w:r>
        <w:rPr>
          <w:rFonts w:hint="eastAsia" w:ascii="Times New Roman" w:hAnsi="宋体"/>
          <w:color w:val="auto"/>
          <w:sz w:val="24"/>
          <w:szCs w:val="24"/>
          <w:highlight w:val="none"/>
        </w:rPr>
        <w:t>财产损坏，由乙方承担经济赔偿责任。</w:t>
      </w:r>
    </w:p>
    <w:p w14:paraId="2212746B">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21、在合同执行期间，</w:t>
      </w:r>
      <w:r>
        <w:rPr>
          <w:rFonts w:hint="eastAsia" w:ascii="Times New Roman" w:hAnsi="宋体"/>
          <w:color w:val="auto"/>
          <w:sz w:val="24"/>
          <w:szCs w:val="24"/>
          <w:highlight w:val="none"/>
          <w:lang w:eastAsia="zh-CN"/>
        </w:rPr>
        <w:t>乙方</w:t>
      </w:r>
      <w:r>
        <w:rPr>
          <w:rFonts w:hint="eastAsia" w:ascii="Times New Roman" w:hAnsi="宋体"/>
          <w:color w:val="auto"/>
          <w:sz w:val="24"/>
          <w:szCs w:val="24"/>
          <w:highlight w:val="none"/>
        </w:rPr>
        <w:t xml:space="preserve">应遵守法律法规及其他有关规定，并接受采购 人及有关部门的监督、检查和管理。 </w:t>
      </w:r>
    </w:p>
    <w:p w14:paraId="71D96566">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22、每月定期向甲方提出合理化建议，并向甲方报告所维修保养电梯的运行 情况、零部件、易损件的更换情况。</w:t>
      </w:r>
    </w:p>
    <w:p w14:paraId="3D37591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23、应配合电梯检验检测机构对所日常维护保养的电梯进行定期检验。 </w:t>
      </w:r>
    </w:p>
    <w:p w14:paraId="6A576F3F">
      <w:pPr>
        <w:adjustRightInd w:val="0"/>
        <w:snapToGrid w:val="0"/>
        <w:spacing w:beforeLines="0" w:line="360" w:lineRule="auto"/>
        <w:ind w:firstLine="480" w:firstLineChars="200"/>
        <w:rPr>
          <w:rFonts w:ascii="Times New Roman" w:hAnsi="Times New Roman"/>
          <w:color w:val="auto"/>
          <w:sz w:val="24"/>
          <w:szCs w:val="24"/>
          <w:highlight w:val="none"/>
        </w:rPr>
      </w:pPr>
      <w:r>
        <w:rPr>
          <w:rFonts w:hint="eastAsia" w:ascii="Times New Roman" w:hAnsi="宋体"/>
          <w:color w:val="auto"/>
          <w:sz w:val="24"/>
          <w:szCs w:val="24"/>
          <w:highlight w:val="none"/>
        </w:rPr>
        <w:t>24、日常维修保养过程中要严格执行安全技术规范的要求，保证日常维修保 养的电梯其安全技术性能符合相关技术标准的要求</w:t>
      </w:r>
      <w:r>
        <w:rPr>
          <w:rFonts w:ascii="Times New Roman" w:hAnsi="宋体"/>
          <w:color w:val="auto"/>
          <w:sz w:val="24"/>
          <w:szCs w:val="24"/>
          <w:highlight w:val="none"/>
        </w:rPr>
        <w:t>。</w:t>
      </w:r>
    </w:p>
    <w:p w14:paraId="563ECE4B">
      <w:pPr>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第六条：甲方的</w:t>
      </w:r>
      <w:r>
        <w:rPr>
          <w:rFonts w:hint="eastAsia" w:hAnsi="Courier New" w:cs="Arial"/>
          <w:b/>
          <w:bCs/>
          <w:color w:val="auto"/>
          <w:kern w:val="2"/>
          <w:sz w:val="24"/>
          <w:highlight w:val="none"/>
          <w:lang w:bidi="ar"/>
        </w:rPr>
        <w:t>权利义务</w:t>
      </w:r>
    </w:p>
    <w:p w14:paraId="2721FE57">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（一）权利 </w:t>
      </w:r>
    </w:p>
    <w:p w14:paraId="29707653">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1、有权监督乙方按照合同约定履行维护保养义务，发出故障通知或提出建议。</w:t>
      </w:r>
    </w:p>
    <w:p w14:paraId="54761172">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 2、有权要求乙方保障电梯的安全正常运行。乙方的维护保养达不到合同约定 的维护保养标准或要求甲方有权拒绝在维护保养记录上签字。 </w:t>
      </w:r>
    </w:p>
    <w:p w14:paraId="764E6E1F">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3、甲方有权对驻点维修技术人员进行维修技能的理论与实际测试，测试不合格的，甲方有权要求乙方更换驻点维修技术人员。 </w:t>
      </w:r>
    </w:p>
    <w:p w14:paraId="4AA49356">
      <w:pPr>
        <w:pStyle w:val="107"/>
        <w:spacing w:before="0" w:beforeLines="0" w:after="0" w:line="360" w:lineRule="auto"/>
        <w:ind w:firstLine="422"/>
        <w:rPr>
          <w:rFonts w:hint="eastAsia" w:ascii="Times New Roman" w:hAnsi="宋体"/>
          <w:color w:val="auto"/>
          <w:kern w:val="2"/>
          <w:sz w:val="24"/>
          <w:szCs w:val="24"/>
          <w:highlight w:val="none"/>
          <w:lang w:val="en-US" w:eastAsia="zh-CN" w:bidi="ar-SA"/>
        </w:rPr>
      </w:pPr>
      <w:r>
        <w:rPr>
          <w:rFonts w:hint="eastAsia" w:ascii="Times New Roman" w:hAnsi="宋体"/>
          <w:color w:val="auto"/>
          <w:kern w:val="2"/>
          <w:sz w:val="24"/>
          <w:szCs w:val="24"/>
          <w:highlight w:val="none"/>
          <w:lang w:val="en-US" w:eastAsia="zh-CN" w:bidi="ar-SA"/>
        </w:rPr>
        <w:t>4、甲方每季度，按《电梯使用管理与维修保养规则TSG T5001》、《维保合同》的要求考核中标单位的工作。每次考核中，如有三项内容不合格，则视为本次考核不合格，扣除最高2000元/每次的合同款。</w:t>
      </w:r>
    </w:p>
    <w:p w14:paraId="374B7712">
      <w:pPr>
        <w:pStyle w:val="107"/>
        <w:spacing w:before="0" w:beforeLines="0" w:after="0" w:line="360" w:lineRule="auto"/>
        <w:ind w:firstLine="422"/>
        <w:rPr>
          <w:rFonts w:hint="eastAsia" w:ascii="Times New Roman" w:hAnsi="宋体"/>
          <w:color w:val="auto"/>
          <w:kern w:val="2"/>
          <w:sz w:val="24"/>
          <w:szCs w:val="24"/>
          <w:highlight w:val="none"/>
          <w:lang w:val="en-US" w:eastAsia="zh-CN" w:bidi="ar-SA"/>
        </w:rPr>
      </w:pPr>
      <w:r>
        <w:rPr>
          <w:rFonts w:hint="eastAsia" w:ascii="Times New Roman" w:hAnsi="宋体"/>
          <w:color w:val="auto"/>
          <w:kern w:val="2"/>
          <w:sz w:val="24"/>
          <w:szCs w:val="24"/>
          <w:highlight w:val="none"/>
          <w:lang w:val="en-US" w:eastAsia="zh-CN" w:bidi="ar-SA"/>
        </w:rPr>
        <w:t>5、如果两次考核不合格，甲方有权解除维修保养合同并选择其他单位维保。</w:t>
      </w:r>
    </w:p>
    <w:p w14:paraId="1C493DF1">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（二）义务 </w:t>
      </w:r>
    </w:p>
    <w:p w14:paraId="2EA25AF8">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rPr>
        <w:t xml:space="preserve">1、在合同期内，未经乙方书面同意，甲方不得约请或允许非乙方单位人员从事电梯维护保养的相关工作。否则，甲方须承担由此造成的后果。 </w:t>
      </w:r>
    </w:p>
    <w:p w14:paraId="4787CCF5">
      <w:pPr>
        <w:adjustRightInd w:val="0"/>
        <w:snapToGrid w:val="0"/>
        <w:spacing w:beforeLines="0" w:line="360" w:lineRule="auto"/>
        <w:ind w:firstLine="480" w:firstLineChars="200"/>
        <w:rPr>
          <w:rFonts w:hint="eastAsia" w:ascii="Times New Roman" w:hAnsi="宋体"/>
          <w:color w:val="auto"/>
          <w:sz w:val="24"/>
          <w:szCs w:val="24"/>
          <w:highlight w:val="none"/>
        </w:rPr>
      </w:pPr>
      <w:r>
        <w:rPr>
          <w:rFonts w:hint="eastAsia" w:ascii="Times New Roman" w:hAnsi="宋体"/>
          <w:color w:val="auto"/>
          <w:sz w:val="24"/>
          <w:szCs w:val="24"/>
          <w:highlight w:val="none"/>
          <w:lang w:val="en-US" w:eastAsia="zh-CN"/>
        </w:rPr>
        <w:t>2</w:t>
      </w:r>
      <w:r>
        <w:rPr>
          <w:rFonts w:hint="eastAsia" w:ascii="Times New Roman" w:hAnsi="宋体"/>
          <w:color w:val="auto"/>
          <w:sz w:val="24"/>
          <w:szCs w:val="24"/>
          <w:highlight w:val="none"/>
        </w:rPr>
        <w:t xml:space="preserve">、甲方应对乙方的维保工作提供尽可能的便利和帮助，如为乙方各楼宇电梯保养服务适合的时间点，保养配合人员名单与联系方式等，以利乙方顺利开展维保工作。 </w:t>
      </w:r>
    </w:p>
    <w:p w14:paraId="2A611283">
      <w:pPr>
        <w:adjustRightInd w:val="0"/>
        <w:snapToGrid w:val="0"/>
        <w:spacing w:beforeLines="0" w:line="360" w:lineRule="auto"/>
        <w:ind w:firstLine="480" w:firstLineChars="200"/>
        <w:rPr>
          <w:rFonts w:ascii="Times New Roman" w:hAnsi="Times New Roman"/>
          <w:color w:val="auto"/>
          <w:sz w:val="24"/>
          <w:szCs w:val="24"/>
          <w:highlight w:val="none"/>
        </w:rPr>
      </w:pPr>
      <w:r>
        <w:rPr>
          <w:rFonts w:hint="eastAsia" w:ascii="Times New Roman" w:hAnsi="宋体"/>
          <w:color w:val="auto"/>
          <w:sz w:val="24"/>
          <w:szCs w:val="24"/>
          <w:highlight w:val="none"/>
          <w:lang w:val="en-US" w:eastAsia="zh-CN"/>
        </w:rPr>
        <w:t>3</w:t>
      </w:r>
      <w:r>
        <w:rPr>
          <w:rFonts w:hint="eastAsia" w:ascii="Times New Roman" w:hAnsi="宋体"/>
          <w:color w:val="auto"/>
          <w:sz w:val="24"/>
          <w:szCs w:val="24"/>
          <w:highlight w:val="none"/>
        </w:rPr>
        <w:t>、甲方应为乙方员工在不违反甲方管理规定的情况下,提供出入之方便</w:t>
      </w:r>
      <w:r>
        <w:rPr>
          <w:rFonts w:ascii="Times New Roman" w:hAnsi="宋体"/>
          <w:color w:val="auto"/>
          <w:sz w:val="24"/>
          <w:szCs w:val="24"/>
          <w:highlight w:val="none"/>
        </w:rPr>
        <w:t>。</w:t>
      </w:r>
    </w:p>
    <w:p w14:paraId="0E2732C0">
      <w:pPr>
        <w:tabs>
          <w:tab w:val="left" w:pos="3001"/>
        </w:tabs>
        <w:spacing w:beforeLines="0" w:line="360" w:lineRule="auto"/>
        <w:ind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第六条：</w:t>
      </w:r>
      <w:r>
        <w:rPr>
          <w:rFonts w:hint="eastAsia" w:ascii="Times New Roman" w:hAnsi="宋体"/>
          <w:b/>
          <w:color w:val="auto"/>
          <w:spacing w:val="-6"/>
          <w:sz w:val="24"/>
          <w:szCs w:val="24"/>
          <w:highlight w:val="none"/>
        </w:rPr>
        <w:t>货款的支付</w:t>
      </w:r>
      <w:r>
        <w:rPr>
          <w:rFonts w:ascii="Times New Roman" w:hAnsi="宋体"/>
          <w:b/>
          <w:color w:val="auto"/>
          <w:spacing w:val="-6"/>
          <w:sz w:val="24"/>
          <w:szCs w:val="24"/>
          <w:highlight w:val="none"/>
        </w:rPr>
        <w:tab/>
      </w:r>
    </w:p>
    <w:p w14:paraId="74D103C3">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）维保费用：</w:t>
      </w:r>
      <w:r>
        <w:rPr>
          <w:rFonts w:hint="eastAsia" w:ascii="宋体" w:hAnsi="宋体" w:cs="宋体"/>
          <w:color w:val="auto"/>
          <w:sz w:val="24"/>
          <w:szCs w:val="24"/>
          <w:highlight w:val="none"/>
        </w:rPr>
        <w:t>总价包干，合同签订后</w:t>
      </w:r>
      <w:r>
        <w:rPr>
          <w:rFonts w:hint="eastAsia" w:ascii="宋体" w:hAnsi="宋体" w:cs="宋体"/>
          <w:color w:val="auto"/>
          <w:sz w:val="24"/>
          <w:szCs w:val="24"/>
          <w:highlight w:val="none"/>
          <w:lang w:val="en-US" w:eastAsia="zh-CN"/>
        </w:rPr>
        <w:t>7个工作日内甲方向乙方预付维保费用成交</w:t>
      </w:r>
      <w:r>
        <w:rPr>
          <w:rFonts w:hint="eastAsia" w:ascii="宋体" w:hAnsi="宋体" w:cs="宋体"/>
          <w:color w:val="auto"/>
          <w:sz w:val="24"/>
          <w:szCs w:val="24"/>
          <w:highlight w:val="none"/>
        </w:rPr>
        <w:t>金额的</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0%，合同履行完毕后支付剩余的</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w:t>
      </w:r>
    </w:p>
    <w:p w14:paraId="664C6EDB">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电梯</w:t>
      </w:r>
      <w:r>
        <w:rPr>
          <w:rFonts w:hint="eastAsia" w:ascii="宋体" w:hAnsi="宋体" w:cs="宋体"/>
          <w:color w:val="auto"/>
          <w:sz w:val="24"/>
          <w:szCs w:val="24"/>
          <w:highlight w:val="none"/>
          <w:lang w:eastAsia="zh-CN"/>
        </w:rPr>
        <w:t>零配件：</w:t>
      </w:r>
      <w:r>
        <w:rPr>
          <w:rFonts w:hint="eastAsia" w:ascii="宋体" w:hAnsi="宋体" w:cs="宋体"/>
          <w:color w:val="auto"/>
          <w:sz w:val="24"/>
          <w:szCs w:val="24"/>
          <w:highlight w:val="none"/>
        </w:rPr>
        <w:t>合同执行至合同周期的结束后，</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需提供全年维保内容、维保记录、照片等资料装订成册，经</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审核后</w:t>
      </w:r>
      <w:r>
        <w:rPr>
          <w:rFonts w:hint="eastAsia" w:ascii="宋体" w:hAnsi="宋体" w:cs="宋体"/>
          <w:color w:val="auto"/>
          <w:sz w:val="24"/>
          <w:szCs w:val="24"/>
          <w:highlight w:val="none"/>
          <w:lang w:val="en-US" w:eastAsia="zh-CN"/>
        </w:rPr>
        <w:t>7个工作日内</w:t>
      </w:r>
      <w:r>
        <w:rPr>
          <w:rFonts w:hint="eastAsia" w:ascii="宋体" w:hAnsi="宋体" w:cs="宋体"/>
          <w:color w:val="auto"/>
          <w:sz w:val="24"/>
          <w:szCs w:val="24"/>
          <w:highlight w:val="none"/>
        </w:rPr>
        <w:t>，支付实际使用的配件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乙方所投单价*实际使用数量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费。</w:t>
      </w:r>
    </w:p>
    <w:p w14:paraId="51BF4EC6">
      <w:pPr>
        <w:adjustRightInd w:val="0"/>
        <w:snapToGrid w:val="0"/>
        <w:spacing w:line="360" w:lineRule="auto"/>
        <w:ind w:firstLine="480" w:firstLineChars="200"/>
        <w:rPr>
          <w:rFonts w:hint="eastAsia" w:ascii="Times New Roman" w:hAnsi="宋体"/>
          <w:color w:val="auto"/>
          <w:sz w:val="24"/>
          <w:szCs w:val="24"/>
          <w:highlight w:val="none"/>
          <w:lang w:eastAsia="zh-CN"/>
        </w:rPr>
      </w:pPr>
      <w:r>
        <w:rPr>
          <w:rFonts w:hint="eastAsia" w:ascii="宋体" w:hAnsi="宋体" w:cs="宋体"/>
          <w:color w:val="auto"/>
          <w:sz w:val="24"/>
          <w:szCs w:val="24"/>
          <w:highlight w:val="none"/>
        </w:rPr>
        <w:t>超出报价清单中的零</w:t>
      </w:r>
      <w:r>
        <w:rPr>
          <w:rFonts w:hint="eastAsia" w:ascii="宋体" w:hAnsi="宋体" w:cs="宋体"/>
          <w:color w:val="auto"/>
          <w:sz w:val="24"/>
          <w:szCs w:val="24"/>
          <w:highlight w:val="none"/>
          <w:lang w:val="en-US" w:eastAsia="zh-CN"/>
        </w:rPr>
        <w:t>配件</w:t>
      </w:r>
      <w:r>
        <w:rPr>
          <w:rFonts w:hint="eastAsia" w:ascii="宋体" w:hAnsi="宋体" w:cs="宋体"/>
          <w:color w:val="auto"/>
          <w:sz w:val="24"/>
          <w:szCs w:val="24"/>
          <w:highlight w:val="none"/>
        </w:rPr>
        <w:t>需要更换，</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自行组织采购，</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免费安装。日常维修人工费包含在</w:t>
      </w:r>
      <w:r>
        <w:rPr>
          <w:rFonts w:hint="eastAsia" w:ascii="宋体" w:hAnsi="宋体" w:cs="宋体"/>
          <w:color w:val="auto"/>
          <w:sz w:val="24"/>
          <w:szCs w:val="24"/>
          <w:highlight w:val="none"/>
          <w:lang w:eastAsia="zh-CN"/>
        </w:rPr>
        <w:t>维保费用</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甲方不另行支付相关费用。</w:t>
      </w:r>
    </w:p>
    <w:p w14:paraId="0A248FF7">
      <w:pPr>
        <w:adjustRightInd w:val="0"/>
        <w:snapToGrid w:val="0"/>
        <w:spacing w:line="360" w:lineRule="auto"/>
        <w:ind w:firstLine="456" w:firstLineChars="200"/>
        <w:rPr>
          <w:rFonts w:hint="default" w:ascii="Times New Roman" w:hAnsi="宋体"/>
          <w:color w:val="auto"/>
          <w:spacing w:val="-6"/>
          <w:sz w:val="24"/>
          <w:szCs w:val="24"/>
          <w:highlight w:val="none"/>
        </w:rPr>
      </w:pPr>
      <w:r>
        <w:rPr>
          <w:rFonts w:hint="default" w:ascii="Times New Roman" w:hAnsi="宋体"/>
          <w:color w:val="auto"/>
          <w:spacing w:val="-6"/>
          <w:sz w:val="24"/>
          <w:szCs w:val="24"/>
          <w:highlight w:val="none"/>
          <w:lang w:eastAsia="zh-CN"/>
        </w:rPr>
        <w:t>（</w:t>
      </w:r>
      <w:r>
        <w:rPr>
          <w:rFonts w:hint="default" w:ascii="Times New Roman" w:hAnsi="宋体"/>
          <w:color w:val="auto"/>
          <w:spacing w:val="-6"/>
          <w:sz w:val="24"/>
          <w:szCs w:val="24"/>
          <w:highlight w:val="none"/>
          <w:lang w:val="en-US" w:eastAsia="zh-CN"/>
        </w:rPr>
        <w:t>3</w:t>
      </w:r>
      <w:r>
        <w:rPr>
          <w:rFonts w:hint="default" w:ascii="Times New Roman" w:hAnsi="宋体"/>
          <w:color w:val="auto"/>
          <w:spacing w:val="-6"/>
          <w:sz w:val="24"/>
          <w:szCs w:val="24"/>
          <w:highlight w:val="none"/>
          <w:lang w:eastAsia="zh-CN"/>
        </w:rPr>
        <w:t>）</w:t>
      </w:r>
      <w:r>
        <w:rPr>
          <w:rFonts w:hint="default" w:ascii="Times New Roman" w:hAnsi="宋体"/>
          <w:color w:val="auto"/>
          <w:spacing w:val="-6"/>
          <w:sz w:val="24"/>
          <w:szCs w:val="24"/>
          <w:highlight w:val="none"/>
          <w:lang w:val="en-US" w:eastAsia="zh-CN"/>
        </w:rPr>
        <w:t>支付前，</w:t>
      </w:r>
      <w:r>
        <w:rPr>
          <w:rFonts w:hint="default" w:ascii="Times New Roman" w:hAnsi="宋体"/>
          <w:color w:val="auto"/>
          <w:spacing w:val="-6"/>
          <w:sz w:val="24"/>
          <w:szCs w:val="24"/>
          <w:highlight w:val="none"/>
        </w:rPr>
        <w:t>乙方</w:t>
      </w:r>
      <w:r>
        <w:rPr>
          <w:rFonts w:hint="default" w:ascii="Times New Roman" w:hAnsi="宋体"/>
          <w:color w:val="auto"/>
          <w:spacing w:val="-6"/>
          <w:sz w:val="24"/>
          <w:szCs w:val="24"/>
          <w:highlight w:val="none"/>
          <w:lang w:val="en-US" w:eastAsia="zh-CN"/>
        </w:rPr>
        <w:t>需提供相应的增值税发票</w:t>
      </w:r>
      <w:r>
        <w:rPr>
          <w:rFonts w:hint="default" w:ascii="Times New Roman" w:hAnsi="宋体"/>
          <w:color w:val="auto"/>
          <w:spacing w:val="-6"/>
          <w:sz w:val="24"/>
          <w:szCs w:val="24"/>
          <w:highlight w:val="none"/>
        </w:rPr>
        <w:t>。</w:t>
      </w:r>
    </w:p>
    <w:p w14:paraId="0B52926D">
      <w:pPr>
        <w:snapToGrid w:val="0"/>
        <w:spacing w:line="360" w:lineRule="auto"/>
        <w:ind w:firstLine="456" w:firstLineChars="200"/>
        <w:jc w:val="both"/>
        <w:rPr>
          <w:rFonts w:hint="default" w:hAnsi="宋体" w:eastAsia="宋体"/>
          <w:color w:val="auto"/>
          <w:spacing w:val="-6"/>
          <w:sz w:val="24"/>
          <w:highlight w:val="none"/>
          <w:lang w:val="en-US" w:eastAsia="zh-CN"/>
        </w:rPr>
      </w:pPr>
      <w:r>
        <w:rPr>
          <w:rFonts w:hint="default" w:ascii="Times New Roman" w:hAnsi="宋体" w:eastAsia="宋体"/>
          <w:color w:val="auto"/>
          <w:spacing w:val="-6"/>
          <w:sz w:val="24"/>
          <w:szCs w:val="24"/>
          <w:highlight w:val="none"/>
          <w:lang w:val="en-US" w:eastAsia="zh-CN"/>
        </w:rPr>
        <w:t>（4）乙方收款账户信息如下：</w:t>
      </w:r>
    </w:p>
    <w:p w14:paraId="5026281F">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u w:val="none"/>
          <w:lang w:val="en-US" w:eastAsia="zh-CN"/>
        </w:rPr>
      </w:pPr>
      <w:r>
        <w:rPr>
          <w:rFonts w:hint="default" w:ascii="Times New Roman" w:hAnsi="宋体" w:eastAsia="宋体"/>
          <w:color w:val="auto"/>
          <w:spacing w:val="-6"/>
          <w:kern w:val="2"/>
          <w:sz w:val="24"/>
          <w:szCs w:val="24"/>
          <w:highlight w:val="none"/>
          <w:lang w:val="en-US" w:eastAsia="zh-CN"/>
        </w:rPr>
        <w:t xml:space="preserve">收款户名：  </w:t>
      </w:r>
      <w:r>
        <w:rPr>
          <w:rFonts w:hint="default" w:ascii="Times New Roman" w:hAnsi="宋体" w:eastAsia="宋体"/>
          <w:color w:val="auto"/>
          <w:spacing w:val="-6"/>
          <w:kern w:val="2"/>
          <w:sz w:val="24"/>
          <w:szCs w:val="24"/>
          <w:highlight w:val="none"/>
          <w:u w:val="none"/>
          <w:lang w:val="en-US" w:eastAsia="zh-CN"/>
        </w:rPr>
        <w:t xml:space="preserve">                     </w:t>
      </w:r>
    </w:p>
    <w:p w14:paraId="3C7D709E">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lang w:val="en-US" w:eastAsia="zh-CN"/>
        </w:rPr>
      </w:pPr>
      <w:r>
        <w:rPr>
          <w:rFonts w:hint="default" w:ascii="Times New Roman" w:hAnsi="宋体" w:eastAsia="宋体"/>
          <w:color w:val="auto"/>
          <w:spacing w:val="-6"/>
          <w:kern w:val="2"/>
          <w:sz w:val="24"/>
          <w:szCs w:val="24"/>
          <w:highlight w:val="none"/>
          <w:lang w:val="en-US" w:eastAsia="zh-CN"/>
        </w:rPr>
        <w:t xml:space="preserve">开 户 行：  </w:t>
      </w:r>
      <w:r>
        <w:rPr>
          <w:rFonts w:hint="default" w:ascii="Times New Roman" w:hAnsi="宋体" w:eastAsia="宋体"/>
          <w:color w:val="auto"/>
          <w:spacing w:val="-6"/>
          <w:kern w:val="2"/>
          <w:sz w:val="24"/>
          <w:szCs w:val="24"/>
          <w:highlight w:val="none"/>
          <w:u w:val="none"/>
          <w:lang w:val="en-US" w:eastAsia="zh-CN"/>
        </w:rPr>
        <w:t xml:space="preserve">                           </w:t>
      </w:r>
    </w:p>
    <w:p w14:paraId="1450474E">
      <w:pPr>
        <w:snapToGrid w:val="0"/>
        <w:spacing w:after="0" w:line="360" w:lineRule="auto"/>
        <w:ind w:left="0" w:leftChars="0" w:firstLine="456" w:firstLineChars="200"/>
        <w:rPr>
          <w:rFonts w:hint="default" w:ascii="Times New Roman" w:hAnsi="宋体" w:eastAsia="宋体"/>
          <w:color w:val="auto"/>
          <w:spacing w:val="-6"/>
          <w:kern w:val="2"/>
          <w:sz w:val="24"/>
          <w:szCs w:val="24"/>
          <w:highlight w:val="none"/>
          <w:lang w:val="en-US" w:eastAsia="zh-CN"/>
        </w:rPr>
      </w:pPr>
      <w:r>
        <w:rPr>
          <w:rFonts w:ascii="Times New Roman" w:hAnsi="宋体" w:eastAsia="宋体"/>
          <w:color w:val="auto"/>
          <w:spacing w:val="-6"/>
          <w:sz w:val="24"/>
          <w:szCs w:val="24"/>
          <w:highlight w:val="none"/>
        </w:rPr>
        <w:t>账</w:t>
      </w:r>
      <w:r>
        <w:rPr>
          <w:rFonts w:hint="default" w:ascii="Times New Roman" w:hAnsi="宋体" w:eastAsia="宋体"/>
          <w:color w:val="auto"/>
          <w:spacing w:val="-6"/>
          <w:sz w:val="24"/>
          <w:szCs w:val="24"/>
          <w:highlight w:val="none"/>
          <w:lang w:eastAsia="zh-CN"/>
        </w:rPr>
        <w:t xml:space="preserve">    </w:t>
      </w:r>
      <w:r>
        <w:rPr>
          <w:rFonts w:hint="default" w:ascii="Times New Roman" w:hAnsi="宋体" w:eastAsia="宋体"/>
          <w:color w:val="auto"/>
          <w:spacing w:val="-6"/>
          <w:kern w:val="2"/>
          <w:sz w:val="24"/>
          <w:szCs w:val="24"/>
          <w:highlight w:val="none"/>
          <w:lang w:val="en-US" w:eastAsia="zh-CN"/>
        </w:rPr>
        <w:t xml:space="preserve">号：   </w:t>
      </w:r>
      <w:r>
        <w:rPr>
          <w:rFonts w:hint="default" w:ascii="Times New Roman" w:hAnsi="宋体" w:eastAsia="宋体"/>
          <w:color w:val="auto"/>
          <w:spacing w:val="-6"/>
          <w:kern w:val="2"/>
          <w:sz w:val="24"/>
          <w:szCs w:val="24"/>
          <w:highlight w:val="none"/>
          <w:u w:val="none"/>
          <w:lang w:val="en-US" w:eastAsia="zh-CN"/>
        </w:rPr>
        <w:t xml:space="preserve">                            </w:t>
      </w:r>
    </w:p>
    <w:p w14:paraId="7F305B22">
      <w:pPr>
        <w:snapToGrid w:val="0"/>
        <w:spacing w:before="0" w:beforeLines="0" w:line="360" w:lineRule="auto"/>
        <w:ind w:firstLine="458" w:firstLineChars="200"/>
        <w:rPr>
          <w:rFonts w:ascii="Times New Roman" w:hAnsi="Times New Roman"/>
          <w:color w:val="auto"/>
          <w:sz w:val="24"/>
          <w:szCs w:val="24"/>
          <w:highlight w:val="none"/>
        </w:rPr>
      </w:pPr>
      <w:r>
        <w:rPr>
          <w:rFonts w:ascii="Times New Roman" w:hAnsi="宋体"/>
          <w:b/>
          <w:color w:val="auto"/>
          <w:spacing w:val="-6"/>
          <w:sz w:val="24"/>
          <w:szCs w:val="24"/>
          <w:highlight w:val="none"/>
        </w:rPr>
        <w:t>第八条：违约责任</w:t>
      </w:r>
    </w:p>
    <w:p w14:paraId="3021F86B">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、乙方逾期履行合同的，自逾期之日起，向甲方每日偿付合同总价千分之五的滞纳金。</w:t>
      </w:r>
    </w:p>
    <w:p w14:paraId="77A4FC3A">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、甲方逾期支付货款的，自逾期之日起，向乙方每日偿付未付价款千分之五的滞纳金。</w:t>
      </w:r>
    </w:p>
    <w:p w14:paraId="7BA1BA32">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val="en-US" w:eastAsia="zh-CN"/>
        </w:rPr>
        <w:t>3、</w:t>
      </w:r>
      <w:r>
        <w:rPr>
          <w:rFonts w:hint="default" w:ascii="Times New Roman" w:hAnsi="宋体" w:eastAsia="宋体" w:cs="Times New Roman"/>
          <w:color w:val="auto"/>
          <w:spacing w:val="-6"/>
          <w:sz w:val="24"/>
          <w:szCs w:val="24"/>
          <w:highlight w:val="none"/>
        </w:rPr>
        <w:t>当有以下情况发生时，甲方有权对乙方进行处罚或解除合同，罚金可直接从维保费用中扣除：</w:t>
      </w:r>
    </w:p>
    <w:p w14:paraId="622D4C5D">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1</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乙方所提供的技术服务在质量保证上不能满足甲方要求，经甲方指出后仍无改进，甲方有权解除合同。</w:t>
      </w:r>
    </w:p>
    <w:p w14:paraId="3F0A34BA">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2</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因乙方原因，多次出现设备故障无法正常运行或对甲方造成重大损失的，甲方有权解除合同并要求乙方赔偿相应损失。</w:t>
      </w:r>
    </w:p>
    <w:p w14:paraId="0116E4A3">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3</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因乙方原因造成设备出现重大问题或无法正常运行，处罚1000元/次；</w:t>
      </w:r>
    </w:p>
    <w:p w14:paraId="58FFAACD">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4</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乙方调换的零配件存在明显缺陷，并因此造成甲方损失时，处罚500元/次，并赔偿相应损失；</w:t>
      </w:r>
    </w:p>
    <w:p w14:paraId="1AD40233">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5</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乙方的维修保养操作存在明显缺陷，并因此造成甲方的损失时，处罚500元/次，并赔偿相应损失；</w:t>
      </w:r>
    </w:p>
    <w:p w14:paraId="7A686EA8">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6</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乙方未按合同提供服务，并因此造成甲方损失时，处罚500元/次，并赔偿相应损失；</w:t>
      </w:r>
    </w:p>
    <w:p w14:paraId="16813996">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7</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乙方提供的固定电话、移动电话及微信，三种通讯方式均失联20分钟时，处罚1000元/次。</w:t>
      </w:r>
    </w:p>
    <w:p w14:paraId="45825E63">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8</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维护保养项目未执行或记录档案缺失的，处罚3000元/次。</w:t>
      </w:r>
    </w:p>
    <w:p w14:paraId="234206BE">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9</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如无特殊情况，故障维修处理超过3次仍未修好的，处罚1000元/次。</w:t>
      </w:r>
    </w:p>
    <w:p w14:paraId="1BC7340C">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10</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如无特殊情况，故障维修处理完成后，一周内再次出现相同故障两次的，处罚1000元/次。</w:t>
      </w:r>
    </w:p>
    <w:p w14:paraId="12ACFAC7">
      <w:pPr>
        <w:snapToGrid w:val="0"/>
        <w:spacing w:beforeLines="0" w:line="360" w:lineRule="auto"/>
        <w:ind w:firstLine="456" w:firstLineChars="200"/>
        <w:rPr>
          <w:rFonts w:hint="default"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11</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乙方明知某部件有安全隐患却故意隐瞒，因此发生事故造成甲方损失的，根据损失大小中标单位应受到500-2000元/次的处罚，并赔偿相应损失。</w:t>
      </w:r>
    </w:p>
    <w:p w14:paraId="24039DE7">
      <w:pPr>
        <w:snapToGrid w:val="0"/>
        <w:spacing w:beforeLines="0" w:line="360" w:lineRule="auto"/>
        <w:ind w:firstLine="456" w:firstLineChars="200"/>
        <w:rPr>
          <w:rFonts w:ascii="Times New Roman" w:hAnsi="宋体" w:eastAsia="宋体" w:cs="Times New Roman"/>
          <w:color w:val="auto"/>
          <w:spacing w:val="-6"/>
          <w:sz w:val="24"/>
          <w:szCs w:val="24"/>
          <w:highlight w:val="none"/>
        </w:rPr>
      </w:pPr>
      <w:r>
        <w:rPr>
          <w:rFonts w:hint="eastAsia" w:ascii="Times New Roman" w:hAnsi="宋体" w:eastAsia="宋体" w:cs="Times New Roman"/>
          <w:color w:val="auto"/>
          <w:spacing w:val="-6"/>
          <w:sz w:val="24"/>
          <w:szCs w:val="24"/>
          <w:highlight w:val="none"/>
          <w:lang w:eastAsia="zh-CN"/>
        </w:rPr>
        <w:t>（</w:t>
      </w:r>
      <w:r>
        <w:rPr>
          <w:rFonts w:hint="eastAsia" w:ascii="Times New Roman" w:hAnsi="宋体" w:eastAsia="宋体" w:cs="Times New Roman"/>
          <w:color w:val="auto"/>
          <w:spacing w:val="-6"/>
          <w:sz w:val="24"/>
          <w:szCs w:val="24"/>
          <w:highlight w:val="none"/>
          <w:lang w:val="en-US" w:eastAsia="zh-CN"/>
        </w:rPr>
        <w:t>12</w:t>
      </w:r>
      <w:r>
        <w:rPr>
          <w:rFonts w:hint="eastAsia" w:ascii="Times New Roman" w:hAnsi="宋体" w:eastAsia="宋体" w:cs="Times New Roman"/>
          <w:color w:val="auto"/>
          <w:spacing w:val="-6"/>
          <w:sz w:val="24"/>
          <w:szCs w:val="24"/>
          <w:highlight w:val="none"/>
          <w:lang w:eastAsia="zh-CN"/>
        </w:rPr>
        <w:t>）</w:t>
      </w:r>
      <w:r>
        <w:rPr>
          <w:rFonts w:hint="default" w:ascii="Times New Roman" w:hAnsi="宋体" w:eastAsia="宋体" w:cs="Times New Roman"/>
          <w:color w:val="auto"/>
          <w:spacing w:val="-6"/>
          <w:sz w:val="24"/>
          <w:szCs w:val="24"/>
          <w:highlight w:val="none"/>
        </w:rPr>
        <w:t>因乙方管理不力，维保团队或成员服务态度恶劣，严重违反甲方相关规定造成不良影响的，处罚5000元/次。</w:t>
      </w:r>
    </w:p>
    <w:p w14:paraId="49250113">
      <w:pPr>
        <w:pStyle w:val="31"/>
        <w:snapToGrid w:val="0"/>
        <w:spacing w:before="0" w:beforeLines="0" w:after="0" w:line="360" w:lineRule="auto"/>
        <w:ind w:firstLine="458" w:firstLineChars="200"/>
        <w:rPr>
          <w:rFonts w:ascii="Times New Roman" w:hAnsi="Times New Roman" w:eastAsia="宋体"/>
          <w:b/>
          <w:color w:val="auto"/>
          <w:spacing w:val="-6"/>
          <w:sz w:val="24"/>
          <w:szCs w:val="24"/>
          <w:highlight w:val="none"/>
        </w:rPr>
      </w:pPr>
      <w:r>
        <w:rPr>
          <w:rFonts w:ascii="Times New Roman" w:hAnsi="宋体" w:eastAsia="宋体"/>
          <w:b/>
          <w:color w:val="auto"/>
          <w:spacing w:val="-6"/>
          <w:sz w:val="24"/>
          <w:szCs w:val="24"/>
          <w:highlight w:val="none"/>
        </w:rPr>
        <w:t>第九条：不可抗力事件处理</w:t>
      </w:r>
    </w:p>
    <w:p w14:paraId="1A90B485">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1</w:t>
      </w:r>
      <w:r>
        <w:rPr>
          <w:rFonts w:ascii="Times New Roman" w:hAnsi="宋体"/>
          <w:color w:val="auto"/>
          <w:spacing w:val="-6"/>
          <w:sz w:val="24"/>
          <w:szCs w:val="24"/>
          <w:highlight w:val="none"/>
        </w:rPr>
        <w:t>、在合同有效期内，任何一方因不可抗力事件导致不能履行合同，则合同履行期可延长，其延长期与不可抗力影响期相同。</w:t>
      </w:r>
    </w:p>
    <w:p w14:paraId="31F57E51">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2</w:t>
      </w:r>
      <w:r>
        <w:rPr>
          <w:rFonts w:ascii="Times New Roman" w:hAnsi="宋体"/>
          <w:color w:val="auto"/>
          <w:spacing w:val="-6"/>
          <w:sz w:val="24"/>
          <w:szCs w:val="24"/>
          <w:highlight w:val="none"/>
        </w:rPr>
        <w:t>、不可抗力事件发生后，应立即通知对方，并寄送有关权威机构出具的证明。</w:t>
      </w:r>
    </w:p>
    <w:p w14:paraId="68613EBE">
      <w:pPr>
        <w:snapToGrid w:val="0"/>
        <w:spacing w:beforeLines="0" w:line="360" w:lineRule="auto"/>
        <w:ind w:firstLine="456" w:firstLineChars="200"/>
        <w:rPr>
          <w:rFonts w:ascii="Times New Roman" w:hAnsi="Times New Roman"/>
          <w:color w:val="auto"/>
          <w:spacing w:val="-6"/>
          <w:sz w:val="24"/>
          <w:szCs w:val="24"/>
          <w:highlight w:val="none"/>
        </w:rPr>
      </w:pPr>
      <w:r>
        <w:rPr>
          <w:rFonts w:ascii="Times New Roman" w:hAnsi="Times New Roman"/>
          <w:color w:val="auto"/>
          <w:spacing w:val="-6"/>
          <w:sz w:val="24"/>
          <w:szCs w:val="24"/>
          <w:highlight w:val="none"/>
        </w:rPr>
        <w:t>3</w:t>
      </w:r>
      <w:r>
        <w:rPr>
          <w:rFonts w:ascii="Times New Roman" w:hAnsi="宋体"/>
          <w:color w:val="auto"/>
          <w:spacing w:val="-6"/>
          <w:sz w:val="24"/>
          <w:szCs w:val="24"/>
          <w:highlight w:val="none"/>
        </w:rPr>
        <w:t>、不可抗力事件延续</w:t>
      </w:r>
      <w:r>
        <w:rPr>
          <w:rFonts w:ascii="Times New Roman" w:hAnsi="Times New Roman"/>
          <w:color w:val="auto"/>
          <w:spacing w:val="-6"/>
          <w:sz w:val="24"/>
          <w:szCs w:val="24"/>
          <w:highlight w:val="none"/>
        </w:rPr>
        <w:t>120</w:t>
      </w:r>
      <w:r>
        <w:rPr>
          <w:rFonts w:ascii="Times New Roman" w:hAnsi="宋体"/>
          <w:color w:val="auto"/>
          <w:spacing w:val="-6"/>
          <w:sz w:val="24"/>
          <w:szCs w:val="24"/>
          <w:highlight w:val="none"/>
        </w:rPr>
        <w:t>天以上，双方应通过友好协商，确定是否继续履行合同。</w:t>
      </w:r>
    </w:p>
    <w:p w14:paraId="16FD4097">
      <w:pPr>
        <w:snapToGrid w:val="0"/>
        <w:spacing w:beforeLines="0" w:line="360" w:lineRule="auto"/>
        <w:ind w:right="0" w:rightChars="0"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第十条：争议解决</w:t>
      </w:r>
    </w:p>
    <w:p w14:paraId="7FE665B9">
      <w:pPr>
        <w:snapToGrid w:val="0"/>
        <w:spacing w:beforeLines="0" w:line="360" w:lineRule="auto"/>
        <w:ind w:right="0" w:rightChars="0" w:firstLine="456" w:firstLineChars="200"/>
        <w:rPr>
          <w:rFonts w:ascii="Times New Roman" w:hAnsi="Times New Roman"/>
          <w:color w:val="auto"/>
          <w:spacing w:val="-6"/>
          <w:sz w:val="24"/>
          <w:szCs w:val="24"/>
          <w:highlight w:val="none"/>
        </w:rPr>
      </w:pPr>
      <w:r>
        <w:rPr>
          <w:rFonts w:ascii="Times New Roman" w:hAnsi="宋体"/>
          <w:color w:val="auto"/>
          <w:spacing w:val="-6"/>
          <w:sz w:val="24"/>
          <w:szCs w:val="24"/>
          <w:highlight w:val="none"/>
        </w:rPr>
        <w:t>本合同未尽事宜由双方协商解决，</w:t>
      </w:r>
      <w:r>
        <w:rPr>
          <w:rFonts w:hint="eastAsia" w:ascii="Times New Roman" w:hAnsi="宋体"/>
          <w:color w:val="auto"/>
          <w:spacing w:val="-6"/>
          <w:sz w:val="24"/>
          <w:szCs w:val="24"/>
          <w:highlight w:val="none"/>
        </w:rPr>
        <w:t>协商不成时，依法向甲方所在地的人民法院起诉。</w:t>
      </w:r>
    </w:p>
    <w:p w14:paraId="76CAF461">
      <w:pPr>
        <w:snapToGrid w:val="0"/>
        <w:spacing w:beforeLines="0" w:line="360" w:lineRule="auto"/>
        <w:ind w:right="0" w:rightChars="0" w:firstLine="458" w:firstLineChars="200"/>
        <w:rPr>
          <w:rFonts w:ascii="Times New Roman" w:hAnsi="Times New Roman"/>
          <w:b/>
          <w:color w:val="auto"/>
          <w:spacing w:val="-6"/>
          <w:sz w:val="24"/>
          <w:szCs w:val="24"/>
          <w:highlight w:val="none"/>
        </w:rPr>
      </w:pPr>
      <w:r>
        <w:rPr>
          <w:rFonts w:ascii="Times New Roman" w:hAnsi="宋体"/>
          <w:b/>
          <w:color w:val="auto"/>
          <w:spacing w:val="-6"/>
          <w:sz w:val="24"/>
          <w:szCs w:val="24"/>
          <w:highlight w:val="none"/>
        </w:rPr>
        <w:t>第十一条：合同生效</w:t>
      </w:r>
    </w:p>
    <w:p w14:paraId="35D7CDD8">
      <w:pPr>
        <w:snapToGrid w:val="0"/>
        <w:spacing w:beforeLines="0" w:line="360" w:lineRule="auto"/>
        <w:ind w:firstLine="456" w:firstLineChars="200"/>
        <w:rPr>
          <w:rFonts w:hint="eastAsia" w:ascii="Times New Roman" w:hAnsi="宋体"/>
          <w:color w:val="auto"/>
          <w:spacing w:val="-6"/>
          <w:sz w:val="24"/>
          <w:szCs w:val="24"/>
          <w:highlight w:val="none"/>
        </w:rPr>
      </w:pPr>
      <w:r>
        <w:rPr>
          <w:rFonts w:ascii="Times New Roman" w:hAnsi="宋体"/>
          <w:color w:val="auto"/>
          <w:spacing w:val="-6"/>
          <w:sz w:val="24"/>
          <w:szCs w:val="24"/>
          <w:highlight w:val="none"/>
        </w:rPr>
        <w:t>1、合同经甲、乙签名并加盖单位公章后生效。</w:t>
      </w:r>
    </w:p>
    <w:p w14:paraId="16C721ED">
      <w:pPr>
        <w:snapToGrid w:val="0"/>
        <w:spacing w:beforeLines="0" w:line="360" w:lineRule="auto"/>
        <w:ind w:firstLine="456" w:firstLineChars="200"/>
        <w:rPr>
          <w:rFonts w:ascii="Times New Roman" w:hAnsi="宋体"/>
          <w:color w:val="auto"/>
          <w:spacing w:val="-6"/>
          <w:sz w:val="24"/>
          <w:szCs w:val="24"/>
          <w:highlight w:val="none"/>
        </w:rPr>
      </w:pPr>
      <w:r>
        <w:rPr>
          <w:rFonts w:hint="eastAsia" w:ascii="Times New Roman" w:hAnsi="宋体"/>
          <w:color w:val="auto"/>
          <w:spacing w:val="-6"/>
          <w:sz w:val="24"/>
          <w:szCs w:val="24"/>
          <w:highlight w:val="none"/>
          <w:lang w:val="en-US" w:eastAsia="zh-CN"/>
        </w:rPr>
        <w:t>2</w:t>
      </w:r>
      <w:r>
        <w:rPr>
          <w:rFonts w:ascii="Times New Roman" w:hAnsi="宋体"/>
          <w:color w:val="auto"/>
          <w:spacing w:val="-6"/>
          <w:sz w:val="24"/>
          <w:szCs w:val="24"/>
          <w:highlight w:val="none"/>
        </w:rPr>
        <w:t>、</w:t>
      </w:r>
      <w:r>
        <w:rPr>
          <w:rFonts w:hint="eastAsia" w:ascii="Times New Roman" w:hAnsi="宋体"/>
          <w:color w:val="auto"/>
          <w:spacing w:val="-6"/>
          <w:sz w:val="24"/>
          <w:szCs w:val="24"/>
          <w:highlight w:val="none"/>
          <w:lang w:eastAsia="zh-CN"/>
        </w:rPr>
        <w:t>采购文件</w:t>
      </w:r>
      <w:r>
        <w:rPr>
          <w:rFonts w:ascii="Times New Roman" w:hAnsi="宋体"/>
          <w:color w:val="auto"/>
          <w:spacing w:val="-6"/>
          <w:sz w:val="24"/>
          <w:szCs w:val="24"/>
          <w:highlight w:val="none"/>
        </w:rPr>
        <w:t>及其补充文件、</w:t>
      </w:r>
      <w:r>
        <w:rPr>
          <w:rFonts w:hint="eastAsia" w:ascii="Times New Roman" w:hAnsi="宋体"/>
          <w:color w:val="auto"/>
          <w:spacing w:val="-6"/>
          <w:sz w:val="24"/>
          <w:szCs w:val="24"/>
          <w:highlight w:val="none"/>
        </w:rPr>
        <w:t>投标</w:t>
      </w:r>
      <w:r>
        <w:rPr>
          <w:rFonts w:ascii="Times New Roman" w:hAnsi="宋体"/>
          <w:color w:val="auto"/>
          <w:spacing w:val="-6"/>
          <w:sz w:val="24"/>
          <w:szCs w:val="24"/>
          <w:highlight w:val="none"/>
        </w:rPr>
        <w:t>文件、询标纪要、</w:t>
      </w:r>
      <w:r>
        <w:rPr>
          <w:rFonts w:hint="eastAsia" w:ascii="Times New Roman" w:hAnsi="宋体"/>
          <w:color w:val="auto"/>
          <w:spacing w:val="-6"/>
          <w:sz w:val="24"/>
          <w:szCs w:val="24"/>
          <w:highlight w:val="none"/>
        </w:rPr>
        <w:t>中标</w:t>
      </w:r>
      <w:r>
        <w:rPr>
          <w:rFonts w:ascii="Times New Roman" w:hAnsi="宋体"/>
          <w:color w:val="auto"/>
          <w:spacing w:val="-6"/>
          <w:sz w:val="24"/>
          <w:szCs w:val="24"/>
          <w:highlight w:val="none"/>
        </w:rPr>
        <w:t>通知书等作为结算依据与本合同具有同等法律效力。</w:t>
      </w:r>
    </w:p>
    <w:p w14:paraId="1869111B">
      <w:pPr>
        <w:snapToGrid w:val="0"/>
        <w:spacing w:beforeLines="0" w:line="360" w:lineRule="auto"/>
        <w:ind w:firstLine="456" w:firstLineChars="200"/>
        <w:rPr>
          <w:rFonts w:ascii="Times New Roman" w:hAnsi="宋体"/>
          <w:color w:val="auto"/>
          <w:spacing w:val="-6"/>
          <w:sz w:val="24"/>
          <w:szCs w:val="24"/>
          <w:highlight w:val="none"/>
        </w:rPr>
      </w:pPr>
      <w:r>
        <w:rPr>
          <w:rFonts w:hint="eastAsia" w:ascii="Times New Roman" w:hAnsi="宋体"/>
          <w:color w:val="auto"/>
          <w:spacing w:val="-6"/>
          <w:sz w:val="24"/>
          <w:szCs w:val="24"/>
          <w:highlight w:val="none"/>
          <w:lang w:val="en-US" w:eastAsia="zh-CN"/>
        </w:rPr>
        <w:t>3</w:t>
      </w:r>
      <w:r>
        <w:rPr>
          <w:rFonts w:ascii="Times New Roman" w:hAnsi="宋体"/>
          <w:color w:val="auto"/>
          <w:spacing w:val="-6"/>
          <w:sz w:val="24"/>
          <w:szCs w:val="24"/>
          <w:highlight w:val="none"/>
        </w:rPr>
        <w:t>、本合同未尽事宜，遵照《</w:t>
      </w:r>
      <w:r>
        <w:rPr>
          <w:rFonts w:hint="eastAsia" w:ascii="Times New Roman" w:hAnsi="宋体"/>
          <w:color w:val="auto"/>
          <w:spacing w:val="-6"/>
          <w:sz w:val="24"/>
          <w:szCs w:val="24"/>
          <w:highlight w:val="none"/>
        </w:rPr>
        <w:t>民</w:t>
      </w:r>
      <w:r>
        <w:rPr>
          <w:rFonts w:ascii="Times New Roman" w:hAnsi="宋体"/>
          <w:color w:val="auto"/>
          <w:spacing w:val="-6"/>
          <w:sz w:val="24"/>
          <w:szCs w:val="24"/>
          <w:highlight w:val="none"/>
        </w:rPr>
        <w:t>法</w:t>
      </w:r>
      <w:r>
        <w:rPr>
          <w:rFonts w:hint="eastAsia" w:ascii="Times New Roman" w:hAnsi="宋体"/>
          <w:color w:val="auto"/>
          <w:spacing w:val="-6"/>
          <w:sz w:val="24"/>
          <w:szCs w:val="24"/>
          <w:highlight w:val="none"/>
        </w:rPr>
        <w:t>典</w:t>
      </w:r>
      <w:r>
        <w:rPr>
          <w:rFonts w:ascii="Times New Roman" w:hAnsi="宋体"/>
          <w:color w:val="auto"/>
          <w:spacing w:val="-6"/>
          <w:sz w:val="24"/>
          <w:szCs w:val="24"/>
          <w:highlight w:val="none"/>
        </w:rPr>
        <w:t>》有关条文执行。</w:t>
      </w:r>
    </w:p>
    <w:p w14:paraId="74B88233">
      <w:pPr>
        <w:pStyle w:val="31"/>
        <w:snapToGrid w:val="0"/>
        <w:spacing w:before="0" w:beforeLines="0" w:after="0" w:line="360" w:lineRule="auto"/>
        <w:ind w:firstLine="456" w:firstLineChars="200"/>
        <w:rPr>
          <w:rFonts w:hAnsi="宋体" w:cs="宋体"/>
          <w:color w:val="auto"/>
          <w:sz w:val="24"/>
          <w:szCs w:val="24"/>
          <w:highlight w:val="none"/>
        </w:rPr>
      </w:pPr>
      <w:r>
        <w:rPr>
          <w:rFonts w:hint="eastAsia" w:ascii="Times New Roman" w:hAnsi="宋体"/>
          <w:color w:val="auto"/>
          <w:spacing w:val="-6"/>
          <w:sz w:val="24"/>
          <w:szCs w:val="24"/>
          <w:highlight w:val="none"/>
          <w:lang w:val="en-US" w:eastAsia="zh-CN"/>
        </w:rPr>
        <w:t>4</w:t>
      </w:r>
      <w:r>
        <w:rPr>
          <w:rFonts w:ascii="Times New Roman" w:hAnsi="宋体"/>
          <w:color w:val="auto"/>
          <w:spacing w:val="-6"/>
          <w:sz w:val="24"/>
          <w:szCs w:val="24"/>
          <w:highlight w:val="none"/>
        </w:rPr>
        <w:t>、本合同一式陆份，具有同等法律效力，甲方叁份、乙方</w:t>
      </w:r>
      <w:r>
        <w:rPr>
          <w:rFonts w:hint="eastAsia" w:ascii="Times New Roman" w:hAnsi="宋体"/>
          <w:color w:val="auto"/>
          <w:spacing w:val="-6"/>
          <w:sz w:val="24"/>
          <w:szCs w:val="24"/>
          <w:highlight w:val="none"/>
          <w:lang w:eastAsia="zh-CN"/>
        </w:rPr>
        <w:t>叁</w:t>
      </w:r>
      <w:r>
        <w:rPr>
          <w:rFonts w:ascii="Times New Roman" w:hAnsi="宋体"/>
          <w:color w:val="auto"/>
          <w:spacing w:val="-6"/>
          <w:sz w:val="24"/>
          <w:szCs w:val="24"/>
          <w:highlight w:val="none"/>
        </w:rPr>
        <w:t>份</w:t>
      </w:r>
      <w:r>
        <w:rPr>
          <w:rFonts w:hint="eastAsia" w:hAnsi="宋体" w:cs="宋体"/>
          <w:color w:val="auto"/>
          <w:sz w:val="24"/>
          <w:szCs w:val="24"/>
          <w:highlight w:val="none"/>
        </w:rPr>
        <w:t>。</w:t>
      </w:r>
    </w:p>
    <w:p w14:paraId="4BD3E5FC">
      <w:pPr>
        <w:pStyle w:val="365"/>
        <w:spacing w:beforeLines="0" w:line="360" w:lineRule="auto"/>
        <w:ind w:firstLine="480" w:firstLineChars="200"/>
        <w:rPr>
          <w:rFonts w:ascii="宋体" w:hAnsi="宋体" w:eastAsia="宋体" w:cs="宋体"/>
          <w:color w:val="auto"/>
          <w:sz w:val="24"/>
          <w:szCs w:val="24"/>
          <w:highlight w:val="none"/>
        </w:rPr>
      </w:pPr>
    </w:p>
    <w:p w14:paraId="6BA96DCC">
      <w:pPr>
        <w:pStyle w:val="365"/>
        <w:spacing w:beforeLines="0" w:line="360" w:lineRule="auto"/>
        <w:ind w:firstLine="480" w:firstLineChars="200"/>
        <w:rPr>
          <w:rFonts w:ascii="宋体" w:hAnsi="宋体" w:eastAsia="宋体" w:cs="宋体"/>
          <w:color w:val="auto"/>
          <w:sz w:val="24"/>
          <w:szCs w:val="24"/>
          <w:highlight w:val="none"/>
        </w:rPr>
      </w:pPr>
    </w:p>
    <w:p w14:paraId="29561099">
      <w:pPr>
        <w:pStyle w:val="22"/>
        <w:autoSpaceDE/>
        <w:autoSpaceDN/>
        <w:snapToGrid w:val="0"/>
        <w:spacing w:before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甲方(盖章)：                    乙方(盖章)：</w:t>
      </w:r>
    </w:p>
    <w:p w14:paraId="176F311E">
      <w:pPr>
        <w:pStyle w:val="22"/>
        <w:autoSpaceDE/>
        <w:autoSpaceDN/>
        <w:snapToGrid w:val="0"/>
        <w:spacing w:beforeLines="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法定代表人</w:t>
      </w:r>
      <w:r>
        <w:rPr>
          <w:rFonts w:hint="eastAsia" w:ascii="宋体" w:hAnsi="宋体" w:cs="宋体"/>
          <w:color w:val="auto"/>
          <w:szCs w:val="24"/>
          <w:highlight w:val="none"/>
          <w:lang w:val="en-US" w:eastAsia="zh-CN"/>
        </w:rPr>
        <w:t>或</w:t>
      </w:r>
      <w:r>
        <w:rPr>
          <w:rFonts w:hint="eastAsia" w:ascii="宋体" w:hAnsi="宋体" w:cs="宋体"/>
          <w:color w:val="auto"/>
          <w:szCs w:val="24"/>
          <w:highlight w:val="none"/>
        </w:rPr>
        <w:t xml:space="preserve">                    法定代表人</w:t>
      </w:r>
      <w:r>
        <w:rPr>
          <w:rFonts w:hint="eastAsia" w:ascii="宋体" w:hAnsi="宋体" w:cs="宋体"/>
          <w:color w:val="auto"/>
          <w:szCs w:val="24"/>
          <w:highlight w:val="none"/>
          <w:lang w:val="en-US" w:eastAsia="zh-CN"/>
        </w:rPr>
        <w:t>或</w:t>
      </w:r>
    </w:p>
    <w:p w14:paraId="347A6C1C">
      <w:pPr>
        <w:pStyle w:val="22"/>
        <w:autoSpaceDE/>
        <w:autoSpaceDN/>
        <w:snapToGrid w:val="0"/>
        <w:spacing w:beforeLines="0"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委托代理人</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签字</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            委托代理人</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签字</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w:t>
      </w:r>
    </w:p>
    <w:p w14:paraId="55E6F3F4">
      <w:pPr>
        <w:pStyle w:val="22"/>
        <w:autoSpaceDE/>
        <w:autoSpaceDN/>
        <w:snapToGrid w:val="0"/>
        <w:spacing w:beforeLines="0" w:line="36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合同经办人：</w:t>
      </w:r>
    </w:p>
    <w:p w14:paraId="44542456">
      <w:pPr>
        <w:pStyle w:val="22"/>
        <w:autoSpaceDE/>
        <w:autoSpaceDN/>
        <w:snapToGrid w:val="0"/>
        <w:spacing w:beforeLines="0" w:line="360" w:lineRule="auto"/>
        <w:ind w:firstLine="480" w:firstLineChars="200"/>
        <w:rPr>
          <w:rFonts w:hint="default" w:ascii="宋体" w:hAnsi="宋体" w:eastAsia="宋体" w:cs="宋体"/>
          <w:color w:val="auto"/>
          <w:szCs w:val="24"/>
          <w:highlight w:val="none"/>
          <w:lang w:eastAsia="zh-CN"/>
        </w:rPr>
      </w:pPr>
      <w:r>
        <w:rPr>
          <w:rFonts w:hint="eastAsia" w:ascii="宋体" w:hAnsi="宋体" w:eastAsia="宋体" w:cs="宋体"/>
          <w:color w:val="auto"/>
          <w:szCs w:val="24"/>
          <w:highlight w:val="none"/>
          <w:lang w:val="zh-CN" w:eastAsia="zh-CN"/>
        </w:rPr>
        <w:t>时间：</w:t>
      </w:r>
      <w:r>
        <w:rPr>
          <w:rFonts w:hint="eastAsia" w:ascii="宋体" w:hAnsi="宋体" w:eastAsia="宋体" w:cs="宋体"/>
          <w:color w:val="auto"/>
          <w:szCs w:val="24"/>
          <w:highlight w:val="none"/>
          <w:lang w:val="en-US" w:eastAsia="zh-CN"/>
        </w:rPr>
        <w:t>202</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年</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月</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日             时间：</w:t>
      </w:r>
      <w:r>
        <w:rPr>
          <w:rFonts w:hint="eastAsia" w:ascii="宋体" w:hAnsi="宋体" w:eastAsia="宋体" w:cs="宋体"/>
          <w:color w:val="auto"/>
          <w:szCs w:val="24"/>
          <w:highlight w:val="none"/>
          <w:lang w:val="en-US" w:eastAsia="zh-CN"/>
        </w:rPr>
        <w:t>202</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年</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月</w:t>
      </w:r>
      <w:r>
        <w:rPr>
          <w:rFonts w:hint="eastAsia" w:hAnsi="宋体" w:cs="宋体"/>
          <w:color w:val="auto"/>
          <w:szCs w:val="24"/>
          <w:highlight w:val="none"/>
          <w:lang w:val="en-US" w:eastAsia="zh-CN"/>
        </w:rPr>
        <w:t xml:space="preserve">  </w:t>
      </w:r>
      <w:r>
        <w:rPr>
          <w:rFonts w:hint="eastAsia" w:ascii="宋体" w:hAnsi="宋体" w:eastAsia="宋体" w:cs="宋体"/>
          <w:color w:val="auto"/>
          <w:szCs w:val="24"/>
          <w:highlight w:val="none"/>
          <w:lang w:val="zh-CN" w:eastAsia="zh-CN"/>
        </w:rPr>
        <w:t>日</w:t>
      </w:r>
    </w:p>
    <w:p w14:paraId="4FDCA5C9">
      <w:pPr>
        <w:spacing w:line="360" w:lineRule="auto"/>
        <w:ind w:left="-420" w:leftChars="-200" w:right="-420" w:rightChars="-200" w:firstLine="480" w:firstLineChars="200"/>
        <w:rPr>
          <w:rFonts w:ascii="宋体" w:hAnsi="宋体" w:cs="宋体"/>
          <w:color w:val="auto"/>
          <w:sz w:val="24"/>
        </w:rPr>
      </w:pPr>
    </w:p>
    <w:p w14:paraId="79AB3EDC">
      <w:pPr>
        <w:spacing w:line="360" w:lineRule="auto"/>
        <w:ind w:firstLine="562" w:firstLineChars="200"/>
        <w:jc w:val="center"/>
        <w:rPr>
          <w:rFonts w:asciiTheme="minorEastAsia" w:hAnsiTheme="minorEastAsia" w:eastAsiaTheme="minorEastAsia"/>
          <w:b/>
          <w:color w:val="auto"/>
          <w:sz w:val="28"/>
          <w:szCs w:val="28"/>
        </w:rPr>
      </w:pPr>
    </w:p>
    <w:p w14:paraId="59A57288">
      <w:pPr>
        <w:snapToGrid/>
        <w:spacing w:line="240" w:lineRule="auto"/>
        <w:jc w:val="left"/>
        <w:outlineLvl w:val="9"/>
        <w:rPr>
          <w:rFonts w:hint="eastAsia"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2CE61A0A">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0"/>
      <w:r>
        <w:rPr>
          <w:rFonts w:hint="eastAsia" w:cs="仿宋_GB2312" w:asciiTheme="minorEastAsia" w:hAnsiTheme="minorEastAsia" w:eastAsiaTheme="minorEastAsia"/>
          <w:b/>
          <w:color w:val="auto"/>
          <w:sz w:val="36"/>
          <w:szCs w:val="20"/>
        </w:rPr>
        <w:t xml:space="preserve">  </w:t>
      </w:r>
      <w:bookmarkEnd w:id="71"/>
      <w:r>
        <w:rPr>
          <w:rFonts w:hint="eastAsia" w:cs="仿宋_GB2312" w:asciiTheme="minorEastAsia" w:hAnsiTheme="minorEastAsia" w:eastAsiaTheme="minorEastAsia"/>
          <w:b/>
          <w:color w:val="auto"/>
          <w:sz w:val="36"/>
          <w:szCs w:val="20"/>
        </w:rPr>
        <w:t>应提交的有关格式范例</w:t>
      </w:r>
    </w:p>
    <w:p w14:paraId="17E0262F">
      <w:pPr>
        <w:spacing w:line="360" w:lineRule="auto"/>
        <w:ind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6651AE20">
      <w:pPr>
        <w:spacing w:line="360" w:lineRule="auto"/>
        <w:ind w:firstLine="480" w:firstLineChars="200"/>
        <w:rPr>
          <w:rFonts w:cs="仿宋_GB2312" w:asciiTheme="minorEastAsia" w:hAnsiTheme="minorEastAsia" w:eastAsiaTheme="minorEastAsia"/>
          <w:color w:val="auto"/>
          <w:sz w:val="24"/>
        </w:rPr>
      </w:pPr>
    </w:p>
    <w:p w14:paraId="6103DEE2">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4E8BCF0F">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63DB3B3D">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54B66B0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34BC027">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60ECA532">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6250FA4C">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37142EE1">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46EBF6BB">
      <w:pPr>
        <w:pStyle w:val="185"/>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343CA3CE">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5F9BE46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1F335C7">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FC06A80">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7CE03401">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19DEA91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2814AFBA">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E0BF40">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7501CAC1">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4D02404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11545E82">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761CFA9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1551E15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HSZB-2025-864</w:t>
      </w:r>
      <w:r>
        <w:rPr>
          <w:rFonts w:hint="eastAsia" w:cs="仿宋_GB2312" w:asciiTheme="minorEastAsia" w:hAnsiTheme="minorEastAsia" w:eastAsiaTheme="minorEastAsia"/>
          <w:color w:val="auto"/>
          <w:sz w:val="24"/>
        </w:rPr>
        <w:t>】的有关活动，并对此项目进行响应。为此：</w:t>
      </w:r>
    </w:p>
    <w:p w14:paraId="7AB9C1EA">
      <w:pPr>
        <w:pStyle w:val="106"/>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51E1AA44">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2D43F443">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11867B5B">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5CB23914">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1F00FD9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763CD01C">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575E5DE7">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02E9AC0C">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302C521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4C0FDDDA">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354C48BA">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3D857B1">
      <w:pPr>
        <w:pStyle w:val="71"/>
        <w:rPr>
          <w:color w:val="auto"/>
        </w:rPr>
      </w:pPr>
    </w:p>
    <w:p w14:paraId="5FEF790F">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6C0BFDFE">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8167310">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311A8CB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075C9AFE">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80459DB">
      <w:pPr>
        <w:widowControl/>
        <w:tabs>
          <w:tab w:val="left" w:pos="1200"/>
        </w:tabs>
        <w:adjustRightInd/>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EA111E7">
      <w:pPr>
        <w:pStyle w:val="106"/>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2CAF511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695B4034">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宋体" w:asciiTheme="minorEastAsia" w:hAnsiTheme="minorEastAsia" w:eastAsiaTheme="minorEastAsia"/>
          <w:color w:val="auto"/>
          <w:sz w:val="24"/>
        </w:rPr>
        <w:t>：</w:t>
      </w:r>
    </w:p>
    <w:p w14:paraId="5653E29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kern w:val="0"/>
          <w:sz w:val="24"/>
          <w:lang w:val="zh-CN"/>
        </w:rPr>
        <w:t>【项目编号：HSZB-2025-864】</w:t>
      </w:r>
      <w:r>
        <w:rPr>
          <w:rFonts w:hint="eastAsia" w:cs="宋体" w:asciiTheme="minorEastAsia" w:hAnsiTheme="minorEastAsia" w:eastAsiaTheme="minorEastAsia"/>
          <w:color w:val="auto"/>
          <w:sz w:val="24"/>
        </w:rPr>
        <w:t>政府采购活动，郑重承诺：</w:t>
      </w:r>
    </w:p>
    <w:p w14:paraId="51A7197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3D3D4CA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9526B3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5219F1B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449E819C">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324FF4F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764AA9D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4A69A33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0A94054">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02D0716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15F17A2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B2E778D">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49E8509F">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6D3D4087">
      <w:pPr>
        <w:snapToGrid w:val="0"/>
        <w:spacing w:line="360" w:lineRule="auto"/>
        <w:ind w:right="480"/>
        <w:jc w:val="center"/>
        <w:rPr>
          <w:rFonts w:cs="仿宋_GB2312" w:asciiTheme="minorEastAsia" w:hAnsiTheme="minorEastAsia" w:eastAsiaTheme="minorEastAsia"/>
          <w:b/>
          <w:color w:val="auto"/>
          <w:kern w:val="0"/>
          <w:sz w:val="32"/>
          <w:szCs w:val="32"/>
        </w:rPr>
      </w:pPr>
    </w:p>
    <w:p w14:paraId="6AF5914F">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F8A6F8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67731A6">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072C510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kern w:val="0"/>
          <w:sz w:val="24"/>
          <w:lang w:val="zh-CN"/>
        </w:rPr>
        <w:t>【项目编号：HSZB-2025-864】响应</w:t>
      </w:r>
      <w:r>
        <w:rPr>
          <w:rFonts w:hint="eastAsia" w:cs="宋体" w:asciiTheme="minorEastAsia" w:hAnsiTheme="minorEastAsia" w:eastAsiaTheme="minorEastAsia"/>
          <w:color w:val="auto"/>
          <w:kern w:val="0"/>
          <w:sz w:val="24"/>
          <w:lang w:val="zh-CN"/>
        </w:rPr>
        <w:t xml:space="preserve">。 </w:t>
      </w:r>
    </w:p>
    <w:p w14:paraId="169F96C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68FFF37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77402DCC">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4A258FB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2A51FAC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712C308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0DAED26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5A7F9FEA">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72"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72"/>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73"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73"/>
      <w:r>
        <w:rPr>
          <w:rFonts w:hint="eastAsia" w:cs="宋体" w:asciiTheme="minorEastAsia" w:hAnsiTheme="minorEastAsia" w:eastAsiaTheme="minorEastAsia"/>
          <w:b/>
          <w:color w:val="auto"/>
          <w:kern w:val="0"/>
          <w:sz w:val="24"/>
          <w:lang w:val="zh-CN"/>
        </w:rPr>
        <w:t>）</w:t>
      </w:r>
    </w:p>
    <w:p w14:paraId="2D2281E1">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74"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74"/>
    </w:p>
    <w:p w14:paraId="4846229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3C84213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53707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3FE0466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078B86D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7BB4E154">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99A9D64">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8C9E7EE">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A8D39AB">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7F22046E">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5BE0A9B0">
      <w:pPr>
        <w:snapToGrid w:val="0"/>
        <w:spacing w:line="360" w:lineRule="auto"/>
        <w:ind w:right="480"/>
        <w:jc w:val="center"/>
        <w:rPr>
          <w:rFonts w:cs="仿宋_GB2312" w:asciiTheme="minorEastAsia" w:hAnsiTheme="minorEastAsia" w:eastAsiaTheme="minorEastAsia"/>
          <w:b/>
          <w:color w:val="auto"/>
          <w:sz w:val="32"/>
          <w:szCs w:val="32"/>
        </w:rPr>
      </w:pPr>
    </w:p>
    <w:p w14:paraId="555D06D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713CF857">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1DDE6FD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47C7ECCF">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7FAC02A6">
      <w:pPr>
        <w:widowControl/>
        <w:spacing w:line="360" w:lineRule="auto"/>
        <w:ind w:firstLine="480"/>
        <w:jc w:val="left"/>
        <w:rPr>
          <w:rFonts w:cs="宋体" w:asciiTheme="minorEastAsia" w:hAnsiTheme="minorEastAsia" w:eastAsiaTheme="minorEastAsia"/>
          <w:color w:val="auto"/>
          <w:sz w:val="24"/>
        </w:rPr>
      </w:pPr>
    </w:p>
    <w:p w14:paraId="75F425D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738CBD34">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4D5006B">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6B18CB7A">
      <w:pPr>
        <w:spacing w:line="360" w:lineRule="auto"/>
        <w:jc w:val="center"/>
        <w:rPr>
          <w:rFonts w:cs="仿宋_GB2312" w:asciiTheme="minorEastAsia" w:hAnsiTheme="minorEastAsia" w:eastAsiaTheme="minorEastAsia"/>
          <w:b/>
          <w:color w:val="auto"/>
          <w:sz w:val="32"/>
          <w:szCs w:val="32"/>
        </w:rPr>
      </w:pPr>
    </w:p>
    <w:p w14:paraId="02BA24EA">
      <w:pPr>
        <w:spacing w:line="360" w:lineRule="auto"/>
        <w:jc w:val="center"/>
        <w:rPr>
          <w:rFonts w:cs="仿宋_GB2312" w:asciiTheme="minorEastAsia" w:hAnsiTheme="minorEastAsia" w:eastAsiaTheme="minorEastAsia"/>
          <w:b/>
          <w:color w:val="auto"/>
          <w:sz w:val="32"/>
          <w:szCs w:val="32"/>
        </w:rPr>
      </w:pPr>
    </w:p>
    <w:p w14:paraId="65D56B1B">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7D4F781A">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56404AAA">
      <w:pPr>
        <w:widowControl/>
        <w:spacing w:line="360" w:lineRule="auto"/>
        <w:ind w:firstLine="480" w:firstLineChars="200"/>
        <w:jc w:val="left"/>
        <w:rPr>
          <w:rFonts w:cs="仿宋_GB2312" w:asciiTheme="minorEastAsia" w:hAnsiTheme="minorEastAsia" w:eastAsiaTheme="minorEastAsia"/>
          <w:color w:val="auto"/>
          <w:sz w:val="24"/>
        </w:rPr>
      </w:pPr>
    </w:p>
    <w:p w14:paraId="6C72E67A">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1B996E56">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7DF9352A">
      <w:pPr>
        <w:snapToGrid w:val="0"/>
        <w:spacing w:line="360" w:lineRule="auto"/>
        <w:rPr>
          <w:rFonts w:cs="仿宋_GB2312" w:asciiTheme="minorEastAsia" w:hAnsiTheme="minorEastAsia" w:eastAsiaTheme="minorEastAsia"/>
          <w:color w:val="auto"/>
          <w:kern w:val="0"/>
          <w:sz w:val="24"/>
          <w:lang w:val="zh-CN"/>
        </w:rPr>
      </w:pPr>
    </w:p>
    <w:p w14:paraId="3FC49510">
      <w:pPr>
        <w:snapToGrid w:val="0"/>
        <w:spacing w:line="360" w:lineRule="auto"/>
        <w:ind w:right="480"/>
        <w:jc w:val="center"/>
        <w:rPr>
          <w:rFonts w:cs="仿宋_GB2312" w:asciiTheme="minorEastAsia" w:hAnsiTheme="minorEastAsia" w:eastAsiaTheme="minorEastAsia"/>
          <w:b/>
          <w:color w:val="auto"/>
          <w:kern w:val="0"/>
          <w:sz w:val="32"/>
          <w:szCs w:val="32"/>
          <w:lang w:val="zh-CN"/>
        </w:rPr>
        <w:sectPr>
          <w:pgSz w:w="11906" w:h="16838"/>
          <w:pgMar w:top="1247" w:right="1418" w:bottom="1276" w:left="1418" w:header="851" w:footer="992" w:gutter="0"/>
          <w:cols w:space="720" w:num="1"/>
          <w:titlePg/>
          <w:docGrid w:linePitch="312" w:charSpace="0"/>
        </w:sectPr>
      </w:pPr>
    </w:p>
    <w:p w14:paraId="39D71C98">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2EA50FBD">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6A367409">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58959673">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112757DE">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1B2A9E6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0AE0F5DA">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4E5877">
      <w:pPr>
        <w:snapToGrid w:val="0"/>
        <w:spacing w:line="360" w:lineRule="auto"/>
        <w:rPr>
          <w:rFonts w:cs="仿宋_GB2312" w:asciiTheme="minorEastAsia" w:hAnsiTheme="minorEastAsia" w:eastAsiaTheme="minorEastAsia"/>
          <w:color w:val="auto"/>
          <w:kern w:val="0"/>
          <w:sz w:val="24"/>
          <w:lang w:val="zh-CN"/>
        </w:rPr>
      </w:pPr>
    </w:p>
    <w:p w14:paraId="3C0107C2">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D633B39">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005B6602">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7B6EB74C">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59AD6EDA">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kern w:val="0"/>
          <w:sz w:val="24"/>
          <w:lang w:val="zh-CN"/>
        </w:rPr>
        <w:t>【项目编号：HSZB-2025-864】政府采购响应的一切事项，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C06497C">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527EDD6">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532E269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750A29C1">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31A5D35">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8141318">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1A10F5B">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232DC943">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325DD0B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4FA8469C">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7B90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6ACA200D">
            <w:pPr>
              <w:pStyle w:val="620"/>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24093158">
            <w:pPr>
              <w:pStyle w:val="620"/>
              <w:spacing w:line="360" w:lineRule="auto"/>
              <w:rPr>
                <w:rFonts w:asciiTheme="minorEastAsia" w:hAnsiTheme="minorEastAsia" w:eastAsiaTheme="minorEastAsia"/>
                <w:bCs/>
                <w:color w:val="auto"/>
                <w:sz w:val="24"/>
              </w:rPr>
            </w:pPr>
          </w:p>
        </w:tc>
      </w:tr>
    </w:tbl>
    <w:p w14:paraId="648659A5">
      <w:pPr>
        <w:snapToGrid w:val="0"/>
        <w:spacing w:line="360" w:lineRule="auto"/>
        <w:ind w:firstLine="576"/>
        <w:jc w:val="right"/>
        <w:rPr>
          <w:rFonts w:cs="仿宋_GB2312" w:asciiTheme="minorEastAsia" w:hAnsiTheme="minorEastAsia" w:eastAsiaTheme="minorEastAsia"/>
          <w:color w:val="auto"/>
          <w:kern w:val="0"/>
          <w:sz w:val="24"/>
          <w:lang w:val="zh-CN"/>
        </w:rPr>
      </w:pPr>
    </w:p>
    <w:p w14:paraId="2445F5E0">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24A3E4EA">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50522EC">
      <w:pPr>
        <w:snapToGrid w:val="0"/>
        <w:spacing w:line="360" w:lineRule="auto"/>
        <w:ind w:firstLine="576"/>
        <w:jc w:val="center"/>
        <w:rPr>
          <w:rFonts w:cs="仿宋_GB2312" w:asciiTheme="minorEastAsia" w:hAnsiTheme="minorEastAsia" w:eastAsiaTheme="minorEastAsia"/>
          <w:color w:val="auto"/>
          <w:sz w:val="28"/>
          <w:szCs w:val="28"/>
        </w:rPr>
      </w:pPr>
    </w:p>
    <w:p w14:paraId="5ADD495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673B1C0">
      <w:pPr>
        <w:snapToGrid w:val="0"/>
        <w:spacing w:line="360" w:lineRule="auto"/>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4D97D935">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4ECABEB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杭州市老年病医院电梯维保服务项目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HSZB-2025-864</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252BC3A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1634FDB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46657133">
      <w:pPr>
        <w:pStyle w:val="3"/>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14F8F1B8">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00C77B24">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4B0D0451">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1F984AC8">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51F6C47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4EC625B2">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4EADC89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33C5185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10643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778E1BE7">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9FD63C6">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581E09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7EA478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22BB5DA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3C8FBADB">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04512D80">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0973A1CC">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2ABF983C">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6AB6EF87">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C77D5AC">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74F7A36E">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5D9F65F8">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698BFD74">
      <w:pPr>
        <w:spacing w:line="360" w:lineRule="auto"/>
        <w:jc w:val="center"/>
        <w:rPr>
          <w:rFonts w:cs="仿宋_GB2312" w:asciiTheme="minorEastAsia" w:hAnsiTheme="minorEastAsia" w:eastAsiaTheme="minorEastAsia"/>
          <w:b/>
          <w:color w:val="auto"/>
          <w:sz w:val="30"/>
          <w:szCs w:val="30"/>
        </w:rPr>
      </w:pPr>
    </w:p>
    <w:p w14:paraId="5DF74F55">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B130F5A">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2B1E5F68">
      <w:pPr>
        <w:spacing w:line="360" w:lineRule="auto"/>
        <w:jc w:val="center"/>
        <w:rPr>
          <w:rFonts w:cs="仿宋_GB2312" w:asciiTheme="minorEastAsia" w:hAnsiTheme="minorEastAsia" w:eastAsiaTheme="minorEastAsia"/>
          <w:b/>
          <w:color w:val="auto"/>
          <w:kern w:val="0"/>
          <w:sz w:val="32"/>
          <w:szCs w:val="32"/>
        </w:rPr>
      </w:pPr>
    </w:p>
    <w:p w14:paraId="491A510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168898C5">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320F6CD5">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2B1F74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6554473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0675527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E8FA01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4BCD1F1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005B7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6CB257D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738375F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915F09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529D2E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1A947CAD">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42D53700">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323C5CC">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153C139F">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F21B8C8">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73CF6D3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2B37D2CA">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37BC77D7">
            <w:pPr>
              <w:autoSpaceDE w:val="0"/>
              <w:autoSpaceDN w:val="0"/>
              <w:spacing w:line="360" w:lineRule="auto"/>
              <w:rPr>
                <w:rFonts w:cs="仿宋_GB2312" w:asciiTheme="minorEastAsia" w:hAnsiTheme="minorEastAsia" w:eastAsiaTheme="minorEastAsia"/>
                <w:color w:val="auto"/>
                <w:sz w:val="24"/>
              </w:rPr>
            </w:pPr>
          </w:p>
        </w:tc>
      </w:tr>
      <w:tr w14:paraId="175FCB24">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25F2C654">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63CA85B">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32FA6F10">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261F5530">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365EBE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EF55A9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547DF5B6">
            <w:pPr>
              <w:autoSpaceDE w:val="0"/>
              <w:autoSpaceDN w:val="0"/>
              <w:spacing w:line="360" w:lineRule="auto"/>
              <w:rPr>
                <w:rFonts w:cs="仿宋_GB2312" w:asciiTheme="minorEastAsia" w:hAnsiTheme="minorEastAsia" w:eastAsiaTheme="minorEastAsia"/>
                <w:color w:val="auto"/>
                <w:sz w:val="24"/>
              </w:rPr>
            </w:pPr>
          </w:p>
        </w:tc>
      </w:tr>
      <w:tr w14:paraId="6CC7C9E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18D8988">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A0B866E">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0680A1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5AF8A386">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28E1E98">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A9E4ACF">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67FE34C">
            <w:pPr>
              <w:autoSpaceDE w:val="0"/>
              <w:autoSpaceDN w:val="0"/>
              <w:spacing w:line="360" w:lineRule="auto"/>
              <w:rPr>
                <w:rFonts w:cs="仿宋_GB2312" w:asciiTheme="minorEastAsia" w:hAnsiTheme="minorEastAsia" w:eastAsiaTheme="minorEastAsia"/>
                <w:color w:val="auto"/>
                <w:sz w:val="24"/>
              </w:rPr>
            </w:pPr>
          </w:p>
        </w:tc>
      </w:tr>
      <w:tr w14:paraId="00B53FC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B48D667">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0D1A25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B1F4F34">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6F11707B">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58F85EA0">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32AD2CC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FD64170">
            <w:pPr>
              <w:autoSpaceDE w:val="0"/>
              <w:autoSpaceDN w:val="0"/>
              <w:spacing w:line="360" w:lineRule="auto"/>
              <w:rPr>
                <w:rFonts w:cs="仿宋_GB2312" w:asciiTheme="minorEastAsia" w:hAnsiTheme="minorEastAsia" w:eastAsiaTheme="minorEastAsia"/>
                <w:color w:val="auto"/>
                <w:sz w:val="24"/>
              </w:rPr>
            </w:pPr>
          </w:p>
        </w:tc>
      </w:tr>
      <w:tr w14:paraId="396DAC8A">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67DEA798">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5F7D196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EF3F857">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068B8656">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02176731">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2DC8C8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F23E716">
            <w:pPr>
              <w:autoSpaceDE w:val="0"/>
              <w:autoSpaceDN w:val="0"/>
              <w:spacing w:line="360" w:lineRule="auto"/>
              <w:rPr>
                <w:rFonts w:cs="仿宋_GB2312" w:asciiTheme="minorEastAsia" w:hAnsiTheme="minorEastAsia" w:eastAsiaTheme="minorEastAsia"/>
                <w:color w:val="auto"/>
                <w:sz w:val="24"/>
              </w:rPr>
            </w:pPr>
          </w:p>
        </w:tc>
      </w:tr>
    </w:tbl>
    <w:p w14:paraId="78C6DD5F">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1C7D0279">
      <w:pPr>
        <w:autoSpaceDE w:val="0"/>
        <w:autoSpaceDN w:val="0"/>
        <w:spacing w:line="360" w:lineRule="auto"/>
        <w:rPr>
          <w:rFonts w:cs="仿宋_GB2312" w:asciiTheme="minorEastAsia" w:hAnsiTheme="minorEastAsia" w:eastAsiaTheme="minorEastAsia"/>
          <w:color w:val="auto"/>
          <w:sz w:val="24"/>
        </w:rPr>
      </w:pPr>
    </w:p>
    <w:p w14:paraId="1B06F9E5">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D028E74">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1AEDE06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6BC0E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E8D2F8">
      <w:pPr>
        <w:spacing w:line="360" w:lineRule="auto"/>
        <w:jc w:val="center"/>
        <w:rPr>
          <w:rFonts w:cs="仿宋_GB2312" w:asciiTheme="minorEastAsia" w:hAnsiTheme="minorEastAsia" w:eastAsiaTheme="minorEastAsia"/>
          <w:b/>
          <w:bCs/>
          <w:color w:val="auto"/>
          <w:sz w:val="32"/>
          <w:szCs w:val="32"/>
        </w:rPr>
      </w:pPr>
    </w:p>
    <w:p w14:paraId="68C5A76A">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25BCE99A">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0A91E8A0">
      <w:pPr>
        <w:spacing w:line="360" w:lineRule="auto"/>
        <w:rPr>
          <w:rFonts w:cs="仿宋_GB2312" w:asciiTheme="minorEastAsia" w:hAnsiTheme="minorEastAsia" w:eastAsiaTheme="minorEastAsia"/>
          <w:color w:val="auto"/>
          <w:sz w:val="24"/>
        </w:rPr>
      </w:pPr>
    </w:p>
    <w:p w14:paraId="06B2E8B6">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05E139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ACE4A08">
      <w:pPr>
        <w:spacing w:line="360" w:lineRule="auto"/>
        <w:jc w:val="center"/>
        <w:rPr>
          <w:rFonts w:cs="仿宋_GB2312" w:asciiTheme="minorEastAsia" w:hAnsiTheme="minorEastAsia" w:eastAsiaTheme="minorEastAsia"/>
          <w:b/>
          <w:bCs/>
          <w:color w:val="auto"/>
          <w:sz w:val="32"/>
          <w:szCs w:val="32"/>
        </w:rPr>
      </w:pPr>
    </w:p>
    <w:p w14:paraId="7A40EA5C">
      <w:pPr>
        <w:spacing w:line="360" w:lineRule="auto"/>
        <w:jc w:val="center"/>
        <w:rPr>
          <w:rFonts w:cs="仿宋_GB2312" w:asciiTheme="minorEastAsia" w:hAnsiTheme="minorEastAsia" w:eastAsiaTheme="minorEastAsia"/>
          <w:b/>
          <w:bCs/>
          <w:color w:val="auto"/>
          <w:sz w:val="32"/>
          <w:szCs w:val="32"/>
        </w:rPr>
      </w:pPr>
    </w:p>
    <w:p w14:paraId="16CE969E">
      <w:pPr>
        <w:spacing w:line="360" w:lineRule="auto"/>
        <w:jc w:val="center"/>
        <w:rPr>
          <w:rFonts w:cs="仿宋_GB2312" w:asciiTheme="minorEastAsia" w:hAnsiTheme="minorEastAsia" w:eastAsiaTheme="minorEastAsia"/>
          <w:b/>
          <w:bCs/>
          <w:color w:val="auto"/>
          <w:sz w:val="32"/>
          <w:szCs w:val="32"/>
        </w:rPr>
      </w:pPr>
    </w:p>
    <w:p w14:paraId="174901D1">
      <w:pPr>
        <w:spacing w:line="360" w:lineRule="auto"/>
        <w:jc w:val="center"/>
        <w:rPr>
          <w:rFonts w:cs="仿宋_GB2312" w:asciiTheme="minorEastAsia" w:hAnsiTheme="minorEastAsia" w:eastAsiaTheme="minorEastAsia"/>
          <w:b/>
          <w:bCs/>
          <w:color w:val="auto"/>
          <w:sz w:val="32"/>
          <w:szCs w:val="32"/>
        </w:rPr>
      </w:pPr>
    </w:p>
    <w:p w14:paraId="5B61363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756717E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6A8D68BF">
      <w:pPr>
        <w:spacing w:line="360" w:lineRule="auto"/>
        <w:jc w:val="center"/>
        <w:rPr>
          <w:rFonts w:cs="仿宋_GB2312" w:asciiTheme="minorEastAsia" w:hAnsiTheme="minorEastAsia" w:eastAsiaTheme="minorEastAsia"/>
          <w:color w:val="auto"/>
          <w:sz w:val="24"/>
        </w:rPr>
      </w:pPr>
    </w:p>
    <w:p w14:paraId="4858C214">
      <w:pPr>
        <w:spacing w:line="360" w:lineRule="auto"/>
        <w:rPr>
          <w:rFonts w:cs="仿宋_GB2312" w:asciiTheme="minorEastAsia" w:hAnsiTheme="minorEastAsia" w:eastAsiaTheme="minorEastAsia"/>
          <w:color w:val="auto"/>
          <w:sz w:val="24"/>
        </w:rPr>
      </w:pPr>
    </w:p>
    <w:p w14:paraId="3CF4AB8E">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273CD2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E72B455">
      <w:pPr>
        <w:spacing w:line="360" w:lineRule="auto"/>
        <w:jc w:val="center"/>
        <w:rPr>
          <w:rFonts w:cs="仿宋_GB2312" w:asciiTheme="minorEastAsia" w:hAnsiTheme="minorEastAsia" w:eastAsiaTheme="minorEastAsia"/>
          <w:b/>
          <w:bCs/>
          <w:color w:val="auto"/>
          <w:sz w:val="32"/>
          <w:szCs w:val="32"/>
        </w:rPr>
      </w:pPr>
    </w:p>
    <w:p w14:paraId="514A10CB">
      <w:pPr>
        <w:spacing w:line="360" w:lineRule="auto"/>
        <w:rPr>
          <w:rFonts w:cs="仿宋_GB2312" w:asciiTheme="minorEastAsia" w:hAnsiTheme="minorEastAsia" w:eastAsiaTheme="minorEastAsia"/>
          <w:b/>
          <w:bCs/>
          <w:color w:val="auto"/>
          <w:kern w:val="0"/>
          <w:sz w:val="24"/>
        </w:rPr>
      </w:pPr>
    </w:p>
    <w:p w14:paraId="76181F54">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21CDD5F3">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5419C40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68C62B19">
      <w:pPr>
        <w:spacing w:line="360" w:lineRule="auto"/>
        <w:jc w:val="center"/>
        <w:rPr>
          <w:rFonts w:cs="仿宋_GB2312" w:asciiTheme="minorEastAsia" w:hAnsiTheme="minorEastAsia" w:eastAsiaTheme="minorEastAsia"/>
          <w:color w:val="auto"/>
          <w:sz w:val="24"/>
        </w:rPr>
      </w:pPr>
    </w:p>
    <w:p w14:paraId="0B803963">
      <w:pPr>
        <w:autoSpaceDE w:val="0"/>
        <w:autoSpaceDN w:val="0"/>
        <w:spacing w:line="360" w:lineRule="auto"/>
        <w:rPr>
          <w:rFonts w:cs="仿宋_GB2312" w:asciiTheme="minorEastAsia" w:hAnsiTheme="minorEastAsia" w:eastAsiaTheme="minorEastAsia"/>
          <w:color w:val="auto"/>
          <w:kern w:val="0"/>
          <w:sz w:val="24"/>
        </w:rPr>
      </w:pPr>
    </w:p>
    <w:p w14:paraId="2ACDD17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60533B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2369538">
      <w:pPr>
        <w:spacing w:line="360" w:lineRule="auto"/>
        <w:jc w:val="center"/>
        <w:rPr>
          <w:rFonts w:cs="仿宋_GB2312" w:asciiTheme="minorEastAsia" w:hAnsiTheme="minorEastAsia" w:eastAsiaTheme="minorEastAsia"/>
          <w:b/>
          <w:bCs/>
          <w:color w:val="auto"/>
          <w:sz w:val="32"/>
          <w:szCs w:val="32"/>
        </w:rPr>
      </w:pPr>
    </w:p>
    <w:p w14:paraId="3EE42F6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0075DD75">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rPr>
        <w:t>响应产品规格配置清单</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7F44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37CFCC25">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3EA2587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46071F3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74B25870">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22328F1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28A78D9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51E3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7" w:type="dxa"/>
            <w:vAlign w:val="center"/>
          </w:tcPr>
          <w:p w14:paraId="65E9122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57803D67">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7C4BD256">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F9065B0">
            <w:pPr>
              <w:spacing w:line="360" w:lineRule="auto"/>
              <w:jc w:val="center"/>
              <w:rPr>
                <w:rFonts w:cs="仿宋_GB2312" w:asciiTheme="minorEastAsia" w:hAnsiTheme="minorEastAsia" w:eastAsiaTheme="minorEastAsia"/>
                <w:color w:val="auto"/>
                <w:sz w:val="24"/>
              </w:rPr>
            </w:pPr>
          </w:p>
        </w:tc>
        <w:tc>
          <w:tcPr>
            <w:tcW w:w="1080" w:type="dxa"/>
            <w:vAlign w:val="center"/>
          </w:tcPr>
          <w:p w14:paraId="6C84E723">
            <w:pPr>
              <w:spacing w:line="360" w:lineRule="auto"/>
              <w:jc w:val="center"/>
              <w:rPr>
                <w:rFonts w:cs="仿宋_GB2312" w:asciiTheme="minorEastAsia" w:hAnsiTheme="minorEastAsia" w:eastAsiaTheme="minorEastAsia"/>
                <w:color w:val="auto"/>
                <w:sz w:val="24"/>
              </w:rPr>
            </w:pPr>
          </w:p>
        </w:tc>
        <w:tc>
          <w:tcPr>
            <w:tcW w:w="1332" w:type="dxa"/>
            <w:vAlign w:val="center"/>
          </w:tcPr>
          <w:p w14:paraId="4E9DE59A">
            <w:pPr>
              <w:spacing w:line="360" w:lineRule="auto"/>
              <w:jc w:val="center"/>
              <w:rPr>
                <w:rFonts w:cs="仿宋_GB2312" w:asciiTheme="minorEastAsia" w:hAnsiTheme="minorEastAsia" w:eastAsiaTheme="minorEastAsia"/>
                <w:color w:val="auto"/>
                <w:sz w:val="24"/>
              </w:rPr>
            </w:pPr>
          </w:p>
        </w:tc>
      </w:tr>
      <w:tr w14:paraId="2796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37" w:type="dxa"/>
            <w:vAlign w:val="center"/>
          </w:tcPr>
          <w:p w14:paraId="323B5C3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6F5E88F7">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6D97AB7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2506BBBE">
            <w:pPr>
              <w:spacing w:line="360" w:lineRule="auto"/>
              <w:jc w:val="center"/>
              <w:rPr>
                <w:rFonts w:cs="仿宋_GB2312" w:asciiTheme="minorEastAsia" w:hAnsiTheme="minorEastAsia" w:eastAsiaTheme="minorEastAsia"/>
                <w:color w:val="auto"/>
                <w:sz w:val="24"/>
              </w:rPr>
            </w:pPr>
          </w:p>
        </w:tc>
        <w:tc>
          <w:tcPr>
            <w:tcW w:w="1080" w:type="dxa"/>
            <w:vAlign w:val="center"/>
          </w:tcPr>
          <w:p w14:paraId="4C2DEDC8">
            <w:pPr>
              <w:spacing w:line="360" w:lineRule="auto"/>
              <w:jc w:val="center"/>
              <w:rPr>
                <w:rFonts w:cs="仿宋_GB2312" w:asciiTheme="minorEastAsia" w:hAnsiTheme="minorEastAsia" w:eastAsiaTheme="minorEastAsia"/>
                <w:color w:val="auto"/>
                <w:sz w:val="24"/>
              </w:rPr>
            </w:pPr>
          </w:p>
        </w:tc>
        <w:tc>
          <w:tcPr>
            <w:tcW w:w="1332" w:type="dxa"/>
            <w:vAlign w:val="center"/>
          </w:tcPr>
          <w:p w14:paraId="390420C2">
            <w:pPr>
              <w:spacing w:line="360" w:lineRule="auto"/>
              <w:jc w:val="center"/>
              <w:rPr>
                <w:rFonts w:cs="仿宋_GB2312" w:asciiTheme="minorEastAsia" w:hAnsiTheme="minorEastAsia" w:eastAsiaTheme="minorEastAsia"/>
                <w:color w:val="auto"/>
                <w:sz w:val="24"/>
              </w:rPr>
            </w:pPr>
          </w:p>
        </w:tc>
      </w:tr>
      <w:tr w14:paraId="7DA3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357748F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2D3470E9">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693CE2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154FC226">
            <w:pPr>
              <w:spacing w:line="360" w:lineRule="auto"/>
              <w:jc w:val="center"/>
              <w:rPr>
                <w:rFonts w:cs="仿宋_GB2312" w:asciiTheme="minorEastAsia" w:hAnsiTheme="minorEastAsia" w:eastAsiaTheme="minorEastAsia"/>
                <w:color w:val="auto"/>
                <w:sz w:val="24"/>
              </w:rPr>
            </w:pPr>
          </w:p>
        </w:tc>
        <w:tc>
          <w:tcPr>
            <w:tcW w:w="1080" w:type="dxa"/>
            <w:vAlign w:val="center"/>
          </w:tcPr>
          <w:p w14:paraId="493C3049">
            <w:pPr>
              <w:spacing w:line="360" w:lineRule="auto"/>
              <w:jc w:val="center"/>
              <w:rPr>
                <w:rFonts w:cs="仿宋_GB2312" w:asciiTheme="minorEastAsia" w:hAnsiTheme="minorEastAsia" w:eastAsiaTheme="minorEastAsia"/>
                <w:color w:val="auto"/>
                <w:sz w:val="24"/>
              </w:rPr>
            </w:pPr>
          </w:p>
        </w:tc>
        <w:tc>
          <w:tcPr>
            <w:tcW w:w="1332" w:type="dxa"/>
            <w:vAlign w:val="center"/>
          </w:tcPr>
          <w:p w14:paraId="68EF40F9">
            <w:pPr>
              <w:spacing w:line="360" w:lineRule="auto"/>
              <w:jc w:val="center"/>
              <w:rPr>
                <w:rFonts w:cs="仿宋_GB2312" w:asciiTheme="minorEastAsia" w:hAnsiTheme="minorEastAsia" w:eastAsiaTheme="minorEastAsia"/>
                <w:color w:val="auto"/>
                <w:sz w:val="24"/>
              </w:rPr>
            </w:pPr>
          </w:p>
        </w:tc>
      </w:tr>
      <w:tr w14:paraId="7796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D3ADEB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22F5B5FD">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23BD433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7BDE797C">
            <w:pPr>
              <w:spacing w:line="360" w:lineRule="auto"/>
              <w:jc w:val="center"/>
              <w:rPr>
                <w:rFonts w:cs="仿宋_GB2312" w:asciiTheme="minorEastAsia" w:hAnsiTheme="minorEastAsia" w:eastAsiaTheme="minorEastAsia"/>
                <w:color w:val="auto"/>
                <w:sz w:val="24"/>
              </w:rPr>
            </w:pPr>
          </w:p>
        </w:tc>
        <w:tc>
          <w:tcPr>
            <w:tcW w:w="1080" w:type="dxa"/>
            <w:vAlign w:val="center"/>
          </w:tcPr>
          <w:p w14:paraId="0AD79EBB">
            <w:pPr>
              <w:spacing w:line="360" w:lineRule="auto"/>
              <w:jc w:val="center"/>
              <w:rPr>
                <w:rFonts w:cs="仿宋_GB2312" w:asciiTheme="minorEastAsia" w:hAnsiTheme="minorEastAsia" w:eastAsiaTheme="minorEastAsia"/>
                <w:color w:val="auto"/>
                <w:sz w:val="24"/>
              </w:rPr>
            </w:pPr>
          </w:p>
        </w:tc>
        <w:tc>
          <w:tcPr>
            <w:tcW w:w="1332" w:type="dxa"/>
            <w:vAlign w:val="center"/>
          </w:tcPr>
          <w:p w14:paraId="6F1077BC">
            <w:pPr>
              <w:spacing w:line="360" w:lineRule="auto"/>
              <w:jc w:val="center"/>
              <w:rPr>
                <w:rFonts w:cs="仿宋_GB2312" w:asciiTheme="minorEastAsia" w:hAnsiTheme="minorEastAsia" w:eastAsiaTheme="minorEastAsia"/>
                <w:color w:val="auto"/>
                <w:sz w:val="24"/>
              </w:rPr>
            </w:pPr>
          </w:p>
        </w:tc>
      </w:tr>
      <w:tr w14:paraId="511C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C22D48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67187E30">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DEE31A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55D1074A">
            <w:pPr>
              <w:spacing w:line="360" w:lineRule="auto"/>
              <w:jc w:val="center"/>
              <w:rPr>
                <w:rFonts w:cs="仿宋_GB2312" w:asciiTheme="minorEastAsia" w:hAnsiTheme="minorEastAsia" w:eastAsiaTheme="minorEastAsia"/>
                <w:color w:val="auto"/>
                <w:sz w:val="24"/>
              </w:rPr>
            </w:pPr>
          </w:p>
        </w:tc>
        <w:tc>
          <w:tcPr>
            <w:tcW w:w="1080" w:type="dxa"/>
            <w:vAlign w:val="center"/>
          </w:tcPr>
          <w:p w14:paraId="7541A31E">
            <w:pPr>
              <w:spacing w:line="360" w:lineRule="auto"/>
              <w:jc w:val="center"/>
              <w:rPr>
                <w:rFonts w:cs="仿宋_GB2312" w:asciiTheme="minorEastAsia" w:hAnsiTheme="minorEastAsia" w:eastAsiaTheme="minorEastAsia"/>
                <w:color w:val="auto"/>
                <w:sz w:val="24"/>
              </w:rPr>
            </w:pPr>
          </w:p>
        </w:tc>
        <w:tc>
          <w:tcPr>
            <w:tcW w:w="1332" w:type="dxa"/>
            <w:vAlign w:val="center"/>
          </w:tcPr>
          <w:p w14:paraId="0D2E22BB">
            <w:pPr>
              <w:spacing w:line="360" w:lineRule="auto"/>
              <w:jc w:val="center"/>
              <w:rPr>
                <w:rFonts w:cs="仿宋_GB2312" w:asciiTheme="minorEastAsia" w:hAnsiTheme="minorEastAsia" w:eastAsiaTheme="minorEastAsia"/>
                <w:color w:val="auto"/>
                <w:sz w:val="24"/>
              </w:rPr>
            </w:pPr>
          </w:p>
        </w:tc>
      </w:tr>
    </w:tbl>
    <w:p w14:paraId="3F28AE4E">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4110388C">
      <w:pPr>
        <w:spacing w:line="360" w:lineRule="auto"/>
        <w:ind w:firstLine="1333" w:firstLineChars="400"/>
        <w:jc w:val="left"/>
        <w:rPr>
          <w:rFonts w:asciiTheme="minorEastAsia" w:hAnsiTheme="minorEastAsia" w:eastAsiaTheme="minorEastAsia"/>
          <w:b/>
          <w:color w:val="auto"/>
          <w:spacing w:val="6"/>
          <w:sz w:val="32"/>
          <w:szCs w:val="32"/>
        </w:rPr>
      </w:pPr>
    </w:p>
    <w:p w14:paraId="556A6247">
      <w:pPr>
        <w:spacing w:line="360" w:lineRule="auto"/>
        <w:ind w:firstLine="1333" w:firstLineChars="400"/>
        <w:jc w:val="left"/>
        <w:rPr>
          <w:rFonts w:asciiTheme="minorEastAsia" w:hAnsiTheme="minorEastAsia" w:eastAsiaTheme="minorEastAsia"/>
          <w:b/>
          <w:color w:val="auto"/>
          <w:spacing w:val="6"/>
          <w:sz w:val="32"/>
          <w:szCs w:val="32"/>
        </w:rPr>
      </w:pPr>
    </w:p>
    <w:p w14:paraId="0F63EA75">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pacing w:val="6"/>
          <w:sz w:val="32"/>
          <w:szCs w:val="32"/>
        </w:rPr>
        <w:t>节能产品认证证书（电子签名）</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p w14:paraId="42D52725">
      <w:pPr>
        <w:spacing w:line="360" w:lineRule="auto"/>
        <w:ind w:firstLine="1333" w:firstLineChars="400"/>
        <w:jc w:val="left"/>
        <w:rPr>
          <w:rFonts w:asciiTheme="minorEastAsia" w:hAnsiTheme="minorEastAsia" w:eastAsiaTheme="minorEastAsia"/>
          <w:b/>
          <w:color w:val="auto"/>
          <w:spacing w:val="6"/>
          <w:sz w:val="32"/>
          <w:szCs w:val="32"/>
        </w:rPr>
      </w:pPr>
    </w:p>
    <w:p w14:paraId="1B1A7BE0">
      <w:pPr>
        <w:spacing w:line="360" w:lineRule="auto"/>
        <w:ind w:firstLine="1333" w:firstLineChars="400"/>
        <w:jc w:val="left"/>
        <w:rPr>
          <w:rFonts w:asciiTheme="minorEastAsia" w:hAnsiTheme="minorEastAsia" w:eastAsiaTheme="minorEastAsia"/>
          <w:b/>
          <w:color w:val="auto"/>
          <w:spacing w:val="6"/>
          <w:sz w:val="32"/>
          <w:szCs w:val="32"/>
        </w:rPr>
      </w:pPr>
    </w:p>
    <w:p w14:paraId="382C5E55">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6C486B5B">
      <w:pPr>
        <w:snapToGrid w:val="0"/>
        <w:spacing w:line="360" w:lineRule="auto"/>
        <w:jc w:val="center"/>
        <w:rPr>
          <w:rFonts w:hint="eastAsia" w:cs="仿宋_GB2312" w:asciiTheme="minorEastAsia" w:hAnsiTheme="minorEastAsia" w:eastAsiaTheme="minorEastAsia"/>
          <w:b/>
          <w:color w:val="auto"/>
          <w:sz w:val="32"/>
          <w:szCs w:val="32"/>
          <w:lang w:eastAsia="zh-CN"/>
        </w:rPr>
      </w:pPr>
      <w:r>
        <w:rPr>
          <w:rFonts w:hint="eastAsia" w:asciiTheme="minorEastAsia" w:hAnsiTheme="minorEastAsia" w:eastAsiaTheme="minorEastAsia"/>
          <w:b/>
          <w:color w:val="auto"/>
          <w:spacing w:val="6"/>
          <w:sz w:val="32"/>
          <w:szCs w:val="32"/>
        </w:rPr>
        <w:t>环境标志产品认证证书（电子签名）</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p w14:paraId="3F1A331E">
      <w:pPr>
        <w:spacing w:line="360" w:lineRule="auto"/>
        <w:ind w:firstLine="1000" w:firstLineChars="300"/>
        <w:jc w:val="left"/>
        <w:rPr>
          <w:rFonts w:asciiTheme="minorEastAsia" w:hAnsiTheme="minorEastAsia" w:eastAsiaTheme="minorEastAsia"/>
          <w:b/>
          <w:color w:val="auto"/>
          <w:spacing w:val="6"/>
          <w:sz w:val="32"/>
          <w:szCs w:val="32"/>
        </w:rPr>
      </w:pPr>
    </w:p>
    <w:p w14:paraId="2EF336A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A737D8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4A2E314">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50378BB2">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7C98302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75DAA12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5B03D864">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0"/>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511"/>
        <w:gridCol w:w="511"/>
        <w:gridCol w:w="511"/>
        <w:gridCol w:w="511"/>
        <w:gridCol w:w="511"/>
        <w:gridCol w:w="511"/>
        <w:gridCol w:w="511"/>
        <w:gridCol w:w="511"/>
        <w:gridCol w:w="511"/>
        <w:gridCol w:w="511"/>
        <w:gridCol w:w="511"/>
        <w:gridCol w:w="511"/>
        <w:gridCol w:w="511"/>
        <w:gridCol w:w="511"/>
        <w:gridCol w:w="511"/>
        <w:gridCol w:w="511"/>
      </w:tblGrid>
      <w:tr w14:paraId="5F68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92" w:type="pct"/>
            <w:vAlign w:val="center"/>
          </w:tcPr>
          <w:p w14:paraId="3ADD836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4085D724">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73D62714">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45871555">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085D724">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3D62714">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45871555">
                              <w:pPr>
                                <w:snapToGrid w:val="0"/>
                              </w:pPr>
                              <w:r>
                                <w:rPr>
                                  <w:rFonts w:hint="eastAsia"/>
                                </w:rPr>
                                <w:t>日</w:t>
                              </w:r>
                            </w:p>
                          </w:txbxContent>
                        </v:textbox>
                      </v:shape>
                    </v:group>
                  </w:pict>
                </mc:Fallback>
              </mc:AlternateContent>
            </w:r>
          </w:p>
          <w:p w14:paraId="21144DA7">
            <w:pPr>
              <w:spacing w:line="360" w:lineRule="auto"/>
              <w:rPr>
                <w:rFonts w:cs="仿宋_GB2312" w:asciiTheme="minorEastAsia" w:hAnsiTheme="minorEastAsia" w:eastAsiaTheme="minorEastAsia"/>
                <w:color w:val="auto"/>
                <w:sz w:val="24"/>
              </w:rPr>
            </w:pPr>
          </w:p>
          <w:p w14:paraId="4BE8DE91">
            <w:pPr>
              <w:spacing w:line="360" w:lineRule="auto"/>
              <w:rPr>
                <w:rFonts w:cs="仿宋_GB2312" w:asciiTheme="minorEastAsia" w:hAnsiTheme="minorEastAsia" w:eastAsiaTheme="minorEastAsia"/>
                <w:color w:val="auto"/>
                <w:sz w:val="24"/>
              </w:rPr>
            </w:pPr>
          </w:p>
          <w:p w14:paraId="451B15B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275" w:type="pct"/>
            <w:vAlign w:val="center"/>
          </w:tcPr>
          <w:p w14:paraId="467E285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275" w:type="pct"/>
            <w:vAlign w:val="center"/>
          </w:tcPr>
          <w:p w14:paraId="612AED0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275" w:type="pct"/>
            <w:vAlign w:val="center"/>
          </w:tcPr>
          <w:p w14:paraId="415BD58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275" w:type="pct"/>
            <w:vAlign w:val="center"/>
          </w:tcPr>
          <w:p w14:paraId="1A48752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275" w:type="pct"/>
            <w:vAlign w:val="center"/>
          </w:tcPr>
          <w:p w14:paraId="440FDA3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275" w:type="pct"/>
            <w:vAlign w:val="center"/>
          </w:tcPr>
          <w:p w14:paraId="0EDDB96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275" w:type="pct"/>
            <w:vAlign w:val="center"/>
          </w:tcPr>
          <w:p w14:paraId="7B2C2CE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275" w:type="pct"/>
            <w:vAlign w:val="center"/>
          </w:tcPr>
          <w:p w14:paraId="162ED31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275" w:type="pct"/>
            <w:vAlign w:val="center"/>
          </w:tcPr>
          <w:p w14:paraId="1DB73B0C">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275" w:type="pct"/>
            <w:vAlign w:val="center"/>
          </w:tcPr>
          <w:p w14:paraId="714BB3B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275" w:type="pct"/>
            <w:vAlign w:val="center"/>
          </w:tcPr>
          <w:p w14:paraId="5DF9182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275" w:type="pct"/>
            <w:vAlign w:val="center"/>
          </w:tcPr>
          <w:p w14:paraId="6B80245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275" w:type="pct"/>
            <w:vAlign w:val="center"/>
          </w:tcPr>
          <w:p w14:paraId="5258C3B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275" w:type="pct"/>
            <w:vAlign w:val="center"/>
          </w:tcPr>
          <w:p w14:paraId="5A6D92E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275" w:type="pct"/>
            <w:vAlign w:val="center"/>
          </w:tcPr>
          <w:p w14:paraId="5D4962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275" w:type="pct"/>
            <w:vAlign w:val="center"/>
          </w:tcPr>
          <w:p w14:paraId="6AD5A0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0E9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4682AC85">
            <w:pPr>
              <w:spacing w:line="360" w:lineRule="auto"/>
              <w:rPr>
                <w:rFonts w:cs="仿宋_GB2312" w:asciiTheme="minorEastAsia" w:hAnsiTheme="minorEastAsia" w:eastAsiaTheme="minorEastAsia"/>
                <w:color w:val="auto"/>
                <w:sz w:val="24"/>
              </w:rPr>
            </w:pPr>
          </w:p>
        </w:tc>
        <w:tc>
          <w:tcPr>
            <w:tcW w:w="275" w:type="pct"/>
          </w:tcPr>
          <w:p w14:paraId="21C540B3">
            <w:pPr>
              <w:spacing w:line="360" w:lineRule="auto"/>
              <w:rPr>
                <w:rFonts w:cs="仿宋_GB2312" w:asciiTheme="minorEastAsia" w:hAnsiTheme="minorEastAsia" w:eastAsiaTheme="minorEastAsia"/>
                <w:color w:val="auto"/>
                <w:sz w:val="24"/>
              </w:rPr>
            </w:pPr>
          </w:p>
        </w:tc>
        <w:tc>
          <w:tcPr>
            <w:tcW w:w="275" w:type="pct"/>
          </w:tcPr>
          <w:p w14:paraId="562F304F">
            <w:pPr>
              <w:spacing w:line="360" w:lineRule="auto"/>
              <w:rPr>
                <w:rFonts w:cs="仿宋_GB2312" w:asciiTheme="minorEastAsia" w:hAnsiTheme="minorEastAsia" w:eastAsiaTheme="minorEastAsia"/>
                <w:color w:val="auto"/>
                <w:sz w:val="24"/>
              </w:rPr>
            </w:pPr>
          </w:p>
        </w:tc>
        <w:tc>
          <w:tcPr>
            <w:tcW w:w="275" w:type="pct"/>
          </w:tcPr>
          <w:p w14:paraId="10219368">
            <w:pPr>
              <w:spacing w:line="360" w:lineRule="auto"/>
              <w:rPr>
                <w:rFonts w:cs="仿宋_GB2312" w:asciiTheme="minorEastAsia" w:hAnsiTheme="minorEastAsia" w:eastAsiaTheme="minorEastAsia"/>
                <w:color w:val="auto"/>
                <w:sz w:val="24"/>
              </w:rPr>
            </w:pPr>
          </w:p>
        </w:tc>
        <w:tc>
          <w:tcPr>
            <w:tcW w:w="275" w:type="pct"/>
          </w:tcPr>
          <w:p w14:paraId="6D17D59F">
            <w:pPr>
              <w:spacing w:line="360" w:lineRule="auto"/>
              <w:rPr>
                <w:rFonts w:cs="仿宋_GB2312" w:asciiTheme="minorEastAsia" w:hAnsiTheme="minorEastAsia" w:eastAsiaTheme="minorEastAsia"/>
                <w:color w:val="auto"/>
                <w:sz w:val="24"/>
              </w:rPr>
            </w:pPr>
          </w:p>
        </w:tc>
        <w:tc>
          <w:tcPr>
            <w:tcW w:w="275" w:type="pct"/>
          </w:tcPr>
          <w:p w14:paraId="32430E4E">
            <w:pPr>
              <w:spacing w:line="360" w:lineRule="auto"/>
              <w:rPr>
                <w:rFonts w:cs="仿宋_GB2312" w:asciiTheme="minorEastAsia" w:hAnsiTheme="minorEastAsia" w:eastAsiaTheme="minorEastAsia"/>
                <w:color w:val="auto"/>
                <w:sz w:val="24"/>
              </w:rPr>
            </w:pPr>
          </w:p>
        </w:tc>
        <w:tc>
          <w:tcPr>
            <w:tcW w:w="275" w:type="pct"/>
          </w:tcPr>
          <w:p w14:paraId="1340B76F">
            <w:pPr>
              <w:spacing w:line="360" w:lineRule="auto"/>
              <w:rPr>
                <w:rFonts w:cs="仿宋_GB2312" w:asciiTheme="minorEastAsia" w:hAnsiTheme="minorEastAsia" w:eastAsiaTheme="minorEastAsia"/>
                <w:color w:val="auto"/>
                <w:sz w:val="24"/>
              </w:rPr>
            </w:pPr>
          </w:p>
        </w:tc>
        <w:tc>
          <w:tcPr>
            <w:tcW w:w="275" w:type="pct"/>
          </w:tcPr>
          <w:p w14:paraId="16921BC9">
            <w:pPr>
              <w:spacing w:line="360" w:lineRule="auto"/>
              <w:rPr>
                <w:rFonts w:cs="仿宋_GB2312" w:asciiTheme="minorEastAsia" w:hAnsiTheme="minorEastAsia" w:eastAsiaTheme="minorEastAsia"/>
                <w:color w:val="auto"/>
                <w:sz w:val="24"/>
              </w:rPr>
            </w:pPr>
          </w:p>
        </w:tc>
        <w:tc>
          <w:tcPr>
            <w:tcW w:w="275" w:type="pct"/>
          </w:tcPr>
          <w:p w14:paraId="655CB0B4">
            <w:pPr>
              <w:spacing w:line="360" w:lineRule="auto"/>
              <w:rPr>
                <w:rFonts w:cs="仿宋_GB2312" w:asciiTheme="minorEastAsia" w:hAnsiTheme="minorEastAsia" w:eastAsiaTheme="minorEastAsia"/>
                <w:color w:val="auto"/>
                <w:sz w:val="24"/>
              </w:rPr>
            </w:pPr>
          </w:p>
        </w:tc>
        <w:tc>
          <w:tcPr>
            <w:tcW w:w="275" w:type="pct"/>
          </w:tcPr>
          <w:p w14:paraId="26A16E0E">
            <w:pPr>
              <w:spacing w:line="360" w:lineRule="auto"/>
              <w:rPr>
                <w:rFonts w:cs="仿宋_GB2312" w:asciiTheme="minorEastAsia" w:hAnsiTheme="minorEastAsia" w:eastAsiaTheme="minorEastAsia"/>
                <w:color w:val="auto"/>
                <w:sz w:val="24"/>
              </w:rPr>
            </w:pPr>
          </w:p>
        </w:tc>
        <w:tc>
          <w:tcPr>
            <w:tcW w:w="275" w:type="pct"/>
          </w:tcPr>
          <w:p w14:paraId="5EB66050">
            <w:pPr>
              <w:spacing w:line="360" w:lineRule="auto"/>
              <w:rPr>
                <w:rFonts w:cs="仿宋_GB2312" w:asciiTheme="minorEastAsia" w:hAnsiTheme="minorEastAsia" w:eastAsiaTheme="minorEastAsia"/>
                <w:color w:val="auto"/>
                <w:sz w:val="24"/>
              </w:rPr>
            </w:pPr>
          </w:p>
        </w:tc>
        <w:tc>
          <w:tcPr>
            <w:tcW w:w="275" w:type="pct"/>
          </w:tcPr>
          <w:p w14:paraId="10CE31C7">
            <w:pPr>
              <w:spacing w:line="360" w:lineRule="auto"/>
              <w:rPr>
                <w:rFonts w:cs="仿宋_GB2312" w:asciiTheme="minorEastAsia" w:hAnsiTheme="minorEastAsia" w:eastAsiaTheme="minorEastAsia"/>
                <w:color w:val="auto"/>
                <w:sz w:val="24"/>
              </w:rPr>
            </w:pPr>
          </w:p>
        </w:tc>
        <w:tc>
          <w:tcPr>
            <w:tcW w:w="275" w:type="pct"/>
          </w:tcPr>
          <w:p w14:paraId="30F5DCA7">
            <w:pPr>
              <w:spacing w:line="360" w:lineRule="auto"/>
              <w:rPr>
                <w:rFonts w:cs="仿宋_GB2312" w:asciiTheme="minorEastAsia" w:hAnsiTheme="minorEastAsia" w:eastAsiaTheme="minorEastAsia"/>
                <w:color w:val="auto"/>
                <w:sz w:val="24"/>
              </w:rPr>
            </w:pPr>
          </w:p>
        </w:tc>
        <w:tc>
          <w:tcPr>
            <w:tcW w:w="275" w:type="pct"/>
          </w:tcPr>
          <w:p w14:paraId="447979B9">
            <w:pPr>
              <w:spacing w:line="360" w:lineRule="auto"/>
              <w:rPr>
                <w:rFonts w:cs="仿宋_GB2312" w:asciiTheme="minorEastAsia" w:hAnsiTheme="minorEastAsia" w:eastAsiaTheme="minorEastAsia"/>
                <w:color w:val="auto"/>
                <w:sz w:val="24"/>
              </w:rPr>
            </w:pPr>
          </w:p>
        </w:tc>
        <w:tc>
          <w:tcPr>
            <w:tcW w:w="275" w:type="pct"/>
          </w:tcPr>
          <w:p w14:paraId="695D179E">
            <w:pPr>
              <w:spacing w:line="360" w:lineRule="auto"/>
              <w:rPr>
                <w:rFonts w:cs="仿宋_GB2312" w:asciiTheme="minorEastAsia" w:hAnsiTheme="minorEastAsia" w:eastAsiaTheme="minorEastAsia"/>
                <w:color w:val="auto"/>
                <w:sz w:val="24"/>
              </w:rPr>
            </w:pPr>
          </w:p>
        </w:tc>
        <w:tc>
          <w:tcPr>
            <w:tcW w:w="275" w:type="pct"/>
          </w:tcPr>
          <w:p w14:paraId="1CC3F1C0">
            <w:pPr>
              <w:spacing w:line="360" w:lineRule="auto"/>
              <w:rPr>
                <w:rFonts w:cs="仿宋_GB2312" w:asciiTheme="minorEastAsia" w:hAnsiTheme="minorEastAsia" w:eastAsiaTheme="minorEastAsia"/>
                <w:color w:val="auto"/>
                <w:sz w:val="24"/>
              </w:rPr>
            </w:pPr>
          </w:p>
        </w:tc>
        <w:tc>
          <w:tcPr>
            <w:tcW w:w="275" w:type="pct"/>
          </w:tcPr>
          <w:p w14:paraId="46672C01">
            <w:pPr>
              <w:spacing w:line="360" w:lineRule="auto"/>
              <w:rPr>
                <w:rFonts w:cs="仿宋_GB2312" w:asciiTheme="minorEastAsia" w:hAnsiTheme="minorEastAsia" w:eastAsiaTheme="minorEastAsia"/>
                <w:color w:val="auto"/>
                <w:sz w:val="24"/>
              </w:rPr>
            </w:pPr>
          </w:p>
        </w:tc>
      </w:tr>
      <w:tr w14:paraId="34BA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4573F6C7">
            <w:pPr>
              <w:spacing w:line="360" w:lineRule="auto"/>
              <w:rPr>
                <w:rFonts w:cs="仿宋_GB2312" w:asciiTheme="minorEastAsia" w:hAnsiTheme="minorEastAsia" w:eastAsiaTheme="minorEastAsia"/>
                <w:color w:val="auto"/>
                <w:sz w:val="24"/>
              </w:rPr>
            </w:pPr>
          </w:p>
        </w:tc>
        <w:tc>
          <w:tcPr>
            <w:tcW w:w="275" w:type="pct"/>
          </w:tcPr>
          <w:p w14:paraId="0930BD60">
            <w:pPr>
              <w:spacing w:line="360" w:lineRule="auto"/>
              <w:rPr>
                <w:rFonts w:cs="仿宋_GB2312" w:asciiTheme="minorEastAsia" w:hAnsiTheme="minorEastAsia" w:eastAsiaTheme="minorEastAsia"/>
                <w:color w:val="auto"/>
                <w:sz w:val="24"/>
              </w:rPr>
            </w:pPr>
          </w:p>
        </w:tc>
        <w:tc>
          <w:tcPr>
            <w:tcW w:w="275" w:type="pct"/>
          </w:tcPr>
          <w:p w14:paraId="78C2E41B">
            <w:pPr>
              <w:spacing w:line="360" w:lineRule="auto"/>
              <w:rPr>
                <w:rFonts w:cs="仿宋_GB2312" w:asciiTheme="minorEastAsia" w:hAnsiTheme="minorEastAsia" w:eastAsiaTheme="minorEastAsia"/>
                <w:color w:val="auto"/>
                <w:sz w:val="24"/>
              </w:rPr>
            </w:pPr>
          </w:p>
        </w:tc>
        <w:tc>
          <w:tcPr>
            <w:tcW w:w="275" w:type="pct"/>
          </w:tcPr>
          <w:p w14:paraId="484ED949">
            <w:pPr>
              <w:spacing w:line="360" w:lineRule="auto"/>
              <w:rPr>
                <w:rFonts w:cs="仿宋_GB2312" w:asciiTheme="minorEastAsia" w:hAnsiTheme="minorEastAsia" w:eastAsiaTheme="minorEastAsia"/>
                <w:color w:val="auto"/>
                <w:sz w:val="24"/>
              </w:rPr>
            </w:pPr>
          </w:p>
        </w:tc>
        <w:tc>
          <w:tcPr>
            <w:tcW w:w="275" w:type="pct"/>
          </w:tcPr>
          <w:p w14:paraId="716A2EFE">
            <w:pPr>
              <w:spacing w:line="360" w:lineRule="auto"/>
              <w:rPr>
                <w:rFonts w:cs="仿宋_GB2312" w:asciiTheme="minorEastAsia" w:hAnsiTheme="minorEastAsia" w:eastAsiaTheme="minorEastAsia"/>
                <w:color w:val="auto"/>
                <w:sz w:val="24"/>
              </w:rPr>
            </w:pPr>
          </w:p>
        </w:tc>
        <w:tc>
          <w:tcPr>
            <w:tcW w:w="275" w:type="pct"/>
          </w:tcPr>
          <w:p w14:paraId="25871E59">
            <w:pPr>
              <w:spacing w:line="360" w:lineRule="auto"/>
              <w:rPr>
                <w:rFonts w:cs="仿宋_GB2312" w:asciiTheme="minorEastAsia" w:hAnsiTheme="minorEastAsia" w:eastAsiaTheme="minorEastAsia"/>
                <w:color w:val="auto"/>
                <w:sz w:val="24"/>
              </w:rPr>
            </w:pPr>
          </w:p>
        </w:tc>
        <w:tc>
          <w:tcPr>
            <w:tcW w:w="275" w:type="pct"/>
          </w:tcPr>
          <w:p w14:paraId="7B25B3AB">
            <w:pPr>
              <w:spacing w:line="360" w:lineRule="auto"/>
              <w:rPr>
                <w:rFonts w:cs="仿宋_GB2312" w:asciiTheme="minorEastAsia" w:hAnsiTheme="minorEastAsia" w:eastAsiaTheme="minorEastAsia"/>
                <w:color w:val="auto"/>
                <w:sz w:val="24"/>
              </w:rPr>
            </w:pPr>
          </w:p>
        </w:tc>
        <w:tc>
          <w:tcPr>
            <w:tcW w:w="275" w:type="pct"/>
          </w:tcPr>
          <w:p w14:paraId="5D50F90B">
            <w:pPr>
              <w:spacing w:line="360" w:lineRule="auto"/>
              <w:rPr>
                <w:rFonts w:cs="仿宋_GB2312" w:asciiTheme="minorEastAsia" w:hAnsiTheme="minorEastAsia" w:eastAsiaTheme="minorEastAsia"/>
                <w:color w:val="auto"/>
                <w:sz w:val="24"/>
              </w:rPr>
            </w:pPr>
          </w:p>
        </w:tc>
        <w:tc>
          <w:tcPr>
            <w:tcW w:w="275" w:type="pct"/>
          </w:tcPr>
          <w:p w14:paraId="2D6FF559">
            <w:pPr>
              <w:spacing w:line="360" w:lineRule="auto"/>
              <w:rPr>
                <w:rFonts w:cs="仿宋_GB2312" w:asciiTheme="minorEastAsia" w:hAnsiTheme="minorEastAsia" w:eastAsiaTheme="minorEastAsia"/>
                <w:color w:val="auto"/>
                <w:sz w:val="24"/>
              </w:rPr>
            </w:pPr>
          </w:p>
        </w:tc>
        <w:tc>
          <w:tcPr>
            <w:tcW w:w="275" w:type="pct"/>
          </w:tcPr>
          <w:p w14:paraId="51EF24E4">
            <w:pPr>
              <w:spacing w:line="360" w:lineRule="auto"/>
              <w:rPr>
                <w:rFonts w:cs="仿宋_GB2312" w:asciiTheme="minorEastAsia" w:hAnsiTheme="minorEastAsia" w:eastAsiaTheme="minorEastAsia"/>
                <w:color w:val="auto"/>
                <w:sz w:val="24"/>
              </w:rPr>
            </w:pPr>
          </w:p>
        </w:tc>
        <w:tc>
          <w:tcPr>
            <w:tcW w:w="275" w:type="pct"/>
          </w:tcPr>
          <w:p w14:paraId="6ECE59E6">
            <w:pPr>
              <w:spacing w:line="360" w:lineRule="auto"/>
              <w:rPr>
                <w:rFonts w:cs="仿宋_GB2312" w:asciiTheme="minorEastAsia" w:hAnsiTheme="minorEastAsia" w:eastAsiaTheme="minorEastAsia"/>
                <w:color w:val="auto"/>
                <w:sz w:val="24"/>
              </w:rPr>
            </w:pPr>
          </w:p>
        </w:tc>
        <w:tc>
          <w:tcPr>
            <w:tcW w:w="275" w:type="pct"/>
          </w:tcPr>
          <w:p w14:paraId="6507727A">
            <w:pPr>
              <w:spacing w:line="360" w:lineRule="auto"/>
              <w:rPr>
                <w:rFonts w:cs="仿宋_GB2312" w:asciiTheme="minorEastAsia" w:hAnsiTheme="minorEastAsia" w:eastAsiaTheme="minorEastAsia"/>
                <w:color w:val="auto"/>
                <w:sz w:val="24"/>
              </w:rPr>
            </w:pPr>
          </w:p>
        </w:tc>
        <w:tc>
          <w:tcPr>
            <w:tcW w:w="275" w:type="pct"/>
          </w:tcPr>
          <w:p w14:paraId="4F32D1EF">
            <w:pPr>
              <w:spacing w:line="360" w:lineRule="auto"/>
              <w:rPr>
                <w:rFonts w:cs="仿宋_GB2312" w:asciiTheme="minorEastAsia" w:hAnsiTheme="minorEastAsia" w:eastAsiaTheme="minorEastAsia"/>
                <w:color w:val="auto"/>
                <w:sz w:val="24"/>
              </w:rPr>
            </w:pPr>
          </w:p>
        </w:tc>
        <w:tc>
          <w:tcPr>
            <w:tcW w:w="275" w:type="pct"/>
          </w:tcPr>
          <w:p w14:paraId="5094AFF9">
            <w:pPr>
              <w:spacing w:line="360" w:lineRule="auto"/>
              <w:rPr>
                <w:rFonts w:cs="仿宋_GB2312" w:asciiTheme="minorEastAsia" w:hAnsiTheme="minorEastAsia" w:eastAsiaTheme="minorEastAsia"/>
                <w:color w:val="auto"/>
                <w:sz w:val="24"/>
              </w:rPr>
            </w:pPr>
          </w:p>
        </w:tc>
        <w:tc>
          <w:tcPr>
            <w:tcW w:w="275" w:type="pct"/>
          </w:tcPr>
          <w:p w14:paraId="4E7C22A1">
            <w:pPr>
              <w:spacing w:line="360" w:lineRule="auto"/>
              <w:rPr>
                <w:rFonts w:cs="仿宋_GB2312" w:asciiTheme="minorEastAsia" w:hAnsiTheme="minorEastAsia" w:eastAsiaTheme="minorEastAsia"/>
                <w:color w:val="auto"/>
                <w:sz w:val="24"/>
              </w:rPr>
            </w:pPr>
          </w:p>
        </w:tc>
        <w:tc>
          <w:tcPr>
            <w:tcW w:w="275" w:type="pct"/>
          </w:tcPr>
          <w:p w14:paraId="5F7E4421">
            <w:pPr>
              <w:spacing w:line="360" w:lineRule="auto"/>
              <w:rPr>
                <w:rFonts w:cs="仿宋_GB2312" w:asciiTheme="minorEastAsia" w:hAnsiTheme="minorEastAsia" w:eastAsiaTheme="minorEastAsia"/>
                <w:color w:val="auto"/>
                <w:sz w:val="24"/>
              </w:rPr>
            </w:pPr>
          </w:p>
        </w:tc>
        <w:tc>
          <w:tcPr>
            <w:tcW w:w="275" w:type="pct"/>
          </w:tcPr>
          <w:p w14:paraId="42C085D9">
            <w:pPr>
              <w:spacing w:line="360" w:lineRule="auto"/>
              <w:rPr>
                <w:rFonts w:cs="仿宋_GB2312" w:asciiTheme="minorEastAsia" w:hAnsiTheme="minorEastAsia" w:eastAsiaTheme="minorEastAsia"/>
                <w:color w:val="auto"/>
                <w:sz w:val="24"/>
              </w:rPr>
            </w:pPr>
          </w:p>
        </w:tc>
      </w:tr>
      <w:tr w14:paraId="1E0C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4ED75AA">
            <w:pPr>
              <w:spacing w:line="360" w:lineRule="auto"/>
              <w:rPr>
                <w:rFonts w:cs="仿宋_GB2312" w:asciiTheme="minorEastAsia" w:hAnsiTheme="minorEastAsia" w:eastAsiaTheme="minorEastAsia"/>
                <w:color w:val="auto"/>
                <w:sz w:val="24"/>
              </w:rPr>
            </w:pPr>
          </w:p>
        </w:tc>
        <w:tc>
          <w:tcPr>
            <w:tcW w:w="275" w:type="pct"/>
          </w:tcPr>
          <w:p w14:paraId="0B5E069F">
            <w:pPr>
              <w:spacing w:line="360" w:lineRule="auto"/>
              <w:rPr>
                <w:rFonts w:cs="仿宋_GB2312" w:asciiTheme="minorEastAsia" w:hAnsiTheme="minorEastAsia" w:eastAsiaTheme="minorEastAsia"/>
                <w:color w:val="auto"/>
                <w:sz w:val="24"/>
              </w:rPr>
            </w:pPr>
          </w:p>
        </w:tc>
        <w:tc>
          <w:tcPr>
            <w:tcW w:w="275" w:type="pct"/>
          </w:tcPr>
          <w:p w14:paraId="3119C74A">
            <w:pPr>
              <w:spacing w:line="360" w:lineRule="auto"/>
              <w:rPr>
                <w:rFonts w:cs="仿宋_GB2312" w:asciiTheme="minorEastAsia" w:hAnsiTheme="minorEastAsia" w:eastAsiaTheme="minorEastAsia"/>
                <w:color w:val="auto"/>
                <w:sz w:val="24"/>
              </w:rPr>
            </w:pPr>
          </w:p>
        </w:tc>
        <w:tc>
          <w:tcPr>
            <w:tcW w:w="275" w:type="pct"/>
          </w:tcPr>
          <w:p w14:paraId="4EF639E5">
            <w:pPr>
              <w:spacing w:line="360" w:lineRule="auto"/>
              <w:rPr>
                <w:rFonts w:cs="仿宋_GB2312" w:asciiTheme="minorEastAsia" w:hAnsiTheme="minorEastAsia" w:eastAsiaTheme="minorEastAsia"/>
                <w:color w:val="auto"/>
                <w:sz w:val="24"/>
              </w:rPr>
            </w:pPr>
          </w:p>
        </w:tc>
        <w:tc>
          <w:tcPr>
            <w:tcW w:w="275" w:type="pct"/>
          </w:tcPr>
          <w:p w14:paraId="39FF2CC4">
            <w:pPr>
              <w:spacing w:line="360" w:lineRule="auto"/>
              <w:rPr>
                <w:rFonts w:cs="仿宋_GB2312" w:asciiTheme="minorEastAsia" w:hAnsiTheme="minorEastAsia" w:eastAsiaTheme="minorEastAsia"/>
                <w:color w:val="auto"/>
                <w:sz w:val="24"/>
              </w:rPr>
            </w:pPr>
          </w:p>
        </w:tc>
        <w:tc>
          <w:tcPr>
            <w:tcW w:w="275" w:type="pct"/>
          </w:tcPr>
          <w:p w14:paraId="7C0E6CDA">
            <w:pPr>
              <w:spacing w:line="360" w:lineRule="auto"/>
              <w:rPr>
                <w:rFonts w:cs="仿宋_GB2312" w:asciiTheme="minorEastAsia" w:hAnsiTheme="minorEastAsia" w:eastAsiaTheme="minorEastAsia"/>
                <w:color w:val="auto"/>
                <w:sz w:val="24"/>
              </w:rPr>
            </w:pPr>
          </w:p>
        </w:tc>
        <w:tc>
          <w:tcPr>
            <w:tcW w:w="275" w:type="pct"/>
          </w:tcPr>
          <w:p w14:paraId="10C88209">
            <w:pPr>
              <w:spacing w:line="360" w:lineRule="auto"/>
              <w:rPr>
                <w:rFonts w:cs="仿宋_GB2312" w:asciiTheme="minorEastAsia" w:hAnsiTheme="minorEastAsia" w:eastAsiaTheme="minorEastAsia"/>
                <w:color w:val="auto"/>
                <w:sz w:val="24"/>
              </w:rPr>
            </w:pPr>
          </w:p>
        </w:tc>
        <w:tc>
          <w:tcPr>
            <w:tcW w:w="275" w:type="pct"/>
          </w:tcPr>
          <w:p w14:paraId="6BCA47DD">
            <w:pPr>
              <w:spacing w:line="360" w:lineRule="auto"/>
              <w:rPr>
                <w:rFonts w:cs="仿宋_GB2312" w:asciiTheme="minorEastAsia" w:hAnsiTheme="minorEastAsia" w:eastAsiaTheme="minorEastAsia"/>
                <w:color w:val="auto"/>
                <w:sz w:val="24"/>
              </w:rPr>
            </w:pPr>
          </w:p>
        </w:tc>
        <w:tc>
          <w:tcPr>
            <w:tcW w:w="275" w:type="pct"/>
          </w:tcPr>
          <w:p w14:paraId="36C654F5">
            <w:pPr>
              <w:spacing w:line="360" w:lineRule="auto"/>
              <w:rPr>
                <w:rFonts w:cs="仿宋_GB2312" w:asciiTheme="minorEastAsia" w:hAnsiTheme="minorEastAsia" w:eastAsiaTheme="minorEastAsia"/>
                <w:color w:val="auto"/>
                <w:sz w:val="24"/>
              </w:rPr>
            </w:pPr>
          </w:p>
        </w:tc>
        <w:tc>
          <w:tcPr>
            <w:tcW w:w="275" w:type="pct"/>
          </w:tcPr>
          <w:p w14:paraId="65B752A6">
            <w:pPr>
              <w:spacing w:line="360" w:lineRule="auto"/>
              <w:rPr>
                <w:rFonts w:cs="仿宋_GB2312" w:asciiTheme="minorEastAsia" w:hAnsiTheme="minorEastAsia" w:eastAsiaTheme="minorEastAsia"/>
                <w:color w:val="auto"/>
                <w:sz w:val="24"/>
              </w:rPr>
            </w:pPr>
          </w:p>
        </w:tc>
        <w:tc>
          <w:tcPr>
            <w:tcW w:w="275" w:type="pct"/>
          </w:tcPr>
          <w:p w14:paraId="49D0D788">
            <w:pPr>
              <w:spacing w:line="360" w:lineRule="auto"/>
              <w:rPr>
                <w:rFonts w:cs="仿宋_GB2312" w:asciiTheme="minorEastAsia" w:hAnsiTheme="minorEastAsia" w:eastAsiaTheme="minorEastAsia"/>
                <w:color w:val="auto"/>
                <w:sz w:val="24"/>
              </w:rPr>
            </w:pPr>
          </w:p>
        </w:tc>
        <w:tc>
          <w:tcPr>
            <w:tcW w:w="275" w:type="pct"/>
          </w:tcPr>
          <w:p w14:paraId="2520553D">
            <w:pPr>
              <w:spacing w:line="360" w:lineRule="auto"/>
              <w:rPr>
                <w:rFonts w:cs="仿宋_GB2312" w:asciiTheme="minorEastAsia" w:hAnsiTheme="minorEastAsia" w:eastAsiaTheme="minorEastAsia"/>
                <w:color w:val="auto"/>
                <w:sz w:val="24"/>
              </w:rPr>
            </w:pPr>
          </w:p>
        </w:tc>
        <w:tc>
          <w:tcPr>
            <w:tcW w:w="275" w:type="pct"/>
          </w:tcPr>
          <w:p w14:paraId="7010465D">
            <w:pPr>
              <w:spacing w:line="360" w:lineRule="auto"/>
              <w:rPr>
                <w:rFonts w:cs="仿宋_GB2312" w:asciiTheme="minorEastAsia" w:hAnsiTheme="minorEastAsia" w:eastAsiaTheme="minorEastAsia"/>
                <w:color w:val="auto"/>
                <w:sz w:val="24"/>
              </w:rPr>
            </w:pPr>
          </w:p>
        </w:tc>
        <w:tc>
          <w:tcPr>
            <w:tcW w:w="275" w:type="pct"/>
          </w:tcPr>
          <w:p w14:paraId="7F5BEA5C">
            <w:pPr>
              <w:spacing w:line="360" w:lineRule="auto"/>
              <w:rPr>
                <w:rFonts w:cs="仿宋_GB2312" w:asciiTheme="minorEastAsia" w:hAnsiTheme="minorEastAsia" w:eastAsiaTheme="minorEastAsia"/>
                <w:color w:val="auto"/>
                <w:sz w:val="24"/>
              </w:rPr>
            </w:pPr>
          </w:p>
        </w:tc>
        <w:tc>
          <w:tcPr>
            <w:tcW w:w="275" w:type="pct"/>
          </w:tcPr>
          <w:p w14:paraId="0914DC62">
            <w:pPr>
              <w:spacing w:line="360" w:lineRule="auto"/>
              <w:rPr>
                <w:rFonts w:cs="仿宋_GB2312" w:asciiTheme="minorEastAsia" w:hAnsiTheme="minorEastAsia" w:eastAsiaTheme="minorEastAsia"/>
                <w:color w:val="auto"/>
                <w:sz w:val="24"/>
              </w:rPr>
            </w:pPr>
          </w:p>
        </w:tc>
        <w:tc>
          <w:tcPr>
            <w:tcW w:w="275" w:type="pct"/>
          </w:tcPr>
          <w:p w14:paraId="1E0F73F6">
            <w:pPr>
              <w:spacing w:line="360" w:lineRule="auto"/>
              <w:rPr>
                <w:rFonts w:cs="仿宋_GB2312" w:asciiTheme="minorEastAsia" w:hAnsiTheme="minorEastAsia" w:eastAsiaTheme="minorEastAsia"/>
                <w:color w:val="auto"/>
                <w:sz w:val="24"/>
              </w:rPr>
            </w:pPr>
          </w:p>
        </w:tc>
        <w:tc>
          <w:tcPr>
            <w:tcW w:w="275" w:type="pct"/>
          </w:tcPr>
          <w:p w14:paraId="34A08A39">
            <w:pPr>
              <w:spacing w:line="360" w:lineRule="auto"/>
              <w:rPr>
                <w:rFonts w:cs="仿宋_GB2312" w:asciiTheme="minorEastAsia" w:hAnsiTheme="minorEastAsia" w:eastAsiaTheme="minorEastAsia"/>
                <w:color w:val="auto"/>
                <w:sz w:val="24"/>
              </w:rPr>
            </w:pPr>
          </w:p>
        </w:tc>
      </w:tr>
      <w:tr w14:paraId="2E72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F3A5631">
            <w:pPr>
              <w:spacing w:line="360" w:lineRule="auto"/>
              <w:rPr>
                <w:rFonts w:cs="仿宋_GB2312" w:asciiTheme="minorEastAsia" w:hAnsiTheme="minorEastAsia" w:eastAsiaTheme="minorEastAsia"/>
                <w:color w:val="auto"/>
                <w:sz w:val="24"/>
              </w:rPr>
            </w:pPr>
          </w:p>
        </w:tc>
        <w:tc>
          <w:tcPr>
            <w:tcW w:w="275" w:type="pct"/>
          </w:tcPr>
          <w:p w14:paraId="694865B5">
            <w:pPr>
              <w:spacing w:line="360" w:lineRule="auto"/>
              <w:rPr>
                <w:rFonts w:cs="仿宋_GB2312" w:asciiTheme="minorEastAsia" w:hAnsiTheme="minorEastAsia" w:eastAsiaTheme="minorEastAsia"/>
                <w:color w:val="auto"/>
                <w:sz w:val="24"/>
              </w:rPr>
            </w:pPr>
          </w:p>
        </w:tc>
        <w:tc>
          <w:tcPr>
            <w:tcW w:w="275" w:type="pct"/>
          </w:tcPr>
          <w:p w14:paraId="5DA7DBFF">
            <w:pPr>
              <w:spacing w:line="360" w:lineRule="auto"/>
              <w:rPr>
                <w:rFonts w:cs="仿宋_GB2312" w:asciiTheme="minorEastAsia" w:hAnsiTheme="minorEastAsia" w:eastAsiaTheme="minorEastAsia"/>
                <w:color w:val="auto"/>
                <w:sz w:val="24"/>
              </w:rPr>
            </w:pPr>
          </w:p>
        </w:tc>
        <w:tc>
          <w:tcPr>
            <w:tcW w:w="275" w:type="pct"/>
          </w:tcPr>
          <w:p w14:paraId="7D4F8170">
            <w:pPr>
              <w:spacing w:line="360" w:lineRule="auto"/>
              <w:rPr>
                <w:rFonts w:cs="仿宋_GB2312" w:asciiTheme="minorEastAsia" w:hAnsiTheme="minorEastAsia" w:eastAsiaTheme="minorEastAsia"/>
                <w:color w:val="auto"/>
                <w:sz w:val="24"/>
              </w:rPr>
            </w:pPr>
          </w:p>
        </w:tc>
        <w:tc>
          <w:tcPr>
            <w:tcW w:w="275" w:type="pct"/>
          </w:tcPr>
          <w:p w14:paraId="4DF4A185">
            <w:pPr>
              <w:spacing w:line="360" w:lineRule="auto"/>
              <w:rPr>
                <w:rFonts w:cs="仿宋_GB2312" w:asciiTheme="minorEastAsia" w:hAnsiTheme="minorEastAsia" w:eastAsiaTheme="minorEastAsia"/>
                <w:color w:val="auto"/>
                <w:sz w:val="24"/>
              </w:rPr>
            </w:pPr>
          </w:p>
        </w:tc>
        <w:tc>
          <w:tcPr>
            <w:tcW w:w="275" w:type="pct"/>
          </w:tcPr>
          <w:p w14:paraId="50400C38">
            <w:pPr>
              <w:spacing w:line="360" w:lineRule="auto"/>
              <w:rPr>
                <w:rFonts w:cs="仿宋_GB2312" w:asciiTheme="minorEastAsia" w:hAnsiTheme="minorEastAsia" w:eastAsiaTheme="minorEastAsia"/>
                <w:color w:val="auto"/>
                <w:sz w:val="24"/>
              </w:rPr>
            </w:pPr>
          </w:p>
        </w:tc>
        <w:tc>
          <w:tcPr>
            <w:tcW w:w="275" w:type="pct"/>
          </w:tcPr>
          <w:p w14:paraId="38A0D495">
            <w:pPr>
              <w:spacing w:line="360" w:lineRule="auto"/>
              <w:rPr>
                <w:rFonts w:cs="仿宋_GB2312" w:asciiTheme="minorEastAsia" w:hAnsiTheme="minorEastAsia" w:eastAsiaTheme="minorEastAsia"/>
                <w:color w:val="auto"/>
                <w:sz w:val="24"/>
              </w:rPr>
            </w:pPr>
          </w:p>
        </w:tc>
        <w:tc>
          <w:tcPr>
            <w:tcW w:w="275" w:type="pct"/>
          </w:tcPr>
          <w:p w14:paraId="68E87B58">
            <w:pPr>
              <w:spacing w:line="360" w:lineRule="auto"/>
              <w:rPr>
                <w:rFonts w:cs="仿宋_GB2312" w:asciiTheme="minorEastAsia" w:hAnsiTheme="minorEastAsia" w:eastAsiaTheme="minorEastAsia"/>
                <w:color w:val="auto"/>
                <w:sz w:val="24"/>
              </w:rPr>
            </w:pPr>
          </w:p>
        </w:tc>
        <w:tc>
          <w:tcPr>
            <w:tcW w:w="275" w:type="pct"/>
          </w:tcPr>
          <w:p w14:paraId="4A958450">
            <w:pPr>
              <w:spacing w:line="360" w:lineRule="auto"/>
              <w:rPr>
                <w:rFonts w:cs="仿宋_GB2312" w:asciiTheme="minorEastAsia" w:hAnsiTheme="minorEastAsia" w:eastAsiaTheme="minorEastAsia"/>
                <w:color w:val="auto"/>
                <w:sz w:val="24"/>
              </w:rPr>
            </w:pPr>
          </w:p>
        </w:tc>
        <w:tc>
          <w:tcPr>
            <w:tcW w:w="275" w:type="pct"/>
          </w:tcPr>
          <w:p w14:paraId="7B2E6F87">
            <w:pPr>
              <w:spacing w:line="360" w:lineRule="auto"/>
              <w:rPr>
                <w:rFonts w:cs="仿宋_GB2312" w:asciiTheme="minorEastAsia" w:hAnsiTheme="minorEastAsia" w:eastAsiaTheme="minorEastAsia"/>
                <w:color w:val="auto"/>
                <w:sz w:val="24"/>
              </w:rPr>
            </w:pPr>
          </w:p>
        </w:tc>
        <w:tc>
          <w:tcPr>
            <w:tcW w:w="275" w:type="pct"/>
          </w:tcPr>
          <w:p w14:paraId="7B18E86D">
            <w:pPr>
              <w:spacing w:line="360" w:lineRule="auto"/>
              <w:rPr>
                <w:rFonts w:cs="仿宋_GB2312" w:asciiTheme="minorEastAsia" w:hAnsiTheme="minorEastAsia" w:eastAsiaTheme="minorEastAsia"/>
                <w:color w:val="auto"/>
                <w:sz w:val="24"/>
              </w:rPr>
            </w:pPr>
          </w:p>
        </w:tc>
        <w:tc>
          <w:tcPr>
            <w:tcW w:w="275" w:type="pct"/>
          </w:tcPr>
          <w:p w14:paraId="0B4BAD01">
            <w:pPr>
              <w:spacing w:line="360" w:lineRule="auto"/>
              <w:rPr>
                <w:rFonts w:cs="仿宋_GB2312" w:asciiTheme="minorEastAsia" w:hAnsiTheme="minorEastAsia" w:eastAsiaTheme="minorEastAsia"/>
                <w:color w:val="auto"/>
                <w:sz w:val="24"/>
              </w:rPr>
            </w:pPr>
          </w:p>
        </w:tc>
        <w:tc>
          <w:tcPr>
            <w:tcW w:w="275" w:type="pct"/>
          </w:tcPr>
          <w:p w14:paraId="420BED0D">
            <w:pPr>
              <w:spacing w:line="360" w:lineRule="auto"/>
              <w:rPr>
                <w:rFonts w:cs="仿宋_GB2312" w:asciiTheme="minorEastAsia" w:hAnsiTheme="minorEastAsia" w:eastAsiaTheme="minorEastAsia"/>
                <w:color w:val="auto"/>
                <w:sz w:val="24"/>
              </w:rPr>
            </w:pPr>
          </w:p>
        </w:tc>
        <w:tc>
          <w:tcPr>
            <w:tcW w:w="275" w:type="pct"/>
          </w:tcPr>
          <w:p w14:paraId="4A0687F4">
            <w:pPr>
              <w:spacing w:line="360" w:lineRule="auto"/>
              <w:rPr>
                <w:rFonts w:cs="仿宋_GB2312" w:asciiTheme="minorEastAsia" w:hAnsiTheme="minorEastAsia" w:eastAsiaTheme="minorEastAsia"/>
                <w:color w:val="auto"/>
                <w:sz w:val="24"/>
              </w:rPr>
            </w:pPr>
          </w:p>
        </w:tc>
        <w:tc>
          <w:tcPr>
            <w:tcW w:w="275" w:type="pct"/>
          </w:tcPr>
          <w:p w14:paraId="26D2A687">
            <w:pPr>
              <w:spacing w:line="360" w:lineRule="auto"/>
              <w:rPr>
                <w:rFonts w:cs="仿宋_GB2312" w:asciiTheme="minorEastAsia" w:hAnsiTheme="minorEastAsia" w:eastAsiaTheme="minorEastAsia"/>
                <w:color w:val="auto"/>
                <w:sz w:val="24"/>
              </w:rPr>
            </w:pPr>
          </w:p>
        </w:tc>
        <w:tc>
          <w:tcPr>
            <w:tcW w:w="275" w:type="pct"/>
          </w:tcPr>
          <w:p w14:paraId="6DE51F80">
            <w:pPr>
              <w:spacing w:line="360" w:lineRule="auto"/>
              <w:rPr>
                <w:rFonts w:cs="仿宋_GB2312" w:asciiTheme="minorEastAsia" w:hAnsiTheme="minorEastAsia" w:eastAsiaTheme="minorEastAsia"/>
                <w:color w:val="auto"/>
                <w:sz w:val="24"/>
              </w:rPr>
            </w:pPr>
          </w:p>
        </w:tc>
        <w:tc>
          <w:tcPr>
            <w:tcW w:w="275" w:type="pct"/>
          </w:tcPr>
          <w:p w14:paraId="493D5001">
            <w:pPr>
              <w:spacing w:line="360" w:lineRule="auto"/>
              <w:rPr>
                <w:rFonts w:cs="仿宋_GB2312" w:asciiTheme="minorEastAsia" w:hAnsiTheme="minorEastAsia" w:eastAsiaTheme="minorEastAsia"/>
                <w:color w:val="auto"/>
                <w:sz w:val="24"/>
              </w:rPr>
            </w:pPr>
          </w:p>
        </w:tc>
      </w:tr>
      <w:tr w14:paraId="2AC0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A332F50">
            <w:pPr>
              <w:spacing w:line="360" w:lineRule="auto"/>
              <w:rPr>
                <w:rFonts w:cs="仿宋_GB2312" w:asciiTheme="minorEastAsia" w:hAnsiTheme="minorEastAsia" w:eastAsiaTheme="minorEastAsia"/>
                <w:color w:val="auto"/>
                <w:sz w:val="24"/>
              </w:rPr>
            </w:pPr>
          </w:p>
        </w:tc>
        <w:tc>
          <w:tcPr>
            <w:tcW w:w="275" w:type="pct"/>
          </w:tcPr>
          <w:p w14:paraId="778B4F99">
            <w:pPr>
              <w:spacing w:line="360" w:lineRule="auto"/>
              <w:rPr>
                <w:rFonts w:cs="仿宋_GB2312" w:asciiTheme="minorEastAsia" w:hAnsiTheme="minorEastAsia" w:eastAsiaTheme="minorEastAsia"/>
                <w:color w:val="auto"/>
                <w:sz w:val="24"/>
              </w:rPr>
            </w:pPr>
          </w:p>
        </w:tc>
        <w:tc>
          <w:tcPr>
            <w:tcW w:w="275" w:type="pct"/>
          </w:tcPr>
          <w:p w14:paraId="6FFCD7D8">
            <w:pPr>
              <w:spacing w:line="360" w:lineRule="auto"/>
              <w:rPr>
                <w:rFonts w:cs="仿宋_GB2312" w:asciiTheme="minorEastAsia" w:hAnsiTheme="minorEastAsia" w:eastAsiaTheme="minorEastAsia"/>
                <w:color w:val="auto"/>
                <w:sz w:val="24"/>
              </w:rPr>
            </w:pPr>
          </w:p>
        </w:tc>
        <w:tc>
          <w:tcPr>
            <w:tcW w:w="275" w:type="pct"/>
          </w:tcPr>
          <w:p w14:paraId="2D9908B8">
            <w:pPr>
              <w:spacing w:line="360" w:lineRule="auto"/>
              <w:rPr>
                <w:rFonts w:cs="仿宋_GB2312" w:asciiTheme="minorEastAsia" w:hAnsiTheme="minorEastAsia" w:eastAsiaTheme="minorEastAsia"/>
                <w:color w:val="auto"/>
                <w:sz w:val="24"/>
              </w:rPr>
            </w:pPr>
          </w:p>
        </w:tc>
        <w:tc>
          <w:tcPr>
            <w:tcW w:w="275" w:type="pct"/>
          </w:tcPr>
          <w:p w14:paraId="09BE7F21">
            <w:pPr>
              <w:spacing w:line="360" w:lineRule="auto"/>
              <w:rPr>
                <w:rFonts w:cs="仿宋_GB2312" w:asciiTheme="minorEastAsia" w:hAnsiTheme="minorEastAsia" w:eastAsiaTheme="minorEastAsia"/>
                <w:color w:val="auto"/>
                <w:sz w:val="24"/>
              </w:rPr>
            </w:pPr>
          </w:p>
        </w:tc>
        <w:tc>
          <w:tcPr>
            <w:tcW w:w="275" w:type="pct"/>
          </w:tcPr>
          <w:p w14:paraId="1E5AF71A">
            <w:pPr>
              <w:spacing w:line="360" w:lineRule="auto"/>
              <w:rPr>
                <w:rFonts w:cs="仿宋_GB2312" w:asciiTheme="minorEastAsia" w:hAnsiTheme="minorEastAsia" w:eastAsiaTheme="minorEastAsia"/>
                <w:color w:val="auto"/>
                <w:sz w:val="24"/>
              </w:rPr>
            </w:pPr>
          </w:p>
        </w:tc>
        <w:tc>
          <w:tcPr>
            <w:tcW w:w="275" w:type="pct"/>
          </w:tcPr>
          <w:p w14:paraId="4A69E8EB">
            <w:pPr>
              <w:spacing w:line="360" w:lineRule="auto"/>
              <w:rPr>
                <w:rFonts w:cs="仿宋_GB2312" w:asciiTheme="minorEastAsia" w:hAnsiTheme="minorEastAsia" w:eastAsiaTheme="minorEastAsia"/>
                <w:color w:val="auto"/>
                <w:sz w:val="24"/>
              </w:rPr>
            </w:pPr>
          </w:p>
        </w:tc>
        <w:tc>
          <w:tcPr>
            <w:tcW w:w="275" w:type="pct"/>
          </w:tcPr>
          <w:p w14:paraId="588E57A6">
            <w:pPr>
              <w:spacing w:line="360" w:lineRule="auto"/>
              <w:rPr>
                <w:rFonts w:cs="仿宋_GB2312" w:asciiTheme="minorEastAsia" w:hAnsiTheme="minorEastAsia" w:eastAsiaTheme="minorEastAsia"/>
                <w:color w:val="auto"/>
                <w:sz w:val="24"/>
              </w:rPr>
            </w:pPr>
          </w:p>
        </w:tc>
        <w:tc>
          <w:tcPr>
            <w:tcW w:w="275" w:type="pct"/>
          </w:tcPr>
          <w:p w14:paraId="7F2EEDAE">
            <w:pPr>
              <w:spacing w:line="360" w:lineRule="auto"/>
              <w:rPr>
                <w:rFonts w:cs="仿宋_GB2312" w:asciiTheme="minorEastAsia" w:hAnsiTheme="minorEastAsia" w:eastAsiaTheme="minorEastAsia"/>
                <w:color w:val="auto"/>
                <w:sz w:val="24"/>
              </w:rPr>
            </w:pPr>
          </w:p>
        </w:tc>
        <w:tc>
          <w:tcPr>
            <w:tcW w:w="275" w:type="pct"/>
          </w:tcPr>
          <w:p w14:paraId="192592FC">
            <w:pPr>
              <w:spacing w:line="360" w:lineRule="auto"/>
              <w:rPr>
                <w:rFonts w:cs="仿宋_GB2312" w:asciiTheme="minorEastAsia" w:hAnsiTheme="minorEastAsia" w:eastAsiaTheme="minorEastAsia"/>
                <w:color w:val="auto"/>
                <w:sz w:val="24"/>
              </w:rPr>
            </w:pPr>
          </w:p>
        </w:tc>
        <w:tc>
          <w:tcPr>
            <w:tcW w:w="275" w:type="pct"/>
          </w:tcPr>
          <w:p w14:paraId="2C9C38CD">
            <w:pPr>
              <w:spacing w:line="360" w:lineRule="auto"/>
              <w:rPr>
                <w:rFonts w:cs="仿宋_GB2312" w:asciiTheme="minorEastAsia" w:hAnsiTheme="minorEastAsia" w:eastAsiaTheme="minorEastAsia"/>
                <w:color w:val="auto"/>
                <w:sz w:val="24"/>
              </w:rPr>
            </w:pPr>
          </w:p>
        </w:tc>
        <w:tc>
          <w:tcPr>
            <w:tcW w:w="275" w:type="pct"/>
          </w:tcPr>
          <w:p w14:paraId="7A7A95C1">
            <w:pPr>
              <w:spacing w:line="360" w:lineRule="auto"/>
              <w:rPr>
                <w:rFonts w:cs="仿宋_GB2312" w:asciiTheme="minorEastAsia" w:hAnsiTheme="minorEastAsia" w:eastAsiaTheme="minorEastAsia"/>
                <w:color w:val="auto"/>
                <w:sz w:val="24"/>
              </w:rPr>
            </w:pPr>
          </w:p>
        </w:tc>
        <w:tc>
          <w:tcPr>
            <w:tcW w:w="275" w:type="pct"/>
          </w:tcPr>
          <w:p w14:paraId="37B9CFA4">
            <w:pPr>
              <w:spacing w:line="360" w:lineRule="auto"/>
              <w:rPr>
                <w:rFonts w:cs="仿宋_GB2312" w:asciiTheme="minorEastAsia" w:hAnsiTheme="minorEastAsia" w:eastAsiaTheme="minorEastAsia"/>
                <w:color w:val="auto"/>
                <w:sz w:val="24"/>
              </w:rPr>
            </w:pPr>
          </w:p>
        </w:tc>
        <w:tc>
          <w:tcPr>
            <w:tcW w:w="275" w:type="pct"/>
          </w:tcPr>
          <w:p w14:paraId="2E9CD5F0">
            <w:pPr>
              <w:spacing w:line="360" w:lineRule="auto"/>
              <w:rPr>
                <w:rFonts w:cs="仿宋_GB2312" w:asciiTheme="minorEastAsia" w:hAnsiTheme="minorEastAsia" w:eastAsiaTheme="minorEastAsia"/>
                <w:color w:val="auto"/>
                <w:sz w:val="24"/>
              </w:rPr>
            </w:pPr>
          </w:p>
        </w:tc>
        <w:tc>
          <w:tcPr>
            <w:tcW w:w="275" w:type="pct"/>
          </w:tcPr>
          <w:p w14:paraId="69D4D99C">
            <w:pPr>
              <w:spacing w:line="360" w:lineRule="auto"/>
              <w:rPr>
                <w:rFonts w:cs="仿宋_GB2312" w:asciiTheme="minorEastAsia" w:hAnsiTheme="minorEastAsia" w:eastAsiaTheme="minorEastAsia"/>
                <w:color w:val="auto"/>
                <w:sz w:val="24"/>
              </w:rPr>
            </w:pPr>
          </w:p>
        </w:tc>
        <w:tc>
          <w:tcPr>
            <w:tcW w:w="275" w:type="pct"/>
          </w:tcPr>
          <w:p w14:paraId="447E8E0B">
            <w:pPr>
              <w:spacing w:line="360" w:lineRule="auto"/>
              <w:rPr>
                <w:rFonts w:cs="仿宋_GB2312" w:asciiTheme="minorEastAsia" w:hAnsiTheme="minorEastAsia" w:eastAsiaTheme="minorEastAsia"/>
                <w:color w:val="auto"/>
                <w:sz w:val="24"/>
              </w:rPr>
            </w:pPr>
          </w:p>
        </w:tc>
        <w:tc>
          <w:tcPr>
            <w:tcW w:w="275" w:type="pct"/>
          </w:tcPr>
          <w:p w14:paraId="369E0EA2">
            <w:pPr>
              <w:spacing w:line="360" w:lineRule="auto"/>
              <w:rPr>
                <w:rFonts w:cs="仿宋_GB2312" w:asciiTheme="minorEastAsia" w:hAnsiTheme="minorEastAsia" w:eastAsiaTheme="minorEastAsia"/>
                <w:color w:val="auto"/>
                <w:sz w:val="24"/>
              </w:rPr>
            </w:pPr>
          </w:p>
        </w:tc>
      </w:tr>
      <w:tr w14:paraId="1BB8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35C55AC">
            <w:pPr>
              <w:spacing w:line="360" w:lineRule="auto"/>
              <w:rPr>
                <w:rFonts w:cs="仿宋_GB2312" w:asciiTheme="minorEastAsia" w:hAnsiTheme="minorEastAsia" w:eastAsiaTheme="minorEastAsia"/>
                <w:color w:val="auto"/>
                <w:sz w:val="24"/>
              </w:rPr>
            </w:pPr>
          </w:p>
        </w:tc>
        <w:tc>
          <w:tcPr>
            <w:tcW w:w="275" w:type="pct"/>
          </w:tcPr>
          <w:p w14:paraId="4A9ED127">
            <w:pPr>
              <w:spacing w:line="360" w:lineRule="auto"/>
              <w:rPr>
                <w:rFonts w:cs="仿宋_GB2312" w:asciiTheme="minorEastAsia" w:hAnsiTheme="minorEastAsia" w:eastAsiaTheme="minorEastAsia"/>
                <w:color w:val="auto"/>
                <w:sz w:val="24"/>
              </w:rPr>
            </w:pPr>
          </w:p>
        </w:tc>
        <w:tc>
          <w:tcPr>
            <w:tcW w:w="275" w:type="pct"/>
          </w:tcPr>
          <w:p w14:paraId="5869E907">
            <w:pPr>
              <w:spacing w:line="360" w:lineRule="auto"/>
              <w:rPr>
                <w:rFonts w:cs="仿宋_GB2312" w:asciiTheme="minorEastAsia" w:hAnsiTheme="minorEastAsia" w:eastAsiaTheme="minorEastAsia"/>
                <w:color w:val="auto"/>
                <w:sz w:val="24"/>
              </w:rPr>
            </w:pPr>
          </w:p>
        </w:tc>
        <w:tc>
          <w:tcPr>
            <w:tcW w:w="275" w:type="pct"/>
          </w:tcPr>
          <w:p w14:paraId="5BCFFC28">
            <w:pPr>
              <w:spacing w:line="360" w:lineRule="auto"/>
              <w:rPr>
                <w:rFonts w:cs="仿宋_GB2312" w:asciiTheme="minorEastAsia" w:hAnsiTheme="minorEastAsia" w:eastAsiaTheme="minorEastAsia"/>
                <w:color w:val="auto"/>
                <w:sz w:val="24"/>
              </w:rPr>
            </w:pPr>
          </w:p>
        </w:tc>
        <w:tc>
          <w:tcPr>
            <w:tcW w:w="275" w:type="pct"/>
          </w:tcPr>
          <w:p w14:paraId="6F22E631">
            <w:pPr>
              <w:spacing w:line="360" w:lineRule="auto"/>
              <w:rPr>
                <w:rFonts w:cs="仿宋_GB2312" w:asciiTheme="minorEastAsia" w:hAnsiTheme="minorEastAsia" w:eastAsiaTheme="minorEastAsia"/>
                <w:color w:val="auto"/>
                <w:sz w:val="24"/>
              </w:rPr>
            </w:pPr>
          </w:p>
        </w:tc>
        <w:tc>
          <w:tcPr>
            <w:tcW w:w="275" w:type="pct"/>
          </w:tcPr>
          <w:p w14:paraId="5F5A78EC">
            <w:pPr>
              <w:spacing w:line="360" w:lineRule="auto"/>
              <w:rPr>
                <w:rFonts w:cs="仿宋_GB2312" w:asciiTheme="minorEastAsia" w:hAnsiTheme="minorEastAsia" w:eastAsiaTheme="minorEastAsia"/>
                <w:color w:val="auto"/>
                <w:sz w:val="24"/>
              </w:rPr>
            </w:pPr>
          </w:p>
        </w:tc>
        <w:tc>
          <w:tcPr>
            <w:tcW w:w="275" w:type="pct"/>
          </w:tcPr>
          <w:p w14:paraId="3CC6314A">
            <w:pPr>
              <w:spacing w:line="360" w:lineRule="auto"/>
              <w:rPr>
                <w:rFonts w:cs="仿宋_GB2312" w:asciiTheme="minorEastAsia" w:hAnsiTheme="minorEastAsia" w:eastAsiaTheme="minorEastAsia"/>
                <w:color w:val="auto"/>
                <w:sz w:val="24"/>
              </w:rPr>
            </w:pPr>
          </w:p>
        </w:tc>
        <w:tc>
          <w:tcPr>
            <w:tcW w:w="275" w:type="pct"/>
          </w:tcPr>
          <w:p w14:paraId="3A9FDCD4">
            <w:pPr>
              <w:spacing w:line="360" w:lineRule="auto"/>
              <w:rPr>
                <w:rFonts w:cs="仿宋_GB2312" w:asciiTheme="minorEastAsia" w:hAnsiTheme="minorEastAsia" w:eastAsiaTheme="minorEastAsia"/>
                <w:color w:val="auto"/>
                <w:sz w:val="24"/>
              </w:rPr>
            </w:pPr>
          </w:p>
        </w:tc>
        <w:tc>
          <w:tcPr>
            <w:tcW w:w="275" w:type="pct"/>
          </w:tcPr>
          <w:p w14:paraId="2383C709">
            <w:pPr>
              <w:spacing w:line="360" w:lineRule="auto"/>
              <w:rPr>
                <w:rFonts w:cs="仿宋_GB2312" w:asciiTheme="minorEastAsia" w:hAnsiTheme="minorEastAsia" w:eastAsiaTheme="minorEastAsia"/>
                <w:color w:val="auto"/>
                <w:sz w:val="24"/>
              </w:rPr>
            </w:pPr>
          </w:p>
        </w:tc>
        <w:tc>
          <w:tcPr>
            <w:tcW w:w="275" w:type="pct"/>
          </w:tcPr>
          <w:p w14:paraId="4C1C5D37">
            <w:pPr>
              <w:spacing w:line="360" w:lineRule="auto"/>
              <w:rPr>
                <w:rFonts w:cs="仿宋_GB2312" w:asciiTheme="minorEastAsia" w:hAnsiTheme="minorEastAsia" w:eastAsiaTheme="minorEastAsia"/>
                <w:color w:val="auto"/>
                <w:sz w:val="24"/>
              </w:rPr>
            </w:pPr>
          </w:p>
        </w:tc>
        <w:tc>
          <w:tcPr>
            <w:tcW w:w="275" w:type="pct"/>
          </w:tcPr>
          <w:p w14:paraId="4EB45101">
            <w:pPr>
              <w:spacing w:line="360" w:lineRule="auto"/>
              <w:rPr>
                <w:rFonts w:cs="仿宋_GB2312" w:asciiTheme="minorEastAsia" w:hAnsiTheme="minorEastAsia" w:eastAsiaTheme="minorEastAsia"/>
                <w:color w:val="auto"/>
                <w:sz w:val="24"/>
              </w:rPr>
            </w:pPr>
          </w:p>
        </w:tc>
        <w:tc>
          <w:tcPr>
            <w:tcW w:w="275" w:type="pct"/>
          </w:tcPr>
          <w:p w14:paraId="626C541B">
            <w:pPr>
              <w:spacing w:line="360" w:lineRule="auto"/>
              <w:rPr>
                <w:rFonts w:cs="仿宋_GB2312" w:asciiTheme="minorEastAsia" w:hAnsiTheme="minorEastAsia" w:eastAsiaTheme="minorEastAsia"/>
                <w:color w:val="auto"/>
                <w:sz w:val="24"/>
              </w:rPr>
            </w:pPr>
          </w:p>
        </w:tc>
        <w:tc>
          <w:tcPr>
            <w:tcW w:w="275" w:type="pct"/>
          </w:tcPr>
          <w:p w14:paraId="64DFA314">
            <w:pPr>
              <w:spacing w:line="360" w:lineRule="auto"/>
              <w:rPr>
                <w:rFonts w:cs="仿宋_GB2312" w:asciiTheme="minorEastAsia" w:hAnsiTheme="minorEastAsia" w:eastAsiaTheme="minorEastAsia"/>
                <w:color w:val="auto"/>
                <w:sz w:val="24"/>
              </w:rPr>
            </w:pPr>
          </w:p>
        </w:tc>
        <w:tc>
          <w:tcPr>
            <w:tcW w:w="275" w:type="pct"/>
          </w:tcPr>
          <w:p w14:paraId="18DEA4F3">
            <w:pPr>
              <w:spacing w:line="360" w:lineRule="auto"/>
              <w:rPr>
                <w:rFonts w:cs="仿宋_GB2312" w:asciiTheme="minorEastAsia" w:hAnsiTheme="minorEastAsia" w:eastAsiaTheme="minorEastAsia"/>
                <w:color w:val="auto"/>
                <w:sz w:val="24"/>
              </w:rPr>
            </w:pPr>
          </w:p>
        </w:tc>
        <w:tc>
          <w:tcPr>
            <w:tcW w:w="275" w:type="pct"/>
          </w:tcPr>
          <w:p w14:paraId="43F05905">
            <w:pPr>
              <w:spacing w:line="360" w:lineRule="auto"/>
              <w:rPr>
                <w:rFonts w:cs="仿宋_GB2312" w:asciiTheme="minorEastAsia" w:hAnsiTheme="minorEastAsia" w:eastAsiaTheme="minorEastAsia"/>
                <w:color w:val="auto"/>
                <w:sz w:val="24"/>
              </w:rPr>
            </w:pPr>
          </w:p>
        </w:tc>
        <w:tc>
          <w:tcPr>
            <w:tcW w:w="275" w:type="pct"/>
          </w:tcPr>
          <w:p w14:paraId="48D4AB25">
            <w:pPr>
              <w:spacing w:line="360" w:lineRule="auto"/>
              <w:rPr>
                <w:rFonts w:cs="仿宋_GB2312" w:asciiTheme="minorEastAsia" w:hAnsiTheme="minorEastAsia" w:eastAsiaTheme="minorEastAsia"/>
                <w:color w:val="auto"/>
                <w:sz w:val="24"/>
              </w:rPr>
            </w:pPr>
          </w:p>
        </w:tc>
        <w:tc>
          <w:tcPr>
            <w:tcW w:w="275" w:type="pct"/>
          </w:tcPr>
          <w:p w14:paraId="5AC9035D">
            <w:pPr>
              <w:spacing w:line="360" w:lineRule="auto"/>
              <w:rPr>
                <w:rFonts w:cs="仿宋_GB2312" w:asciiTheme="minorEastAsia" w:hAnsiTheme="minorEastAsia" w:eastAsiaTheme="minorEastAsia"/>
                <w:color w:val="auto"/>
                <w:sz w:val="24"/>
              </w:rPr>
            </w:pPr>
          </w:p>
        </w:tc>
      </w:tr>
      <w:tr w14:paraId="5BC1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6DC27674">
            <w:pPr>
              <w:spacing w:line="360" w:lineRule="auto"/>
              <w:rPr>
                <w:rFonts w:cs="仿宋_GB2312" w:asciiTheme="minorEastAsia" w:hAnsiTheme="minorEastAsia" w:eastAsiaTheme="minorEastAsia"/>
                <w:color w:val="auto"/>
                <w:sz w:val="24"/>
              </w:rPr>
            </w:pPr>
          </w:p>
        </w:tc>
        <w:tc>
          <w:tcPr>
            <w:tcW w:w="275" w:type="pct"/>
          </w:tcPr>
          <w:p w14:paraId="08934308">
            <w:pPr>
              <w:spacing w:line="360" w:lineRule="auto"/>
              <w:rPr>
                <w:rFonts w:cs="仿宋_GB2312" w:asciiTheme="minorEastAsia" w:hAnsiTheme="minorEastAsia" w:eastAsiaTheme="minorEastAsia"/>
                <w:color w:val="auto"/>
                <w:sz w:val="24"/>
              </w:rPr>
            </w:pPr>
          </w:p>
        </w:tc>
        <w:tc>
          <w:tcPr>
            <w:tcW w:w="275" w:type="pct"/>
          </w:tcPr>
          <w:p w14:paraId="5C5C5AD4">
            <w:pPr>
              <w:spacing w:line="360" w:lineRule="auto"/>
              <w:rPr>
                <w:rFonts w:cs="仿宋_GB2312" w:asciiTheme="minorEastAsia" w:hAnsiTheme="minorEastAsia" w:eastAsiaTheme="minorEastAsia"/>
                <w:color w:val="auto"/>
                <w:sz w:val="24"/>
              </w:rPr>
            </w:pPr>
          </w:p>
        </w:tc>
        <w:tc>
          <w:tcPr>
            <w:tcW w:w="275" w:type="pct"/>
          </w:tcPr>
          <w:p w14:paraId="18BE07E2">
            <w:pPr>
              <w:spacing w:line="360" w:lineRule="auto"/>
              <w:rPr>
                <w:rFonts w:cs="仿宋_GB2312" w:asciiTheme="minorEastAsia" w:hAnsiTheme="minorEastAsia" w:eastAsiaTheme="minorEastAsia"/>
                <w:color w:val="auto"/>
                <w:sz w:val="24"/>
              </w:rPr>
            </w:pPr>
          </w:p>
        </w:tc>
        <w:tc>
          <w:tcPr>
            <w:tcW w:w="275" w:type="pct"/>
          </w:tcPr>
          <w:p w14:paraId="4A4BF61E">
            <w:pPr>
              <w:spacing w:line="360" w:lineRule="auto"/>
              <w:rPr>
                <w:rFonts w:cs="仿宋_GB2312" w:asciiTheme="minorEastAsia" w:hAnsiTheme="minorEastAsia" w:eastAsiaTheme="minorEastAsia"/>
                <w:color w:val="auto"/>
                <w:sz w:val="24"/>
              </w:rPr>
            </w:pPr>
          </w:p>
        </w:tc>
        <w:tc>
          <w:tcPr>
            <w:tcW w:w="275" w:type="pct"/>
          </w:tcPr>
          <w:p w14:paraId="6710AB8B">
            <w:pPr>
              <w:spacing w:line="360" w:lineRule="auto"/>
              <w:rPr>
                <w:rFonts w:cs="仿宋_GB2312" w:asciiTheme="minorEastAsia" w:hAnsiTheme="minorEastAsia" w:eastAsiaTheme="minorEastAsia"/>
                <w:color w:val="auto"/>
                <w:sz w:val="24"/>
              </w:rPr>
            </w:pPr>
          </w:p>
        </w:tc>
        <w:tc>
          <w:tcPr>
            <w:tcW w:w="275" w:type="pct"/>
          </w:tcPr>
          <w:p w14:paraId="3121B52E">
            <w:pPr>
              <w:spacing w:line="360" w:lineRule="auto"/>
              <w:rPr>
                <w:rFonts w:cs="仿宋_GB2312" w:asciiTheme="minorEastAsia" w:hAnsiTheme="minorEastAsia" w:eastAsiaTheme="minorEastAsia"/>
                <w:color w:val="auto"/>
                <w:sz w:val="24"/>
              </w:rPr>
            </w:pPr>
          </w:p>
        </w:tc>
        <w:tc>
          <w:tcPr>
            <w:tcW w:w="275" w:type="pct"/>
          </w:tcPr>
          <w:p w14:paraId="3A475018">
            <w:pPr>
              <w:spacing w:line="360" w:lineRule="auto"/>
              <w:rPr>
                <w:rFonts w:cs="仿宋_GB2312" w:asciiTheme="minorEastAsia" w:hAnsiTheme="minorEastAsia" w:eastAsiaTheme="minorEastAsia"/>
                <w:color w:val="auto"/>
                <w:sz w:val="24"/>
              </w:rPr>
            </w:pPr>
          </w:p>
        </w:tc>
        <w:tc>
          <w:tcPr>
            <w:tcW w:w="275" w:type="pct"/>
          </w:tcPr>
          <w:p w14:paraId="5B8EB6B4">
            <w:pPr>
              <w:spacing w:line="360" w:lineRule="auto"/>
              <w:rPr>
                <w:rFonts w:cs="仿宋_GB2312" w:asciiTheme="minorEastAsia" w:hAnsiTheme="minorEastAsia" w:eastAsiaTheme="minorEastAsia"/>
                <w:color w:val="auto"/>
                <w:sz w:val="24"/>
              </w:rPr>
            </w:pPr>
          </w:p>
        </w:tc>
        <w:tc>
          <w:tcPr>
            <w:tcW w:w="275" w:type="pct"/>
          </w:tcPr>
          <w:p w14:paraId="3C230CFF">
            <w:pPr>
              <w:spacing w:line="360" w:lineRule="auto"/>
              <w:rPr>
                <w:rFonts w:cs="仿宋_GB2312" w:asciiTheme="minorEastAsia" w:hAnsiTheme="minorEastAsia" w:eastAsiaTheme="minorEastAsia"/>
                <w:color w:val="auto"/>
                <w:sz w:val="24"/>
              </w:rPr>
            </w:pPr>
          </w:p>
        </w:tc>
        <w:tc>
          <w:tcPr>
            <w:tcW w:w="275" w:type="pct"/>
          </w:tcPr>
          <w:p w14:paraId="138F275E">
            <w:pPr>
              <w:spacing w:line="360" w:lineRule="auto"/>
              <w:rPr>
                <w:rFonts w:cs="仿宋_GB2312" w:asciiTheme="minorEastAsia" w:hAnsiTheme="minorEastAsia" w:eastAsiaTheme="minorEastAsia"/>
                <w:color w:val="auto"/>
                <w:sz w:val="24"/>
              </w:rPr>
            </w:pPr>
          </w:p>
        </w:tc>
        <w:tc>
          <w:tcPr>
            <w:tcW w:w="275" w:type="pct"/>
          </w:tcPr>
          <w:p w14:paraId="16E450E8">
            <w:pPr>
              <w:spacing w:line="360" w:lineRule="auto"/>
              <w:rPr>
                <w:rFonts w:cs="仿宋_GB2312" w:asciiTheme="minorEastAsia" w:hAnsiTheme="minorEastAsia" w:eastAsiaTheme="minorEastAsia"/>
                <w:color w:val="auto"/>
                <w:sz w:val="24"/>
              </w:rPr>
            </w:pPr>
          </w:p>
        </w:tc>
        <w:tc>
          <w:tcPr>
            <w:tcW w:w="275" w:type="pct"/>
          </w:tcPr>
          <w:p w14:paraId="44BE1520">
            <w:pPr>
              <w:spacing w:line="360" w:lineRule="auto"/>
              <w:rPr>
                <w:rFonts w:cs="仿宋_GB2312" w:asciiTheme="minorEastAsia" w:hAnsiTheme="minorEastAsia" w:eastAsiaTheme="minorEastAsia"/>
                <w:color w:val="auto"/>
                <w:sz w:val="24"/>
              </w:rPr>
            </w:pPr>
          </w:p>
        </w:tc>
        <w:tc>
          <w:tcPr>
            <w:tcW w:w="275" w:type="pct"/>
          </w:tcPr>
          <w:p w14:paraId="78688ECA">
            <w:pPr>
              <w:spacing w:line="360" w:lineRule="auto"/>
              <w:rPr>
                <w:rFonts w:cs="仿宋_GB2312" w:asciiTheme="minorEastAsia" w:hAnsiTheme="minorEastAsia" w:eastAsiaTheme="minorEastAsia"/>
                <w:color w:val="auto"/>
                <w:sz w:val="24"/>
              </w:rPr>
            </w:pPr>
          </w:p>
        </w:tc>
        <w:tc>
          <w:tcPr>
            <w:tcW w:w="275" w:type="pct"/>
          </w:tcPr>
          <w:p w14:paraId="7C847BAE">
            <w:pPr>
              <w:spacing w:line="360" w:lineRule="auto"/>
              <w:rPr>
                <w:rFonts w:cs="仿宋_GB2312" w:asciiTheme="minorEastAsia" w:hAnsiTheme="minorEastAsia" w:eastAsiaTheme="minorEastAsia"/>
                <w:color w:val="auto"/>
                <w:sz w:val="24"/>
              </w:rPr>
            </w:pPr>
          </w:p>
        </w:tc>
        <w:tc>
          <w:tcPr>
            <w:tcW w:w="275" w:type="pct"/>
          </w:tcPr>
          <w:p w14:paraId="401314D5">
            <w:pPr>
              <w:spacing w:line="360" w:lineRule="auto"/>
              <w:rPr>
                <w:rFonts w:cs="仿宋_GB2312" w:asciiTheme="minorEastAsia" w:hAnsiTheme="minorEastAsia" w:eastAsiaTheme="minorEastAsia"/>
                <w:color w:val="auto"/>
                <w:sz w:val="24"/>
              </w:rPr>
            </w:pPr>
          </w:p>
        </w:tc>
        <w:tc>
          <w:tcPr>
            <w:tcW w:w="275" w:type="pct"/>
          </w:tcPr>
          <w:p w14:paraId="157942E2">
            <w:pPr>
              <w:spacing w:line="360" w:lineRule="auto"/>
              <w:rPr>
                <w:rFonts w:cs="仿宋_GB2312" w:asciiTheme="minorEastAsia" w:hAnsiTheme="minorEastAsia" w:eastAsiaTheme="minorEastAsia"/>
                <w:color w:val="auto"/>
                <w:sz w:val="24"/>
              </w:rPr>
            </w:pPr>
          </w:p>
        </w:tc>
      </w:tr>
      <w:tr w14:paraId="20E2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1A16A01C">
            <w:pPr>
              <w:spacing w:line="360" w:lineRule="auto"/>
              <w:rPr>
                <w:rFonts w:cs="仿宋_GB2312" w:asciiTheme="minorEastAsia" w:hAnsiTheme="minorEastAsia" w:eastAsiaTheme="minorEastAsia"/>
                <w:color w:val="auto"/>
                <w:sz w:val="24"/>
              </w:rPr>
            </w:pPr>
          </w:p>
        </w:tc>
        <w:tc>
          <w:tcPr>
            <w:tcW w:w="275" w:type="pct"/>
          </w:tcPr>
          <w:p w14:paraId="0657750B">
            <w:pPr>
              <w:spacing w:line="360" w:lineRule="auto"/>
              <w:rPr>
                <w:rFonts w:cs="仿宋_GB2312" w:asciiTheme="minorEastAsia" w:hAnsiTheme="minorEastAsia" w:eastAsiaTheme="minorEastAsia"/>
                <w:color w:val="auto"/>
                <w:sz w:val="24"/>
              </w:rPr>
            </w:pPr>
          </w:p>
        </w:tc>
        <w:tc>
          <w:tcPr>
            <w:tcW w:w="275" w:type="pct"/>
          </w:tcPr>
          <w:p w14:paraId="5E69ADFB">
            <w:pPr>
              <w:spacing w:line="360" w:lineRule="auto"/>
              <w:rPr>
                <w:rFonts w:cs="仿宋_GB2312" w:asciiTheme="minorEastAsia" w:hAnsiTheme="minorEastAsia" w:eastAsiaTheme="minorEastAsia"/>
                <w:color w:val="auto"/>
                <w:sz w:val="24"/>
              </w:rPr>
            </w:pPr>
          </w:p>
        </w:tc>
        <w:tc>
          <w:tcPr>
            <w:tcW w:w="275" w:type="pct"/>
          </w:tcPr>
          <w:p w14:paraId="79EFDA3B">
            <w:pPr>
              <w:spacing w:line="360" w:lineRule="auto"/>
              <w:rPr>
                <w:rFonts w:cs="仿宋_GB2312" w:asciiTheme="minorEastAsia" w:hAnsiTheme="minorEastAsia" w:eastAsiaTheme="minorEastAsia"/>
                <w:color w:val="auto"/>
                <w:sz w:val="24"/>
              </w:rPr>
            </w:pPr>
          </w:p>
        </w:tc>
        <w:tc>
          <w:tcPr>
            <w:tcW w:w="275" w:type="pct"/>
          </w:tcPr>
          <w:p w14:paraId="6C36F64D">
            <w:pPr>
              <w:spacing w:line="360" w:lineRule="auto"/>
              <w:rPr>
                <w:rFonts w:cs="仿宋_GB2312" w:asciiTheme="minorEastAsia" w:hAnsiTheme="minorEastAsia" w:eastAsiaTheme="minorEastAsia"/>
                <w:color w:val="auto"/>
                <w:sz w:val="24"/>
              </w:rPr>
            </w:pPr>
          </w:p>
        </w:tc>
        <w:tc>
          <w:tcPr>
            <w:tcW w:w="275" w:type="pct"/>
          </w:tcPr>
          <w:p w14:paraId="0AF1D0E9">
            <w:pPr>
              <w:spacing w:line="360" w:lineRule="auto"/>
              <w:rPr>
                <w:rFonts w:cs="仿宋_GB2312" w:asciiTheme="minorEastAsia" w:hAnsiTheme="minorEastAsia" w:eastAsiaTheme="minorEastAsia"/>
                <w:color w:val="auto"/>
                <w:sz w:val="24"/>
              </w:rPr>
            </w:pPr>
          </w:p>
        </w:tc>
        <w:tc>
          <w:tcPr>
            <w:tcW w:w="275" w:type="pct"/>
          </w:tcPr>
          <w:p w14:paraId="73A03675">
            <w:pPr>
              <w:spacing w:line="360" w:lineRule="auto"/>
              <w:rPr>
                <w:rFonts w:cs="仿宋_GB2312" w:asciiTheme="minorEastAsia" w:hAnsiTheme="minorEastAsia" w:eastAsiaTheme="minorEastAsia"/>
                <w:color w:val="auto"/>
                <w:sz w:val="24"/>
              </w:rPr>
            </w:pPr>
          </w:p>
        </w:tc>
        <w:tc>
          <w:tcPr>
            <w:tcW w:w="275" w:type="pct"/>
          </w:tcPr>
          <w:p w14:paraId="11DF8A65">
            <w:pPr>
              <w:spacing w:line="360" w:lineRule="auto"/>
              <w:rPr>
                <w:rFonts w:cs="仿宋_GB2312" w:asciiTheme="minorEastAsia" w:hAnsiTheme="minorEastAsia" w:eastAsiaTheme="minorEastAsia"/>
                <w:color w:val="auto"/>
                <w:sz w:val="24"/>
              </w:rPr>
            </w:pPr>
          </w:p>
        </w:tc>
        <w:tc>
          <w:tcPr>
            <w:tcW w:w="275" w:type="pct"/>
          </w:tcPr>
          <w:p w14:paraId="184374CA">
            <w:pPr>
              <w:spacing w:line="360" w:lineRule="auto"/>
              <w:rPr>
                <w:rFonts w:cs="仿宋_GB2312" w:asciiTheme="minorEastAsia" w:hAnsiTheme="minorEastAsia" w:eastAsiaTheme="minorEastAsia"/>
                <w:color w:val="auto"/>
                <w:sz w:val="24"/>
              </w:rPr>
            </w:pPr>
          </w:p>
        </w:tc>
        <w:tc>
          <w:tcPr>
            <w:tcW w:w="275" w:type="pct"/>
          </w:tcPr>
          <w:p w14:paraId="5DCADFBD">
            <w:pPr>
              <w:spacing w:line="360" w:lineRule="auto"/>
              <w:rPr>
                <w:rFonts w:cs="仿宋_GB2312" w:asciiTheme="minorEastAsia" w:hAnsiTheme="minorEastAsia" w:eastAsiaTheme="minorEastAsia"/>
                <w:color w:val="auto"/>
                <w:sz w:val="24"/>
              </w:rPr>
            </w:pPr>
          </w:p>
        </w:tc>
        <w:tc>
          <w:tcPr>
            <w:tcW w:w="275" w:type="pct"/>
          </w:tcPr>
          <w:p w14:paraId="24A332D2">
            <w:pPr>
              <w:spacing w:line="360" w:lineRule="auto"/>
              <w:rPr>
                <w:rFonts w:cs="仿宋_GB2312" w:asciiTheme="minorEastAsia" w:hAnsiTheme="minorEastAsia" w:eastAsiaTheme="minorEastAsia"/>
                <w:color w:val="auto"/>
                <w:sz w:val="24"/>
              </w:rPr>
            </w:pPr>
          </w:p>
        </w:tc>
        <w:tc>
          <w:tcPr>
            <w:tcW w:w="275" w:type="pct"/>
          </w:tcPr>
          <w:p w14:paraId="4361B7EE">
            <w:pPr>
              <w:spacing w:line="360" w:lineRule="auto"/>
              <w:rPr>
                <w:rFonts w:cs="仿宋_GB2312" w:asciiTheme="minorEastAsia" w:hAnsiTheme="minorEastAsia" w:eastAsiaTheme="minorEastAsia"/>
                <w:color w:val="auto"/>
                <w:sz w:val="24"/>
              </w:rPr>
            </w:pPr>
          </w:p>
        </w:tc>
        <w:tc>
          <w:tcPr>
            <w:tcW w:w="275" w:type="pct"/>
          </w:tcPr>
          <w:p w14:paraId="20D7F146">
            <w:pPr>
              <w:spacing w:line="360" w:lineRule="auto"/>
              <w:rPr>
                <w:rFonts w:cs="仿宋_GB2312" w:asciiTheme="minorEastAsia" w:hAnsiTheme="minorEastAsia" w:eastAsiaTheme="minorEastAsia"/>
                <w:color w:val="auto"/>
                <w:sz w:val="24"/>
              </w:rPr>
            </w:pPr>
          </w:p>
        </w:tc>
        <w:tc>
          <w:tcPr>
            <w:tcW w:w="275" w:type="pct"/>
          </w:tcPr>
          <w:p w14:paraId="464AFF7C">
            <w:pPr>
              <w:spacing w:line="360" w:lineRule="auto"/>
              <w:rPr>
                <w:rFonts w:cs="仿宋_GB2312" w:asciiTheme="minorEastAsia" w:hAnsiTheme="minorEastAsia" w:eastAsiaTheme="minorEastAsia"/>
                <w:color w:val="auto"/>
                <w:sz w:val="24"/>
              </w:rPr>
            </w:pPr>
          </w:p>
        </w:tc>
        <w:tc>
          <w:tcPr>
            <w:tcW w:w="275" w:type="pct"/>
          </w:tcPr>
          <w:p w14:paraId="01F08E3E">
            <w:pPr>
              <w:spacing w:line="360" w:lineRule="auto"/>
              <w:rPr>
                <w:rFonts w:cs="仿宋_GB2312" w:asciiTheme="minorEastAsia" w:hAnsiTheme="minorEastAsia" w:eastAsiaTheme="minorEastAsia"/>
                <w:color w:val="auto"/>
                <w:sz w:val="24"/>
              </w:rPr>
            </w:pPr>
          </w:p>
        </w:tc>
        <w:tc>
          <w:tcPr>
            <w:tcW w:w="275" w:type="pct"/>
          </w:tcPr>
          <w:p w14:paraId="042D4556">
            <w:pPr>
              <w:spacing w:line="360" w:lineRule="auto"/>
              <w:rPr>
                <w:rFonts w:cs="仿宋_GB2312" w:asciiTheme="minorEastAsia" w:hAnsiTheme="minorEastAsia" w:eastAsiaTheme="minorEastAsia"/>
                <w:color w:val="auto"/>
                <w:sz w:val="24"/>
              </w:rPr>
            </w:pPr>
          </w:p>
        </w:tc>
        <w:tc>
          <w:tcPr>
            <w:tcW w:w="275" w:type="pct"/>
          </w:tcPr>
          <w:p w14:paraId="6D8B57F1">
            <w:pPr>
              <w:spacing w:line="360" w:lineRule="auto"/>
              <w:rPr>
                <w:rFonts w:cs="仿宋_GB2312" w:asciiTheme="minorEastAsia" w:hAnsiTheme="minorEastAsia" w:eastAsiaTheme="minorEastAsia"/>
                <w:color w:val="auto"/>
                <w:sz w:val="24"/>
              </w:rPr>
            </w:pPr>
          </w:p>
        </w:tc>
      </w:tr>
      <w:tr w14:paraId="42BD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36EDB78E">
            <w:pPr>
              <w:spacing w:line="360" w:lineRule="auto"/>
              <w:rPr>
                <w:rFonts w:cs="仿宋_GB2312" w:asciiTheme="minorEastAsia" w:hAnsiTheme="minorEastAsia" w:eastAsiaTheme="minorEastAsia"/>
                <w:color w:val="auto"/>
                <w:sz w:val="24"/>
              </w:rPr>
            </w:pPr>
          </w:p>
        </w:tc>
        <w:tc>
          <w:tcPr>
            <w:tcW w:w="275" w:type="pct"/>
          </w:tcPr>
          <w:p w14:paraId="42594161">
            <w:pPr>
              <w:spacing w:line="360" w:lineRule="auto"/>
              <w:rPr>
                <w:rFonts w:cs="仿宋_GB2312" w:asciiTheme="minorEastAsia" w:hAnsiTheme="minorEastAsia" w:eastAsiaTheme="minorEastAsia"/>
                <w:color w:val="auto"/>
                <w:sz w:val="24"/>
              </w:rPr>
            </w:pPr>
          </w:p>
        </w:tc>
        <w:tc>
          <w:tcPr>
            <w:tcW w:w="275" w:type="pct"/>
          </w:tcPr>
          <w:p w14:paraId="3C383915">
            <w:pPr>
              <w:spacing w:line="360" w:lineRule="auto"/>
              <w:rPr>
                <w:rFonts w:cs="仿宋_GB2312" w:asciiTheme="minorEastAsia" w:hAnsiTheme="minorEastAsia" w:eastAsiaTheme="minorEastAsia"/>
                <w:color w:val="auto"/>
                <w:sz w:val="24"/>
              </w:rPr>
            </w:pPr>
          </w:p>
        </w:tc>
        <w:tc>
          <w:tcPr>
            <w:tcW w:w="275" w:type="pct"/>
          </w:tcPr>
          <w:p w14:paraId="48784D13">
            <w:pPr>
              <w:spacing w:line="360" w:lineRule="auto"/>
              <w:rPr>
                <w:rFonts w:cs="仿宋_GB2312" w:asciiTheme="minorEastAsia" w:hAnsiTheme="minorEastAsia" w:eastAsiaTheme="minorEastAsia"/>
                <w:color w:val="auto"/>
                <w:sz w:val="24"/>
              </w:rPr>
            </w:pPr>
          </w:p>
        </w:tc>
        <w:tc>
          <w:tcPr>
            <w:tcW w:w="275" w:type="pct"/>
          </w:tcPr>
          <w:p w14:paraId="6336CFB4">
            <w:pPr>
              <w:spacing w:line="360" w:lineRule="auto"/>
              <w:rPr>
                <w:rFonts w:cs="仿宋_GB2312" w:asciiTheme="minorEastAsia" w:hAnsiTheme="minorEastAsia" w:eastAsiaTheme="minorEastAsia"/>
                <w:color w:val="auto"/>
                <w:sz w:val="24"/>
              </w:rPr>
            </w:pPr>
          </w:p>
        </w:tc>
        <w:tc>
          <w:tcPr>
            <w:tcW w:w="275" w:type="pct"/>
          </w:tcPr>
          <w:p w14:paraId="17EAE8E4">
            <w:pPr>
              <w:spacing w:line="360" w:lineRule="auto"/>
              <w:rPr>
                <w:rFonts w:cs="仿宋_GB2312" w:asciiTheme="minorEastAsia" w:hAnsiTheme="minorEastAsia" w:eastAsiaTheme="minorEastAsia"/>
                <w:color w:val="auto"/>
                <w:sz w:val="24"/>
              </w:rPr>
            </w:pPr>
          </w:p>
        </w:tc>
        <w:tc>
          <w:tcPr>
            <w:tcW w:w="275" w:type="pct"/>
          </w:tcPr>
          <w:p w14:paraId="48F06905">
            <w:pPr>
              <w:spacing w:line="360" w:lineRule="auto"/>
              <w:rPr>
                <w:rFonts w:cs="仿宋_GB2312" w:asciiTheme="minorEastAsia" w:hAnsiTheme="minorEastAsia" w:eastAsiaTheme="minorEastAsia"/>
                <w:color w:val="auto"/>
                <w:sz w:val="24"/>
              </w:rPr>
            </w:pPr>
          </w:p>
        </w:tc>
        <w:tc>
          <w:tcPr>
            <w:tcW w:w="275" w:type="pct"/>
          </w:tcPr>
          <w:p w14:paraId="712FCA1F">
            <w:pPr>
              <w:spacing w:line="360" w:lineRule="auto"/>
              <w:rPr>
                <w:rFonts w:cs="仿宋_GB2312" w:asciiTheme="minorEastAsia" w:hAnsiTheme="minorEastAsia" w:eastAsiaTheme="minorEastAsia"/>
                <w:color w:val="auto"/>
                <w:sz w:val="24"/>
              </w:rPr>
            </w:pPr>
          </w:p>
        </w:tc>
        <w:tc>
          <w:tcPr>
            <w:tcW w:w="275" w:type="pct"/>
          </w:tcPr>
          <w:p w14:paraId="3FB93717">
            <w:pPr>
              <w:spacing w:line="360" w:lineRule="auto"/>
              <w:rPr>
                <w:rFonts w:cs="仿宋_GB2312" w:asciiTheme="minorEastAsia" w:hAnsiTheme="minorEastAsia" w:eastAsiaTheme="minorEastAsia"/>
                <w:color w:val="auto"/>
                <w:sz w:val="24"/>
              </w:rPr>
            </w:pPr>
          </w:p>
        </w:tc>
        <w:tc>
          <w:tcPr>
            <w:tcW w:w="275" w:type="pct"/>
          </w:tcPr>
          <w:p w14:paraId="3F0D82E6">
            <w:pPr>
              <w:spacing w:line="360" w:lineRule="auto"/>
              <w:rPr>
                <w:rFonts w:cs="仿宋_GB2312" w:asciiTheme="minorEastAsia" w:hAnsiTheme="minorEastAsia" w:eastAsiaTheme="minorEastAsia"/>
                <w:color w:val="auto"/>
                <w:sz w:val="24"/>
              </w:rPr>
            </w:pPr>
          </w:p>
        </w:tc>
        <w:tc>
          <w:tcPr>
            <w:tcW w:w="275" w:type="pct"/>
          </w:tcPr>
          <w:p w14:paraId="6F2B4969">
            <w:pPr>
              <w:spacing w:line="360" w:lineRule="auto"/>
              <w:rPr>
                <w:rFonts w:cs="仿宋_GB2312" w:asciiTheme="minorEastAsia" w:hAnsiTheme="minorEastAsia" w:eastAsiaTheme="minorEastAsia"/>
                <w:color w:val="auto"/>
                <w:sz w:val="24"/>
              </w:rPr>
            </w:pPr>
          </w:p>
        </w:tc>
        <w:tc>
          <w:tcPr>
            <w:tcW w:w="275" w:type="pct"/>
          </w:tcPr>
          <w:p w14:paraId="268D32A0">
            <w:pPr>
              <w:spacing w:line="360" w:lineRule="auto"/>
              <w:rPr>
                <w:rFonts w:cs="仿宋_GB2312" w:asciiTheme="minorEastAsia" w:hAnsiTheme="minorEastAsia" w:eastAsiaTheme="minorEastAsia"/>
                <w:color w:val="auto"/>
                <w:sz w:val="24"/>
              </w:rPr>
            </w:pPr>
          </w:p>
        </w:tc>
        <w:tc>
          <w:tcPr>
            <w:tcW w:w="275" w:type="pct"/>
          </w:tcPr>
          <w:p w14:paraId="148C3C76">
            <w:pPr>
              <w:spacing w:line="360" w:lineRule="auto"/>
              <w:rPr>
                <w:rFonts w:cs="仿宋_GB2312" w:asciiTheme="minorEastAsia" w:hAnsiTheme="minorEastAsia" w:eastAsiaTheme="minorEastAsia"/>
                <w:color w:val="auto"/>
                <w:sz w:val="24"/>
              </w:rPr>
            </w:pPr>
          </w:p>
        </w:tc>
        <w:tc>
          <w:tcPr>
            <w:tcW w:w="275" w:type="pct"/>
          </w:tcPr>
          <w:p w14:paraId="1222EF18">
            <w:pPr>
              <w:spacing w:line="360" w:lineRule="auto"/>
              <w:rPr>
                <w:rFonts w:cs="仿宋_GB2312" w:asciiTheme="minorEastAsia" w:hAnsiTheme="minorEastAsia" w:eastAsiaTheme="minorEastAsia"/>
                <w:color w:val="auto"/>
                <w:sz w:val="24"/>
              </w:rPr>
            </w:pPr>
          </w:p>
        </w:tc>
        <w:tc>
          <w:tcPr>
            <w:tcW w:w="275" w:type="pct"/>
          </w:tcPr>
          <w:p w14:paraId="3B60ABF7">
            <w:pPr>
              <w:spacing w:line="360" w:lineRule="auto"/>
              <w:rPr>
                <w:rFonts w:cs="仿宋_GB2312" w:asciiTheme="minorEastAsia" w:hAnsiTheme="minorEastAsia" w:eastAsiaTheme="minorEastAsia"/>
                <w:color w:val="auto"/>
                <w:sz w:val="24"/>
              </w:rPr>
            </w:pPr>
          </w:p>
        </w:tc>
        <w:tc>
          <w:tcPr>
            <w:tcW w:w="275" w:type="pct"/>
          </w:tcPr>
          <w:p w14:paraId="4CA5B051">
            <w:pPr>
              <w:spacing w:line="360" w:lineRule="auto"/>
              <w:rPr>
                <w:rFonts w:cs="仿宋_GB2312" w:asciiTheme="minorEastAsia" w:hAnsiTheme="minorEastAsia" w:eastAsiaTheme="minorEastAsia"/>
                <w:color w:val="auto"/>
                <w:sz w:val="24"/>
              </w:rPr>
            </w:pPr>
          </w:p>
        </w:tc>
        <w:tc>
          <w:tcPr>
            <w:tcW w:w="275" w:type="pct"/>
          </w:tcPr>
          <w:p w14:paraId="780ADABB">
            <w:pPr>
              <w:spacing w:line="360" w:lineRule="auto"/>
              <w:rPr>
                <w:rFonts w:cs="仿宋_GB2312" w:asciiTheme="minorEastAsia" w:hAnsiTheme="minorEastAsia" w:eastAsiaTheme="minorEastAsia"/>
                <w:color w:val="auto"/>
                <w:sz w:val="24"/>
              </w:rPr>
            </w:pPr>
          </w:p>
        </w:tc>
      </w:tr>
      <w:tr w14:paraId="01E0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67603F59">
            <w:pPr>
              <w:spacing w:line="360" w:lineRule="auto"/>
              <w:rPr>
                <w:rFonts w:cs="仿宋_GB2312" w:asciiTheme="minorEastAsia" w:hAnsiTheme="minorEastAsia" w:eastAsiaTheme="minorEastAsia"/>
                <w:color w:val="auto"/>
                <w:sz w:val="24"/>
              </w:rPr>
            </w:pPr>
          </w:p>
        </w:tc>
        <w:tc>
          <w:tcPr>
            <w:tcW w:w="275" w:type="pct"/>
          </w:tcPr>
          <w:p w14:paraId="1BF354BE">
            <w:pPr>
              <w:spacing w:line="360" w:lineRule="auto"/>
              <w:rPr>
                <w:rFonts w:cs="仿宋_GB2312" w:asciiTheme="minorEastAsia" w:hAnsiTheme="minorEastAsia" w:eastAsiaTheme="minorEastAsia"/>
                <w:color w:val="auto"/>
                <w:sz w:val="24"/>
              </w:rPr>
            </w:pPr>
          </w:p>
        </w:tc>
        <w:tc>
          <w:tcPr>
            <w:tcW w:w="275" w:type="pct"/>
          </w:tcPr>
          <w:p w14:paraId="5B271F03">
            <w:pPr>
              <w:spacing w:line="360" w:lineRule="auto"/>
              <w:rPr>
                <w:rFonts w:cs="仿宋_GB2312" w:asciiTheme="minorEastAsia" w:hAnsiTheme="minorEastAsia" w:eastAsiaTheme="minorEastAsia"/>
                <w:color w:val="auto"/>
                <w:sz w:val="24"/>
              </w:rPr>
            </w:pPr>
          </w:p>
        </w:tc>
        <w:tc>
          <w:tcPr>
            <w:tcW w:w="275" w:type="pct"/>
          </w:tcPr>
          <w:p w14:paraId="28FCD564">
            <w:pPr>
              <w:spacing w:line="360" w:lineRule="auto"/>
              <w:rPr>
                <w:rFonts w:cs="仿宋_GB2312" w:asciiTheme="minorEastAsia" w:hAnsiTheme="minorEastAsia" w:eastAsiaTheme="minorEastAsia"/>
                <w:color w:val="auto"/>
                <w:sz w:val="24"/>
              </w:rPr>
            </w:pPr>
          </w:p>
        </w:tc>
        <w:tc>
          <w:tcPr>
            <w:tcW w:w="275" w:type="pct"/>
          </w:tcPr>
          <w:p w14:paraId="318DBAE1">
            <w:pPr>
              <w:spacing w:line="360" w:lineRule="auto"/>
              <w:rPr>
                <w:rFonts w:cs="仿宋_GB2312" w:asciiTheme="minorEastAsia" w:hAnsiTheme="minorEastAsia" w:eastAsiaTheme="minorEastAsia"/>
                <w:color w:val="auto"/>
                <w:sz w:val="24"/>
              </w:rPr>
            </w:pPr>
          </w:p>
        </w:tc>
        <w:tc>
          <w:tcPr>
            <w:tcW w:w="275" w:type="pct"/>
          </w:tcPr>
          <w:p w14:paraId="7DD69BB0">
            <w:pPr>
              <w:spacing w:line="360" w:lineRule="auto"/>
              <w:rPr>
                <w:rFonts w:cs="仿宋_GB2312" w:asciiTheme="minorEastAsia" w:hAnsiTheme="minorEastAsia" w:eastAsiaTheme="minorEastAsia"/>
                <w:color w:val="auto"/>
                <w:sz w:val="24"/>
              </w:rPr>
            </w:pPr>
          </w:p>
        </w:tc>
        <w:tc>
          <w:tcPr>
            <w:tcW w:w="275" w:type="pct"/>
          </w:tcPr>
          <w:p w14:paraId="47EBE6D7">
            <w:pPr>
              <w:spacing w:line="360" w:lineRule="auto"/>
              <w:rPr>
                <w:rFonts w:cs="仿宋_GB2312" w:asciiTheme="minorEastAsia" w:hAnsiTheme="minorEastAsia" w:eastAsiaTheme="minorEastAsia"/>
                <w:color w:val="auto"/>
                <w:sz w:val="24"/>
              </w:rPr>
            </w:pPr>
          </w:p>
        </w:tc>
        <w:tc>
          <w:tcPr>
            <w:tcW w:w="275" w:type="pct"/>
          </w:tcPr>
          <w:p w14:paraId="4808FF9B">
            <w:pPr>
              <w:spacing w:line="360" w:lineRule="auto"/>
              <w:rPr>
                <w:rFonts w:cs="仿宋_GB2312" w:asciiTheme="minorEastAsia" w:hAnsiTheme="minorEastAsia" w:eastAsiaTheme="minorEastAsia"/>
                <w:color w:val="auto"/>
                <w:sz w:val="24"/>
              </w:rPr>
            </w:pPr>
          </w:p>
        </w:tc>
        <w:tc>
          <w:tcPr>
            <w:tcW w:w="275" w:type="pct"/>
          </w:tcPr>
          <w:p w14:paraId="7DD07729">
            <w:pPr>
              <w:spacing w:line="360" w:lineRule="auto"/>
              <w:rPr>
                <w:rFonts w:cs="仿宋_GB2312" w:asciiTheme="minorEastAsia" w:hAnsiTheme="minorEastAsia" w:eastAsiaTheme="minorEastAsia"/>
                <w:color w:val="auto"/>
                <w:sz w:val="24"/>
              </w:rPr>
            </w:pPr>
          </w:p>
        </w:tc>
        <w:tc>
          <w:tcPr>
            <w:tcW w:w="275" w:type="pct"/>
          </w:tcPr>
          <w:p w14:paraId="509B1C20">
            <w:pPr>
              <w:spacing w:line="360" w:lineRule="auto"/>
              <w:rPr>
                <w:rFonts w:cs="仿宋_GB2312" w:asciiTheme="minorEastAsia" w:hAnsiTheme="minorEastAsia" w:eastAsiaTheme="minorEastAsia"/>
                <w:color w:val="auto"/>
                <w:sz w:val="24"/>
              </w:rPr>
            </w:pPr>
          </w:p>
        </w:tc>
        <w:tc>
          <w:tcPr>
            <w:tcW w:w="275" w:type="pct"/>
          </w:tcPr>
          <w:p w14:paraId="456F5CBE">
            <w:pPr>
              <w:spacing w:line="360" w:lineRule="auto"/>
              <w:rPr>
                <w:rFonts w:cs="仿宋_GB2312" w:asciiTheme="minorEastAsia" w:hAnsiTheme="minorEastAsia" w:eastAsiaTheme="minorEastAsia"/>
                <w:color w:val="auto"/>
                <w:sz w:val="24"/>
              </w:rPr>
            </w:pPr>
          </w:p>
        </w:tc>
        <w:tc>
          <w:tcPr>
            <w:tcW w:w="275" w:type="pct"/>
          </w:tcPr>
          <w:p w14:paraId="6816E8B5">
            <w:pPr>
              <w:spacing w:line="360" w:lineRule="auto"/>
              <w:rPr>
                <w:rFonts w:cs="仿宋_GB2312" w:asciiTheme="minorEastAsia" w:hAnsiTheme="minorEastAsia" w:eastAsiaTheme="minorEastAsia"/>
                <w:color w:val="auto"/>
                <w:sz w:val="24"/>
              </w:rPr>
            </w:pPr>
          </w:p>
        </w:tc>
        <w:tc>
          <w:tcPr>
            <w:tcW w:w="275" w:type="pct"/>
          </w:tcPr>
          <w:p w14:paraId="76B774F7">
            <w:pPr>
              <w:spacing w:line="360" w:lineRule="auto"/>
              <w:rPr>
                <w:rFonts w:cs="仿宋_GB2312" w:asciiTheme="minorEastAsia" w:hAnsiTheme="minorEastAsia" w:eastAsiaTheme="minorEastAsia"/>
                <w:color w:val="auto"/>
                <w:sz w:val="24"/>
              </w:rPr>
            </w:pPr>
          </w:p>
        </w:tc>
        <w:tc>
          <w:tcPr>
            <w:tcW w:w="275" w:type="pct"/>
          </w:tcPr>
          <w:p w14:paraId="6D4A95B8">
            <w:pPr>
              <w:spacing w:line="360" w:lineRule="auto"/>
              <w:rPr>
                <w:rFonts w:cs="仿宋_GB2312" w:asciiTheme="minorEastAsia" w:hAnsiTheme="minorEastAsia" w:eastAsiaTheme="minorEastAsia"/>
                <w:color w:val="auto"/>
                <w:sz w:val="24"/>
              </w:rPr>
            </w:pPr>
          </w:p>
        </w:tc>
        <w:tc>
          <w:tcPr>
            <w:tcW w:w="275" w:type="pct"/>
          </w:tcPr>
          <w:p w14:paraId="3AB18FF1">
            <w:pPr>
              <w:spacing w:line="360" w:lineRule="auto"/>
              <w:rPr>
                <w:rFonts w:cs="仿宋_GB2312" w:asciiTheme="minorEastAsia" w:hAnsiTheme="minorEastAsia" w:eastAsiaTheme="minorEastAsia"/>
                <w:color w:val="auto"/>
                <w:sz w:val="24"/>
              </w:rPr>
            </w:pPr>
          </w:p>
        </w:tc>
        <w:tc>
          <w:tcPr>
            <w:tcW w:w="275" w:type="pct"/>
          </w:tcPr>
          <w:p w14:paraId="345CB813">
            <w:pPr>
              <w:spacing w:line="360" w:lineRule="auto"/>
              <w:rPr>
                <w:rFonts w:cs="仿宋_GB2312" w:asciiTheme="minorEastAsia" w:hAnsiTheme="minorEastAsia" w:eastAsiaTheme="minorEastAsia"/>
                <w:color w:val="auto"/>
                <w:sz w:val="24"/>
              </w:rPr>
            </w:pPr>
          </w:p>
        </w:tc>
        <w:tc>
          <w:tcPr>
            <w:tcW w:w="275" w:type="pct"/>
          </w:tcPr>
          <w:p w14:paraId="02960F0F">
            <w:pPr>
              <w:spacing w:line="360" w:lineRule="auto"/>
              <w:rPr>
                <w:rFonts w:cs="仿宋_GB2312" w:asciiTheme="minorEastAsia" w:hAnsiTheme="minorEastAsia" w:eastAsiaTheme="minorEastAsia"/>
                <w:color w:val="auto"/>
                <w:sz w:val="24"/>
              </w:rPr>
            </w:pPr>
          </w:p>
        </w:tc>
      </w:tr>
      <w:tr w14:paraId="72B5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pct"/>
            <w:vAlign w:val="center"/>
          </w:tcPr>
          <w:p w14:paraId="47BA8E1A">
            <w:pPr>
              <w:spacing w:line="360" w:lineRule="auto"/>
              <w:rPr>
                <w:rFonts w:cs="仿宋_GB2312" w:asciiTheme="minorEastAsia" w:hAnsiTheme="minorEastAsia" w:eastAsiaTheme="minorEastAsia"/>
                <w:color w:val="auto"/>
                <w:sz w:val="24"/>
              </w:rPr>
            </w:pPr>
          </w:p>
        </w:tc>
        <w:tc>
          <w:tcPr>
            <w:tcW w:w="275" w:type="pct"/>
          </w:tcPr>
          <w:p w14:paraId="63061DD2">
            <w:pPr>
              <w:spacing w:line="360" w:lineRule="auto"/>
              <w:rPr>
                <w:rFonts w:cs="仿宋_GB2312" w:asciiTheme="minorEastAsia" w:hAnsiTheme="minorEastAsia" w:eastAsiaTheme="minorEastAsia"/>
                <w:color w:val="auto"/>
                <w:sz w:val="24"/>
              </w:rPr>
            </w:pPr>
          </w:p>
        </w:tc>
        <w:tc>
          <w:tcPr>
            <w:tcW w:w="275" w:type="pct"/>
          </w:tcPr>
          <w:p w14:paraId="5386C002">
            <w:pPr>
              <w:spacing w:line="360" w:lineRule="auto"/>
              <w:rPr>
                <w:rFonts w:cs="仿宋_GB2312" w:asciiTheme="minorEastAsia" w:hAnsiTheme="minorEastAsia" w:eastAsiaTheme="minorEastAsia"/>
                <w:color w:val="auto"/>
                <w:sz w:val="24"/>
              </w:rPr>
            </w:pPr>
          </w:p>
        </w:tc>
        <w:tc>
          <w:tcPr>
            <w:tcW w:w="275" w:type="pct"/>
          </w:tcPr>
          <w:p w14:paraId="768D4371">
            <w:pPr>
              <w:spacing w:line="360" w:lineRule="auto"/>
              <w:rPr>
                <w:rFonts w:cs="仿宋_GB2312" w:asciiTheme="minorEastAsia" w:hAnsiTheme="minorEastAsia" w:eastAsiaTheme="minorEastAsia"/>
                <w:color w:val="auto"/>
                <w:sz w:val="24"/>
              </w:rPr>
            </w:pPr>
          </w:p>
        </w:tc>
        <w:tc>
          <w:tcPr>
            <w:tcW w:w="275" w:type="pct"/>
          </w:tcPr>
          <w:p w14:paraId="0B6DAD0A">
            <w:pPr>
              <w:spacing w:line="360" w:lineRule="auto"/>
              <w:rPr>
                <w:rFonts w:cs="仿宋_GB2312" w:asciiTheme="minorEastAsia" w:hAnsiTheme="minorEastAsia" w:eastAsiaTheme="minorEastAsia"/>
                <w:color w:val="auto"/>
                <w:sz w:val="24"/>
              </w:rPr>
            </w:pPr>
          </w:p>
        </w:tc>
        <w:tc>
          <w:tcPr>
            <w:tcW w:w="275" w:type="pct"/>
          </w:tcPr>
          <w:p w14:paraId="73365A18">
            <w:pPr>
              <w:spacing w:line="360" w:lineRule="auto"/>
              <w:rPr>
                <w:rFonts w:cs="仿宋_GB2312" w:asciiTheme="minorEastAsia" w:hAnsiTheme="minorEastAsia" w:eastAsiaTheme="minorEastAsia"/>
                <w:color w:val="auto"/>
                <w:sz w:val="24"/>
              </w:rPr>
            </w:pPr>
          </w:p>
        </w:tc>
        <w:tc>
          <w:tcPr>
            <w:tcW w:w="275" w:type="pct"/>
          </w:tcPr>
          <w:p w14:paraId="7DF77540">
            <w:pPr>
              <w:spacing w:line="360" w:lineRule="auto"/>
              <w:rPr>
                <w:rFonts w:cs="仿宋_GB2312" w:asciiTheme="minorEastAsia" w:hAnsiTheme="minorEastAsia" w:eastAsiaTheme="minorEastAsia"/>
                <w:color w:val="auto"/>
                <w:sz w:val="24"/>
              </w:rPr>
            </w:pPr>
          </w:p>
        </w:tc>
        <w:tc>
          <w:tcPr>
            <w:tcW w:w="275" w:type="pct"/>
          </w:tcPr>
          <w:p w14:paraId="3825D14C">
            <w:pPr>
              <w:spacing w:line="360" w:lineRule="auto"/>
              <w:rPr>
                <w:rFonts w:cs="仿宋_GB2312" w:asciiTheme="minorEastAsia" w:hAnsiTheme="minorEastAsia" w:eastAsiaTheme="minorEastAsia"/>
                <w:color w:val="auto"/>
                <w:sz w:val="24"/>
              </w:rPr>
            </w:pPr>
          </w:p>
        </w:tc>
        <w:tc>
          <w:tcPr>
            <w:tcW w:w="275" w:type="pct"/>
          </w:tcPr>
          <w:p w14:paraId="347FE1E0">
            <w:pPr>
              <w:spacing w:line="360" w:lineRule="auto"/>
              <w:rPr>
                <w:rFonts w:cs="仿宋_GB2312" w:asciiTheme="minorEastAsia" w:hAnsiTheme="minorEastAsia" w:eastAsiaTheme="minorEastAsia"/>
                <w:color w:val="auto"/>
                <w:sz w:val="24"/>
              </w:rPr>
            </w:pPr>
          </w:p>
        </w:tc>
        <w:tc>
          <w:tcPr>
            <w:tcW w:w="275" w:type="pct"/>
          </w:tcPr>
          <w:p w14:paraId="5CFCB677">
            <w:pPr>
              <w:spacing w:line="360" w:lineRule="auto"/>
              <w:rPr>
                <w:rFonts w:cs="仿宋_GB2312" w:asciiTheme="minorEastAsia" w:hAnsiTheme="minorEastAsia" w:eastAsiaTheme="minorEastAsia"/>
                <w:color w:val="auto"/>
                <w:sz w:val="24"/>
              </w:rPr>
            </w:pPr>
          </w:p>
        </w:tc>
        <w:tc>
          <w:tcPr>
            <w:tcW w:w="275" w:type="pct"/>
          </w:tcPr>
          <w:p w14:paraId="4E7B80E4">
            <w:pPr>
              <w:spacing w:line="360" w:lineRule="auto"/>
              <w:rPr>
                <w:rFonts w:cs="仿宋_GB2312" w:asciiTheme="minorEastAsia" w:hAnsiTheme="minorEastAsia" w:eastAsiaTheme="minorEastAsia"/>
                <w:color w:val="auto"/>
                <w:sz w:val="24"/>
              </w:rPr>
            </w:pPr>
          </w:p>
        </w:tc>
        <w:tc>
          <w:tcPr>
            <w:tcW w:w="275" w:type="pct"/>
          </w:tcPr>
          <w:p w14:paraId="033B3CFF">
            <w:pPr>
              <w:spacing w:line="360" w:lineRule="auto"/>
              <w:rPr>
                <w:rFonts w:cs="仿宋_GB2312" w:asciiTheme="minorEastAsia" w:hAnsiTheme="minorEastAsia" w:eastAsiaTheme="minorEastAsia"/>
                <w:color w:val="auto"/>
                <w:sz w:val="24"/>
              </w:rPr>
            </w:pPr>
          </w:p>
        </w:tc>
        <w:tc>
          <w:tcPr>
            <w:tcW w:w="275" w:type="pct"/>
          </w:tcPr>
          <w:p w14:paraId="24B57DDE">
            <w:pPr>
              <w:spacing w:line="360" w:lineRule="auto"/>
              <w:rPr>
                <w:rFonts w:cs="仿宋_GB2312" w:asciiTheme="minorEastAsia" w:hAnsiTheme="minorEastAsia" w:eastAsiaTheme="minorEastAsia"/>
                <w:color w:val="auto"/>
                <w:sz w:val="24"/>
              </w:rPr>
            </w:pPr>
          </w:p>
        </w:tc>
        <w:tc>
          <w:tcPr>
            <w:tcW w:w="275" w:type="pct"/>
          </w:tcPr>
          <w:p w14:paraId="5EC139A5">
            <w:pPr>
              <w:spacing w:line="360" w:lineRule="auto"/>
              <w:rPr>
                <w:rFonts w:cs="仿宋_GB2312" w:asciiTheme="minorEastAsia" w:hAnsiTheme="minorEastAsia" w:eastAsiaTheme="minorEastAsia"/>
                <w:color w:val="auto"/>
                <w:sz w:val="24"/>
              </w:rPr>
            </w:pPr>
          </w:p>
        </w:tc>
        <w:tc>
          <w:tcPr>
            <w:tcW w:w="275" w:type="pct"/>
          </w:tcPr>
          <w:p w14:paraId="1D37124A">
            <w:pPr>
              <w:spacing w:line="360" w:lineRule="auto"/>
              <w:rPr>
                <w:rFonts w:cs="仿宋_GB2312" w:asciiTheme="minorEastAsia" w:hAnsiTheme="minorEastAsia" w:eastAsiaTheme="minorEastAsia"/>
                <w:color w:val="auto"/>
                <w:sz w:val="24"/>
              </w:rPr>
            </w:pPr>
          </w:p>
        </w:tc>
        <w:tc>
          <w:tcPr>
            <w:tcW w:w="275" w:type="pct"/>
          </w:tcPr>
          <w:p w14:paraId="507B5D97">
            <w:pPr>
              <w:spacing w:line="360" w:lineRule="auto"/>
              <w:rPr>
                <w:rFonts w:cs="仿宋_GB2312" w:asciiTheme="minorEastAsia" w:hAnsiTheme="minorEastAsia" w:eastAsiaTheme="minorEastAsia"/>
                <w:color w:val="auto"/>
                <w:sz w:val="24"/>
              </w:rPr>
            </w:pPr>
          </w:p>
        </w:tc>
        <w:tc>
          <w:tcPr>
            <w:tcW w:w="275" w:type="pct"/>
          </w:tcPr>
          <w:p w14:paraId="3066B007">
            <w:pPr>
              <w:spacing w:line="360" w:lineRule="auto"/>
              <w:rPr>
                <w:rFonts w:cs="仿宋_GB2312" w:asciiTheme="minorEastAsia" w:hAnsiTheme="minorEastAsia" w:eastAsiaTheme="minorEastAsia"/>
                <w:color w:val="auto"/>
                <w:sz w:val="24"/>
              </w:rPr>
            </w:pPr>
          </w:p>
        </w:tc>
      </w:tr>
    </w:tbl>
    <w:p w14:paraId="18B71C81">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3E6A318D">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09F3DE8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94341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C76E55D">
      <w:pPr>
        <w:spacing w:line="360" w:lineRule="auto"/>
        <w:jc w:val="center"/>
        <w:rPr>
          <w:rFonts w:cs="仿宋_GB2312" w:asciiTheme="minorEastAsia" w:hAnsiTheme="minorEastAsia" w:eastAsiaTheme="minorEastAsia"/>
          <w:b/>
          <w:bCs/>
          <w:color w:val="auto"/>
          <w:sz w:val="32"/>
          <w:szCs w:val="32"/>
        </w:rPr>
      </w:pPr>
    </w:p>
    <w:p w14:paraId="5FC5383A">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557733C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59B4F5A7">
      <w:pPr>
        <w:autoSpaceDE w:val="0"/>
        <w:autoSpaceDN w:val="0"/>
        <w:spacing w:line="360" w:lineRule="auto"/>
        <w:rPr>
          <w:rFonts w:cs="仿宋_GB2312" w:asciiTheme="minorEastAsia" w:hAnsiTheme="minorEastAsia" w:eastAsiaTheme="minorEastAsia"/>
          <w:color w:val="auto"/>
          <w:kern w:val="0"/>
          <w:sz w:val="24"/>
        </w:rPr>
      </w:pPr>
    </w:p>
    <w:p w14:paraId="19B4251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83E82A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2215B1F">
      <w:pPr>
        <w:spacing w:line="360" w:lineRule="auto"/>
        <w:jc w:val="center"/>
        <w:rPr>
          <w:rFonts w:cs="仿宋_GB2312" w:asciiTheme="minorEastAsia" w:hAnsiTheme="minorEastAsia" w:eastAsiaTheme="minorEastAsia"/>
          <w:b/>
          <w:bCs/>
          <w:color w:val="auto"/>
          <w:sz w:val="32"/>
          <w:szCs w:val="32"/>
        </w:rPr>
      </w:pPr>
    </w:p>
    <w:p w14:paraId="45FA85E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3389B940">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3CEDAEE3">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D9C29F1">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1623B1D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2F07868">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27DFF3C7">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1D991D9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A9195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267B1B9">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4BA5CEA1">
            <w:pPr>
              <w:autoSpaceDE w:val="0"/>
              <w:autoSpaceDN w:val="0"/>
              <w:spacing w:line="360" w:lineRule="auto"/>
              <w:jc w:val="center"/>
              <w:rPr>
                <w:rFonts w:cs="仿宋_GB2312" w:asciiTheme="minorEastAsia" w:hAnsiTheme="minorEastAsia" w:eastAsiaTheme="minorEastAsia"/>
                <w:color w:val="auto"/>
                <w:sz w:val="24"/>
              </w:rPr>
            </w:pPr>
          </w:p>
        </w:tc>
      </w:tr>
      <w:tr w14:paraId="7BE17231">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1F852D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92DF4A7">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934EB63">
            <w:pPr>
              <w:autoSpaceDE w:val="0"/>
              <w:autoSpaceDN w:val="0"/>
              <w:spacing w:line="360" w:lineRule="auto"/>
              <w:jc w:val="center"/>
              <w:rPr>
                <w:rFonts w:cs="仿宋_GB2312" w:asciiTheme="minorEastAsia" w:hAnsiTheme="minorEastAsia" w:eastAsiaTheme="minorEastAsia"/>
                <w:color w:val="auto"/>
                <w:sz w:val="24"/>
              </w:rPr>
            </w:pPr>
          </w:p>
        </w:tc>
      </w:tr>
      <w:tr w14:paraId="27FDFCD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74C138B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6A7C44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DAF02B2">
            <w:pPr>
              <w:autoSpaceDE w:val="0"/>
              <w:autoSpaceDN w:val="0"/>
              <w:spacing w:line="360" w:lineRule="auto"/>
              <w:jc w:val="center"/>
              <w:rPr>
                <w:rFonts w:cs="仿宋_GB2312" w:asciiTheme="minorEastAsia" w:hAnsiTheme="minorEastAsia" w:eastAsiaTheme="minorEastAsia"/>
                <w:color w:val="auto"/>
                <w:sz w:val="24"/>
              </w:rPr>
            </w:pPr>
          </w:p>
        </w:tc>
      </w:tr>
      <w:tr w14:paraId="57FAC032">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F61A0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DF67055">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BF11AB">
            <w:pPr>
              <w:autoSpaceDE w:val="0"/>
              <w:autoSpaceDN w:val="0"/>
              <w:spacing w:line="360" w:lineRule="auto"/>
              <w:jc w:val="center"/>
              <w:rPr>
                <w:rFonts w:cs="仿宋_GB2312" w:asciiTheme="minorEastAsia" w:hAnsiTheme="minorEastAsia" w:eastAsiaTheme="minorEastAsia"/>
                <w:color w:val="auto"/>
                <w:sz w:val="24"/>
              </w:rPr>
            </w:pPr>
          </w:p>
        </w:tc>
      </w:tr>
      <w:tr w14:paraId="4A25751C">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320872B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00B98B20">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37F17B5">
            <w:pPr>
              <w:autoSpaceDE w:val="0"/>
              <w:autoSpaceDN w:val="0"/>
              <w:spacing w:line="360" w:lineRule="auto"/>
              <w:jc w:val="center"/>
              <w:rPr>
                <w:rFonts w:cs="仿宋_GB2312" w:asciiTheme="minorEastAsia" w:hAnsiTheme="minorEastAsia" w:eastAsiaTheme="minorEastAsia"/>
                <w:color w:val="auto"/>
                <w:sz w:val="24"/>
              </w:rPr>
            </w:pPr>
          </w:p>
        </w:tc>
      </w:tr>
      <w:tr w14:paraId="5F1D0B61">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5AAE9FB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09B9767D">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1B3531">
            <w:pPr>
              <w:autoSpaceDE w:val="0"/>
              <w:autoSpaceDN w:val="0"/>
              <w:spacing w:line="360" w:lineRule="auto"/>
              <w:jc w:val="center"/>
              <w:rPr>
                <w:rFonts w:cs="仿宋_GB2312" w:asciiTheme="minorEastAsia" w:hAnsiTheme="minorEastAsia" w:eastAsiaTheme="minorEastAsia"/>
                <w:color w:val="auto"/>
                <w:sz w:val="24"/>
              </w:rPr>
            </w:pPr>
          </w:p>
        </w:tc>
      </w:tr>
      <w:tr w14:paraId="3956618D">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985A71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C8C07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0755D45">
            <w:pPr>
              <w:autoSpaceDE w:val="0"/>
              <w:autoSpaceDN w:val="0"/>
              <w:spacing w:line="360" w:lineRule="auto"/>
              <w:jc w:val="center"/>
              <w:rPr>
                <w:rFonts w:cs="仿宋_GB2312" w:asciiTheme="minorEastAsia" w:hAnsiTheme="minorEastAsia" w:eastAsiaTheme="minorEastAsia"/>
                <w:color w:val="auto"/>
                <w:sz w:val="24"/>
              </w:rPr>
            </w:pPr>
          </w:p>
        </w:tc>
      </w:tr>
      <w:tr w14:paraId="4BB22E90">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F0E38D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15C0ADA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0057044">
            <w:pPr>
              <w:autoSpaceDE w:val="0"/>
              <w:autoSpaceDN w:val="0"/>
              <w:spacing w:line="360" w:lineRule="auto"/>
              <w:jc w:val="center"/>
              <w:rPr>
                <w:rFonts w:cs="仿宋_GB2312" w:asciiTheme="minorEastAsia" w:hAnsiTheme="minorEastAsia" w:eastAsiaTheme="minorEastAsia"/>
                <w:color w:val="auto"/>
                <w:sz w:val="24"/>
              </w:rPr>
            </w:pPr>
          </w:p>
        </w:tc>
      </w:tr>
      <w:tr w14:paraId="2F30C55E">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16D0E5B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5AB3E23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974B96B">
            <w:pPr>
              <w:autoSpaceDE w:val="0"/>
              <w:autoSpaceDN w:val="0"/>
              <w:spacing w:line="360" w:lineRule="auto"/>
              <w:jc w:val="center"/>
              <w:rPr>
                <w:rFonts w:cs="仿宋_GB2312" w:asciiTheme="minorEastAsia" w:hAnsiTheme="minorEastAsia" w:eastAsiaTheme="minorEastAsia"/>
                <w:color w:val="auto"/>
                <w:sz w:val="24"/>
              </w:rPr>
            </w:pPr>
          </w:p>
        </w:tc>
      </w:tr>
    </w:tbl>
    <w:p w14:paraId="50E0842F">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078E64E3">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D7D4F00">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2FC7269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B39856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CA76A1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0994637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25413E45">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4C11A68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1A5E68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590F5AD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69C4917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04DEA86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5573A9C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5253141">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6EDA521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6C867DF6">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55D272B">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A81A1D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48DB3A7">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67818652">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737DD34">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59F6AC3">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ED2EC2F">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3291BB9">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F59F344">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C1B2216">
            <w:pPr>
              <w:autoSpaceDE w:val="0"/>
              <w:autoSpaceDN w:val="0"/>
              <w:spacing w:line="360" w:lineRule="auto"/>
              <w:rPr>
                <w:rFonts w:cs="仿宋_GB2312" w:asciiTheme="minorEastAsia" w:hAnsiTheme="minorEastAsia" w:eastAsiaTheme="minorEastAsia"/>
                <w:color w:val="auto"/>
                <w:sz w:val="24"/>
              </w:rPr>
            </w:pPr>
          </w:p>
        </w:tc>
      </w:tr>
      <w:tr w14:paraId="59F74A2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3ECA20D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73C1A94C">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B670A64">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1AEC6E68">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8A0415B">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D3EB9E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D5A350D">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1441A30F">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7039F60">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13977A52">
            <w:pPr>
              <w:autoSpaceDE w:val="0"/>
              <w:autoSpaceDN w:val="0"/>
              <w:spacing w:line="360" w:lineRule="auto"/>
              <w:rPr>
                <w:rFonts w:cs="仿宋_GB2312" w:asciiTheme="minorEastAsia" w:hAnsiTheme="minorEastAsia" w:eastAsiaTheme="minorEastAsia"/>
                <w:color w:val="auto"/>
                <w:sz w:val="24"/>
              </w:rPr>
            </w:pPr>
          </w:p>
        </w:tc>
      </w:tr>
      <w:tr w14:paraId="7449F1F0">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3974769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A47E7">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DDFD93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42A96988">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734F19CF">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D5B8D37">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970A6CB">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FF60982">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3FEBF136">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07EE01CC">
            <w:pPr>
              <w:autoSpaceDE w:val="0"/>
              <w:autoSpaceDN w:val="0"/>
              <w:spacing w:line="360" w:lineRule="auto"/>
              <w:rPr>
                <w:rFonts w:cs="仿宋_GB2312" w:asciiTheme="minorEastAsia" w:hAnsiTheme="minorEastAsia" w:eastAsiaTheme="minorEastAsia"/>
                <w:color w:val="auto"/>
                <w:sz w:val="24"/>
              </w:rPr>
            </w:pPr>
          </w:p>
        </w:tc>
      </w:tr>
    </w:tbl>
    <w:p w14:paraId="3845D45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764685C4">
      <w:pPr>
        <w:spacing w:line="360" w:lineRule="auto"/>
        <w:rPr>
          <w:rFonts w:cs="仿宋_GB2312" w:asciiTheme="minorEastAsia" w:hAnsiTheme="minorEastAsia" w:eastAsiaTheme="minorEastAsia"/>
          <w:b/>
          <w:color w:val="auto"/>
          <w:sz w:val="24"/>
        </w:rPr>
      </w:pPr>
    </w:p>
    <w:p w14:paraId="0F86868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1D7AD9DD">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ABDA398">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AD606D1">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0774AC11">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56E67C72">
      <w:pPr>
        <w:spacing w:line="360" w:lineRule="auto"/>
        <w:jc w:val="center"/>
        <w:rPr>
          <w:rFonts w:cs="仿宋_GB2312" w:asciiTheme="minorEastAsia" w:hAnsiTheme="minorEastAsia" w:eastAsiaTheme="minorEastAsia"/>
          <w:color w:val="auto"/>
          <w:sz w:val="24"/>
        </w:rPr>
      </w:pPr>
    </w:p>
    <w:p w14:paraId="05AE37CD">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98A468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C0560DF">
      <w:pPr>
        <w:spacing w:line="360" w:lineRule="auto"/>
        <w:jc w:val="center"/>
        <w:rPr>
          <w:rFonts w:cs="仿宋_GB2312" w:asciiTheme="minorEastAsia" w:hAnsiTheme="minorEastAsia" w:eastAsiaTheme="minorEastAsia"/>
          <w:b/>
          <w:bCs/>
          <w:color w:val="auto"/>
          <w:sz w:val="32"/>
          <w:szCs w:val="32"/>
        </w:rPr>
      </w:pPr>
    </w:p>
    <w:p w14:paraId="54BE5DAB">
      <w:pPr>
        <w:spacing w:line="360" w:lineRule="auto"/>
        <w:jc w:val="center"/>
        <w:rPr>
          <w:rFonts w:cs="仿宋_GB2312" w:asciiTheme="minorEastAsia" w:hAnsiTheme="minorEastAsia" w:eastAsiaTheme="minorEastAsia"/>
          <w:b/>
          <w:bCs/>
          <w:color w:val="auto"/>
          <w:sz w:val="24"/>
        </w:rPr>
      </w:pPr>
    </w:p>
    <w:p w14:paraId="4B93EB8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37184B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0B9D885">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55949513">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49BAA9B8">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0D64795E">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5FF008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541DB351">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38B5CFD">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2544B6FC">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528D678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F0C9E06">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2EF187C4">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4A7A5F86">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289E25C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511C40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77B53B6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2317011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84EE2B8">
            <w:pPr>
              <w:suppressAutoHyphens/>
              <w:autoSpaceDE w:val="0"/>
              <w:autoSpaceDN w:val="0"/>
              <w:spacing w:line="360" w:lineRule="auto"/>
              <w:rPr>
                <w:rFonts w:cs="仿宋_GB2312" w:asciiTheme="minorEastAsia" w:hAnsiTheme="minorEastAsia" w:eastAsiaTheme="minorEastAsia"/>
                <w:color w:val="auto"/>
                <w:sz w:val="24"/>
              </w:rPr>
            </w:pPr>
          </w:p>
        </w:tc>
      </w:tr>
      <w:tr w14:paraId="00467D23">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603C64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6A6E568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A53720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0162ADB5">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22A1BB02">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2BD4A65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21EBC62D">
            <w:pPr>
              <w:suppressAutoHyphens/>
              <w:autoSpaceDE w:val="0"/>
              <w:autoSpaceDN w:val="0"/>
              <w:spacing w:line="360" w:lineRule="auto"/>
              <w:rPr>
                <w:rFonts w:cs="仿宋_GB2312" w:asciiTheme="minorEastAsia" w:hAnsiTheme="minorEastAsia" w:eastAsiaTheme="minorEastAsia"/>
                <w:color w:val="auto"/>
                <w:sz w:val="24"/>
              </w:rPr>
            </w:pPr>
          </w:p>
        </w:tc>
      </w:tr>
      <w:tr w14:paraId="1F8C34E4">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ABCDDC3">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0C2220C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6D6D72F0">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4A83E27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0C27714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03E45FD5">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5CA16F">
            <w:pPr>
              <w:suppressAutoHyphens/>
              <w:autoSpaceDE w:val="0"/>
              <w:autoSpaceDN w:val="0"/>
              <w:spacing w:line="360" w:lineRule="auto"/>
              <w:rPr>
                <w:rFonts w:cs="仿宋_GB2312" w:asciiTheme="minorEastAsia" w:hAnsiTheme="minorEastAsia" w:eastAsiaTheme="minorEastAsia"/>
                <w:color w:val="auto"/>
                <w:sz w:val="24"/>
              </w:rPr>
            </w:pPr>
          </w:p>
        </w:tc>
      </w:tr>
      <w:tr w14:paraId="28186551">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0B813A9">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86197D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6254D22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29D4962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325617D5">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736CFD40">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3B57B549">
            <w:pPr>
              <w:suppressAutoHyphens/>
              <w:autoSpaceDE w:val="0"/>
              <w:autoSpaceDN w:val="0"/>
              <w:spacing w:line="360" w:lineRule="auto"/>
              <w:rPr>
                <w:rFonts w:cs="仿宋_GB2312" w:asciiTheme="minorEastAsia" w:hAnsiTheme="minorEastAsia" w:eastAsiaTheme="minorEastAsia"/>
                <w:color w:val="auto"/>
                <w:sz w:val="24"/>
              </w:rPr>
            </w:pPr>
          </w:p>
        </w:tc>
      </w:tr>
    </w:tbl>
    <w:p w14:paraId="18C9F81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03BC5E70">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F710201">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345167B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06D3B0A2">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10E89BE3">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0B187A8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7D25523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2BA3251C">
      <w:pPr>
        <w:autoSpaceDE w:val="0"/>
        <w:autoSpaceDN w:val="0"/>
        <w:spacing w:line="360" w:lineRule="auto"/>
        <w:rPr>
          <w:rFonts w:cs="仿宋_GB2312" w:asciiTheme="minorEastAsia" w:hAnsiTheme="minorEastAsia" w:eastAsiaTheme="minorEastAsia"/>
          <w:b/>
          <w:color w:val="auto"/>
          <w:sz w:val="24"/>
        </w:rPr>
      </w:pPr>
    </w:p>
    <w:p w14:paraId="573C5C5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6435747B">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0B308C">
      <w:pPr>
        <w:spacing w:line="360" w:lineRule="auto"/>
        <w:jc w:val="center"/>
        <w:rPr>
          <w:rFonts w:cs="仿宋_GB2312" w:asciiTheme="minorEastAsia" w:hAnsiTheme="minorEastAsia" w:eastAsiaTheme="minorEastAsia"/>
          <w:b/>
          <w:bCs/>
          <w:color w:val="auto"/>
          <w:sz w:val="32"/>
          <w:szCs w:val="32"/>
        </w:rPr>
      </w:pPr>
    </w:p>
    <w:p w14:paraId="738E1009">
      <w:pPr>
        <w:spacing w:line="360" w:lineRule="auto"/>
        <w:jc w:val="center"/>
        <w:rPr>
          <w:rFonts w:cs="仿宋_GB2312" w:asciiTheme="minorEastAsia" w:hAnsiTheme="minorEastAsia" w:eastAsiaTheme="minorEastAsia"/>
          <w:color w:val="auto"/>
          <w:kern w:val="0"/>
          <w:sz w:val="24"/>
        </w:rPr>
      </w:pPr>
    </w:p>
    <w:p w14:paraId="478C7482">
      <w:pPr>
        <w:spacing w:line="360" w:lineRule="auto"/>
        <w:jc w:val="center"/>
        <w:rPr>
          <w:rFonts w:hint="eastAsia" w:cs="仿宋_GB2312" w:asciiTheme="minorEastAsia" w:hAnsiTheme="minorEastAsia" w:eastAsiaTheme="minorEastAsia"/>
          <w:b/>
          <w:color w:val="auto"/>
          <w:sz w:val="32"/>
          <w:szCs w:val="32"/>
          <w:lang w:eastAsia="zh-CN"/>
        </w:rPr>
      </w:pPr>
      <w:r>
        <w:rPr>
          <w:rFonts w:hint="eastAsia" w:cs="仿宋_GB2312" w:asciiTheme="minorEastAsia" w:hAnsiTheme="minorEastAsia" w:eastAsiaTheme="minorEastAsia"/>
          <w:b/>
          <w:color w:val="auto"/>
          <w:sz w:val="32"/>
          <w:szCs w:val="32"/>
        </w:rPr>
        <w:t>十五、随机特殊工具和备品备件清单</w:t>
      </w:r>
      <w:r>
        <w:rPr>
          <w:rFonts w:hint="eastAsia" w:cs="仿宋_GB2312" w:asciiTheme="minorEastAsia" w:hAnsiTheme="minorEastAsia" w:eastAsiaTheme="minorEastAsia"/>
          <w:b/>
          <w:color w:val="auto"/>
          <w:sz w:val="32"/>
          <w:szCs w:val="32"/>
          <w:lang w:eastAsia="zh-CN"/>
        </w:rPr>
        <w:t>（</w:t>
      </w:r>
      <w:r>
        <w:rPr>
          <w:rFonts w:hint="eastAsia" w:cs="仿宋_GB2312" w:asciiTheme="minorEastAsia" w:hAnsiTheme="minorEastAsia" w:eastAsiaTheme="minorEastAsia"/>
          <w:b/>
          <w:color w:val="auto"/>
          <w:sz w:val="32"/>
          <w:szCs w:val="32"/>
          <w:lang w:val="en-US" w:eastAsia="zh-CN"/>
        </w:rPr>
        <w:t>如涉及</w:t>
      </w:r>
      <w:r>
        <w:rPr>
          <w:rFonts w:hint="eastAsia" w:cs="仿宋_GB2312" w:asciiTheme="minorEastAsia" w:hAnsiTheme="minorEastAsia" w:eastAsiaTheme="minorEastAsia"/>
          <w:b/>
          <w:color w:val="auto"/>
          <w:sz w:val="32"/>
          <w:szCs w:val="32"/>
          <w:lang w:eastAsia="zh-CN"/>
        </w:rPr>
        <w:t>）</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6DC9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F7F92FC">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40DFDF4F">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1CBE57F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0260D71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3907E10">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607A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B95360D">
            <w:pPr>
              <w:pStyle w:val="31"/>
              <w:spacing w:line="360" w:lineRule="auto"/>
              <w:jc w:val="center"/>
              <w:rPr>
                <w:rFonts w:cs="仿宋_GB2312" w:asciiTheme="minorEastAsia" w:hAnsiTheme="minorEastAsia" w:eastAsiaTheme="minorEastAsia"/>
                <w:color w:val="auto"/>
                <w:sz w:val="24"/>
              </w:rPr>
            </w:pPr>
          </w:p>
        </w:tc>
        <w:tc>
          <w:tcPr>
            <w:tcW w:w="1900" w:type="dxa"/>
          </w:tcPr>
          <w:p w14:paraId="3CE48375">
            <w:pPr>
              <w:pStyle w:val="31"/>
              <w:spacing w:line="360" w:lineRule="auto"/>
              <w:jc w:val="center"/>
              <w:rPr>
                <w:rFonts w:cs="仿宋_GB2312" w:asciiTheme="minorEastAsia" w:hAnsiTheme="minorEastAsia" w:eastAsiaTheme="minorEastAsia"/>
                <w:color w:val="auto"/>
                <w:sz w:val="24"/>
              </w:rPr>
            </w:pPr>
          </w:p>
        </w:tc>
        <w:tc>
          <w:tcPr>
            <w:tcW w:w="1800" w:type="dxa"/>
          </w:tcPr>
          <w:p w14:paraId="53592948">
            <w:pPr>
              <w:pStyle w:val="31"/>
              <w:spacing w:line="360" w:lineRule="auto"/>
              <w:jc w:val="center"/>
              <w:rPr>
                <w:rFonts w:cs="仿宋_GB2312" w:asciiTheme="minorEastAsia" w:hAnsiTheme="minorEastAsia" w:eastAsiaTheme="minorEastAsia"/>
                <w:color w:val="auto"/>
                <w:sz w:val="24"/>
              </w:rPr>
            </w:pPr>
          </w:p>
        </w:tc>
        <w:tc>
          <w:tcPr>
            <w:tcW w:w="2880" w:type="dxa"/>
          </w:tcPr>
          <w:p w14:paraId="73106796">
            <w:pPr>
              <w:pStyle w:val="31"/>
              <w:spacing w:line="360" w:lineRule="auto"/>
              <w:jc w:val="center"/>
              <w:rPr>
                <w:rFonts w:cs="仿宋_GB2312" w:asciiTheme="minorEastAsia" w:hAnsiTheme="minorEastAsia" w:eastAsiaTheme="minorEastAsia"/>
                <w:color w:val="auto"/>
                <w:sz w:val="24"/>
              </w:rPr>
            </w:pPr>
          </w:p>
        </w:tc>
        <w:tc>
          <w:tcPr>
            <w:tcW w:w="1332" w:type="dxa"/>
          </w:tcPr>
          <w:p w14:paraId="46599063">
            <w:pPr>
              <w:pStyle w:val="31"/>
              <w:spacing w:line="360" w:lineRule="auto"/>
              <w:jc w:val="center"/>
              <w:rPr>
                <w:rFonts w:cs="仿宋_GB2312" w:asciiTheme="minorEastAsia" w:hAnsiTheme="minorEastAsia" w:eastAsiaTheme="minorEastAsia"/>
                <w:color w:val="auto"/>
                <w:sz w:val="24"/>
              </w:rPr>
            </w:pPr>
          </w:p>
        </w:tc>
      </w:tr>
      <w:tr w14:paraId="14D3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A06E1FD">
            <w:pPr>
              <w:pStyle w:val="31"/>
              <w:spacing w:line="360" w:lineRule="auto"/>
              <w:jc w:val="center"/>
              <w:rPr>
                <w:rFonts w:cs="仿宋_GB2312" w:asciiTheme="minorEastAsia" w:hAnsiTheme="minorEastAsia" w:eastAsiaTheme="minorEastAsia"/>
                <w:color w:val="auto"/>
                <w:sz w:val="24"/>
              </w:rPr>
            </w:pPr>
          </w:p>
        </w:tc>
        <w:tc>
          <w:tcPr>
            <w:tcW w:w="1900" w:type="dxa"/>
          </w:tcPr>
          <w:p w14:paraId="1736F0C2">
            <w:pPr>
              <w:pStyle w:val="31"/>
              <w:spacing w:line="360" w:lineRule="auto"/>
              <w:jc w:val="center"/>
              <w:rPr>
                <w:rFonts w:cs="仿宋_GB2312" w:asciiTheme="minorEastAsia" w:hAnsiTheme="minorEastAsia" w:eastAsiaTheme="minorEastAsia"/>
                <w:color w:val="auto"/>
                <w:sz w:val="24"/>
              </w:rPr>
            </w:pPr>
          </w:p>
        </w:tc>
        <w:tc>
          <w:tcPr>
            <w:tcW w:w="1800" w:type="dxa"/>
          </w:tcPr>
          <w:p w14:paraId="27AEEA87">
            <w:pPr>
              <w:pStyle w:val="31"/>
              <w:spacing w:line="360" w:lineRule="auto"/>
              <w:jc w:val="center"/>
              <w:rPr>
                <w:rFonts w:cs="仿宋_GB2312" w:asciiTheme="minorEastAsia" w:hAnsiTheme="minorEastAsia" w:eastAsiaTheme="minorEastAsia"/>
                <w:color w:val="auto"/>
                <w:sz w:val="24"/>
              </w:rPr>
            </w:pPr>
          </w:p>
        </w:tc>
        <w:tc>
          <w:tcPr>
            <w:tcW w:w="2880" w:type="dxa"/>
          </w:tcPr>
          <w:p w14:paraId="5DA92907">
            <w:pPr>
              <w:pStyle w:val="31"/>
              <w:spacing w:line="360" w:lineRule="auto"/>
              <w:jc w:val="center"/>
              <w:rPr>
                <w:rFonts w:cs="仿宋_GB2312" w:asciiTheme="minorEastAsia" w:hAnsiTheme="minorEastAsia" w:eastAsiaTheme="minorEastAsia"/>
                <w:color w:val="auto"/>
                <w:sz w:val="24"/>
              </w:rPr>
            </w:pPr>
          </w:p>
        </w:tc>
        <w:tc>
          <w:tcPr>
            <w:tcW w:w="1332" w:type="dxa"/>
          </w:tcPr>
          <w:p w14:paraId="1CE35D2A">
            <w:pPr>
              <w:pStyle w:val="31"/>
              <w:spacing w:line="360" w:lineRule="auto"/>
              <w:jc w:val="center"/>
              <w:rPr>
                <w:rFonts w:cs="仿宋_GB2312" w:asciiTheme="minorEastAsia" w:hAnsiTheme="minorEastAsia" w:eastAsiaTheme="minorEastAsia"/>
                <w:color w:val="auto"/>
                <w:sz w:val="24"/>
              </w:rPr>
            </w:pPr>
          </w:p>
        </w:tc>
      </w:tr>
      <w:tr w14:paraId="6583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0D9BC2">
            <w:pPr>
              <w:pStyle w:val="31"/>
              <w:spacing w:line="360" w:lineRule="auto"/>
              <w:jc w:val="center"/>
              <w:rPr>
                <w:rFonts w:cs="仿宋_GB2312" w:asciiTheme="minorEastAsia" w:hAnsiTheme="minorEastAsia" w:eastAsiaTheme="minorEastAsia"/>
                <w:color w:val="auto"/>
                <w:sz w:val="24"/>
              </w:rPr>
            </w:pPr>
          </w:p>
        </w:tc>
        <w:tc>
          <w:tcPr>
            <w:tcW w:w="1900" w:type="dxa"/>
          </w:tcPr>
          <w:p w14:paraId="05490BF3">
            <w:pPr>
              <w:pStyle w:val="31"/>
              <w:spacing w:line="360" w:lineRule="auto"/>
              <w:jc w:val="center"/>
              <w:rPr>
                <w:rFonts w:cs="仿宋_GB2312" w:asciiTheme="minorEastAsia" w:hAnsiTheme="minorEastAsia" w:eastAsiaTheme="minorEastAsia"/>
                <w:color w:val="auto"/>
                <w:sz w:val="24"/>
              </w:rPr>
            </w:pPr>
          </w:p>
        </w:tc>
        <w:tc>
          <w:tcPr>
            <w:tcW w:w="1800" w:type="dxa"/>
          </w:tcPr>
          <w:p w14:paraId="73D45835">
            <w:pPr>
              <w:pStyle w:val="31"/>
              <w:spacing w:line="360" w:lineRule="auto"/>
              <w:jc w:val="center"/>
              <w:rPr>
                <w:rFonts w:cs="仿宋_GB2312" w:asciiTheme="minorEastAsia" w:hAnsiTheme="minorEastAsia" w:eastAsiaTheme="minorEastAsia"/>
                <w:color w:val="auto"/>
                <w:sz w:val="24"/>
              </w:rPr>
            </w:pPr>
          </w:p>
        </w:tc>
        <w:tc>
          <w:tcPr>
            <w:tcW w:w="2880" w:type="dxa"/>
          </w:tcPr>
          <w:p w14:paraId="500A4402">
            <w:pPr>
              <w:pStyle w:val="31"/>
              <w:spacing w:line="360" w:lineRule="auto"/>
              <w:jc w:val="center"/>
              <w:rPr>
                <w:rFonts w:cs="仿宋_GB2312" w:asciiTheme="minorEastAsia" w:hAnsiTheme="minorEastAsia" w:eastAsiaTheme="minorEastAsia"/>
                <w:color w:val="auto"/>
                <w:sz w:val="24"/>
              </w:rPr>
            </w:pPr>
          </w:p>
        </w:tc>
        <w:tc>
          <w:tcPr>
            <w:tcW w:w="1332" w:type="dxa"/>
          </w:tcPr>
          <w:p w14:paraId="38379B3F">
            <w:pPr>
              <w:pStyle w:val="31"/>
              <w:spacing w:line="360" w:lineRule="auto"/>
              <w:jc w:val="center"/>
              <w:rPr>
                <w:rFonts w:cs="仿宋_GB2312" w:asciiTheme="minorEastAsia" w:hAnsiTheme="minorEastAsia" w:eastAsiaTheme="minorEastAsia"/>
                <w:color w:val="auto"/>
                <w:sz w:val="24"/>
              </w:rPr>
            </w:pPr>
          </w:p>
        </w:tc>
      </w:tr>
      <w:tr w14:paraId="7CA7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FADFD5B">
            <w:pPr>
              <w:pStyle w:val="31"/>
              <w:spacing w:line="360" w:lineRule="auto"/>
              <w:jc w:val="center"/>
              <w:rPr>
                <w:rFonts w:cs="仿宋_GB2312" w:asciiTheme="minorEastAsia" w:hAnsiTheme="minorEastAsia" w:eastAsiaTheme="minorEastAsia"/>
                <w:color w:val="auto"/>
                <w:sz w:val="24"/>
              </w:rPr>
            </w:pPr>
          </w:p>
        </w:tc>
        <w:tc>
          <w:tcPr>
            <w:tcW w:w="1900" w:type="dxa"/>
          </w:tcPr>
          <w:p w14:paraId="6001A81D">
            <w:pPr>
              <w:pStyle w:val="31"/>
              <w:spacing w:line="360" w:lineRule="auto"/>
              <w:jc w:val="center"/>
              <w:rPr>
                <w:rFonts w:cs="仿宋_GB2312" w:asciiTheme="minorEastAsia" w:hAnsiTheme="minorEastAsia" w:eastAsiaTheme="minorEastAsia"/>
                <w:color w:val="auto"/>
                <w:sz w:val="24"/>
              </w:rPr>
            </w:pPr>
          </w:p>
        </w:tc>
        <w:tc>
          <w:tcPr>
            <w:tcW w:w="1800" w:type="dxa"/>
          </w:tcPr>
          <w:p w14:paraId="2C57740F">
            <w:pPr>
              <w:pStyle w:val="31"/>
              <w:spacing w:line="360" w:lineRule="auto"/>
              <w:jc w:val="center"/>
              <w:rPr>
                <w:rFonts w:cs="仿宋_GB2312" w:asciiTheme="minorEastAsia" w:hAnsiTheme="minorEastAsia" w:eastAsiaTheme="minorEastAsia"/>
                <w:color w:val="auto"/>
                <w:sz w:val="24"/>
              </w:rPr>
            </w:pPr>
          </w:p>
        </w:tc>
        <w:tc>
          <w:tcPr>
            <w:tcW w:w="2880" w:type="dxa"/>
          </w:tcPr>
          <w:p w14:paraId="5F066E3B">
            <w:pPr>
              <w:pStyle w:val="31"/>
              <w:spacing w:line="360" w:lineRule="auto"/>
              <w:jc w:val="center"/>
              <w:rPr>
                <w:rFonts w:cs="仿宋_GB2312" w:asciiTheme="minorEastAsia" w:hAnsiTheme="minorEastAsia" w:eastAsiaTheme="minorEastAsia"/>
                <w:color w:val="auto"/>
                <w:sz w:val="24"/>
              </w:rPr>
            </w:pPr>
          </w:p>
        </w:tc>
        <w:tc>
          <w:tcPr>
            <w:tcW w:w="1332" w:type="dxa"/>
          </w:tcPr>
          <w:p w14:paraId="5EF364FA">
            <w:pPr>
              <w:pStyle w:val="31"/>
              <w:spacing w:line="360" w:lineRule="auto"/>
              <w:jc w:val="center"/>
              <w:rPr>
                <w:rFonts w:cs="仿宋_GB2312" w:asciiTheme="minorEastAsia" w:hAnsiTheme="minorEastAsia" w:eastAsiaTheme="minorEastAsia"/>
                <w:color w:val="auto"/>
                <w:sz w:val="24"/>
              </w:rPr>
            </w:pPr>
          </w:p>
        </w:tc>
      </w:tr>
      <w:tr w14:paraId="3AC2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C4DDA96">
            <w:pPr>
              <w:pStyle w:val="31"/>
              <w:spacing w:line="360" w:lineRule="auto"/>
              <w:jc w:val="center"/>
              <w:rPr>
                <w:rFonts w:cs="仿宋_GB2312" w:asciiTheme="minorEastAsia" w:hAnsiTheme="minorEastAsia" w:eastAsiaTheme="minorEastAsia"/>
                <w:color w:val="auto"/>
                <w:sz w:val="24"/>
              </w:rPr>
            </w:pPr>
          </w:p>
        </w:tc>
        <w:tc>
          <w:tcPr>
            <w:tcW w:w="1900" w:type="dxa"/>
          </w:tcPr>
          <w:p w14:paraId="2B3D0988">
            <w:pPr>
              <w:pStyle w:val="31"/>
              <w:spacing w:line="360" w:lineRule="auto"/>
              <w:jc w:val="center"/>
              <w:rPr>
                <w:rFonts w:cs="仿宋_GB2312" w:asciiTheme="minorEastAsia" w:hAnsiTheme="minorEastAsia" w:eastAsiaTheme="minorEastAsia"/>
                <w:color w:val="auto"/>
                <w:sz w:val="24"/>
              </w:rPr>
            </w:pPr>
          </w:p>
        </w:tc>
        <w:tc>
          <w:tcPr>
            <w:tcW w:w="1800" w:type="dxa"/>
          </w:tcPr>
          <w:p w14:paraId="287371C5">
            <w:pPr>
              <w:pStyle w:val="31"/>
              <w:spacing w:line="360" w:lineRule="auto"/>
              <w:jc w:val="center"/>
              <w:rPr>
                <w:rFonts w:cs="仿宋_GB2312" w:asciiTheme="minorEastAsia" w:hAnsiTheme="minorEastAsia" w:eastAsiaTheme="minorEastAsia"/>
                <w:color w:val="auto"/>
                <w:sz w:val="24"/>
              </w:rPr>
            </w:pPr>
          </w:p>
        </w:tc>
        <w:tc>
          <w:tcPr>
            <w:tcW w:w="2880" w:type="dxa"/>
          </w:tcPr>
          <w:p w14:paraId="032C34B8">
            <w:pPr>
              <w:pStyle w:val="31"/>
              <w:spacing w:line="360" w:lineRule="auto"/>
              <w:jc w:val="center"/>
              <w:rPr>
                <w:rFonts w:cs="仿宋_GB2312" w:asciiTheme="minorEastAsia" w:hAnsiTheme="minorEastAsia" w:eastAsiaTheme="minorEastAsia"/>
                <w:color w:val="auto"/>
                <w:sz w:val="24"/>
              </w:rPr>
            </w:pPr>
          </w:p>
        </w:tc>
        <w:tc>
          <w:tcPr>
            <w:tcW w:w="1332" w:type="dxa"/>
          </w:tcPr>
          <w:p w14:paraId="4A243D37">
            <w:pPr>
              <w:pStyle w:val="31"/>
              <w:spacing w:line="360" w:lineRule="auto"/>
              <w:jc w:val="center"/>
              <w:rPr>
                <w:rFonts w:cs="仿宋_GB2312" w:asciiTheme="minorEastAsia" w:hAnsiTheme="minorEastAsia" w:eastAsiaTheme="minorEastAsia"/>
                <w:color w:val="auto"/>
                <w:sz w:val="24"/>
              </w:rPr>
            </w:pPr>
          </w:p>
        </w:tc>
      </w:tr>
      <w:tr w14:paraId="30CE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2E46D6">
            <w:pPr>
              <w:pStyle w:val="31"/>
              <w:spacing w:line="360" w:lineRule="auto"/>
              <w:rPr>
                <w:rFonts w:cs="仿宋_GB2312" w:asciiTheme="minorEastAsia" w:hAnsiTheme="minorEastAsia" w:eastAsiaTheme="minorEastAsia"/>
                <w:color w:val="auto"/>
                <w:sz w:val="24"/>
              </w:rPr>
            </w:pPr>
          </w:p>
        </w:tc>
        <w:tc>
          <w:tcPr>
            <w:tcW w:w="1900" w:type="dxa"/>
          </w:tcPr>
          <w:p w14:paraId="14706095">
            <w:pPr>
              <w:pStyle w:val="31"/>
              <w:spacing w:line="360" w:lineRule="auto"/>
              <w:jc w:val="center"/>
              <w:rPr>
                <w:rFonts w:cs="仿宋_GB2312" w:asciiTheme="minorEastAsia" w:hAnsiTheme="minorEastAsia" w:eastAsiaTheme="minorEastAsia"/>
                <w:color w:val="auto"/>
                <w:sz w:val="24"/>
              </w:rPr>
            </w:pPr>
          </w:p>
        </w:tc>
        <w:tc>
          <w:tcPr>
            <w:tcW w:w="1800" w:type="dxa"/>
          </w:tcPr>
          <w:p w14:paraId="31194F85">
            <w:pPr>
              <w:pStyle w:val="31"/>
              <w:spacing w:line="360" w:lineRule="auto"/>
              <w:jc w:val="center"/>
              <w:rPr>
                <w:rFonts w:cs="仿宋_GB2312" w:asciiTheme="minorEastAsia" w:hAnsiTheme="minorEastAsia" w:eastAsiaTheme="minorEastAsia"/>
                <w:color w:val="auto"/>
                <w:sz w:val="24"/>
              </w:rPr>
            </w:pPr>
          </w:p>
        </w:tc>
        <w:tc>
          <w:tcPr>
            <w:tcW w:w="2880" w:type="dxa"/>
          </w:tcPr>
          <w:p w14:paraId="432715CD">
            <w:pPr>
              <w:pStyle w:val="31"/>
              <w:spacing w:line="360" w:lineRule="auto"/>
              <w:jc w:val="center"/>
              <w:rPr>
                <w:rFonts w:cs="仿宋_GB2312" w:asciiTheme="minorEastAsia" w:hAnsiTheme="minorEastAsia" w:eastAsiaTheme="minorEastAsia"/>
                <w:color w:val="auto"/>
                <w:sz w:val="24"/>
              </w:rPr>
            </w:pPr>
          </w:p>
        </w:tc>
        <w:tc>
          <w:tcPr>
            <w:tcW w:w="1332" w:type="dxa"/>
          </w:tcPr>
          <w:p w14:paraId="014F1B2E">
            <w:pPr>
              <w:pStyle w:val="31"/>
              <w:spacing w:line="360" w:lineRule="auto"/>
              <w:jc w:val="center"/>
              <w:rPr>
                <w:rFonts w:cs="仿宋_GB2312" w:asciiTheme="minorEastAsia" w:hAnsiTheme="minorEastAsia" w:eastAsiaTheme="minorEastAsia"/>
                <w:color w:val="auto"/>
                <w:sz w:val="24"/>
              </w:rPr>
            </w:pPr>
          </w:p>
        </w:tc>
      </w:tr>
      <w:tr w14:paraId="3C67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0900F06A">
            <w:pPr>
              <w:pStyle w:val="31"/>
              <w:spacing w:line="360" w:lineRule="auto"/>
              <w:jc w:val="center"/>
              <w:rPr>
                <w:rFonts w:cs="仿宋_GB2312" w:asciiTheme="minorEastAsia" w:hAnsiTheme="minorEastAsia" w:eastAsiaTheme="minorEastAsia"/>
                <w:color w:val="auto"/>
                <w:sz w:val="24"/>
              </w:rPr>
            </w:pPr>
          </w:p>
        </w:tc>
        <w:tc>
          <w:tcPr>
            <w:tcW w:w="1900" w:type="dxa"/>
          </w:tcPr>
          <w:p w14:paraId="08ADB85B">
            <w:pPr>
              <w:pStyle w:val="31"/>
              <w:spacing w:line="360" w:lineRule="auto"/>
              <w:jc w:val="center"/>
              <w:rPr>
                <w:rFonts w:cs="仿宋_GB2312" w:asciiTheme="minorEastAsia" w:hAnsiTheme="minorEastAsia" w:eastAsiaTheme="minorEastAsia"/>
                <w:color w:val="auto"/>
                <w:sz w:val="24"/>
              </w:rPr>
            </w:pPr>
          </w:p>
        </w:tc>
        <w:tc>
          <w:tcPr>
            <w:tcW w:w="1800" w:type="dxa"/>
          </w:tcPr>
          <w:p w14:paraId="72091728">
            <w:pPr>
              <w:pStyle w:val="31"/>
              <w:spacing w:line="360" w:lineRule="auto"/>
              <w:jc w:val="center"/>
              <w:rPr>
                <w:rFonts w:cs="仿宋_GB2312" w:asciiTheme="minorEastAsia" w:hAnsiTheme="minorEastAsia" w:eastAsiaTheme="minorEastAsia"/>
                <w:color w:val="auto"/>
                <w:sz w:val="24"/>
              </w:rPr>
            </w:pPr>
          </w:p>
        </w:tc>
        <w:tc>
          <w:tcPr>
            <w:tcW w:w="2880" w:type="dxa"/>
          </w:tcPr>
          <w:p w14:paraId="5B70AD06">
            <w:pPr>
              <w:pStyle w:val="31"/>
              <w:spacing w:line="360" w:lineRule="auto"/>
              <w:jc w:val="center"/>
              <w:rPr>
                <w:rFonts w:cs="仿宋_GB2312" w:asciiTheme="minorEastAsia" w:hAnsiTheme="minorEastAsia" w:eastAsiaTheme="minorEastAsia"/>
                <w:color w:val="auto"/>
                <w:sz w:val="24"/>
              </w:rPr>
            </w:pPr>
          </w:p>
        </w:tc>
        <w:tc>
          <w:tcPr>
            <w:tcW w:w="1332" w:type="dxa"/>
          </w:tcPr>
          <w:p w14:paraId="1301B800">
            <w:pPr>
              <w:pStyle w:val="31"/>
              <w:spacing w:line="360" w:lineRule="auto"/>
              <w:jc w:val="center"/>
              <w:rPr>
                <w:rFonts w:cs="仿宋_GB2312" w:asciiTheme="minorEastAsia" w:hAnsiTheme="minorEastAsia" w:eastAsiaTheme="minorEastAsia"/>
                <w:color w:val="auto"/>
                <w:sz w:val="24"/>
              </w:rPr>
            </w:pPr>
          </w:p>
        </w:tc>
      </w:tr>
    </w:tbl>
    <w:p w14:paraId="69FF965A">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4C86D135">
      <w:pPr>
        <w:spacing w:line="360" w:lineRule="auto"/>
        <w:ind w:firstLine="480" w:firstLineChars="200"/>
        <w:rPr>
          <w:rFonts w:cs="仿宋_GB2312" w:asciiTheme="minorEastAsia" w:hAnsiTheme="minorEastAsia" w:eastAsiaTheme="minorEastAsia"/>
          <w:color w:val="auto"/>
          <w:sz w:val="24"/>
        </w:rPr>
      </w:pPr>
    </w:p>
    <w:p w14:paraId="1FB0D664">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63942F9">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D62E417">
      <w:pPr>
        <w:spacing w:line="360" w:lineRule="auto"/>
        <w:jc w:val="center"/>
        <w:rPr>
          <w:rFonts w:cs="仿宋_GB2312" w:asciiTheme="minorEastAsia" w:hAnsiTheme="minorEastAsia" w:eastAsiaTheme="minorEastAsia"/>
          <w:b/>
          <w:bCs/>
          <w:color w:val="auto"/>
          <w:sz w:val="32"/>
          <w:szCs w:val="32"/>
        </w:rPr>
      </w:pPr>
    </w:p>
    <w:p w14:paraId="6E23C920">
      <w:pPr>
        <w:spacing w:line="360" w:lineRule="auto"/>
        <w:jc w:val="center"/>
        <w:rPr>
          <w:rFonts w:cs="仿宋_GB2312" w:asciiTheme="minorEastAsia" w:hAnsiTheme="minorEastAsia" w:eastAsiaTheme="minorEastAsia"/>
          <w:color w:val="auto"/>
          <w:kern w:val="0"/>
          <w:sz w:val="24"/>
        </w:rPr>
      </w:pPr>
    </w:p>
    <w:p w14:paraId="50D0A027">
      <w:pPr>
        <w:spacing w:line="360" w:lineRule="auto"/>
        <w:jc w:val="center"/>
        <w:rPr>
          <w:rFonts w:cs="仿宋_GB2312" w:asciiTheme="minorEastAsia" w:hAnsiTheme="minorEastAsia" w:eastAsiaTheme="minorEastAsia"/>
          <w:color w:val="auto"/>
          <w:kern w:val="0"/>
          <w:sz w:val="24"/>
        </w:rPr>
      </w:pPr>
    </w:p>
    <w:p w14:paraId="6B44D774">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6FA2C1F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252532F1">
      <w:pPr>
        <w:spacing w:line="360" w:lineRule="auto"/>
        <w:rPr>
          <w:rFonts w:cs="仿宋_GB2312" w:asciiTheme="minorEastAsia" w:hAnsiTheme="minorEastAsia" w:eastAsiaTheme="minorEastAsia"/>
          <w:color w:val="auto"/>
          <w:sz w:val="24"/>
        </w:rPr>
      </w:pPr>
    </w:p>
    <w:p w14:paraId="6C6873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4E5420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CAA9E82">
      <w:pPr>
        <w:spacing w:line="360" w:lineRule="auto"/>
        <w:jc w:val="center"/>
        <w:rPr>
          <w:rFonts w:cs="仿宋_GB2312" w:asciiTheme="minorEastAsia" w:hAnsiTheme="minorEastAsia" w:eastAsiaTheme="minorEastAsia"/>
          <w:b/>
          <w:bCs/>
          <w:color w:val="auto"/>
          <w:sz w:val="32"/>
          <w:szCs w:val="32"/>
        </w:rPr>
      </w:pPr>
    </w:p>
    <w:p w14:paraId="0B766A78">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74E6160">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0D20A738">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0C8D8FEF">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1433301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kern w:val="0"/>
          <w:sz w:val="24"/>
          <w:lang w:val="zh-CN"/>
        </w:rPr>
        <w:t xml:space="preserve">：    </w:t>
      </w:r>
    </w:p>
    <w:p w14:paraId="58900DF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798BA3F2">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016C470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51146CFC">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03DD10C8">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F9204D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2DF4C674">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0135496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1EB684FF">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2579B59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26EC5C7">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64A87E4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3705E535">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2D15D486">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1AA38A">
      <w:pPr>
        <w:spacing w:line="360" w:lineRule="auto"/>
        <w:jc w:val="center"/>
        <w:rPr>
          <w:rFonts w:cs="仿宋_GB2312" w:asciiTheme="minorEastAsia" w:hAnsiTheme="minorEastAsia" w:eastAsiaTheme="minorEastAsia"/>
          <w:b/>
          <w:color w:val="auto"/>
          <w:sz w:val="36"/>
          <w:szCs w:val="36"/>
        </w:rPr>
      </w:pPr>
    </w:p>
    <w:p w14:paraId="76A8930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63B70B5">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E971F87">
      <w:pPr>
        <w:pStyle w:val="394"/>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518DC51">
      <w:pPr>
        <w:pStyle w:val="116"/>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3EAEEBDF">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kern w:val="0"/>
          <w:sz w:val="24"/>
          <w:lang w:val="zh-CN"/>
        </w:rPr>
        <w:t>：</w:t>
      </w:r>
    </w:p>
    <w:p w14:paraId="03EBB40B">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HSZB-2025-864</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213714D7">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w:t>
      </w:r>
      <w:r>
        <w:rPr>
          <w:rFonts w:hint="eastAsia" w:cs="仿宋_GB2312" w:asciiTheme="minorEastAsia" w:hAnsiTheme="minorEastAsia" w:eastAsiaTheme="minorEastAsia"/>
          <w:b/>
          <w:color w:val="auto"/>
          <w:kern w:val="0"/>
          <w:sz w:val="24"/>
          <w:lang w:val="en-US" w:eastAsia="zh-CN"/>
        </w:rPr>
        <w:t>1</w:t>
      </w:r>
      <w:r>
        <w:rPr>
          <w:rFonts w:hint="eastAsia" w:cs="仿宋_GB2312" w:asciiTheme="minorEastAsia" w:hAnsiTheme="minorEastAsia" w:eastAsiaTheme="minorEastAsia"/>
          <w:b/>
          <w:color w:val="auto"/>
          <w:kern w:val="0"/>
          <w:sz w:val="24"/>
          <w:lang w:val="zh-CN"/>
        </w:rPr>
        <w:t>）最后报价一览表(单位均为人民币元)</w:t>
      </w:r>
    </w:p>
    <w:tbl>
      <w:tblPr>
        <w:tblStyle w:val="6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3185"/>
        <w:gridCol w:w="5531"/>
        <w:gridCol w:w="2280"/>
        <w:gridCol w:w="1724"/>
        <w:gridCol w:w="2160"/>
      </w:tblGrid>
      <w:tr w14:paraId="18DEC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292" w:type="pct"/>
            <w:vAlign w:val="center"/>
          </w:tcPr>
          <w:p w14:paraId="472BE2F9">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007" w:type="pct"/>
            <w:vAlign w:val="center"/>
          </w:tcPr>
          <w:p w14:paraId="40AF535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1749" w:type="pct"/>
            <w:vAlign w:val="center"/>
          </w:tcPr>
          <w:p w14:paraId="1926AF69">
            <w:pPr>
              <w:spacing w:line="360" w:lineRule="auto"/>
              <w:jc w:val="center"/>
              <w:rPr>
                <w:rFonts w:hint="eastAsia" w:cs="宋体" w:asciiTheme="minorEastAsia" w:hAnsiTheme="minorEastAsia" w:eastAsiaTheme="minorEastAsia"/>
                <w:b/>
                <w:color w:val="auto"/>
                <w:sz w:val="24"/>
                <w:lang w:val="en-US" w:eastAsia="zh-CN"/>
              </w:rPr>
            </w:pPr>
            <w:r>
              <w:rPr>
                <w:rFonts w:hint="eastAsia" w:cs="宋体" w:asciiTheme="minorEastAsia" w:hAnsiTheme="minorEastAsia" w:eastAsiaTheme="minorEastAsia"/>
                <w:b/>
                <w:color w:val="auto"/>
                <w:sz w:val="24"/>
                <w:lang w:val="en-US" w:eastAsia="zh-CN"/>
              </w:rPr>
              <w:t>报价</w:t>
            </w:r>
          </w:p>
        </w:tc>
        <w:tc>
          <w:tcPr>
            <w:tcW w:w="721" w:type="pct"/>
            <w:vAlign w:val="center"/>
          </w:tcPr>
          <w:p w14:paraId="5FFD52B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545" w:type="pct"/>
          </w:tcPr>
          <w:p w14:paraId="2C633C5F">
            <w:pPr>
              <w:spacing w:line="360" w:lineRule="auto"/>
              <w:jc w:val="center"/>
              <w:rPr>
                <w:rFonts w:cs="宋体" w:asciiTheme="minorEastAsia" w:hAnsiTheme="minorEastAsia" w:eastAsiaTheme="minorEastAsia"/>
                <w:b/>
                <w:color w:val="auto"/>
                <w:sz w:val="24"/>
              </w:rPr>
            </w:pPr>
          </w:p>
          <w:p w14:paraId="0CEBA29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683" w:type="pct"/>
            <w:vAlign w:val="center"/>
          </w:tcPr>
          <w:p w14:paraId="409D52F8">
            <w:pPr>
              <w:spacing w:line="360" w:lineRule="auto"/>
              <w:jc w:val="center"/>
              <w:rPr>
                <w:rFonts w:cs="宋体" w:asciiTheme="minorEastAsia" w:hAnsiTheme="minorEastAsia" w:eastAsiaTheme="minorEastAsia"/>
                <w:b/>
                <w:color w:val="auto"/>
                <w:sz w:val="24"/>
              </w:rPr>
            </w:pPr>
          </w:p>
          <w:p w14:paraId="2E5966AE">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w:t>
            </w:r>
          </w:p>
          <w:p w14:paraId="3FCE4E19">
            <w:pPr>
              <w:spacing w:line="360" w:lineRule="auto"/>
              <w:jc w:val="center"/>
              <w:rPr>
                <w:rFonts w:cs="宋体" w:asciiTheme="minorEastAsia" w:hAnsiTheme="minorEastAsia" w:eastAsiaTheme="minorEastAsia"/>
                <w:b/>
                <w:color w:val="auto"/>
                <w:sz w:val="24"/>
              </w:rPr>
            </w:pPr>
          </w:p>
        </w:tc>
      </w:tr>
      <w:tr w14:paraId="751C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92" w:type="pct"/>
            <w:vAlign w:val="center"/>
          </w:tcPr>
          <w:p w14:paraId="33C262F3">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007" w:type="pct"/>
            <w:vAlign w:val="center"/>
          </w:tcPr>
          <w:p w14:paraId="49BF6555">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报价1（维保费用）</w:t>
            </w:r>
          </w:p>
        </w:tc>
        <w:tc>
          <w:tcPr>
            <w:tcW w:w="1749" w:type="pct"/>
            <w:vAlign w:val="center"/>
          </w:tcPr>
          <w:p w14:paraId="1CFB291F">
            <w:pPr>
              <w:spacing w:line="360" w:lineRule="auto"/>
              <w:jc w:val="left"/>
              <w:rPr>
                <w:rFonts w:hint="eastAsia" w:eastAsia="宋体"/>
                <w:color w:val="auto"/>
                <w:highlight w:val="none"/>
                <w:lang w:val="en-US" w:eastAsia="zh-CN"/>
              </w:rPr>
            </w:pPr>
            <w:r>
              <w:rPr>
                <w:color w:val="auto"/>
                <w:highlight w:val="none"/>
              </w:rPr>
              <w:t>小写：</w:t>
            </w:r>
            <w:r>
              <w:rPr>
                <w:color w:val="auto"/>
                <w:highlight w:val="none"/>
                <w:u w:val="single"/>
              </w:rPr>
              <w:t xml:space="preserve">                        </w:t>
            </w:r>
            <w:r>
              <w:rPr>
                <w:rFonts w:hint="eastAsia"/>
                <w:color w:val="auto"/>
                <w:highlight w:val="none"/>
                <w:u w:val="none"/>
                <w:lang w:val="en-US" w:eastAsia="zh-CN"/>
              </w:rPr>
              <w:t>元</w:t>
            </w:r>
          </w:p>
          <w:p w14:paraId="26A44ECD">
            <w:pPr>
              <w:spacing w:line="360" w:lineRule="auto"/>
              <w:jc w:val="left"/>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大写：人民币</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lang w:val="en-US" w:eastAsia="zh-CN"/>
              </w:rPr>
              <w:t xml:space="preserve">        </w:t>
            </w:r>
          </w:p>
        </w:tc>
        <w:tc>
          <w:tcPr>
            <w:tcW w:w="721" w:type="pct"/>
            <w:vMerge w:val="restart"/>
            <w:vAlign w:val="center"/>
          </w:tcPr>
          <w:p w14:paraId="69C70A1D">
            <w:pPr>
              <w:spacing w:line="360" w:lineRule="auto"/>
              <w:jc w:val="center"/>
              <w:rPr>
                <w:rFonts w:cs="宋体" w:asciiTheme="minorEastAsia" w:hAnsiTheme="minorEastAsia" w:eastAsiaTheme="minorEastAsia"/>
                <w:color w:val="auto"/>
                <w:sz w:val="24"/>
              </w:rPr>
            </w:pPr>
          </w:p>
        </w:tc>
        <w:tc>
          <w:tcPr>
            <w:tcW w:w="545" w:type="pct"/>
            <w:vMerge w:val="restart"/>
          </w:tcPr>
          <w:p w14:paraId="6CA97AE2">
            <w:pPr>
              <w:spacing w:line="360" w:lineRule="auto"/>
              <w:jc w:val="center"/>
              <w:rPr>
                <w:rFonts w:cs="宋体" w:asciiTheme="minorEastAsia" w:hAnsiTheme="minorEastAsia" w:eastAsiaTheme="minorEastAsia"/>
                <w:color w:val="auto"/>
                <w:sz w:val="24"/>
              </w:rPr>
            </w:pPr>
          </w:p>
        </w:tc>
        <w:tc>
          <w:tcPr>
            <w:tcW w:w="683" w:type="pct"/>
            <w:vMerge w:val="restart"/>
            <w:vAlign w:val="center"/>
          </w:tcPr>
          <w:p w14:paraId="4E640C40">
            <w:pPr>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“报价2（电梯零配件）”中标价等于“电梯零配件清单”总价合计金额</w:t>
            </w:r>
          </w:p>
        </w:tc>
      </w:tr>
      <w:tr w14:paraId="6552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292" w:type="pct"/>
            <w:vAlign w:val="center"/>
          </w:tcPr>
          <w:p w14:paraId="3AB1B529">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007" w:type="pct"/>
            <w:vAlign w:val="center"/>
          </w:tcPr>
          <w:p w14:paraId="528E8022">
            <w:pPr>
              <w:snapToGrid w:val="0"/>
              <w:spacing w:line="360" w:lineRule="auto"/>
              <w:jc w:val="center"/>
              <w:rPr>
                <w:rFonts w:hint="default"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报价2（电梯零配件）</w:t>
            </w:r>
          </w:p>
        </w:tc>
        <w:tc>
          <w:tcPr>
            <w:tcW w:w="1749" w:type="pct"/>
            <w:vAlign w:val="center"/>
          </w:tcPr>
          <w:p w14:paraId="350845B8">
            <w:pPr>
              <w:spacing w:line="360" w:lineRule="auto"/>
              <w:jc w:val="left"/>
              <w:rPr>
                <w:rFonts w:hint="eastAsia" w:eastAsia="宋体"/>
                <w:color w:val="auto"/>
                <w:highlight w:val="none"/>
                <w:lang w:val="en-US" w:eastAsia="zh-CN"/>
              </w:rPr>
            </w:pPr>
            <w:r>
              <w:rPr>
                <w:color w:val="auto"/>
                <w:highlight w:val="none"/>
              </w:rPr>
              <w:t>小写：</w:t>
            </w:r>
            <w:r>
              <w:rPr>
                <w:color w:val="auto"/>
                <w:highlight w:val="none"/>
                <w:u w:val="single"/>
              </w:rPr>
              <w:t xml:space="preserve">                        </w:t>
            </w:r>
            <w:r>
              <w:rPr>
                <w:rFonts w:hint="eastAsia"/>
                <w:color w:val="auto"/>
                <w:highlight w:val="none"/>
                <w:u w:val="none"/>
                <w:lang w:val="en-US" w:eastAsia="zh-CN"/>
              </w:rPr>
              <w:t>元</w:t>
            </w:r>
          </w:p>
          <w:p w14:paraId="259E4503">
            <w:pPr>
              <w:spacing w:line="360" w:lineRule="auto"/>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大写：人民币</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auto"/>
                <w:sz w:val="24"/>
                <w:lang w:val="en-US" w:eastAsia="zh-CN"/>
              </w:rPr>
              <w:t xml:space="preserve"> </w:t>
            </w:r>
          </w:p>
        </w:tc>
        <w:tc>
          <w:tcPr>
            <w:tcW w:w="721" w:type="pct"/>
            <w:vMerge w:val="continue"/>
            <w:vAlign w:val="center"/>
          </w:tcPr>
          <w:p w14:paraId="520C9384">
            <w:pPr>
              <w:spacing w:line="360" w:lineRule="auto"/>
              <w:jc w:val="center"/>
              <w:rPr>
                <w:rFonts w:cs="宋体" w:asciiTheme="minorEastAsia" w:hAnsiTheme="minorEastAsia" w:eastAsiaTheme="minorEastAsia"/>
                <w:color w:val="auto"/>
                <w:sz w:val="24"/>
              </w:rPr>
            </w:pPr>
          </w:p>
        </w:tc>
        <w:tc>
          <w:tcPr>
            <w:tcW w:w="545" w:type="pct"/>
            <w:vMerge w:val="continue"/>
          </w:tcPr>
          <w:p w14:paraId="27AF67C7">
            <w:pPr>
              <w:spacing w:line="360" w:lineRule="auto"/>
              <w:jc w:val="center"/>
              <w:rPr>
                <w:rFonts w:cs="宋体" w:asciiTheme="minorEastAsia" w:hAnsiTheme="minorEastAsia" w:eastAsiaTheme="minorEastAsia"/>
                <w:color w:val="auto"/>
                <w:sz w:val="24"/>
              </w:rPr>
            </w:pPr>
          </w:p>
        </w:tc>
        <w:tc>
          <w:tcPr>
            <w:tcW w:w="683" w:type="pct"/>
            <w:vMerge w:val="continue"/>
            <w:vAlign w:val="center"/>
          </w:tcPr>
          <w:p w14:paraId="61F059D7">
            <w:pPr>
              <w:spacing w:line="360" w:lineRule="auto"/>
              <w:jc w:val="center"/>
              <w:rPr>
                <w:rFonts w:cs="宋体" w:asciiTheme="minorEastAsia" w:hAnsiTheme="minorEastAsia" w:eastAsiaTheme="minorEastAsia"/>
                <w:color w:val="auto"/>
                <w:sz w:val="24"/>
              </w:rPr>
            </w:pPr>
          </w:p>
        </w:tc>
      </w:tr>
    </w:tbl>
    <w:p w14:paraId="58C4204A">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145734AC">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4FEA8E24">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371EAD11">
      <w:pPr>
        <w:spacing w:line="360" w:lineRule="auto"/>
        <w:ind w:firstLine="480" w:firstLineChars="200"/>
        <w:rPr>
          <w:rFonts w:cs="仿宋_GB2312" w:asciiTheme="minorEastAsia" w:hAnsiTheme="minorEastAsia" w:eastAsiaTheme="minorEastAsia"/>
          <w:color w:val="auto"/>
          <w:kern w:val="0"/>
          <w:sz w:val="24"/>
          <w:u w:val="single"/>
          <w:lang w:val="zh-CN"/>
        </w:rPr>
      </w:pPr>
    </w:p>
    <w:p w14:paraId="78981071">
      <w:pPr>
        <w:spacing w:line="360" w:lineRule="auto"/>
        <w:ind w:right="-874" w:rightChars="-416"/>
        <w:rPr>
          <w:rFonts w:cs="仿宋_GB2312" w:asciiTheme="minorEastAsia" w:hAnsiTheme="minorEastAsia" w:eastAsiaTheme="minorEastAsia"/>
          <w:color w:val="auto"/>
          <w:sz w:val="24"/>
        </w:rPr>
      </w:pPr>
    </w:p>
    <w:p w14:paraId="472295F0">
      <w:pPr>
        <w:spacing w:line="360" w:lineRule="auto"/>
        <w:ind w:right="-874" w:rightChars="-416"/>
        <w:rPr>
          <w:rFonts w:cs="仿宋_GB2312" w:asciiTheme="minorEastAsia" w:hAnsiTheme="minorEastAsia" w:eastAsiaTheme="minorEastAsia"/>
          <w:color w:val="auto"/>
          <w:sz w:val="24"/>
        </w:rPr>
      </w:pPr>
    </w:p>
    <w:p w14:paraId="2203BC5F">
      <w:pPr>
        <w:spacing w:line="360" w:lineRule="auto"/>
        <w:ind w:right="-874" w:rightChars="-416"/>
        <w:rPr>
          <w:rFonts w:cs="仿宋_GB2312" w:asciiTheme="minorEastAsia" w:hAnsiTheme="minorEastAsia" w:eastAsiaTheme="minorEastAsia"/>
          <w:color w:val="auto"/>
          <w:sz w:val="24"/>
        </w:rPr>
      </w:pPr>
    </w:p>
    <w:p w14:paraId="7201161F">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43AFC4B2">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7FEA2944">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44321935">
      <w:pPr>
        <w:widowControl/>
        <w:adjustRightInd/>
        <w:jc w:val="center"/>
        <w:rPr>
          <w:rFonts w:hint="eastAsia" w:asciiTheme="minorEastAsia" w:hAnsiTheme="minorEastAsia" w:eastAsiaTheme="minorEastAsia"/>
          <w:b/>
          <w:color w:val="auto"/>
          <w:sz w:val="32"/>
          <w:szCs w:val="32"/>
          <w:lang w:val="en-US" w:eastAsia="zh-CN"/>
        </w:rPr>
      </w:pPr>
      <w:r>
        <w:rPr>
          <w:rFonts w:hint="eastAsia" w:asciiTheme="minorEastAsia" w:hAnsiTheme="minorEastAsia" w:eastAsiaTheme="minorEastAsia"/>
          <w:b/>
          <w:color w:val="auto"/>
          <w:sz w:val="32"/>
          <w:szCs w:val="32"/>
          <w:lang w:val="en-US" w:eastAsia="zh-CN"/>
        </w:rPr>
        <w:t>（2）电梯零配件清单</w:t>
      </w:r>
    </w:p>
    <w:p w14:paraId="78AD7008">
      <w:pPr>
        <w:widowControl/>
        <w:adjustRightInd/>
        <w:jc w:val="right"/>
        <w:rPr>
          <w:rFonts w:hint="default" w:asciiTheme="minorEastAsia" w:hAnsiTheme="minorEastAsia" w:eastAsiaTheme="minorEastAsia"/>
          <w:b/>
          <w:color w:val="auto"/>
          <w:sz w:val="32"/>
          <w:szCs w:val="32"/>
          <w:lang w:val="en-US" w:eastAsia="zh-CN"/>
        </w:rPr>
      </w:pPr>
      <w:r>
        <w:rPr>
          <w:rFonts w:hint="eastAsia" w:cs="仿宋_GB2312" w:asciiTheme="minorEastAsia" w:hAnsiTheme="minorEastAsia" w:eastAsiaTheme="minorEastAsia"/>
          <w:b/>
          <w:color w:val="auto"/>
          <w:kern w:val="0"/>
          <w:sz w:val="24"/>
          <w:lang w:val="zh-CN"/>
        </w:rPr>
        <w:t>(单位均为人民币元)</w:t>
      </w:r>
      <w:r>
        <w:rPr>
          <w:rFonts w:hint="eastAsia" w:asciiTheme="minorEastAsia" w:hAnsiTheme="minorEastAsia" w:eastAsiaTheme="minorEastAsia"/>
          <w:b/>
          <w:color w:val="auto"/>
          <w:sz w:val="32"/>
          <w:szCs w:val="32"/>
          <w:lang w:val="en-US" w:eastAsia="zh-CN"/>
        </w:rPr>
        <w:br w:type="textWrapping"/>
      </w:r>
    </w:p>
    <w:tbl>
      <w:tblPr>
        <w:tblStyle w:val="60"/>
        <w:tblW w:w="91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5"/>
        <w:gridCol w:w="1601"/>
        <w:gridCol w:w="2202"/>
        <w:gridCol w:w="1393"/>
        <w:gridCol w:w="1139"/>
        <w:gridCol w:w="1139"/>
        <w:gridCol w:w="1141"/>
      </w:tblGrid>
      <w:tr w14:paraId="7541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4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6F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配件名称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规格型号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32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预估量（仅作为评审依据）</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15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707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单价</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51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合计</w:t>
            </w:r>
          </w:p>
        </w:tc>
      </w:tr>
      <w:tr w14:paraId="775F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A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B8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门锁触点</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7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220V</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150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41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634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0C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27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C1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9F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随行电缆</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53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TVVBP 3组屏蔽线</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1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4F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1F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17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D4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EF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AB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3RT5036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5C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50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DF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89D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E79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3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15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 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B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不带芯片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C0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2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7A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F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30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F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MF4 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CD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MF4-B-E1.0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B95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06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1C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D5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70C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B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6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MF3板芯片</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43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方芯片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80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40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07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BA3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F61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6E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2E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66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5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MS5-E2.1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E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8E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2B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2E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706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0F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2F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相序继电器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F6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MPD</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05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4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F8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863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10D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C4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11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钢丝绳清洗</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76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曳引钢丝绳清洗</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24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1D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4E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E2E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9E7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2C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1F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8F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3RT2526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33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9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C5B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7FA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34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66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17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厅门弹簧</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7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425mm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86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BE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C1C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64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529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FD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9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外呼面板单壳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4B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单联</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2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06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647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73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D4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8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98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外呼按钮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MT42G01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12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CF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012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A5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4A8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3A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ED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内呼按钮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E1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MT42G01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AE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09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B3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90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D2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72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C5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梯级边条</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43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塑料材质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76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B2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47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44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15E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25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F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厅门弹簧</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7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800mm*16mm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80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5E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DE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BE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F8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5C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0B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3RT6026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47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7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F97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5BF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0D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3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48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门挂轮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A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56-14-6201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C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BD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A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E64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65A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4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A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外呼面板单壳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94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并联</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C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E7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A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E6F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439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36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56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MC2 主板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6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MC2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CA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78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7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CBC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D60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AA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E9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变频器维修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B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CPIK</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9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5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020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B37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3B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90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7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26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SK40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6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49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F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6E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B7F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3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5D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A0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KEP-222-04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3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FD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E6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382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4E6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0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06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滑块</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3A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D6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1E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B1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5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CD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2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83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门机皮带</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E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7D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4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02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638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7B5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44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7F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门机皮带轮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27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K200皮带轮</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1C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18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0C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6B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7D4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8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3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56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3RT6024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1F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E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001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E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9A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9D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9E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厅门门锁装置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C81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210/10/40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1A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10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6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F2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5C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AE1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CB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F4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C5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GLS-TK/103989</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E2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27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0E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00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5D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17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83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轿门地坎</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9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K300/1100/铝合金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70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6C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BA5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B65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AD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B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B0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厅门地坎</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72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K300/1100/铝合金</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DC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5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FE0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E63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358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93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18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回转链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C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 轮扶手支架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8D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56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80B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EB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59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2B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95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CAN中继器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19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G-381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E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6E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4B6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56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20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9B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F2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补偿链导向装置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12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65*95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F4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7A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F6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9E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508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7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E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偏心轮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42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48*14*6002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0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62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1CF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920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A7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B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A0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3RH5921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7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48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EA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D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301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5D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4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称重盒</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D6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LMS4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72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37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258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06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D4FA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C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FC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开门挂板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D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1F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96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BF3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6C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34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9D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5B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检修盒</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34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KKB4-20F-37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6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5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47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4641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EA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E55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99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3F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E8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F9门机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8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10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8D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CF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61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9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41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A5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250*6201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19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3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70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3B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0E7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8AA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89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8D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安全限位开关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2F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C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3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F0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63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FD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1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检修盒</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21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KKB4-22-55（带插座）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8C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2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CF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09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388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12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D8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3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光幕</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75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CEDES</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5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AA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6CB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935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53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3F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05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C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F9一体机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54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DB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F7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8BD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B741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D0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9E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补偿链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2E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包塑，φ10mm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75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0F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43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B0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AC21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C3B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83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9D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M10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3F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03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A65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4E4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32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39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8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9E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4B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7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D7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44D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95D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D9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9F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14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 1 米，直径 M6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B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B4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045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1CB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14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7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8E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E3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CPIK</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71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9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299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ECC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E9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E3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3F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扶梯电机抱闸制动器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5C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800N</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3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3C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8C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EEA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BAC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5F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2A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曳引轮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71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蒂森</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1B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6AA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20D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40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4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旋转编码器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1D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海德汉ENC 113 2048 16S15-58</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7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16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9D3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7D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10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6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58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制动器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DE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DMB 3000N</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79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A9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0E5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69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0A9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F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0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反绳轮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7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铸铁</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90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EB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5B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92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FF8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6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98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对重轮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65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铸铁</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E2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1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BE4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88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8E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35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C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扶梯主板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F7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ECT-01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495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6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4F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892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B5B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FA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AC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滚轮导靴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E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RG-160K 整套</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3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1F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8A0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84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B1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E1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D8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旋转编码器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D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库伯勒ID99500010875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81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2B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A8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5FB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A6A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35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13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故障诊断板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AB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FD-00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D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0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E96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65D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231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CB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B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限速器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F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XS3-B</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3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66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9B4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8E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EAA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52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24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C3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MF3-CVER</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15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EC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9E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8BC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C2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DE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门机变频器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4C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BG101-S20P2S</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26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F8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6AB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7B8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00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4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4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五方对讲主机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总线制31N</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A0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6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B1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C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5D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3C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E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限速器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9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LOG03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DD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52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6E4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49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303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A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F7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弯头导轨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BF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一根</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6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28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FA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5B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6D0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0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D2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扶手带驱动轮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8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580*50*34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87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9B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8B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02E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1D05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68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7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电梯松闸装置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88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EMK--SZ214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E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5D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BAE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37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B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46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2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油压缓冲器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2C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YH13/230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BE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07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84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E4F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F62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07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3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电阻箱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47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5KW</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7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56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1C3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81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01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9C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A9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轿厢语音报站装置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9D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WAV 语音报站器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2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D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27C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A2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8F4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A1B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A7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24V 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2D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6EP1334-1LD00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C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62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4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E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02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3F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8B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扶手带驱动链条</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F1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16A 104 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72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54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9E1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20C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EA4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33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D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2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单个，梯级宽度 1000mm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89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9E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A4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F3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BD1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E7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F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扶梯测速器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85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A6-SG-02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2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CB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2DD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B3B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357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05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CC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抱闸检测开关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42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MP320TWB</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0B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13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8B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FCC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AEF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97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65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故障显示器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CB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ECT-01-AV3.0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59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40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61B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CA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D766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E4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C5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平层感应器支架</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BUP-30s</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E9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20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E11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39E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D6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9F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3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4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LC1D65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93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00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F43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7C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8E4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D4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C3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直流电抗器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D7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DCL-0033-EIDH-E2M0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6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3F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F1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F2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445C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69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C8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单局系统电源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08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TK-EP220/12-15-Li</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BB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6A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1C1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B7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9B3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56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1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扶手带出入口</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4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FT822 一套</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21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8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5A7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3BF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44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FF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22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轿内显示板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F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MA10-S1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76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5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AB0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975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130E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1F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A1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摩擦轮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AF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FT853</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2E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E0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EDF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B8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0F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BA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78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对讲通讯板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94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G-061E</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18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9F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45E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1DF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26C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09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CB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梯级缺失传感器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A8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IPS30-N15D079/A12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F2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06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BB3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360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5D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A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04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主机散热风扇</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64A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D4E146-AA07-75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6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43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23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E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09A4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F2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FB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平层感应器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C8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SHU30-M31DNP-F</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0C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B7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88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52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84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82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D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2C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OX-310F</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BA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6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22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B7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CD2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EA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BA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48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LC1D258MDC</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A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3E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90C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C1C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ACC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47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4F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电梯专用抱闸电源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59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EMK-BZ210E</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CA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24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AA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4E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F69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35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69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3B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SK50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94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16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把</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0E0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5D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498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E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39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扶梯语音播报装置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40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WAYTRONIC</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C5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24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9D0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F62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0E2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04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7A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梯级缺失开关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40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9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8E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3A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8C3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EC7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6C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8F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断链检测传感器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4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IPS12-N15D079-A12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EB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C3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3D4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72B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B1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C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B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电梯专用抱闸电源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10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EMBP-220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92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C8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ADD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D6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47D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5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4C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扶手带测速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FB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AP6X</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9D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6A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23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67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2D9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BF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D5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主轴测速感应器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AC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IPS12-N8P050-A12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A5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B0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E04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F8D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F1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5D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76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缓冲器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90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聚氨酯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14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C6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2F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3DB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12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02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1B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开关电源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F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23-27V</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66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D1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719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67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526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47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0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电梯专用应急照明电源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CA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TK-EP220/12P-10-Li</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DA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EF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BD8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26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9FBE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8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28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扶梯主机测速光电探头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56D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SMLJ12-Z4NK</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52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C1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15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6D2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603B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3A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73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相序继电器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1C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XJ12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2D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C8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EC0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1DD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C313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26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5B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整流桥</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13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KBPC-50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03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76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9B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E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7F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04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6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五方对讲外置副机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D3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TK-TC12(1-1)B1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D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7B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28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FE1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A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C7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E3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总线解码器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75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NKT-12(1-1)C</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F9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F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D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C4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B3D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6F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DD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接触器延时头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89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LADR4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DD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6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59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D3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84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EA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4C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导轨油</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E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 号 16L</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3A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0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3C5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BC4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65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11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A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电梯紧急通讯报警系统电源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7F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TK-EP220/12H-10-Li</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43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60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4EA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8C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97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DB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56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断链检测开关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92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D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F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5C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16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49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5E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B8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75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5E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E4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D69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683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3A4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1F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B7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CF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黑色 1 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B8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DD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39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1EF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1CF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E9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31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扶梯钥匙开关组件</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B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823STOP</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D4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A7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3EB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73D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87EB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79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08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无机房松闸装置电池</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F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12V</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3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06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449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4C6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2D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F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65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机房话机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19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TK-TC12(1-1)A</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3F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51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97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1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735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7B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5A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导靴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0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8A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09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0D1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84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4D8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9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A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消防开关盒</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F8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110*220mm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1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99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CC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2D3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3ED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B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D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抱闸控制器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74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BK-01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BD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A6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EE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0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6E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2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1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抱闸检测感应器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7E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M12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96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85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02A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F22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F70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EE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轿厢风机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57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FB-9B</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3D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90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488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75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D97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D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A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COP 副机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7E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TK-TC12(1-1)BY-C</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49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BA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95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F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9BC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E8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3B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急停开关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DF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LW42B1-1824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28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0E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94B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C1B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E0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90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81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梯级下陷开关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77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6E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C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0BD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7E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03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7F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C6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五方对讲内置副机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9D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TK-T12(1-1)B</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0F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0B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75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A34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F8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A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95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轿厢应急照明灯</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5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YJD135EN</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81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27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5B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65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CEF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15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28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扶梯出入口检测开关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FA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9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5B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FF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4E7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8E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05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F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50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49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B8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EC9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EFA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580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B2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5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基站锁</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0C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MT42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C3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60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F61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6FB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5836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6C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7B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梯级轮D75</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C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75*23.5*6024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C8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B1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2ED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BA0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BFE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5D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2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变频器风扇</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0D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4C-230HB</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36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D5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796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696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2F5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42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5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4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RCL424730带底座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8C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7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3C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85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60D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45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A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靴衬</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CA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44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F2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6A2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6FB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DD4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FF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5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上下极限开关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HD1370/1371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79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8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AC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835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B1E4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C1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AA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抱闸开关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35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LXW5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B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B8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99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2A6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49A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2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CF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链条张紧开关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8E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X42A-S11/2K(-1S)TK</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7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A8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873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B84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F94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3F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D7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梳齿板开关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4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X42A-S11/1Z TK</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7E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F3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541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2D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D6E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08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80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66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RCL424024带底座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F0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D8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8A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FC3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F8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9D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31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限位行程开关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B7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4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D1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9DD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EC7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568A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41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3F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靴衬</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2E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E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4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808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10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0859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C5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9E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3B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 1200mm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09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31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51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FF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83E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D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B6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坦克链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53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通用款（1 米）</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7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70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A0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2A9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E01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EE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8F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静电刷</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5C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60*60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4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15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A5B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FF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6C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87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58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3C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LADN40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7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D7D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D75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D85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0F2D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61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41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厅门副门锁</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4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AZ-O6</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B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2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A4C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5E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68F5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B6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92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三角锁摆杆</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E8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DF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09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AB8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CF9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011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E6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70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井道防潮灯</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C9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185mm大号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5D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86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128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D79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34B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47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FC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盖板拉手</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EA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E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EC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0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AD6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29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C7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29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辅助接触器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D7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3RH6911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6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74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D2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3C1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FE2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D2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26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梯级链轴套</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E2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 孔</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D1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2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8E7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E14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9BA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FE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C2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1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MY4N-J带底座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D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128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CBE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53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170D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98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A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继电器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8A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MY2N-J带底座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72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B3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2CA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5E6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011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81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6A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盖板缓冲器开关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国产</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E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F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CC5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A5C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E3F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97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5C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E1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S200K300 800mm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93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C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0E9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61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4B3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CD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C6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微动抱闸开关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6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LXWS-11M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9A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5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612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DDF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45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A7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35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机械锁钢丝绳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D5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2200mm</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9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1C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2E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6D5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68E3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6D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DB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D1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75*25*15 一节</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2E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2A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90E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12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6C6C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8E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E0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灯条</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DF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LED-18W</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6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8F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2E11">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705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D6C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2D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1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梳齿板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0A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 齿</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D2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CF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666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AEE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C9F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C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FD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梯级滚轮</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8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塑料材质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FF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8D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75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B105">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79F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D2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B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梯级后定界</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2C3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H4733215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50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B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961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472">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3786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0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FA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梯级前定界</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0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Q4733214</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5F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69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E720">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928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8DFE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FE2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167</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A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圆弧定界</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2D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Y4733217</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F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F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189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B6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3B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95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05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三角锁</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B1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90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FE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D8A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726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76CB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3A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F2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D6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欧姆龙</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1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27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6E5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B62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3D51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36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170</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F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涨紧轮开关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3E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UKS</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24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3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A27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E83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A86D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A1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171</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C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缓冲器开关</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17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UKT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80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5A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3B6">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2E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58D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3E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172</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E1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厅门钢丝绳固定组件</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8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S200K300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BA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10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E7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50E9">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2B18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9E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173</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05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灭弧器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DC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通用型</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4A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2F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018">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E0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B15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30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174</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F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应急灯</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C2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 筒灯</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27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A5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E74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1CB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4806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A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175</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14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扶手带导向滑块</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03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橡胶材质</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C2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BF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5A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B9E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1C3F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06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176</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7C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油杯</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89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通用款</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13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4A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C51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4E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tc>
      </w:tr>
      <w:tr w14:paraId="51C1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2B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总价合计</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6BA4D">
            <w:pPr>
              <w:spacing w:line="360" w:lineRule="auto"/>
              <w:jc w:val="left"/>
              <w:rPr>
                <w:rFonts w:hint="eastAsia" w:eastAsia="宋体"/>
                <w:color w:val="auto"/>
                <w:sz w:val="24"/>
                <w:szCs w:val="24"/>
                <w:highlight w:val="none"/>
                <w:lang w:val="en-US" w:eastAsia="zh-CN"/>
              </w:rPr>
            </w:pPr>
            <w:r>
              <w:rPr>
                <w:color w:val="auto"/>
                <w:sz w:val="24"/>
                <w:szCs w:val="24"/>
                <w:highlight w:val="none"/>
              </w:rPr>
              <w:t>小写：</w:t>
            </w:r>
            <w:r>
              <w:rPr>
                <w:color w:val="auto"/>
                <w:sz w:val="24"/>
                <w:szCs w:val="24"/>
                <w:highlight w:val="none"/>
                <w:u w:val="single"/>
              </w:rPr>
              <w:t xml:space="preserve">                        </w:t>
            </w:r>
            <w:r>
              <w:rPr>
                <w:rFonts w:hint="eastAsia"/>
                <w:color w:val="auto"/>
                <w:sz w:val="24"/>
                <w:szCs w:val="24"/>
                <w:highlight w:val="none"/>
                <w:u w:val="none"/>
                <w:lang w:val="en-US" w:eastAsia="zh-CN"/>
              </w:rPr>
              <w:t>元</w:t>
            </w:r>
          </w:p>
          <w:p w14:paraId="1B61BCF6">
            <w:pPr>
              <w:keepNext w:val="0"/>
              <w:keepLines w:val="0"/>
              <w:widowControl/>
              <w:suppressLineNumbers w:val="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cs="宋体" w:asciiTheme="minorEastAsia" w:hAnsiTheme="minorEastAsia" w:eastAsiaTheme="minorEastAsia"/>
                <w:color w:val="auto"/>
                <w:sz w:val="24"/>
                <w:szCs w:val="24"/>
                <w:lang w:val="en-US" w:eastAsia="zh-CN"/>
              </w:rPr>
              <w:t>大写：人民币</w:t>
            </w:r>
            <w:r>
              <w:rPr>
                <w:rFonts w:hint="eastAsia" w:cs="宋体" w:asciiTheme="minorEastAsia" w:hAnsiTheme="minorEastAsia" w:eastAsiaTheme="minorEastAsia"/>
                <w:color w:val="auto"/>
                <w:sz w:val="24"/>
                <w:szCs w:val="24"/>
                <w:u w:val="single"/>
                <w:lang w:val="en-US" w:eastAsia="zh-CN"/>
              </w:rPr>
              <w:t xml:space="preserve">              </w:t>
            </w:r>
            <w:r>
              <w:rPr>
                <w:rFonts w:hint="eastAsia" w:cs="宋体" w:asciiTheme="minorEastAsia" w:hAnsiTheme="minorEastAsia" w:eastAsiaTheme="minorEastAsia"/>
                <w:color w:val="auto"/>
                <w:sz w:val="24"/>
                <w:szCs w:val="24"/>
                <w:lang w:val="en-US" w:eastAsia="zh-CN"/>
              </w:rPr>
              <w:t xml:space="preserve"> </w:t>
            </w:r>
          </w:p>
        </w:tc>
      </w:tr>
    </w:tbl>
    <w:p w14:paraId="7B016264">
      <w:pPr>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br w:type="page"/>
      </w: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75" w:name="_Toc465665161"/>
      <w:r>
        <w:rPr>
          <w:rFonts w:hint="eastAsia" w:asciiTheme="minorEastAsia" w:hAnsiTheme="minorEastAsia" w:eastAsiaTheme="minorEastAsia"/>
          <w:b/>
          <w:color w:val="auto"/>
          <w:sz w:val="32"/>
          <w:szCs w:val="32"/>
        </w:rPr>
        <w:t>（如果有）</w:t>
      </w:r>
    </w:p>
    <w:p w14:paraId="5BB2E1D4">
      <w:pPr>
        <w:widowControl/>
        <w:spacing w:line="360" w:lineRule="auto"/>
        <w:ind w:firstLine="120" w:firstLineChars="50"/>
        <w:jc w:val="left"/>
        <w:rPr>
          <w:rFonts w:cs="宋体" w:asciiTheme="minorEastAsia" w:hAnsiTheme="minorEastAsia" w:eastAsiaTheme="minorEastAsia"/>
          <w:b/>
          <w:color w:val="auto"/>
          <w:sz w:val="24"/>
        </w:rPr>
      </w:pPr>
    </w:p>
    <w:p w14:paraId="1F488E6B">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47E647C9">
      <w:pPr>
        <w:widowControl/>
        <w:adjustRightInd/>
        <w:jc w:val="center"/>
        <w:rPr>
          <w:rFonts w:cs="仿宋_GB2312" w:asciiTheme="minorEastAsia" w:hAnsiTheme="minorEastAsia" w:eastAsiaTheme="minorEastAsia"/>
          <w:color w:val="auto"/>
          <w:sz w:val="24"/>
        </w:rPr>
      </w:pPr>
    </w:p>
    <w:p w14:paraId="516E036E">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7D024C18">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75"/>
    </w:p>
    <w:p w14:paraId="550A15EA">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22B6B368">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5DECFD57">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3333700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4821858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428D598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21AA37A2">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2A5741E4">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E03DA79">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6C2BEAA7">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CD72283">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4029F88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24B665F">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1620C6E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2411882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8311820">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26201C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17CDFDB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209BA7D4">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98D922C">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7665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415990B7">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405B4CDF">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5B59F3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466CC27A">
      <w:pPr>
        <w:spacing w:line="360" w:lineRule="auto"/>
        <w:rPr>
          <w:rFonts w:cs="仿宋_GB2312" w:asciiTheme="minorEastAsia" w:hAnsiTheme="minorEastAsia" w:eastAsiaTheme="minorEastAsia"/>
          <w:color w:val="auto"/>
          <w:sz w:val="24"/>
        </w:rPr>
      </w:pPr>
    </w:p>
    <w:p w14:paraId="5D8A9D3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0F24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13CE5A1D">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2B759EA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DB08020">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55F39FF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4B9D72D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16C7163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2477F28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13EA2C94">
      <w:pPr>
        <w:widowControl/>
        <w:spacing w:line="360" w:lineRule="auto"/>
        <w:ind w:firstLine="600" w:firstLineChars="200"/>
        <w:jc w:val="left"/>
        <w:rPr>
          <w:rFonts w:cs="仿宋_GB2312" w:asciiTheme="minorEastAsia" w:hAnsiTheme="minorEastAsia" w:eastAsiaTheme="minorEastAsia"/>
          <w:color w:val="auto"/>
          <w:sz w:val="30"/>
          <w:szCs w:val="30"/>
        </w:rPr>
      </w:pPr>
    </w:p>
    <w:p w14:paraId="0572BE8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52E14276">
      <w:pPr>
        <w:spacing w:line="360" w:lineRule="auto"/>
        <w:jc w:val="center"/>
        <w:rPr>
          <w:rFonts w:cs="仿宋_GB2312" w:asciiTheme="minorEastAsia" w:hAnsiTheme="minorEastAsia" w:eastAsiaTheme="minorEastAsia"/>
          <w:b/>
          <w:color w:val="auto"/>
          <w:sz w:val="24"/>
        </w:rPr>
      </w:pPr>
    </w:p>
    <w:p w14:paraId="37A458B8">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2087415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3D4AB028">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192C80D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21CC22D">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63CFE21">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2CD571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63C979E5">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16BE25E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93B015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22E35D6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F0A3EE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1FEBF74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6CB968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39BD924">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E176EB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873D65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7B6BBD9A">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5C368F77">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75A874D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4B1D9AE3">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07CCF834">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9D1FA3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31C9286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0ED69081">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64D6E016">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01F6D4E1">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15B690B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1F7FB7DE">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003A5DA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758208F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67256C9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7D1667A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2DECA09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2963722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1E080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44EAB9A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112550A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5C4D8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0E8166F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35F0BF6F">
      <w:pPr>
        <w:spacing w:line="360" w:lineRule="auto"/>
        <w:rPr>
          <w:rFonts w:cs="仿宋_GB2312" w:asciiTheme="minorEastAsia" w:hAnsiTheme="minorEastAsia" w:eastAsiaTheme="minorEastAsia"/>
          <w:b/>
          <w:color w:val="auto"/>
          <w:sz w:val="24"/>
        </w:rPr>
      </w:pPr>
    </w:p>
    <w:p w14:paraId="7D09CE5A">
      <w:pPr>
        <w:spacing w:line="360" w:lineRule="auto"/>
        <w:rPr>
          <w:rFonts w:cs="仿宋_GB2312" w:asciiTheme="minorEastAsia" w:hAnsiTheme="minorEastAsia" w:eastAsiaTheme="minorEastAsia"/>
          <w:b/>
          <w:color w:val="auto"/>
          <w:sz w:val="24"/>
        </w:rPr>
      </w:pPr>
    </w:p>
    <w:p w14:paraId="0BA04CBD">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73B03E3E">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445F719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3DFDF1CB">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0D913B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6E324C03">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21C6FB44">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6F49F22C">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4F01229A">
      <w:pPr>
        <w:rPr>
          <w:rFonts w:cs="仿宋_GB2312" w:asciiTheme="minorEastAsia" w:hAnsiTheme="minorEastAsia" w:eastAsiaTheme="minorEastAsia"/>
          <w:b/>
          <w:color w:val="auto"/>
          <w:sz w:val="24"/>
        </w:rPr>
      </w:pPr>
    </w:p>
    <w:p w14:paraId="3DF8D67F">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54A96BE7">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2AA94972">
      <w:pPr>
        <w:spacing w:line="360" w:lineRule="auto"/>
        <w:rPr>
          <w:rFonts w:asciiTheme="minorEastAsia" w:hAnsiTheme="minorEastAsia" w:eastAsiaTheme="minorEastAsia"/>
          <w:b/>
          <w:color w:val="auto"/>
          <w:spacing w:val="6"/>
          <w:sz w:val="32"/>
          <w:szCs w:val="32"/>
        </w:rPr>
      </w:pPr>
    </w:p>
    <w:p w14:paraId="24FE9F21">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763D77FF">
      <w:pPr>
        <w:spacing w:line="360" w:lineRule="auto"/>
        <w:rPr>
          <w:rFonts w:asciiTheme="minorEastAsia" w:hAnsiTheme="minorEastAsia" w:eastAsiaTheme="minorEastAsia"/>
          <w:b/>
          <w:color w:val="auto"/>
          <w:spacing w:val="6"/>
          <w:sz w:val="30"/>
          <w:szCs w:val="30"/>
        </w:rPr>
      </w:pPr>
    </w:p>
    <w:p w14:paraId="70D28AE2">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杭州市老年病医院</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杭州市老年病医院电梯维保服务项目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256E3765">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04CCCABE">
      <w:pPr>
        <w:spacing w:line="360" w:lineRule="auto"/>
        <w:ind w:firstLine="480" w:firstLineChars="200"/>
        <w:rPr>
          <w:rFonts w:cs="仿宋_GB2312" w:asciiTheme="minorEastAsia" w:hAnsiTheme="minorEastAsia" w:eastAsiaTheme="minorEastAsia"/>
          <w:color w:val="auto"/>
          <w:sz w:val="24"/>
        </w:rPr>
      </w:pPr>
    </w:p>
    <w:p w14:paraId="1C2CB799">
      <w:pPr>
        <w:spacing w:line="360" w:lineRule="auto"/>
        <w:ind w:firstLine="480" w:firstLineChars="200"/>
        <w:rPr>
          <w:rFonts w:cs="仿宋_GB2312" w:asciiTheme="minorEastAsia" w:hAnsiTheme="minorEastAsia" w:eastAsiaTheme="minorEastAsia"/>
          <w:color w:val="auto"/>
          <w:sz w:val="24"/>
        </w:rPr>
      </w:pPr>
    </w:p>
    <w:p w14:paraId="3631AD50">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71A61D4A">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1F1C1D9D">
      <w:pPr>
        <w:spacing w:line="360" w:lineRule="auto"/>
        <w:ind w:firstLine="480" w:firstLineChars="200"/>
        <w:rPr>
          <w:rFonts w:cs="仿宋_GB2312" w:asciiTheme="minorEastAsia" w:hAnsiTheme="minorEastAsia" w:eastAsiaTheme="minorEastAsia"/>
          <w:color w:val="auto"/>
          <w:sz w:val="24"/>
        </w:rPr>
      </w:pPr>
    </w:p>
    <w:p w14:paraId="5DE770AD">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103DFD47">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574D87D6">
      <w:pPr>
        <w:spacing w:line="360" w:lineRule="auto"/>
        <w:jc w:val="left"/>
        <w:rPr>
          <w:rFonts w:cs="仿宋_GB2312" w:asciiTheme="minorEastAsia" w:hAnsiTheme="minorEastAsia" w:eastAsiaTheme="minorEastAsia"/>
          <w:b/>
          <w:color w:val="auto"/>
          <w:sz w:val="24"/>
        </w:rPr>
      </w:pPr>
    </w:p>
    <w:p w14:paraId="56CF06EB">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11BDF68A">
      <w:pPr>
        <w:autoSpaceDE w:val="0"/>
        <w:autoSpaceDN w:val="0"/>
        <w:jc w:val="center"/>
        <w:rPr>
          <w:rFonts w:asciiTheme="minorEastAsia" w:hAnsiTheme="minorEastAsia" w:eastAsiaTheme="minorEastAsia"/>
          <w:b/>
          <w:bCs/>
          <w:color w:val="auto"/>
          <w:sz w:val="32"/>
          <w:szCs w:val="32"/>
        </w:rPr>
      </w:pPr>
    </w:p>
    <w:p w14:paraId="0F8245F7">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杭州市老年病医院</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浙江豪圣建设项目管理有限公司</w:t>
      </w:r>
      <w:r>
        <w:rPr>
          <w:rFonts w:hint="eastAsia" w:cs="仿宋_GB2312" w:asciiTheme="minorEastAsia" w:hAnsiTheme="minorEastAsia" w:eastAsiaTheme="minorEastAsia"/>
          <w:color w:val="auto"/>
          <w:sz w:val="24"/>
        </w:rPr>
        <w:t>：</w:t>
      </w:r>
    </w:p>
    <w:p w14:paraId="387283A2">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杭州市老年病医院电梯维保服务项目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HSZB-2025-864</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771F14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667D7C4F">
      <w:pPr>
        <w:spacing w:line="360" w:lineRule="auto"/>
        <w:ind w:firstLine="494"/>
        <w:rPr>
          <w:rFonts w:cs="宋体" w:asciiTheme="minorEastAsia" w:hAnsiTheme="minorEastAsia" w:eastAsiaTheme="minorEastAsia"/>
          <w:color w:val="auto"/>
          <w:sz w:val="24"/>
        </w:rPr>
      </w:pPr>
    </w:p>
    <w:p w14:paraId="3CEEEA32">
      <w:pPr>
        <w:spacing w:line="360" w:lineRule="auto"/>
        <w:ind w:firstLine="494"/>
        <w:rPr>
          <w:rFonts w:cs="宋体" w:asciiTheme="minorEastAsia" w:hAnsiTheme="minorEastAsia" w:eastAsiaTheme="minorEastAsia"/>
          <w:color w:val="auto"/>
          <w:sz w:val="24"/>
        </w:rPr>
      </w:pPr>
    </w:p>
    <w:p w14:paraId="5399FF1D">
      <w:pPr>
        <w:spacing w:line="360" w:lineRule="auto"/>
        <w:ind w:firstLine="494"/>
        <w:rPr>
          <w:rFonts w:cs="宋体" w:asciiTheme="minorEastAsia" w:hAnsiTheme="minorEastAsia" w:eastAsiaTheme="minorEastAsia"/>
          <w:color w:val="auto"/>
          <w:sz w:val="24"/>
        </w:rPr>
      </w:pPr>
    </w:p>
    <w:p w14:paraId="4BCF157E">
      <w:pPr>
        <w:spacing w:line="360" w:lineRule="auto"/>
        <w:ind w:firstLine="494"/>
        <w:rPr>
          <w:rFonts w:cs="宋体" w:asciiTheme="minorEastAsia" w:hAnsiTheme="minorEastAsia" w:eastAsiaTheme="minorEastAsia"/>
          <w:color w:val="auto"/>
          <w:sz w:val="24"/>
        </w:rPr>
      </w:pPr>
    </w:p>
    <w:p w14:paraId="4E0388C7">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6E733EF5">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72FAF650">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55C50646">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70FEFA46">
      <w:pPr>
        <w:widowControl/>
        <w:spacing w:line="360" w:lineRule="auto"/>
        <w:ind w:firstLine="480" w:firstLineChars="200"/>
        <w:jc w:val="left"/>
        <w:rPr>
          <w:rFonts w:cs="宋体" w:asciiTheme="minorEastAsia" w:hAnsiTheme="minorEastAsia" w:eastAsiaTheme="minorEastAsia"/>
          <w:color w:val="auto"/>
          <w:kern w:val="0"/>
          <w:sz w:val="24"/>
        </w:rPr>
      </w:pPr>
    </w:p>
    <w:p w14:paraId="3A1FD004">
      <w:pPr>
        <w:snapToGrid w:val="0"/>
        <w:spacing w:line="360" w:lineRule="auto"/>
        <w:jc w:val="center"/>
        <w:rPr>
          <w:rFonts w:cs="仿宋_GB2312" w:asciiTheme="minorEastAsia" w:hAnsiTheme="minorEastAsia" w:eastAsiaTheme="minorEastAsia"/>
          <w:b/>
          <w:color w:val="auto"/>
          <w:sz w:val="24"/>
        </w:rPr>
      </w:pPr>
    </w:p>
    <w:p w14:paraId="19CD2D6B">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2ABFDE30">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4A1D46B0">
      <w:pPr>
        <w:spacing w:line="360" w:lineRule="auto"/>
        <w:jc w:val="center"/>
        <w:rPr>
          <w:rFonts w:cs="宋体" w:asciiTheme="minorEastAsia" w:hAnsiTheme="minorEastAsia" w:eastAsiaTheme="minorEastAsia"/>
          <w:b/>
          <w:color w:val="auto"/>
          <w:sz w:val="32"/>
          <w:szCs w:val="32"/>
        </w:rPr>
      </w:pPr>
    </w:p>
    <w:p w14:paraId="408D8329">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637E2BE3">
      <w:pPr>
        <w:spacing w:line="360" w:lineRule="auto"/>
        <w:jc w:val="center"/>
        <w:rPr>
          <w:rFonts w:cs="宋体" w:asciiTheme="minorEastAsia" w:hAnsiTheme="minorEastAsia" w:eastAsiaTheme="minorEastAsia"/>
          <w:b/>
          <w:color w:val="auto"/>
          <w:sz w:val="32"/>
          <w:szCs w:val="32"/>
        </w:rPr>
      </w:pPr>
    </w:p>
    <w:p w14:paraId="40C10CA2">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杭州市老年病医院</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杭州市老年病医院电梯维保服务项目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59BE306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7F15070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5E3606AB">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2B4A240C">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66940A91">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1DB3D9B">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615E5D51">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1BC47820">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Noto Sans SC"/>
    <w:panose1 w:val="00000000000000000000"/>
    <w:charset w:val="00"/>
    <w:family w:val="moder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Noto Sans SC"/>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7E32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4E95">
    <w:pPr>
      <w:pStyle w:val="37"/>
      <w:framePr w:wrap="around" w:vAnchor="text" w:hAnchor="margin" w:xAlign="right" w:y="1"/>
      <w:rPr>
        <w:rStyle w:val="64"/>
      </w:rPr>
    </w:pPr>
    <w:r>
      <w:fldChar w:fldCharType="begin"/>
    </w:r>
    <w:r>
      <w:rPr>
        <w:rStyle w:val="64"/>
      </w:rPr>
      <w:instrText xml:space="preserve">PAGE  </w:instrText>
    </w:r>
    <w:r>
      <w:fldChar w:fldCharType="end"/>
    </w:r>
  </w:p>
  <w:p w14:paraId="5634D1EB">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36141">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98F1">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681FC">
    <w:pPr>
      <w:pStyle w:val="37"/>
      <w:framePr w:wrap="around" w:vAnchor="text" w:hAnchor="margin" w:xAlign="right" w:y="1"/>
      <w:rPr>
        <w:rStyle w:val="64"/>
      </w:rPr>
    </w:pPr>
    <w:r>
      <w:fldChar w:fldCharType="begin"/>
    </w:r>
    <w:r>
      <w:rPr>
        <w:rStyle w:val="64"/>
      </w:rPr>
      <w:instrText xml:space="preserve">PAGE  </w:instrText>
    </w:r>
    <w:r>
      <w:fldChar w:fldCharType="end"/>
    </w:r>
  </w:p>
  <w:p w14:paraId="5251885E">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932B">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6" w:name="_Toc131845147"/>
    <w:bookmarkStart w:id="77" w:name="_Toc91899912"/>
    <w:bookmarkStart w:id="78" w:name="_Toc36110187"/>
    <w:bookmarkStart w:id="79" w:name="_Toc164085800"/>
    <w:r>
      <w:rPr>
        <w:rFonts w:hint="eastAsia" w:ascii="仿宋_GB2312" w:eastAsia="仿宋_GB2312"/>
        <w:kern w:val="0"/>
        <w:szCs w:val="21"/>
      </w:rPr>
      <w:t xml:space="preserve"> 页</w:t>
    </w:r>
    <w:bookmarkEnd w:id="76"/>
    <w:bookmarkEnd w:id="77"/>
    <w:bookmarkEnd w:id="78"/>
    <w:bookmarkEnd w:id="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E935">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lang w:eastAsia="zh-CN"/>
      </w:rPr>
      <w:t>杭州市老年病医院竞争性磋商文件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F9F0D">
    <w:pPr>
      <w:pStyle w:val="38"/>
      <w:jc w:val="right"/>
      <w:rPr>
        <w:rFonts w:eastAsia="仿宋_GB2312"/>
      </w:rPr>
    </w:pPr>
    <w:r>
      <w:rPr>
        <w:rFonts w:hint="eastAsia" w:eastAsia="仿宋_GB2312"/>
        <w:i/>
      </w:rPr>
      <w:t>杭州市老年病医院竞争性磋商文件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8822">
    <w:pPr>
      <w:pStyle w:val="38"/>
      <w:jc w:val="right"/>
      <w:rPr>
        <w:rFonts w:hint="eastAsia" w:eastAsia="仿宋_GB2312"/>
        <w:lang w:eastAsia="zh-CN"/>
      </w:rPr>
    </w:pPr>
    <w:r>
      <w:rPr>
        <w:rFonts w:hint="eastAsia" w:eastAsia="仿宋_GB2312"/>
        <w:i/>
        <w:iCs/>
        <w:lang w:eastAsia="zh-CN"/>
      </w:rPr>
      <w:t>杭州市老年病医院竞争性磋商文件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2DC4">
    <w:pPr>
      <w:pStyle w:val="38"/>
      <w:jc w:val="right"/>
      <w:rPr>
        <w:rFonts w:hint="eastAsia" w:eastAsia="仿宋_GB2312"/>
        <w:lang w:eastAsia="zh-CN"/>
      </w:rPr>
    </w:pPr>
    <w:r>
      <w:rPr>
        <w:rFonts w:hint="eastAsia" w:eastAsia="仿宋_GB2312"/>
        <w:i/>
        <w:iCs/>
        <w:lang w:eastAsia="zh-CN"/>
      </w:rPr>
      <w:t>杭州市老年病医院竞争性磋商文件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2"/>
  </w:num>
  <w:num w:numId="3">
    <w:abstractNumId w:val="0"/>
  </w:num>
  <w:num w:numId="4">
    <w:abstractNumId w:val="1"/>
  </w:num>
  <w:num w:numId="5">
    <w:abstractNumId w:val="7"/>
  </w:num>
  <w:num w:numId="6">
    <w:abstractNumId w:val="9"/>
  </w:num>
  <w:num w:numId="7">
    <w:abstractNumId w:val="1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C91AD3"/>
    <w:rsid w:val="02DA0C0E"/>
    <w:rsid w:val="03912F41"/>
    <w:rsid w:val="03DD35E4"/>
    <w:rsid w:val="065A6178"/>
    <w:rsid w:val="069A572B"/>
    <w:rsid w:val="072B00F8"/>
    <w:rsid w:val="074E5106"/>
    <w:rsid w:val="075562B7"/>
    <w:rsid w:val="07F6164B"/>
    <w:rsid w:val="082F4DFA"/>
    <w:rsid w:val="087A1B7A"/>
    <w:rsid w:val="093D1475"/>
    <w:rsid w:val="096A2333"/>
    <w:rsid w:val="096B2097"/>
    <w:rsid w:val="0A5B7E63"/>
    <w:rsid w:val="0ACD4199"/>
    <w:rsid w:val="0C87121B"/>
    <w:rsid w:val="0C8A1DFD"/>
    <w:rsid w:val="0DCB2C5F"/>
    <w:rsid w:val="0DF702FE"/>
    <w:rsid w:val="0E3F698B"/>
    <w:rsid w:val="0F21508F"/>
    <w:rsid w:val="0F816ACD"/>
    <w:rsid w:val="0FB94501"/>
    <w:rsid w:val="10B047CF"/>
    <w:rsid w:val="10FC16EA"/>
    <w:rsid w:val="118963A1"/>
    <w:rsid w:val="125F420A"/>
    <w:rsid w:val="127723A9"/>
    <w:rsid w:val="13072A44"/>
    <w:rsid w:val="132F6A72"/>
    <w:rsid w:val="145044FA"/>
    <w:rsid w:val="15427123"/>
    <w:rsid w:val="170274FA"/>
    <w:rsid w:val="179D1A5D"/>
    <w:rsid w:val="186742B0"/>
    <w:rsid w:val="18BC4164"/>
    <w:rsid w:val="1B2A271F"/>
    <w:rsid w:val="1B890139"/>
    <w:rsid w:val="1D266CE1"/>
    <w:rsid w:val="1D3963AF"/>
    <w:rsid w:val="1E714A66"/>
    <w:rsid w:val="1FE868A9"/>
    <w:rsid w:val="211E26D6"/>
    <w:rsid w:val="21283D08"/>
    <w:rsid w:val="223E75B7"/>
    <w:rsid w:val="23ED5B1A"/>
    <w:rsid w:val="25B440B3"/>
    <w:rsid w:val="265873BF"/>
    <w:rsid w:val="29F65042"/>
    <w:rsid w:val="2AA1365A"/>
    <w:rsid w:val="2B0F4266"/>
    <w:rsid w:val="2C63688F"/>
    <w:rsid w:val="2DC46415"/>
    <w:rsid w:val="2DD15014"/>
    <w:rsid w:val="2FB44A0F"/>
    <w:rsid w:val="2FD25781"/>
    <w:rsid w:val="30EB0500"/>
    <w:rsid w:val="31456670"/>
    <w:rsid w:val="319C6071"/>
    <w:rsid w:val="31A905EB"/>
    <w:rsid w:val="322E1CFE"/>
    <w:rsid w:val="32DB72BE"/>
    <w:rsid w:val="342E63AB"/>
    <w:rsid w:val="345D260B"/>
    <w:rsid w:val="35F03BC0"/>
    <w:rsid w:val="365302AE"/>
    <w:rsid w:val="37F142D2"/>
    <w:rsid w:val="38E56968"/>
    <w:rsid w:val="39A13F14"/>
    <w:rsid w:val="3B6A5AD3"/>
    <w:rsid w:val="3B79C5FC"/>
    <w:rsid w:val="3C5F759A"/>
    <w:rsid w:val="3D5C78D4"/>
    <w:rsid w:val="3DEE62BF"/>
    <w:rsid w:val="3EB1651F"/>
    <w:rsid w:val="3FFF72A6"/>
    <w:rsid w:val="40682988"/>
    <w:rsid w:val="42103979"/>
    <w:rsid w:val="42221657"/>
    <w:rsid w:val="42E1381E"/>
    <w:rsid w:val="43FB717C"/>
    <w:rsid w:val="451E447A"/>
    <w:rsid w:val="45345B76"/>
    <w:rsid w:val="45AC41EB"/>
    <w:rsid w:val="45B44352"/>
    <w:rsid w:val="47307808"/>
    <w:rsid w:val="486F747C"/>
    <w:rsid w:val="4A8E3604"/>
    <w:rsid w:val="4AC62A0B"/>
    <w:rsid w:val="4D671BE9"/>
    <w:rsid w:val="4D861CF6"/>
    <w:rsid w:val="4E205F85"/>
    <w:rsid w:val="4E4D5946"/>
    <w:rsid w:val="51A0432A"/>
    <w:rsid w:val="51A91D6E"/>
    <w:rsid w:val="527140E5"/>
    <w:rsid w:val="5292508F"/>
    <w:rsid w:val="52A96B6F"/>
    <w:rsid w:val="545735C7"/>
    <w:rsid w:val="550764A4"/>
    <w:rsid w:val="551926E0"/>
    <w:rsid w:val="553D0290"/>
    <w:rsid w:val="554F625A"/>
    <w:rsid w:val="561279B9"/>
    <w:rsid w:val="56515F3B"/>
    <w:rsid w:val="5676E2BD"/>
    <w:rsid w:val="572B71CA"/>
    <w:rsid w:val="57E958DA"/>
    <w:rsid w:val="588E3757"/>
    <w:rsid w:val="58AE4F0C"/>
    <w:rsid w:val="5A2A7C7B"/>
    <w:rsid w:val="5AA40352"/>
    <w:rsid w:val="5B115FAE"/>
    <w:rsid w:val="5BE02A4F"/>
    <w:rsid w:val="5C80234E"/>
    <w:rsid w:val="5E261785"/>
    <w:rsid w:val="5EB97218"/>
    <w:rsid w:val="5FCC5339"/>
    <w:rsid w:val="5FE70807"/>
    <w:rsid w:val="60E53485"/>
    <w:rsid w:val="61054A27"/>
    <w:rsid w:val="611D2366"/>
    <w:rsid w:val="612A3574"/>
    <w:rsid w:val="61482942"/>
    <w:rsid w:val="62885958"/>
    <w:rsid w:val="62D8695C"/>
    <w:rsid w:val="63151451"/>
    <w:rsid w:val="64CE2EAA"/>
    <w:rsid w:val="662E75B1"/>
    <w:rsid w:val="66342C2E"/>
    <w:rsid w:val="663E784C"/>
    <w:rsid w:val="685867EC"/>
    <w:rsid w:val="68C71CDE"/>
    <w:rsid w:val="6E8E12EF"/>
    <w:rsid w:val="71D43752"/>
    <w:rsid w:val="72A11F2B"/>
    <w:rsid w:val="72FFFA5B"/>
    <w:rsid w:val="73DD6243"/>
    <w:rsid w:val="749C4185"/>
    <w:rsid w:val="75DA2C18"/>
    <w:rsid w:val="775319EF"/>
    <w:rsid w:val="782D083A"/>
    <w:rsid w:val="790F1C77"/>
    <w:rsid w:val="7A67303B"/>
    <w:rsid w:val="7AAA61E9"/>
    <w:rsid w:val="7AAB1D04"/>
    <w:rsid w:val="7ABA4368"/>
    <w:rsid w:val="7B257FFD"/>
    <w:rsid w:val="7B536393"/>
    <w:rsid w:val="7B643141"/>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99"/>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qFormat/>
    <w:uiPriority w:val="0"/>
    <w:pPr>
      <w:tabs>
        <w:tab w:val="left" w:pos="2790"/>
        <w:tab w:val="left" w:pos="4230"/>
      </w:tabs>
      <w:spacing w:before="312" w:beforeLines="100"/>
      <w:jc w:val="left"/>
    </w:pPr>
  </w:style>
  <w:style w:type="paragraph" w:customStyle="1" w:styleId="7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qFormat/>
    <w:uiPriority w:val="0"/>
    <w:pPr>
      <w:adjustRightInd/>
      <w:spacing w:line="288" w:lineRule="auto"/>
      <w:ind w:firstLine="425" w:firstLineChars="200"/>
    </w:pPr>
  </w:style>
  <w:style w:type="paragraph" w:customStyle="1" w:styleId="77">
    <w:name w:val="Char1 Char Char Char"/>
    <w:basedOn w:val="1"/>
    <w:qFormat/>
    <w:uiPriority w:val="0"/>
    <w:rPr>
      <w:rFonts w:ascii="Tahoma" w:hAnsi="Tahoma"/>
      <w:sz w:val="24"/>
      <w:szCs w:val="20"/>
    </w:rPr>
  </w:style>
  <w:style w:type="paragraph" w:customStyle="1" w:styleId="7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qFormat/>
    <w:uiPriority w:val="0"/>
    <w:pPr>
      <w:spacing w:after="156" w:afterLines="50"/>
      <w:jc w:val="left"/>
      <w:outlineLvl w:val="3"/>
    </w:pPr>
    <w:rPr>
      <w:sz w:val="24"/>
      <w:szCs w:val="24"/>
    </w:rPr>
  </w:style>
  <w:style w:type="paragraph" w:customStyle="1" w:styleId="8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qFormat/>
    <w:uiPriority w:val="0"/>
    <w:pPr>
      <w:numPr>
        <w:ilvl w:val="1"/>
        <w:numId w:val="4"/>
      </w:numPr>
      <w:adjustRightInd/>
    </w:pPr>
  </w:style>
  <w:style w:type="paragraph" w:customStyle="1" w:styleId="85">
    <w:name w:val="Char3"/>
    <w:basedOn w:val="1"/>
    <w:qFormat/>
    <w:uiPriority w:val="0"/>
    <w:pPr>
      <w:adjustRightInd/>
    </w:pPr>
    <w:rPr>
      <w:rFonts w:ascii="仿宋_GB2312" w:eastAsia="仿宋_GB2312"/>
      <w:b/>
      <w:sz w:val="32"/>
      <w:szCs w:val="32"/>
    </w:rPr>
  </w:style>
  <w:style w:type="paragraph" w:customStyle="1" w:styleId="86">
    <w:name w:val="Char Char1 Char Char Char Char Char Char"/>
    <w:basedOn w:val="1"/>
    <w:qFormat/>
    <w:uiPriority w:val="0"/>
    <w:rPr>
      <w:rFonts w:ascii="仿宋_GB2312" w:eastAsia="仿宋_GB2312"/>
      <w:b/>
      <w:sz w:val="32"/>
      <w:szCs w:val="20"/>
    </w:rPr>
  </w:style>
  <w:style w:type="paragraph" w:customStyle="1" w:styleId="87">
    <w:name w:val="文本正文 Char"/>
    <w:basedOn w:val="1"/>
    <w:qFormat/>
    <w:uiPriority w:val="0"/>
    <w:pPr>
      <w:spacing w:line="360" w:lineRule="auto"/>
      <w:ind w:firstLine="200" w:firstLineChars="200"/>
    </w:pPr>
    <w:rPr>
      <w:kern w:val="0"/>
      <w:sz w:val="24"/>
      <w:szCs w:val="20"/>
    </w:rPr>
  </w:style>
  <w:style w:type="paragraph" w:customStyle="1" w:styleId="8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7">
    <w:name w:val="Char1"/>
    <w:basedOn w:val="1"/>
    <w:qFormat/>
    <w:uiPriority w:val="0"/>
    <w:rPr>
      <w:rFonts w:ascii="仿宋_GB2312" w:eastAsia="仿宋_GB2312"/>
      <w:b/>
      <w:sz w:val="32"/>
      <w:szCs w:val="32"/>
    </w:rPr>
  </w:style>
  <w:style w:type="paragraph" w:customStyle="1" w:styleId="98">
    <w:name w:val="CM14"/>
    <w:basedOn w:val="99"/>
    <w:next w:val="99"/>
    <w:qFormat/>
    <w:uiPriority w:val="0"/>
    <w:pPr>
      <w:spacing w:after="68"/>
    </w:pPr>
    <w:rPr>
      <w:rFonts w:ascii="FHLHE E+ Futura Bk" w:eastAsia="FHLHE E+ Futura Bk" w:cs="Times New Roman"/>
      <w:color w:val="auto"/>
    </w:rPr>
  </w:style>
  <w:style w:type="paragraph" w:customStyle="1" w:styleId="99">
    <w:name w:val="Default"/>
    <w:next w:val="100"/>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1"/>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9"/>
    <w:qFormat/>
    <w:uiPriority w:val="0"/>
    <w:pPr>
      <w:tabs>
        <w:tab w:val="left" w:pos="2356"/>
      </w:tabs>
    </w:pPr>
  </w:style>
  <w:style w:type="paragraph" w:customStyle="1" w:styleId="171">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5"/>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3"/>
    <w:qFormat/>
    <w:uiPriority w:val="0"/>
    <w:pPr>
      <w:snapToGrid w:val="0"/>
      <w:spacing w:line="360" w:lineRule="auto"/>
    </w:pPr>
    <w:rPr>
      <w:rFonts w:ascii="宋体"/>
      <w:b/>
      <w:sz w:val="24"/>
      <w:szCs w:val="20"/>
    </w:rPr>
  </w:style>
  <w:style w:type="paragraph" w:customStyle="1" w:styleId="230">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5"/>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7"/>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99"/>
    <w:next w:val="99"/>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4"/>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4"/>
    <w:qFormat/>
    <w:uiPriority w:val="0"/>
    <w:pPr>
      <w:numPr>
        <w:numId w:val="4"/>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40"/>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0"/>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18"/>
    <w:qFormat/>
    <w:uiPriority w:val="0"/>
    <w:pPr>
      <w:snapToGrid w:val="0"/>
      <w:spacing w:line="360" w:lineRule="auto"/>
    </w:pPr>
  </w:style>
  <w:style w:type="paragraph" w:customStyle="1" w:styleId="372">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3"/>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7"/>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6"/>
    <w:next w:val="1"/>
    <w:qFormat/>
    <w:uiPriority w:val="0"/>
    <w:pPr>
      <w:numPr>
        <w:numId w:val="5"/>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6"/>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2"/>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2"/>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5"/>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4"/>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9"/>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5"/>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2"/>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3"/>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3"/>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9"/>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7"/>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6"/>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99"/>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99"/>
    <w:qFormat/>
    <w:uiPriority w:val="0"/>
    <w:rPr>
      <w:rFonts w:ascii="仿宋_GB2312" w:eastAsia="仿宋_GB2312" w:cs="仿宋_GB2312"/>
      <w:color w:val="000000"/>
      <w:sz w:val="24"/>
      <w:szCs w:val="24"/>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DAS正文"/>
    <w:basedOn w:val="1"/>
    <w:qFormat/>
    <w:uiPriority w:val="0"/>
    <w:pPr>
      <w:spacing w:line="360" w:lineRule="auto"/>
      <w:ind w:right="181" w:firstLine="48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46191</Words>
  <Characters>52414</Characters>
  <Lines>379</Lines>
  <Paragraphs>106</Paragraphs>
  <TotalTime>31</TotalTime>
  <ScaleCrop>false</ScaleCrop>
  <LinksUpToDate>false</LinksUpToDate>
  <CharactersWithSpaces>58228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耀杰</cp:lastModifiedBy>
  <cp:lastPrinted>2021-10-23T18:37:00Z</cp:lastPrinted>
  <dcterms:modified xsi:type="dcterms:W3CDTF">2025-07-08T10:54:22Z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DCBFF329979246D880B6D278E3D37162_13</vt:lpwstr>
  </property>
  <property fmtid="{D5CDD505-2E9C-101B-9397-08002B2CF9AE}" pid="4" name="KSOTemplateDocerSaveRecord">
    <vt:lpwstr>eyJoZGlkIjoiYTc1MzdiYjNlNGFjZGNhMTNhNzRmYTRmODY5N2U0ODUiLCJ1c2VySWQiOiI2OTczODQyNDMifQ==</vt:lpwstr>
  </property>
</Properties>
</file>