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B3A88">
      <w:pPr>
        <w:spacing w:line="360" w:lineRule="auto"/>
        <w:jc w:val="center"/>
        <w:rPr>
          <w:rFonts w:hint="eastAsia" w:ascii="宋体" w:hAnsi="宋体" w:cs="宋体"/>
          <w:b/>
          <w:color w:val="auto"/>
          <w:sz w:val="24"/>
          <w:highlight w:val="none"/>
        </w:rPr>
      </w:pPr>
    </w:p>
    <w:p w14:paraId="10012B15">
      <w:pPr>
        <w:spacing w:line="360" w:lineRule="auto"/>
        <w:jc w:val="center"/>
        <w:rPr>
          <w:rFonts w:hint="eastAsia" w:ascii="宋体" w:hAnsi="宋体" w:cs="宋体"/>
          <w:b/>
          <w:color w:val="auto"/>
          <w:sz w:val="24"/>
          <w:highlight w:val="none"/>
        </w:rPr>
      </w:pPr>
    </w:p>
    <w:p w14:paraId="17DE7689">
      <w:pPr>
        <w:adjustRightInd/>
        <w:spacing w:line="360" w:lineRule="auto"/>
        <w:jc w:val="center"/>
        <w:rPr>
          <w:rFonts w:hint="eastAsia" w:ascii="宋体" w:hAnsi="宋体" w:cs="宋体"/>
          <w:b/>
          <w:color w:val="auto"/>
          <w:sz w:val="44"/>
          <w:szCs w:val="44"/>
          <w:highlight w:val="none"/>
        </w:rPr>
      </w:pPr>
    </w:p>
    <w:p w14:paraId="4C761832">
      <w:pPr>
        <w:adjustRightInd/>
        <w:spacing w:line="360" w:lineRule="auto"/>
        <w:jc w:val="center"/>
        <w:rPr>
          <w:rFonts w:hint="eastAsia" w:ascii="宋体" w:hAnsi="宋体" w:cs="宋体"/>
          <w:b/>
          <w:color w:val="auto"/>
          <w:sz w:val="48"/>
          <w:szCs w:val="48"/>
          <w:highlight w:val="none"/>
        </w:rPr>
      </w:pPr>
    </w:p>
    <w:p w14:paraId="698B195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2025年杭州交警业务系统租赁使用服务-2025年公安交通管理综合应用平台社会化服务系统项目</w:t>
      </w:r>
    </w:p>
    <w:p w14:paraId="185917DF">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F58EFE">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37B7CF7">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项目编号:HSZB-2025-602</w:t>
      </w:r>
    </w:p>
    <w:p w14:paraId="1375EFA4">
      <w:pPr>
        <w:adjustRightInd/>
        <w:spacing w:line="360" w:lineRule="auto"/>
        <w:rPr>
          <w:rFonts w:hint="eastAsia" w:ascii="宋体" w:hAnsi="宋体" w:cs="宋体"/>
          <w:color w:val="auto"/>
          <w:sz w:val="28"/>
          <w:szCs w:val="20"/>
          <w:highlight w:val="none"/>
        </w:rPr>
      </w:pPr>
    </w:p>
    <w:p w14:paraId="2E772D3D">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D0F3BA7">
      <w:pPr>
        <w:spacing w:line="360" w:lineRule="auto"/>
        <w:jc w:val="center"/>
        <w:rPr>
          <w:rFonts w:hint="eastAsia" w:ascii="宋体" w:hAnsi="宋体" w:cs="宋体"/>
          <w:b/>
          <w:color w:val="auto"/>
          <w:sz w:val="44"/>
          <w:szCs w:val="44"/>
          <w:highlight w:val="none"/>
        </w:rPr>
      </w:pPr>
    </w:p>
    <w:p w14:paraId="3C703BE0">
      <w:pPr>
        <w:spacing w:line="360" w:lineRule="auto"/>
        <w:jc w:val="center"/>
        <w:rPr>
          <w:rFonts w:hint="eastAsia" w:ascii="宋体" w:hAnsi="宋体" w:cs="宋体"/>
          <w:color w:val="auto"/>
          <w:sz w:val="24"/>
          <w:highlight w:val="none"/>
        </w:rPr>
      </w:pPr>
    </w:p>
    <w:p w14:paraId="38B5E1C8">
      <w:pPr>
        <w:spacing w:line="360" w:lineRule="auto"/>
        <w:jc w:val="center"/>
        <w:rPr>
          <w:rFonts w:hint="eastAsia" w:ascii="宋体" w:hAnsi="宋体" w:cs="宋体"/>
          <w:color w:val="auto"/>
          <w:sz w:val="24"/>
          <w:highlight w:val="none"/>
        </w:rPr>
      </w:pPr>
    </w:p>
    <w:p w14:paraId="34A39497">
      <w:pPr>
        <w:spacing w:line="360" w:lineRule="auto"/>
        <w:rPr>
          <w:rFonts w:hint="eastAsia" w:ascii="宋体" w:hAnsi="宋体" w:cs="宋体"/>
          <w:color w:val="auto"/>
          <w:sz w:val="32"/>
          <w:szCs w:val="32"/>
          <w:highlight w:val="none"/>
        </w:rPr>
      </w:pPr>
    </w:p>
    <w:p w14:paraId="02884405">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杭州市公安局交通警察支队</w:t>
      </w:r>
    </w:p>
    <w:p w14:paraId="40A61B27">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浙江豪圣建设项目管理有限公司</w:t>
      </w:r>
    </w:p>
    <w:p w14:paraId="3F6C8EDF">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42B1DA7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C174F84">
      <w:pPr>
        <w:pStyle w:val="575"/>
        <w:rPr>
          <w:rFonts w:hint="eastAsia" w:ascii="宋体" w:hAnsi="宋体" w:eastAsia="宋体" w:cs="宋体"/>
          <w:color w:val="auto"/>
          <w:highlight w:val="none"/>
        </w:rPr>
      </w:pPr>
    </w:p>
    <w:p w14:paraId="65524295">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1FD140D9">
      <w:pPr>
        <w:spacing w:line="360" w:lineRule="auto"/>
        <w:rPr>
          <w:rFonts w:hint="eastAsia" w:ascii="宋体" w:hAnsi="宋体" w:cs="宋体"/>
          <w:color w:val="auto"/>
          <w:sz w:val="32"/>
          <w:szCs w:val="32"/>
          <w:highlight w:val="none"/>
        </w:rPr>
      </w:pPr>
    </w:p>
    <w:p w14:paraId="39B17BD5">
      <w:pPr>
        <w:spacing w:line="360" w:lineRule="auto"/>
        <w:rPr>
          <w:rFonts w:hint="eastAsia" w:ascii="宋体" w:hAnsi="宋体" w:cs="宋体"/>
          <w:color w:val="auto"/>
          <w:sz w:val="32"/>
          <w:szCs w:val="32"/>
          <w:highlight w:val="none"/>
        </w:rPr>
      </w:pPr>
    </w:p>
    <w:p w14:paraId="68E85A4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4DCC6C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4C206A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286DA89">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A7AA2BF">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DC23F4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0030C24">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3FF5B07F">
      <w:pPr>
        <w:spacing w:line="360" w:lineRule="auto"/>
        <w:ind w:firstLine="549" w:firstLineChars="229"/>
        <w:rPr>
          <w:rFonts w:hint="eastAsia" w:ascii="宋体" w:hAnsi="宋体" w:cs="宋体"/>
          <w:color w:val="auto"/>
          <w:sz w:val="24"/>
          <w:highlight w:val="none"/>
        </w:rPr>
      </w:pPr>
    </w:p>
    <w:p w14:paraId="4F80D5DF">
      <w:pPr>
        <w:spacing w:line="360" w:lineRule="auto"/>
        <w:ind w:firstLine="549" w:firstLineChars="229"/>
        <w:rPr>
          <w:rFonts w:hint="eastAsia" w:ascii="宋体" w:hAnsi="宋体" w:cs="宋体"/>
          <w:color w:val="auto"/>
          <w:sz w:val="24"/>
          <w:highlight w:val="none"/>
        </w:rPr>
      </w:pPr>
    </w:p>
    <w:p w14:paraId="1C99AEC5">
      <w:pPr>
        <w:spacing w:line="360" w:lineRule="auto"/>
        <w:ind w:firstLine="549" w:firstLineChars="229"/>
        <w:rPr>
          <w:rFonts w:hint="eastAsia" w:ascii="宋体" w:hAnsi="宋体" w:cs="宋体"/>
          <w:color w:val="auto"/>
          <w:sz w:val="24"/>
          <w:highlight w:val="none"/>
        </w:rPr>
      </w:pPr>
    </w:p>
    <w:p w14:paraId="4ED27E7A">
      <w:pPr>
        <w:spacing w:line="360" w:lineRule="auto"/>
        <w:ind w:firstLine="549" w:firstLineChars="229"/>
        <w:rPr>
          <w:rFonts w:hint="eastAsia" w:ascii="宋体" w:hAnsi="宋体" w:cs="宋体"/>
          <w:color w:val="auto"/>
          <w:sz w:val="24"/>
          <w:highlight w:val="none"/>
        </w:rPr>
      </w:pPr>
    </w:p>
    <w:p w14:paraId="7C4AF006">
      <w:pPr>
        <w:spacing w:line="360" w:lineRule="auto"/>
        <w:ind w:firstLine="549" w:firstLineChars="229"/>
        <w:rPr>
          <w:rFonts w:hint="eastAsia" w:ascii="宋体" w:hAnsi="宋体" w:cs="宋体"/>
          <w:color w:val="auto"/>
          <w:sz w:val="24"/>
          <w:highlight w:val="none"/>
        </w:rPr>
      </w:pPr>
    </w:p>
    <w:p w14:paraId="61E710FC">
      <w:pPr>
        <w:spacing w:line="360" w:lineRule="auto"/>
        <w:ind w:firstLine="549" w:firstLineChars="229"/>
        <w:rPr>
          <w:rFonts w:hint="eastAsia" w:ascii="宋体" w:hAnsi="宋体" w:cs="宋体"/>
          <w:color w:val="auto"/>
          <w:sz w:val="24"/>
          <w:highlight w:val="none"/>
        </w:rPr>
      </w:pPr>
    </w:p>
    <w:p w14:paraId="788388A8">
      <w:pPr>
        <w:spacing w:line="360" w:lineRule="auto"/>
        <w:ind w:firstLine="549" w:firstLineChars="229"/>
        <w:rPr>
          <w:rFonts w:hint="eastAsia" w:ascii="宋体" w:hAnsi="宋体" w:cs="宋体"/>
          <w:color w:val="auto"/>
          <w:sz w:val="24"/>
          <w:highlight w:val="none"/>
        </w:rPr>
      </w:pPr>
    </w:p>
    <w:p w14:paraId="691E918F">
      <w:pPr>
        <w:spacing w:line="360" w:lineRule="auto"/>
        <w:ind w:firstLine="549" w:firstLineChars="229"/>
        <w:rPr>
          <w:rFonts w:hint="eastAsia" w:ascii="宋体" w:hAnsi="宋体" w:cs="宋体"/>
          <w:color w:val="auto"/>
          <w:sz w:val="24"/>
          <w:highlight w:val="none"/>
        </w:rPr>
      </w:pPr>
    </w:p>
    <w:p w14:paraId="54C316F4">
      <w:pPr>
        <w:spacing w:line="360" w:lineRule="auto"/>
        <w:ind w:firstLine="549" w:firstLineChars="229"/>
        <w:rPr>
          <w:rFonts w:hint="eastAsia" w:ascii="宋体" w:hAnsi="宋体" w:cs="宋体"/>
          <w:color w:val="auto"/>
          <w:sz w:val="24"/>
          <w:highlight w:val="none"/>
        </w:rPr>
      </w:pPr>
    </w:p>
    <w:p w14:paraId="5B548015">
      <w:pPr>
        <w:spacing w:line="360" w:lineRule="auto"/>
        <w:ind w:firstLine="549" w:firstLineChars="229"/>
        <w:rPr>
          <w:rFonts w:hint="eastAsia" w:ascii="宋体" w:hAnsi="宋体" w:cs="宋体"/>
          <w:color w:val="auto"/>
          <w:sz w:val="24"/>
          <w:highlight w:val="none"/>
        </w:rPr>
      </w:pPr>
    </w:p>
    <w:p w14:paraId="53C27F9E">
      <w:pPr>
        <w:spacing w:line="360" w:lineRule="auto"/>
        <w:ind w:firstLine="549" w:firstLineChars="229"/>
        <w:rPr>
          <w:rFonts w:hint="eastAsia" w:ascii="宋体" w:hAnsi="宋体" w:cs="宋体"/>
          <w:color w:val="auto"/>
          <w:sz w:val="24"/>
          <w:highlight w:val="none"/>
        </w:rPr>
      </w:pPr>
    </w:p>
    <w:p w14:paraId="67A6B001">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0BB0DE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2310195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2025年杭州交警业务系统租赁使用服务-2025年公安交通管理综合应用平台社会化服务系统项目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0"/>
          <w:rFonts w:hint="eastAsia" w:ascii="宋体" w:hAnsi="宋体" w:eastAsia="宋体" w:cs="宋体"/>
          <w:snapToGrid/>
          <w:color w:val="auto"/>
          <w:kern w:val="2"/>
          <w:sz w:val="24"/>
          <w:szCs w:val="24"/>
          <w:highlight w:val="none"/>
        </w:rPr>
        <w:t>https://www.zcygov.cn/）获取（下载）招标文件，并于2025年</w:t>
      </w:r>
      <w:r>
        <w:rPr>
          <w:rStyle w:val="70"/>
          <w:rFonts w:hint="eastAsia" w:ascii="宋体" w:hAnsi="宋体" w:cs="宋体"/>
          <w:snapToGrid/>
          <w:color w:val="auto"/>
          <w:kern w:val="2"/>
          <w:sz w:val="24"/>
          <w:szCs w:val="24"/>
          <w:highlight w:val="none"/>
          <w:lang w:eastAsia="zh-CN"/>
        </w:rPr>
        <w:t>07月31日10点00分</w:t>
      </w:r>
      <w:r>
        <w:rPr>
          <w:rStyle w:val="70"/>
          <w:rFonts w:hint="eastAsia" w:ascii="宋体" w:hAnsi="宋体" w:eastAsia="宋体" w:cs="宋体"/>
          <w:bCs/>
          <w:snapToGrid/>
          <w:color w:val="auto"/>
          <w:kern w:val="2"/>
          <w:sz w:val="24"/>
          <w:szCs w:val="24"/>
          <w:highlight w:val="none"/>
        </w:rPr>
        <w:t>00秒</w:t>
      </w:r>
      <w:r>
        <w:rPr>
          <w:rStyle w:val="70"/>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BA9566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A64A8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HSZB-2025-602</w:t>
      </w:r>
    </w:p>
    <w:p w14:paraId="329DB76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2025年杭州交警业务系统租赁使用服务-2025年公安交通管理综合应用平台社会化服务系统项目</w:t>
      </w:r>
    </w:p>
    <w:p w14:paraId="6791126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177.1万元（2025年预算安排88.55万元）</w:t>
      </w:r>
    </w:p>
    <w:p w14:paraId="437ADCAB">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170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466万元 </w:t>
      </w:r>
      <w:bookmarkStart w:id="410" w:name="_GoBack"/>
      <w:bookmarkEnd w:id="410"/>
    </w:p>
    <w:p w14:paraId="5B706642">
      <w:pPr>
        <w:pStyle w:val="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2025年杭州交警业务系统租赁使用服务-2025年公安交通管理综合应用平台社会化服务系统项目租赁内容：以购买服务方式，提供社会化服务系统的使用服务，并加强社会化车管专网的网络安全设计，提高系统安全防护能力，满足杭州交警实际使用需求，提升交管科技应用能力和服务水平。</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14:paraId="020FDF87">
      <w:pPr>
        <w:pStyle w:val="125"/>
        <w:ind w:firstLine="482"/>
        <w:outlineLvl w:val="2"/>
        <w:rPr>
          <w:rFonts w:hint="eastAsia"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highlight w:val="none"/>
          <w:u w:val="single"/>
        </w:rPr>
        <w:t>12个月（2025年8月1日-2026年7月31日）</w:t>
      </w:r>
      <w:r>
        <w:rPr>
          <w:rFonts w:hint="eastAsia" w:ascii="宋体" w:hAnsi="宋体" w:cs="宋体"/>
          <w:color w:val="auto"/>
          <w:highlight w:val="none"/>
        </w:rPr>
        <w:t xml:space="preserve"> </w:t>
      </w:r>
    </w:p>
    <w:p w14:paraId="35FEE096">
      <w:pPr>
        <w:pStyle w:val="5"/>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sdt>
        <w:sdtPr>
          <w:rPr>
            <w:rFonts w:hint="eastAsia" w:hAnsi="宋体" w:cs="宋体"/>
            <w:color w:val="auto"/>
            <w:kern w:val="0"/>
            <w:sz w:val="24"/>
            <w:highlight w:val="none"/>
          </w:rPr>
          <w:id w:val="1227056582"/>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int="eastAsia" w:hAnsi="宋体" w:cs="宋体"/>
            <w:color w:val="auto"/>
            <w:kern w:val="0"/>
            <w:sz w:val="24"/>
            <w:highlight w:val="none"/>
          </w:rPr>
          <w:id w:val="-366492895"/>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DFAAA3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6460FB03">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78A85AB">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836DA53">
      <w:pPr>
        <w:spacing w:line="360" w:lineRule="auto"/>
        <w:ind w:firstLine="480" w:firstLineChars="2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0B625688">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474924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69E519B">
      <w:pPr>
        <w:spacing w:line="360" w:lineRule="auto"/>
        <w:ind w:firstLine="482" w:firstLineChars="200"/>
        <w:rPr>
          <w:rFonts w:hint="eastAsia" w:ascii="宋体" w:hAnsi="宋体" w:cs="宋体"/>
          <w:b/>
          <w:bCs/>
          <w:color w:val="auto"/>
          <w:sz w:val="24"/>
          <w:highlight w:val="none"/>
        </w:rPr>
      </w:pPr>
      <w:sdt>
        <w:sdtPr>
          <w:rPr>
            <w:rFonts w:hint="eastAsia" w:ascii="宋体" w:hAnsi="宋体" w:cs="宋体"/>
            <w:b/>
            <w:bCs/>
            <w:color w:val="auto"/>
            <w:kern w:val="0"/>
            <w:sz w:val="24"/>
            <w:highlight w:val="none"/>
          </w:rPr>
          <w:id w:val="988927059"/>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cs="宋体"/>
              <w:b/>
              <w:bCs/>
              <w:color w:val="auto"/>
              <w:kern w:val="0"/>
              <w:sz w:val="24"/>
              <w:highlight w:val="none"/>
            </w:rPr>
            <w:t></w:t>
          </w:r>
        </w:sdtContent>
      </w:sdt>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p>
    <w:p w14:paraId="12AD9BFA">
      <w:pPr>
        <w:spacing w:line="360" w:lineRule="auto"/>
        <w:ind w:firstLine="901" w:firstLineChars="374"/>
        <w:rPr>
          <w:rFonts w:hint="eastAsia" w:ascii="宋体" w:hAnsi="宋体" w:cs="宋体"/>
          <w:b/>
          <w:bCs/>
          <w:color w:val="auto"/>
          <w:sz w:val="24"/>
          <w:highlight w:val="none"/>
        </w:rPr>
      </w:pPr>
      <w:sdt>
        <w:sdtPr>
          <w:rPr>
            <w:rFonts w:hint="eastAsia" w:ascii="宋体" w:hAnsi="宋体" w:cs="宋体"/>
            <w:b/>
            <w:bCs/>
            <w:color w:val="auto"/>
            <w:kern w:val="0"/>
            <w:sz w:val="24"/>
            <w:highlight w:val="none"/>
          </w:rPr>
          <w:id w:val="-1162861018"/>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cs="宋体"/>
              <w:b/>
              <w:bCs/>
              <w:color w:val="auto"/>
              <w:kern w:val="0"/>
              <w:sz w:val="24"/>
              <w:highlight w:val="none"/>
            </w:rPr>
            <w:t></w:t>
          </w:r>
        </w:sdtContent>
      </w:sdt>
      <w:r>
        <w:rPr>
          <w:rFonts w:hint="eastAsia" w:ascii="宋体" w:hAnsi="宋体" w:cs="宋体"/>
          <w:b/>
          <w:bCs/>
          <w:color w:val="auto"/>
          <w:sz w:val="24"/>
          <w:highlight w:val="none"/>
        </w:rPr>
        <w:t>服务全部由符合政策要求的中小企业承接，提供中小企业声明函；</w:t>
      </w:r>
    </w:p>
    <w:p w14:paraId="2945722E">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24418828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83A1691">
      <w:pPr>
        <w:rPr>
          <w:rFonts w:hint="eastAsia" w:ascii="宋体" w:hAnsi="宋体" w:cs="宋体"/>
          <w:color w:val="auto"/>
          <w:highlight w:val="none"/>
        </w:rPr>
      </w:pPr>
    </w:p>
    <w:p w14:paraId="178099EF">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69658060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B9E36D3">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50160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FA9FDB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4.本项目的特定资格要求：</w:t>
      </w:r>
    </w:p>
    <w:p w14:paraId="77763C40">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146627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无。</w:t>
      </w:r>
    </w:p>
    <w:p w14:paraId="0DF251FF">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445162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440691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0CA62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E4FA16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eastAsia="zh-CN"/>
        </w:rPr>
        <w:t>07月31日</w:t>
      </w:r>
      <w:r>
        <w:rPr>
          <w:rFonts w:hint="eastAsia" w:ascii="宋体" w:hAnsi="宋体" w:cs="宋体"/>
          <w:color w:val="auto"/>
          <w:sz w:val="24"/>
          <w:highlight w:val="none"/>
        </w:rPr>
        <w:t>，每天上午00:00至12:00 ，下午12:00至23:59（北京时间，线上获取法定节假日均可，线下获取文件法定节假日除外）</w:t>
      </w:r>
    </w:p>
    <w:p w14:paraId="0FEFC7D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CD200E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F7AA06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E683F4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051231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eastAsia="zh-CN"/>
        </w:rPr>
        <w:t>07月31日10点00分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3BB48E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2E96857">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eastAsia="zh-CN"/>
        </w:rPr>
        <w:t>07月31日10点00分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0F54ACF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E7B8380">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237099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31B1E8E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113FF8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E1F9F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3D69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03EE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2D6BB1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2D3B4D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5ECDC6B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称：杭州市公安局交通警察支队 </w:t>
      </w:r>
    </w:p>
    <w:p w14:paraId="174D4B2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址：杭州市拱墅区文晖路336号       </w:t>
      </w:r>
    </w:p>
    <w:p w14:paraId="0B49B80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262553E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项目联系人（询问）：蒋先生  </w:t>
      </w:r>
    </w:p>
    <w:p w14:paraId="0110DF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项目联系方式（询问）：0571-89593113 </w:t>
      </w:r>
    </w:p>
    <w:p w14:paraId="7F499B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质疑联系人：郑女士 </w:t>
      </w:r>
    </w:p>
    <w:p w14:paraId="45D3536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质疑联系方式：0571-87282209 </w:t>
      </w:r>
    </w:p>
    <w:p w14:paraId="5732BEF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0D557A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称：浙江豪圣建设项目管理有限公司</w:t>
      </w:r>
    </w:p>
    <w:p w14:paraId="238FC16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5CFABD2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1A37078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项目联系人（询问）：章柔婧</w:t>
      </w:r>
    </w:p>
    <w:p w14:paraId="4C28FD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项目联系方式（询问）：0571-87981527</w:t>
      </w:r>
    </w:p>
    <w:p w14:paraId="5B90B13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质疑联系人：桑国坚 </w:t>
      </w:r>
    </w:p>
    <w:p w14:paraId="58EC90C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质疑联系方式：0571-56386096</w:t>
      </w:r>
    </w:p>
    <w:p w14:paraId="067A38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9CD881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7CEA5F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4659C63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7D16B6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B52EAC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监督投诉电话：0571-87227671,0571-87800218政策咨询电话：沈先生、陈先生，电话：0571-89580457、0571-89580460</w:t>
      </w:r>
    </w:p>
    <w:p w14:paraId="670607BF">
      <w:pPr>
        <w:spacing w:line="360" w:lineRule="auto"/>
        <w:ind w:firstLine="480"/>
        <w:rPr>
          <w:rFonts w:hint="eastAsia" w:ascii="宋体" w:hAnsi="宋体" w:cs="宋体"/>
          <w:color w:val="auto"/>
          <w:sz w:val="24"/>
          <w:highlight w:val="none"/>
        </w:rPr>
      </w:pPr>
    </w:p>
    <w:p w14:paraId="6D64056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130F4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E274ED0">
      <w:pPr>
        <w:widowControl/>
        <w:adjustRightInd/>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50763B9">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78961BD">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6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08"/>
        <w:gridCol w:w="7419"/>
      </w:tblGrid>
      <w:tr w14:paraId="17A43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C77459C">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608" w:type="dxa"/>
            <w:tcBorders>
              <w:top w:val="single" w:color="000000" w:sz="8" w:space="0"/>
              <w:left w:val="single" w:color="auto" w:sz="4" w:space="0"/>
              <w:bottom w:val="single" w:color="000000" w:sz="8" w:space="0"/>
              <w:right w:val="single" w:color="000000" w:sz="8" w:space="0"/>
            </w:tcBorders>
            <w:vAlign w:val="center"/>
          </w:tcPr>
          <w:p w14:paraId="46B6431E">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7419" w:type="dxa"/>
            <w:tcBorders>
              <w:top w:val="single" w:color="000000" w:sz="8" w:space="0"/>
              <w:left w:val="single" w:color="000000" w:sz="2" w:space="0"/>
              <w:bottom w:val="single" w:color="000000" w:sz="8" w:space="0"/>
              <w:right w:val="single" w:color="000000" w:sz="8" w:space="0"/>
            </w:tcBorders>
            <w:vAlign w:val="center"/>
          </w:tcPr>
          <w:p w14:paraId="5939C0BF">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76F5C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250F674">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608" w:type="dxa"/>
            <w:tcBorders>
              <w:top w:val="single" w:color="000000" w:sz="8" w:space="0"/>
              <w:left w:val="single" w:color="auto" w:sz="4" w:space="0"/>
              <w:bottom w:val="single" w:color="000000" w:sz="8" w:space="0"/>
              <w:right w:val="single" w:color="000000" w:sz="8" w:space="0"/>
            </w:tcBorders>
            <w:vAlign w:val="center"/>
          </w:tcPr>
          <w:p w14:paraId="470B7052">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7419" w:type="dxa"/>
            <w:tcBorders>
              <w:top w:val="single" w:color="000000" w:sz="8" w:space="0"/>
              <w:left w:val="single" w:color="000000" w:sz="2" w:space="0"/>
              <w:bottom w:val="single" w:color="000000" w:sz="8" w:space="0"/>
              <w:right w:val="single" w:color="000000" w:sz="8" w:space="0"/>
            </w:tcBorders>
            <w:vAlign w:val="center"/>
          </w:tcPr>
          <w:p w14:paraId="1CE0CBC3">
            <w:pPr>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3B66A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D624C4">
            <w:pPr>
              <w:snapToGrid w:val="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608" w:type="dxa"/>
            <w:tcBorders>
              <w:top w:val="single" w:color="000000" w:sz="8" w:space="0"/>
              <w:left w:val="single" w:color="auto" w:sz="4" w:space="0"/>
              <w:bottom w:val="single" w:color="000000" w:sz="8" w:space="0"/>
              <w:right w:val="single" w:color="000000" w:sz="8" w:space="0"/>
            </w:tcBorders>
            <w:vAlign w:val="center"/>
          </w:tcPr>
          <w:p w14:paraId="2B4D4075">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419" w:type="dxa"/>
            <w:tcBorders>
              <w:top w:val="single" w:color="000000" w:sz="8" w:space="0"/>
              <w:left w:val="single" w:color="000000" w:sz="2" w:space="0"/>
              <w:bottom w:val="single" w:color="000000" w:sz="8" w:space="0"/>
              <w:right w:val="single" w:color="000000" w:sz="8" w:space="0"/>
            </w:tcBorders>
            <w:vAlign w:val="center"/>
          </w:tcPr>
          <w:p w14:paraId="4DAE8665">
            <w:pPr>
              <w:snapToGrid w:val="0"/>
              <w:rPr>
                <w:rFonts w:hint="eastAsia"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rPr>
              <w:t>2025年杭州交警业务系统租赁使用服务-2025年公安交通管理综合应用平台社会化服务系统项目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软件和信息技术服务业</w:t>
            </w:r>
            <w:r>
              <w:rPr>
                <w:rFonts w:hint="eastAsia" w:ascii="宋体" w:hAnsi="宋体" w:cs="宋体"/>
                <w:color w:val="auto"/>
                <w:kern w:val="0"/>
                <w:sz w:val="24"/>
                <w:highlight w:val="none"/>
              </w:rPr>
              <w:t>行业；根据《关于印发中小企业划型标准规定的通知》（工信部联企业〔2011〕300号）第四条规定：（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368AD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CDCB2BF">
            <w:pPr>
              <w:snapToGrid w:val="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608" w:type="dxa"/>
            <w:tcBorders>
              <w:top w:val="single" w:color="000000" w:sz="8" w:space="0"/>
              <w:left w:val="single" w:color="auto" w:sz="4" w:space="0"/>
              <w:bottom w:val="single" w:color="000000" w:sz="8" w:space="0"/>
              <w:right w:val="single" w:color="000000" w:sz="8" w:space="0"/>
            </w:tcBorders>
            <w:vAlign w:val="center"/>
          </w:tcPr>
          <w:p w14:paraId="69C24BAF">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419" w:type="dxa"/>
            <w:tcBorders>
              <w:top w:val="single" w:color="000000" w:sz="8" w:space="0"/>
              <w:left w:val="single" w:color="000000" w:sz="2" w:space="0"/>
              <w:bottom w:val="single" w:color="000000" w:sz="8" w:space="0"/>
              <w:right w:val="single" w:color="000000" w:sz="8" w:space="0"/>
            </w:tcBorders>
            <w:vAlign w:val="center"/>
          </w:tcPr>
          <w:p w14:paraId="5DDE73FB">
            <w:pPr>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870029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本项目不允许采购进口产品。</w:t>
            </w:r>
          </w:p>
          <w:p w14:paraId="3A14443E">
            <w:pPr>
              <w:rPr>
                <w:rFonts w:hint="eastAsia" w:ascii="宋体" w:hAnsi="宋体" w:cs="宋体"/>
                <w:color w:val="auto"/>
                <w:highlight w:val="none"/>
              </w:rPr>
            </w:pPr>
            <w:sdt>
              <w:sdtPr>
                <w:rPr>
                  <w:rFonts w:hint="eastAsia" w:ascii="宋体" w:hAnsi="宋体" w:cs="宋体"/>
                  <w:color w:val="auto"/>
                  <w:kern w:val="0"/>
                  <w:sz w:val="24"/>
                  <w:highlight w:val="none"/>
                </w:rPr>
                <w:id w:val="144352724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BD22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6D20283">
            <w:pPr>
              <w:snapToGrid w:val="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608" w:type="dxa"/>
            <w:tcBorders>
              <w:top w:val="single" w:color="000000" w:sz="8" w:space="0"/>
              <w:left w:val="single" w:color="auto" w:sz="4" w:space="0"/>
              <w:bottom w:val="single" w:color="000000" w:sz="8" w:space="0"/>
              <w:right w:val="single" w:color="000000" w:sz="8" w:space="0"/>
            </w:tcBorders>
            <w:vAlign w:val="center"/>
          </w:tcPr>
          <w:p w14:paraId="41B7228C">
            <w:pPr>
              <w:snapToGrid w:val="0"/>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7419" w:type="dxa"/>
            <w:tcBorders>
              <w:top w:val="single" w:color="000000" w:sz="8" w:space="0"/>
              <w:left w:val="single" w:color="000000" w:sz="2" w:space="0"/>
              <w:bottom w:val="single" w:color="000000" w:sz="8" w:space="0"/>
              <w:right w:val="single" w:color="000000" w:sz="8" w:space="0"/>
            </w:tcBorders>
            <w:vAlign w:val="center"/>
          </w:tcPr>
          <w:p w14:paraId="29B52F39">
            <w:pPr>
              <w:rPr>
                <w:rFonts w:hint="eastAsia" w:ascii="宋体" w:hAnsi="宋体" w:cs="宋体"/>
                <w:color w:val="auto"/>
                <w:sz w:val="24"/>
                <w:highlight w:val="none"/>
              </w:rPr>
            </w:pPr>
            <w:sdt>
              <w:sdtPr>
                <w:rPr>
                  <w:rFonts w:hint="eastAsia" w:ascii="宋体" w:hAnsi="宋体" w:cs="宋体"/>
                  <w:color w:val="auto"/>
                  <w:kern w:val="0"/>
                  <w:sz w:val="24"/>
                  <w:highlight w:val="none"/>
                </w:rPr>
                <w:id w:val="3324798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培训 </w:t>
            </w:r>
            <w:r>
              <w:rPr>
                <w:rFonts w:hint="eastAsia" w:ascii="宋体" w:hAnsi="宋体" w:cs="宋体"/>
                <w:color w:val="auto"/>
                <w:sz w:val="24"/>
                <w:highlight w:val="none"/>
              </w:rPr>
              <w:t>工作分包。</w:t>
            </w:r>
          </w:p>
          <w:p w14:paraId="26E179CC">
            <w:pPr>
              <w:rPr>
                <w:rFonts w:hint="eastAsia" w:ascii="宋体" w:hAnsi="宋体" w:cs="宋体"/>
                <w:color w:val="auto"/>
                <w:sz w:val="24"/>
                <w:highlight w:val="none"/>
              </w:rPr>
            </w:pPr>
            <w:sdt>
              <w:sdtPr>
                <w:rPr>
                  <w:rFonts w:hint="eastAsia" w:ascii="宋体" w:hAnsi="宋体" w:cs="宋体"/>
                  <w:color w:val="auto"/>
                  <w:kern w:val="0"/>
                  <w:sz w:val="24"/>
                  <w:highlight w:val="none"/>
                </w:rPr>
                <w:id w:val="-54767662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p w14:paraId="330A43A7">
            <w:pPr>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ABBA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94F576B">
            <w:pPr>
              <w:snapToGrid w:val="0"/>
              <w:jc w:val="center"/>
              <w:rPr>
                <w:rFonts w:hint="eastAsia" w:ascii="宋体" w:hAnsi="宋体" w:cs="宋体"/>
                <w:color w:val="auto"/>
                <w:sz w:val="24"/>
                <w:highlight w:val="none"/>
              </w:rPr>
            </w:pPr>
          </w:p>
          <w:p w14:paraId="33D97911">
            <w:pPr>
              <w:snapToGrid w:val="0"/>
              <w:jc w:val="center"/>
              <w:rPr>
                <w:rFonts w:hint="eastAsia" w:ascii="宋体" w:hAnsi="宋体" w:cs="宋体"/>
                <w:color w:val="auto"/>
                <w:sz w:val="24"/>
                <w:highlight w:val="none"/>
              </w:rPr>
            </w:pPr>
          </w:p>
          <w:p w14:paraId="390648CF">
            <w:pPr>
              <w:snapToGrid w:val="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608" w:type="dxa"/>
            <w:tcBorders>
              <w:top w:val="single" w:color="000000" w:sz="8" w:space="0"/>
              <w:left w:val="single" w:color="auto" w:sz="4" w:space="0"/>
              <w:bottom w:val="single" w:color="000000" w:sz="8" w:space="0"/>
              <w:right w:val="single" w:color="000000" w:sz="8" w:space="0"/>
            </w:tcBorders>
            <w:vAlign w:val="center"/>
          </w:tcPr>
          <w:p w14:paraId="4123F98D">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419" w:type="dxa"/>
            <w:tcBorders>
              <w:top w:val="single" w:color="000000" w:sz="8" w:space="0"/>
              <w:left w:val="single" w:color="000000" w:sz="2" w:space="0"/>
              <w:bottom w:val="single" w:color="000000" w:sz="8" w:space="0"/>
              <w:right w:val="single" w:color="000000" w:sz="8" w:space="0"/>
            </w:tcBorders>
            <w:vAlign w:val="center"/>
          </w:tcPr>
          <w:p w14:paraId="1C297396">
            <w:pPr>
              <w:pStyle w:val="75"/>
              <w:spacing w:line="240" w:lineRule="auto"/>
              <w:ind w:firstLine="0" w:firstLineChars="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556528340"/>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ascii="MS Gothic" w:hAnsi="MS Gothic" w:eastAsia="宋体" w:cs="宋体"/>
                    <w:color w:val="auto"/>
                    <w:sz w:val="24"/>
                    <w:highlight w:val="none"/>
                  </w:rPr>
                  <w:t>☐</w:t>
                </w:r>
              </w:sdtContent>
            </w:sdt>
            <w:r>
              <w:rPr>
                <w:rFonts w:hint="eastAsia" w:ascii="宋体" w:hAnsi="宋体" w:eastAsia="宋体" w:cs="宋体"/>
                <w:color w:val="auto"/>
                <w:sz w:val="24"/>
                <w:highlight w:val="none"/>
              </w:rPr>
              <w:t>A不组织。</w:t>
            </w:r>
          </w:p>
          <w:p w14:paraId="7D440167">
            <w:pPr>
              <w:pStyle w:val="75"/>
              <w:spacing w:line="240" w:lineRule="auto"/>
              <w:ind w:firstLine="0" w:firstLineChars="0"/>
              <w:rPr>
                <w:rFonts w:hint="eastAsia" w:ascii="宋体" w:hAnsi="宋体" w:eastAsia="宋体" w:cs="宋体"/>
                <w:color w:val="auto"/>
                <w:sz w:val="24"/>
                <w:szCs w:val="20"/>
                <w:highlight w:val="none"/>
              </w:rPr>
            </w:pPr>
            <w:sdt>
              <w:sdtPr>
                <w:rPr>
                  <w:rFonts w:hint="eastAsia" w:ascii="宋体" w:hAnsi="宋体" w:eastAsia="宋体" w:cs="宋体"/>
                  <w:color w:val="auto"/>
                  <w:sz w:val="24"/>
                  <w:highlight w:val="none"/>
                </w:rPr>
                <w:id w:val="1103340946"/>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宋体" w:hAnsi="宋体" w:eastAsia="宋体" w:cs="宋体"/>
                    <w:color w:val="auto"/>
                    <w:sz w:val="24"/>
                    <w:highlight w:val="none"/>
                  </w:rPr>
                  <w:t>☐</w:t>
                </w:r>
              </w:sdtContent>
            </w:sdt>
            <w:r>
              <w:rPr>
                <w:rFonts w:hint="eastAsia" w:ascii="宋体" w:hAnsi="宋体" w:eastAsia="宋体" w:cs="宋体"/>
                <w:color w:val="auto"/>
                <w:sz w:val="24"/>
                <w:highlight w:val="none"/>
              </w:rPr>
              <w:t>B组织，时间：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34F6CA4C">
            <w:pPr>
              <w:pStyle w:val="75"/>
              <w:spacing w:line="240" w:lineRule="auto"/>
              <w:ind w:firstLine="0" w:firstLineChars="0"/>
              <w:rPr>
                <w:rFonts w:hint="eastAsia" w:ascii="宋体" w:hAnsi="宋体" w:eastAsia="宋体" w:cs="宋体"/>
                <w:color w:val="auto"/>
                <w:highlight w:val="none"/>
              </w:rPr>
            </w:pPr>
            <w:sdt>
              <w:sdtPr>
                <w:rPr>
                  <w:rFonts w:hint="eastAsia" w:ascii="宋体" w:hAnsi="宋体" w:eastAsia="宋体" w:cs="宋体"/>
                  <w:color w:val="auto"/>
                  <w:sz w:val="24"/>
                  <w:highlight w:val="none"/>
                </w:rPr>
                <w:id w:val="147476132"/>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ascii="Wingdings" w:hAnsi="Wingdings" w:eastAsia="宋体" w:cs="宋体"/>
                    <w:color w:val="auto"/>
                    <w:sz w:val="24"/>
                    <w:highlight w:val="none"/>
                  </w:rPr>
                  <w:t>þ</w:t>
                </w:r>
              </w:sdtContent>
            </w:sdt>
            <w:r>
              <w:rPr>
                <w:rFonts w:hint="eastAsia" w:ascii="宋体" w:hAnsi="宋体" w:eastAsia="宋体" w:cs="宋体"/>
                <w:color w:val="auto"/>
                <w:sz w:val="24"/>
                <w:szCs w:val="24"/>
                <w:highlight w:val="none"/>
              </w:rPr>
              <w:t>C不统一组织，供应商在获取采购文件后，自行至项目现场考察。地点：杭州西湖区古墩路699号杭州车管所，联系人：唐警官，联系方式：0571-12123。</w:t>
            </w:r>
          </w:p>
        </w:tc>
      </w:tr>
      <w:tr w14:paraId="02D5F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BC6C61B">
            <w:pPr>
              <w:snapToGrid w:val="0"/>
              <w:jc w:val="center"/>
              <w:rPr>
                <w:rFonts w:hint="eastAsia" w:ascii="宋体" w:hAnsi="宋体" w:cs="宋体"/>
                <w:color w:val="auto"/>
                <w:sz w:val="24"/>
                <w:highlight w:val="none"/>
              </w:rPr>
            </w:pPr>
          </w:p>
          <w:p w14:paraId="63AABC91">
            <w:pPr>
              <w:snapToGrid w:val="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608" w:type="dxa"/>
            <w:tcBorders>
              <w:top w:val="single" w:color="000000" w:sz="8" w:space="0"/>
              <w:left w:val="single" w:color="auto" w:sz="4" w:space="0"/>
              <w:bottom w:val="single" w:color="000000" w:sz="8" w:space="0"/>
              <w:right w:val="single" w:color="000000" w:sz="8" w:space="0"/>
            </w:tcBorders>
            <w:vAlign w:val="center"/>
          </w:tcPr>
          <w:p w14:paraId="281100D0">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7419" w:type="dxa"/>
            <w:tcBorders>
              <w:top w:val="single" w:color="000000" w:sz="8" w:space="0"/>
              <w:left w:val="single" w:color="000000" w:sz="2" w:space="0"/>
              <w:bottom w:val="single" w:color="000000" w:sz="8" w:space="0"/>
              <w:right w:val="single" w:color="000000" w:sz="8" w:space="0"/>
            </w:tcBorders>
            <w:vAlign w:val="center"/>
          </w:tcPr>
          <w:p w14:paraId="2F58E1E3">
            <w:pPr>
              <w:rPr>
                <w:rFonts w:hint="eastAsia" w:ascii="宋体" w:hAnsi="宋体" w:cs="宋体"/>
                <w:color w:val="auto"/>
                <w:sz w:val="24"/>
                <w:highlight w:val="none"/>
              </w:rPr>
            </w:pPr>
            <w:sdt>
              <w:sdtPr>
                <w:rPr>
                  <w:rFonts w:hint="eastAsia" w:ascii="宋体" w:hAnsi="宋体" w:cs="宋体"/>
                  <w:color w:val="auto"/>
                  <w:kern w:val="0"/>
                  <w:sz w:val="24"/>
                  <w:highlight w:val="none"/>
                </w:rPr>
                <w:id w:val="-130422139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FDE8F63">
            <w:pPr>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45445370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182FC593">
            <w:pPr>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BBB4E92">
            <w:pPr>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BC243C1">
            <w:pPr>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6AE21BF">
            <w:pPr>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3629537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09534387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151860A">
            <w:pPr>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F8FE574">
            <w:pPr>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E627957">
            <w:pPr>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3CA5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538ACE8">
            <w:pPr>
              <w:snapToGrid w:val="0"/>
              <w:jc w:val="center"/>
              <w:rPr>
                <w:rFonts w:hint="eastAsia" w:ascii="宋体" w:hAnsi="宋体" w:cs="宋体"/>
                <w:color w:val="auto"/>
                <w:sz w:val="24"/>
                <w:highlight w:val="none"/>
              </w:rPr>
            </w:pPr>
          </w:p>
          <w:p w14:paraId="4A4E25F6">
            <w:pPr>
              <w:snapToGrid w:val="0"/>
              <w:jc w:val="center"/>
              <w:rPr>
                <w:rFonts w:hint="eastAsia" w:ascii="宋体" w:hAnsi="宋体" w:cs="宋体"/>
                <w:color w:val="auto"/>
                <w:sz w:val="24"/>
                <w:highlight w:val="none"/>
              </w:rPr>
            </w:pPr>
          </w:p>
          <w:p w14:paraId="33132B81">
            <w:pPr>
              <w:snapToGrid w:val="0"/>
              <w:jc w:val="center"/>
              <w:rPr>
                <w:rFonts w:hint="eastAsia" w:ascii="宋体" w:hAnsi="宋体" w:cs="宋体"/>
                <w:color w:val="auto"/>
                <w:sz w:val="24"/>
                <w:highlight w:val="none"/>
              </w:rPr>
            </w:pPr>
          </w:p>
          <w:p w14:paraId="0178C53D">
            <w:pPr>
              <w:snapToGrid w:val="0"/>
              <w:jc w:val="center"/>
              <w:rPr>
                <w:rFonts w:hint="eastAsia" w:ascii="宋体" w:hAnsi="宋体" w:cs="宋体"/>
                <w:color w:val="auto"/>
                <w:sz w:val="24"/>
                <w:highlight w:val="none"/>
              </w:rPr>
            </w:pPr>
          </w:p>
          <w:p w14:paraId="113372AE">
            <w:pPr>
              <w:snapToGrid w:val="0"/>
              <w:jc w:val="center"/>
              <w:rPr>
                <w:rFonts w:hint="eastAsia" w:ascii="宋体" w:hAnsi="宋体" w:cs="宋体"/>
                <w:color w:val="auto"/>
                <w:sz w:val="24"/>
                <w:highlight w:val="none"/>
              </w:rPr>
            </w:pPr>
          </w:p>
          <w:p w14:paraId="7DC3358E">
            <w:pPr>
              <w:snapToGrid w:val="0"/>
              <w:jc w:val="center"/>
              <w:rPr>
                <w:rFonts w:hint="eastAsia" w:ascii="宋体" w:hAnsi="宋体" w:cs="宋体"/>
                <w:color w:val="auto"/>
                <w:sz w:val="24"/>
                <w:highlight w:val="none"/>
              </w:rPr>
            </w:pPr>
          </w:p>
          <w:p w14:paraId="44EA84B4">
            <w:pPr>
              <w:snapToGrid w:val="0"/>
              <w:jc w:val="center"/>
              <w:rPr>
                <w:rFonts w:hint="eastAsia" w:ascii="宋体" w:hAnsi="宋体" w:cs="宋体"/>
                <w:color w:val="auto"/>
                <w:sz w:val="24"/>
                <w:highlight w:val="none"/>
              </w:rPr>
            </w:pPr>
          </w:p>
          <w:p w14:paraId="73F1D636">
            <w:pPr>
              <w:snapToGrid w:val="0"/>
              <w:jc w:val="center"/>
              <w:rPr>
                <w:rFonts w:hint="eastAsia" w:ascii="宋体" w:hAnsi="宋体" w:cs="宋体"/>
                <w:color w:val="auto"/>
                <w:sz w:val="24"/>
                <w:highlight w:val="none"/>
              </w:rPr>
            </w:pPr>
          </w:p>
          <w:p w14:paraId="1FB3DA3E">
            <w:pPr>
              <w:snapToGrid w:val="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608" w:type="dxa"/>
            <w:tcBorders>
              <w:top w:val="single" w:color="000000" w:sz="8" w:space="0"/>
              <w:left w:val="single" w:color="auto" w:sz="4" w:space="0"/>
              <w:bottom w:val="single" w:color="000000" w:sz="8" w:space="0"/>
              <w:right w:val="single" w:color="000000" w:sz="8" w:space="0"/>
            </w:tcBorders>
            <w:vAlign w:val="center"/>
          </w:tcPr>
          <w:p w14:paraId="51C8437B">
            <w:pPr>
              <w:snapToGrid w:val="0"/>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7419" w:type="dxa"/>
            <w:tcBorders>
              <w:top w:val="single" w:color="000000" w:sz="8" w:space="0"/>
              <w:left w:val="single" w:color="000000" w:sz="2" w:space="0"/>
              <w:bottom w:val="single" w:color="000000" w:sz="8" w:space="0"/>
              <w:right w:val="single" w:color="000000" w:sz="8" w:space="0"/>
            </w:tcBorders>
            <w:vAlign w:val="center"/>
          </w:tcPr>
          <w:p w14:paraId="0AD1A00D">
            <w:pPr>
              <w:rPr>
                <w:rFonts w:hint="eastAsia" w:ascii="宋体" w:hAnsi="宋体" w:cs="宋体"/>
                <w:color w:val="auto"/>
                <w:sz w:val="24"/>
                <w:highlight w:val="none"/>
              </w:rPr>
            </w:pPr>
            <w:sdt>
              <w:sdtPr>
                <w:rPr>
                  <w:rFonts w:hint="eastAsia" w:ascii="宋体" w:hAnsi="宋体" w:cs="宋体"/>
                  <w:color w:val="auto"/>
                  <w:kern w:val="0"/>
                  <w:sz w:val="24"/>
                  <w:highlight w:val="none"/>
                </w:rPr>
                <w:id w:val="30356756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F5C873">
            <w:pPr>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5839604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E17A052">
            <w:pPr>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2B6E3AA3">
            <w:pPr>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ECC58AE">
            <w:pPr>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072E068">
            <w:pPr>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217BD6A">
            <w:pPr>
              <w:snapToGrid w:val="0"/>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BEC3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center"/>
          </w:tcPr>
          <w:p w14:paraId="74997048">
            <w:pPr>
              <w:snapToGrid w:val="0"/>
              <w:jc w:val="center"/>
              <w:rPr>
                <w:rFonts w:hint="eastAsia" w:ascii="宋体" w:hAnsi="宋体" w:cs="宋体"/>
                <w:color w:val="auto"/>
                <w:sz w:val="24"/>
                <w:highlight w:val="none"/>
              </w:rPr>
            </w:pPr>
          </w:p>
          <w:p w14:paraId="3D75606F">
            <w:pPr>
              <w:snapToGrid w:val="0"/>
              <w:jc w:val="center"/>
              <w:rPr>
                <w:rFonts w:hint="eastAsia" w:ascii="宋体" w:hAnsi="宋体" w:cs="宋体"/>
                <w:color w:val="auto"/>
                <w:sz w:val="24"/>
                <w:highlight w:val="none"/>
              </w:rPr>
            </w:pPr>
          </w:p>
          <w:p w14:paraId="5B0159EA">
            <w:pPr>
              <w:snapToGrid w:val="0"/>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608" w:type="dxa"/>
            <w:vMerge w:val="restart"/>
            <w:tcBorders>
              <w:top w:val="single" w:color="000000" w:sz="8" w:space="0"/>
              <w:left w:val="single" w:color="auto" w:sz="4" w:space="0"/>
              <w:right w:val="single" w:color="000000" w:sz="8" w:space="0"/>
            </w:tcBorders>
            <w:vAlign w:val="center"/>
          </w:tcPr>
          <w:p w14:paraId="5DE34CCF">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419" w:type="dxa"/>
            <w:tcBorders>
              <w:top w:val="single" w:color="000000" w:sz="8" w:space="0"/>
              <w:left w:val="single" w:color="000000" w:sz="2" w:space="0"/>
              <w:bottom w:val="single" w:color="auto" w:sz="4" w:space="0"/>
              <w:right w:val="single" w:color="000000" w:sz="8" w:space="0"/>
            </w:tcBorders>
            <w:vAlign w:val="center"/>
          </w:tcPr>
          <w:p w14:paraId="74068321">
            <w:pPr>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8E17257">
            <w:pPr>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2A4C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8"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6FE3086F">
            <w:pPr>
              <w:rPr>
                <w:rFonts w:hint="eastAsia" w:ascii="宋体" w:hAnsi="宋体" w:cs="宋体"/>
                <w:color w:val="auto"/>
                <w:highlight w:val="none"/>
              </w:rPr>
            </w:pPr>
          </w:p>
        </w:tc>
        <w:tc>
          <w:tcPr>
            <w:tcW w:w="1608" w:type="dxa"/>
            <w:vMerge w:val="continue"/>
            <w:tcBorders>
              <w:left w:val="single" w:color="auto" w:sz="4" w:space="0"/>
              <w:bottom w:val="single" w:color="000000" w:sz="8" w:space="0"/>
              <w:right w:val="single" w:color="000000" w:sz="8" w:space="0"/>
            </w:tcBorders>
            <w:vAlign w:val="center"/>
          </w:tcPr>
          <w:p w14:paraId="73C7777E">
            <w:pPr>
              <w:rPr>
                <w:rFonts w:hint="eastAsia" w:ascii="宋体" w:hAnsi="宋体" w:cs="宋体"/>
                <w:color w:val="auto"/>
                <w:highlight w:val="none"/>
              </w:rPr>
            </w:pPr>
          </w:p>
        </w:tc>
        <w:tc>
          <w:tcPr>
            <w:tcW w:w="7419" w:type="dxa"/>
            <w:tcBorders>
              <w:top w:val="single" w:color="auto" w:sz="4" w:space="0"/>
              <w:left w:val="single" w:color="000000" w:sz="2" w:space="0"/>
              <w:bottom w:val="single" w:color="000000" w:sz="8" w:space="0"/>
              <w:right w:val="single" w:color="000000" w:sz="8" w:space="0"/>
            </w:tcBorders>
            <w:vAlign w:val="center"/>
          </w:tcPr>
          <w:p w14:paraId="46400FA3">
            <w:pPr>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E0E4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7231E7F">
            <w:pPr>
              <w:snapToGrid w:val="0"/>
              <w:jc w:val="center"/>
              <w:rPr>
                <w:rFonts w:hint="eastAsia" w:ascii="宋体" w:hAnsi="宋体" w:cs="宋体"/>
                <w:color w:val="auto"/>
                <w:sz w:val="24"/>
                <w:highlight w:val="none"/>
              </w:rPr>
            </w:pPr>
          </w:p>
          <w:p w14:paraId="0955C249">
            <w:pPr>
              <w:snapToGrid w:val="0"/>
              <w:jc w:val="center"/>
              <w:rPr>
                <w:rFonts w:hint="eastAsia" w:ascii="宋体" w:hAnsi="宋体" w:cs="宋体"/>
                <w:color w:val="auto"/>
                <w:sz w:val="24"/>
                <w:highlight w:val="none"/>
              </w:rPr>
            </w:pPr>
          </w:p>
          <w:p w14:paraId="3A0B1D5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608" w:type="dxa"/>
            <w:tcBorders>
              <w:top w:val="single" w:color="000000" w:sz="8" w:space="0"/>
              <w:left w:val="single" w:color="000000" w:sz="2" w:space="0"/>
              <w:bottom w:val="single" w:color="000000" w:sz="8" w:space="0"/>
              <w:right w:val="single" w:color="000000" w:sz="8" w:space="0"/>
            </w:tcBorders>
            <w:vAlign w:val="center"/>
          </w:tcPr>
          <w:p w14:paraId="5770B279">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419" w:type="dxa"/>
            <w:tcBorders>
              <w:top w:val="single" w:color="000000" w:sz="8" w:space="0"/>
              <w:left w:val="single" w:color="000000" w:sz="2" w:space="0"/>
              <w:bottom w:val="single" w:color="000000" w:sz="8" w:space="0"/>
              <w:right w:val="single" w:color="000000" w:sz="8" w:space="0"/>
            </w:tcBorders>
            <w:vAlign w:val="center"/>
          </w:tcPr>
          <w:p w14:paraId="197BA413">
            <w:pPr>
              <w:pStyle w:val="75"/>
              <w:snapToGrid w:val="0"/>
              <w:spacing w:line="240" w:lineRule="auto"/>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75237C2">
            <w:pPr>
              <w:pStyle w:val="75"/>
              <w:spacing w:line="240" w:lineRule="auto"/>
              <w:ind w:firstLine="480"/>
              <w:jc w:val="both"/>
              <w:rPr>
                <w:rFonts w:hint="eastAsia" w:ascii="宋体" w:hAnsi="宋体" w:eastAsia="宋体" w:cs="宋体"/>
                <w:color w:val="auto"/>
                <w:kern w:val="2"/>
                <w:sz w:val="24"/>
                <w:szCs w:val="24"/>
                <w:highlight w:val="none"/>
              </w:rPr>
            </w:pPr>
            <w:sdt>
              <w:sdtPr>
                <w:rPr>
                  <w:rFonts w:hint="eastAsia" w:ascii="宋体" w:hAnsi="宋体" w:eastAsia="宋体" w:cs="宋体"/>
                  <w:color w:val="auto"/>
                  <w:kern w:val="2"/>
                  <w:sz w:val="24"/>
                  <w:szCs w:val="24"/>
                  <w:highlight w:val="none"/>
                </w:rPr>
                <w:id w:val="-654684387"/>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 xml:space="preserve">强制采购。产品：    </w:t>
            </w:r>
          </w:p>
          <w:p w14:paraId="6831D28F">
            <w:pPr>
              <w:pStyle w:val="75"/>
              <w:spacing w:line="240" w:lineRule="auto"/>
              <w:ind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□优先采购节能产品。产品：   </w:t>
            </w:r>
          </w:p>
          <w:p w14:paraId="5A67A3EB">
            <w:pPr>
              <w:pStyle w:val="75"/>
              <w:spacing w:line="240" w:lineRule="auto"/>
              <w:ind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□优先采购环保产品。产品：    </w:t>
            </w:r>
          </w:p>
          <w:p w14:paraId="550864C2">
            <w:pPr>
              <w:pStyle w:val="75"/>
              <w:spacing w:line="240" w:lineRule="auto"/>
              <w:ind w:firstLine="480"/>
              <w:jc w:val="both"/>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rPr>
              <w:t>☑无</w:t>
            </w:r>
          </w:p>
        </w:tc>
      </w:tr>
      <w:tr w14:paraId="27D9A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3BAB59D">
            <w:pPr>
              <w:snapToGrid w:val="0"/>
              <w:jc w:val="center"/>
              <w:rPr>
                <w:rFonts w:hint="eastAsia" w:ascii="宋体" w:hAnsi="宋体" w:cs="宋体"/>
                <w:color w:val="auto"/>
                <w:sz w:val="24"/>
                <w:highlight w:val="none"/>
              </w:rPr>
            </w:pPr>
          </w:p>
          <w:p w14:paraId="6CD631E8">
            <w:pPr>
              <w:snapToGrid w:val="0"/>
              <w:jc w:val="center"/>
              <w:rPr>
                <w:rFonts w:hint="eastAsia" w:ascii="宋体" w:hAnsi="宋体" w:cs="宋体"/>
                <w:color w:val="auto"/>
                <w:sz w:val="24"/>
                <w:highlight w:val="none"/>
              </w:rPr>
            </w:pPr>
          </w:p>
          <w:p w14:paraId="7045845E">
            <w:pPr>
              <w:snapToGrid w:val="0"/>
              <w:jc w:val="center"/>
              <w:rPr>
                <w:rFonts w:hint="eastAsia" w:ascii="宋体" w:hAnsi="宋体" w:cs="宋体"/>
                <w:color w:val="auto"/>
                <w:sz w:val="24"/>
                <w:highlight w:val="none"/>
              </w:rPr>
            </w:pPr>
          </w:p>
          <w:p w14:paraId="35F40A5A">
            <w:pPr>
              <w:snapToGrid w:val="0"/>
              <w:jc w:val="center"/>
              <w:rPr>
                <w:rFonts w:hint="eastAsia" w:ascii="宋体" w:hAnsi="宋体" w:cs="宋体"/>
                <w:color w:val="auto"/>
                <w:sz w:val="24"/>
                <w:highlight w:val="none"/>
              </w:rPr>
            </w:pPr>
          </w:p>
          <w:p w14:paraId="6E3DF071">
            <w:pPr>
              <w:snapToGrid w:val="0"/>
              <w:jc w:val="center"/>
              <w:rPr>
                <w:rFonts w:hint="eastAsia" w:ascii="宋体" w:hAnsi="宋体" w:cs="宋体"/>
                <w:color w:val="auto"/>
                <w:sz w:val="24"/>
                <w:highlight w:val="none"/>
              </w:rPr>
            </w:pPr>
          </w:p>
          <w:p w14:paraId="593DFF68">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608" w:type="dxa"/>
            <w:tcBorders>
              <w:top w:val="single" w:color="000000" w:sz="8" w:space="0"/>
              <w:left w:val="single" w:color="000000" w:sz="2" w:space="0"/>
              <w:bottom w:val="single" w:color="000000" w:sz="8" w:space="0"/>
              <w:right w:val="single" w:color="000000" w:sz="8" w:space="0"/>
            </w:tcBorders>
            <w:vAlign w:val="center"/>
          </w:tcPr>
          <w:p w14:paraId="3A7C2966">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7419" w:type="dxa"/>
            <w:tcBorders>
              <w:top w:val="single" w:color="000000" w:sz="8" w:space="0"/>
              <w:left w:val="single" w:color="000000" w:sz="2" w:space="0"/>
              <w:bottom w:val="single" w:color="000000" w:sz="8" w:space="0"/>
              <w:right w:val="single" w:color="000000" w:sz="8" w:space="0"/>
            </w:tcBorders>
            <w:vAlign w:val="center"/>
          </w:tcPr>
          <w:p w14:paraId="484D081E">
            <w:pPr>
              <w:snapToGrid w:val="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14:paraId="4E3D4D7A">
            <w:pPr>
              <w:snapToGrid w:val="0"/>
              <w:spacing w:line="300" w:lineRule="exact"/>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投标报价包含为完成本项目各项服务可能发生的全部费用及投标人的利润和应交纳的税金、项目不可预见的风险等一切费用(包括有关本项目所需的人工费、材料费等所有费用均计入报价)。</w:t>
            </w:r>
          </w:p>
          <w:p w14:paraId="20D20E59">
            <w:pPr>
              <w:snapToGrid w:val="0"/>
              <w:jc w:val="left"/>
              <w:rPr>
                <w:rFonts w:hint="eastAsia" w:ascii="宋体" w:hAnsi="宋体" w:cs="宋体"/>
                <w:b/>
                <w:color w:val="auto"/>
                <w:kern w:val="0"/>
                <w:sz w:val="24"/>
                <w:highlight w:val="none"/>
                <w:lang w:val="zh-CN"/>
              </w:rPr>
            </w:pP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57D3BAF">
            <w:pPr>
              <w:snapToGrid w:val="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06769C4">
            <w:pPr>
              <w:snapToGrid w:val="0"/>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A5138BB">
            <w:pPr>
              <w:snapToGrid w:val="0"/>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8FA1E12">
            <w:pPr>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E6084F7">
            <w:pPr>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4AF0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8" w:hRule="atLeast"/>
          <w:tblHeader/>
          <w:jc w:val="center"/>
        </w:trPr>
        <w:tc>
          <w:tcPr>
            <w:tcW w:w="629" w:type="dxa"/>
            <w:tcBorders>
              <w:top w:val="single" w:color="auto" w:sz="4" w:space="0"/>
              <w:left w:val="single" w:color="000000" w:sz="8" w:space="0"/>
              <w:right w:val="single" w:color="000000" w:sz="2" w:space="0"/>
            </w:tcBorders>
            <w:vAlign w:val="center"/>
          </w:tcPr>
          <w:p w14:paraId="63958CEB">
            <w:pPr>
              <w:snapToGrid w:val="0"/>
              <w:jc w:val="center"/>
              <w:rPr>
                <w:rFonts w:hint="eastAsia" w:ascii="宋体" w:hAnsi="宋体" w:cs="宋体"/>
                <w:color w:val="auto"/>
                <w:sz w:val="24"/>
                <w:highlight w:val="none"/>
              </w:rPr>
            </w:pPr>
          </w:p>
          <w:p w14:paraId="7B4BF1C7">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608" w:type="dxa"/>
            <w:tcBorders>
              <w:top w:val="single" w:color="000000" w:sz="8" w:space="0"/>
              <w:left w:val="single" w:color="000000" w:sz="2" w:space="0"/>
              <w:right w:val="single" w:color="000000" w:sz="8" w:space="0"/>
            </w:tcBorders>
            <w:vAlign w:val="center"/>
          </w:tcPr>
          <w:p w14:paraId="2B875A67">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7419" w:type="dxa"/>
            <w:tcBorders>
              <w:top w:val="single" w:color="000000" w:sz="8" w:space="0"/>
              <w:left w:val="single" w:color="000000" w:sz="2" w:space="0"/>
              <w:right w:val="single" w:color="000000" w:sz="8" w:space="0"/>
            </w:tcBorders>
            <w:vAlign w:val="center"/>
          </w:tcPr>
          <w:p w14:paraId="02A3E5AF">
            <w:pPr>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F1C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A1B6D30">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608" w:type="dxa"/>
            <w:tcBorders>
              <w:top w:val="single" w:color="000000" w:sz="8" w:space="0"/>
              <w:left w:val="single" w:color="000000" w:sz="2" w:space="0"/>
              <w:bottom w:val="single" w:color="000000" w:sz="8" w:space="0"/>
              <w:right w:val="single" w:color="000000" w:sz="8" w:space="0"/>
            </w:tcBorders>
            <w:vAlign w:val="center"/>
          </w:tcPr>
          <w:p w14:paraId="7938907E">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419" w:type="dxa"/>
            <w:tcBorders>
              <w:top w:val="single" w:color="000000" w:sz="8" w:space="0"/>
              <w:left w:val="single" w:color="000000" w:sz="2" w:space="0"/>
              <w:bottom w:val="single" w:color="000000" w:sz="8" w:space="0"/>
              <w:right w:val="single" w:color="000000" w:sz="8" w:space="0"/>
            </w:tcBorders>
            <w:vAlign w:val="center"/>
          </w:tcPr>
          <w:p w14:paraId="0A0C2B9C">
            <w:pPr>
              <w:pStyle w:val="32"/>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杭州市拱墅区大关路179号远洋国际中心A座17楼1706室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章柔婧0571-87981527</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14934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2"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4877F333">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608" w:type="dxa"/>
            <w:vMerge w:val="restart"/>
            <w:tcBorders>
              <w:top w:val="single" w:color="000000" w:sz="8" w:space="0"/>
              <w:left w:val="single" w:color="000000" w:sz="2" w:space="0"/>
              <w:right w:val="single" w:color="000000" w:sz="8" w:space="0"/>
            </w:tcBorders>
            <w:vAlign w:val="center"/>
          </w:tcPr>
          <w:p w14:paraId="3CB9B808">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7419" w:type="dxa"/>
            <w:tcBorders>
              <w:top w:val="single" w:color="000000" w:sz="8" w:space="0"/>
              <w:left w:val="single" w:color="000000" w:sz="2" w:space="0"/>
              <w:bottom w:val="single" w:color="000000" w:sz="8" w:space="0"/>
              <w:right w:val="single" w:color="000000" w:sz="8" w:space="0"/>
            </w:tcBorders>
            <w:vAlign w:val="center"/>
          </w:tcPr>
          <w:p w14:paraId="3BD5CFD7">
            <w:pPr>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3759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vAlign w:val="center"/>
          </w:tcPr>
          <w:p w14:paraId="7169C257">
            <w:pPr>
              <w:rPr>
                <w:rFonts w:hint="eastAsia" w:ascii="宋体" w:hAnsi="宋体" w:cs="宋体"/>
                <w:color w:val="auto"/>
                <w:highlight w:val="none"/>
              </w:rPr>
            </w:pPr>
          </w:p>
        </w:tc>
        <w:tc>
          <w:tcPr>
            <w:tcW w:w="1608" w:type="dxa"/>
            <w:vMerge w:val="continue"/>
            <w:tcBorders>
              <w:left w:val="single" w:color="000000" w:sz="2" w:space="0"/>
              <w:right w:val="single" w:color="000000" w:sz="8" w:space="0"/>
            </w:tcBorders>
            <w:vAlign w:val="center"/>
          </w:tcPr>
          <w:p w14:paraId="015182C3">
            <w:pPr>
              <w:rPr>
                <w:rFonts w:hint="eastAsia" w:ascii="宋体" w:hAnsi="宋体" w:cs="宋体"/>
                <w:color w:val="auto"/>
                <w:highlight w:val="none"/>
              </w:rPr>
            </w:pPr>
          </w:p>
        </w:tc>
        <w:tc>
          <w:tcPr>
            <w:tcW w:w="7419" w:type="dxa"/>
            <w:tcBorders>
              <w:top w:val="single" w:color="000000" w:sz="8" w:space="0"/>
              <w:left w:val="single" w:color="000000" w:sz="2" w:space="0"/>
              <w:bottom w:val="single" w:color="000000" w:sz="8" w:space="0"/>
              <w:right w:val="single" w:color="000000" w:sz="8" w:space="0"/>
            </w:tcBorders>
            <w:vAlign w:val="center"/>
          </w:tcPr>
          <w:p w14:paraId="2F122FC2">
            <w:pPr>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21037163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7BEF2CD">
            <w:pPr>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18367510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7205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2" w:hRule="atLeast"/>
          <w:tblHeader/>
          <w:jc w:val="center"/>
        </w:trPr>
        <w:tc>
          <w:tcPr>
            <w:tcW w:w="629" w:type="dxa"/>
            <w:tcBorders>
              <w:top w:val="single" w:color="auto" w:sz="4" w:space="0"/>
              <w:left w:val="single" w:color="auto" w:sz="4" w:space="0"/>
              <w:bottom w:val="single" w:color="auto" w:sz="4" w:space="0"/>
              <w:right w:val="single" w:color="000000" w:sz="2" w:space="0"/>
            </w:tcBorders>
            <w:vAlign w:val="center"/>
          </w:tcPr>
          <w:p w14:paraId="7182F8EA">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608" w:type="dxa"/>
            <w:tcBorders>
              <w:top w:val="single" w:color="auto" w:sz="4" w:space="0"/>
              <w:left w:val="single" w:color="000000" w:sz="2" w:space="0"/>
              <w:bottom w:val="single" w:color="auto" w:sz="4" w:space="0"/>
              <w:right w:val="single" w:color="000000" w:sz="8" w:space="0"/>
            </w:tcBorders>
            <w:vAlign w:val="center"/>
          </w:tcPr>
          <w:p w14:paraId="48941C79">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中标候选人数量</w:t>
            </w:r>
          </w:p>
        </w:tc>
        <w:tc>
          <w:tcPr>
            <w:tcW w:w="7419" w:type="dxa"/>
            <w:tcBorders>
              <w:top w:val="single" w:color="auto" w:sz="4" w:space="0"/>
              <w:left w:val="single" w:color="000000" w:sz="2" w:space="0"/>
              <w:bottom w:val="single" w:color="000000" w:sz="8" w:space="0"/>
              <w:right w:val="single" w:color="auto" w:sz="4" w:space="0"/>
            </w:tcBorders>
            <w:vAlign w:val="center"/>
          </w:tcPr>
          <w:p w14:paraId="75152459">
            <w:pPr>
              <w:rPr>
                <w:rFonts w:hint="eastAsia" w:ascii="宋体" w:hAnsi="宋体" w:cs="宋体"/>
                <w:color w:val="auto"/>
                <w:kern w:val="0"/>
                <w:sz w:val="24"/>
                <w:highlight w:val="none"/>
              </w:rPr>
            </w:pPr>
            <w:r>
              <w:rPr>
                <w:rFonts w:hint="eastAsia" w:ascii="宋体" w:hAnsi="宋体" w:cs="宋体"/>
                <w:color w:val="auto"/>
                <w:kern w:val="0"/>
                <w:sz w:val="24"/>
                <w:highlight w:val="none"/>
              </w:rPr>
              <w:t>本项目推荐的中标候选人数量：</w:t>
            </w:r>
            <w:r>
              <w:rPr>
                <w:rFonts w:hint="eastAsia" w:ascii="宋体" w:hAnsi="宋体" w:cs="宋体"/>
                <w:color w:val="auto"/>
                <w:kern w:val="0"/>
                <w:sz w:val="24"/>
                <w:highlight w:val="none"/>
                <w:u w:val="single"/>
              </w:rPr>
              <w:t>1名</w:t>
            </w:r>
            <w:r>
              <w:rPr>
                <w:rFonts w:hint="eastAsia" w:ascii="宋体" w:hAnsi="宋体" w:cs="宋体"/>
                <w:color w:val="auto"/>
                <w:kern w:val="0"/>
                <w:sz w:val="24"/>
                <w:highlight w:val="none"/>
              </w:rPr>
              <w:t>。</w:t>
            </w:r>
          </w:p>
        </w:tc>
      </w:tr>
      <w:tr w14:paraId="78F9F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000000" w:sz="2" w:space="0"/>
            </w:tcBorders>
            <w:vAlign w:val="center"/>
          </w:tcPr>
          <w:p w14:paraId="3E5F6113">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608" w:type="dxa"/>
            <w:tcBorders>
              <w:top w:val="single" w:color="auto" w:sz="4" w:space="0"/>
              <w:left w:val="single" w:color="000000" w:sz="2" w:space="0"/>
              <w:bottom w:val="single" w:color="auto" w:sz="4" w:space="0"/>
              <w:right w:val="single" w:color="auto" w:sz="4" w:space="0"/>
            </w:tcBorders>
            <w:vAlign w:val="center"/>
          </w:tcPr>
          <w:p w14:paraId="6C1BF941">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代理费用收取方式及标准</w:t>
            </w:r>
          </w:p>
        </w:tc>
        <w:tc>
          <w:tcPr>
            <w:tcW w:w="7419" w:type="dxa"/>
            <w:tcBorders>
              <w:top w:val="single" w:color="000000" w:sz="8" w:space="0"/>
              <w:left w:val="single" w:color="auto" w:sz="4" w:space="0"/>
              <w:bottom w:val="single" w:color="auto" w:sz="4" w:space="0"/>
              <w:right w:val="single" w:color="auto" w:sz="4" w:space="0"/>
            </w:tcBorders>
            <w:vAlign w:val="center"/>
          </w:tcPr>
          <w:p w14:paraId="08362D46">
            <w:pPr>
              <w:snapToGrid w:val="0"/>
              <w:spacing w:line="300" w:lineRule="exact"/>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人需向浙江豪圣建设项目管理有限公司支付招标代理服务费，收费标准为：以中标通知书中确定的中标总金额作为收费的计算基数，参照《关于杭州市招标代理服务收费管理有关问题的通知》（杭价费[2003]148号）文件规定的相应项目收费标准下浮40%取费。</w:t>
            </w:r>
          </w:p>
          <w:p w14:paraId="2173973F">
            <w:pPr>
              <w:snapToGrid w:val="0"/>
              <w:spacing w:line="300" w:lineRule="exact"/>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以上费用由中标人在领取中标通知书时一次性向采购代理机构付清。</w:t>
            </w:r>
          </w:p>
          <w:p w14:paraId="6A7E03EE">
            <w:pPr>
              <w:snapToGrid w:val="0"/>
              <w:spacing w:line="300" w:lineRule="exact"/>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收款人（全称）：浙江豪圣建设项目管理有限公司；</w:t>
            </w:r>
          </w:p>
          <w:p w14:paraId="7F69BC91">
            <w:pPr>
              <w:snapToGrid w:val="0"/>
              <w:spacing w:line="300" w:lineRule="exact"/>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开户银行：上海浦东发展银行股份有限公司杭州和睦支行；</w:t>
            </w:r>
          </w:p>
          <w:p w14:paraId="1673F13A">
            <w:pPr>
              <w:rPr>
                <w:rFonts w:hint="eastAsia" w:ascii="宋体" w:hAnsi="宋体" w:cs="宋体"/>
                <w:color w:val="auto"/>
                <w:kern w:val="0"/>
                <w:sz w:val="24"/>
                <w:highlight w:val="none"/>
              </w:rPr>
            </w:pPr>
            <w:r>
              <w:rPr>
                <w:rFonts w:hint="eastAsia" w:ascii="宋体" w:hAnsi="宋体" w:cs="宋体"/>
                <w:snapToGrid w:val="0"/>
                <w:color w:val="auto"/>
                <w:kern w:val="0"/>
                <w:sz w:val="24"/>
                <w:highlight w:val="none"/>
              </w:rPr>
              <w:t>帐号：95160154800000653。</w:t>
            </w:r>
          </w:p>
        </w:tc>
      </w:tr>
    </w:tbl>
    <w:p w14:paraId="296945E0">
      <w:pPr>
        <w:snapToGrid w:val="0"/>
        <w:spacing w:line="360" w:lineRule="auto"/>
        <w:jc w:val="center"/>
        <w:rPr>
          <w:rFonts w:hint="eastAsia" w:ascii="宋体" w:hAnsi="宋体" w:cs="宋体"/>
          <w:b/>
          <w:color w:val="auto"/>
          <w:sz w:val="32"/>
          <w:szCs w:val="20"/>
          <w:highlight w:val="none"/>
        </w:rPr>
      </w:pPr>
    </w:p>
    <w:bookmarkEnd w:id="10"/>
    <w:p w14:paraId="46AA6F54">
      <w:pPr>
        <w:adjustRightInd/>
        <w:rPr>
          <w:rFonts w:hint="eastAsia"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14:paraId="137DB1E6">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581E89DD">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269BBDC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FCD2522">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3C1664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207BF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3E3928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31C5E5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00D41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A0A5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18F3C9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202898068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9611885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B8EDD94">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2D75E0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B3EA4D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5D465000">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D77FA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EE211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1BE30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866F2C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507C5C2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DE78C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6F7603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B323D53">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16766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6E1A0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8E65A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81829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520518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8819B6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F32E9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2F43FA97">
      <w:pPr>
        <w:pStyle w:val="2"/>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3.4.2 采购人应当贯彻落实知识产权保护相关法律法规，应当采购使用正版软件。</w:t>
      </w:r>
    </w:p>
    <w:p w14:paraId="5DF14B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CDBBD0E">
      <w:pPr>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64F07EED">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4236D1">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C3DDF4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AB30E8">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E802233">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4ACEA5A">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8A740DB">
      <w:pPr>
        <w:pStyle w:val="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36FFA4F">
      <w:pPr>
        <w:pStyle w:val="32"/>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9E27FFF">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154FE33">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4A8DCF1">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D30F167">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9A9CCD0">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22343F3">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DF26279">
      <w:pPr>
        <w:pStyle w:val="32"/>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6B88157">
      <w:pPr>
        <w:pStyle w:val="82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F46DF18">
      <w:pPr>
        <w:pStyle w:val="82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7CE95230">
      <w:pPr>
        <w:pStyle w:val="82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1E02FDAA">
      <w:pPr>
        <w:pStyle w:val="82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3CA30E8">
      <w:pPr>
        <w:pStyle w:val="82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EC31F6E">
      <w:pPr>
        <w:pStyle w:val="827"/>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0E998F36">
      <w:pPr>
        <w:pStyle w:val="82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417D2B3">
      <w:pPr>
        <w:pStyle w:val="82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0FAECD4">
      <w:pPr>
        <w:pStyle w:val="82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055C45A7">
      <w:pPr>
        <w:pStyle w:val="82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3FE8D9D4">
      <w:pPr>
        <w:pStyle w:val="82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2F982C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 补偿救济</w:t>
      </w:r>
    </w:p>
    <w:p w14:paraId="191A707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采购人因政策变化、规划调整而不履行政府采购合同的，供应商可依据《杭州市涉企补偿救济实施办法（试行）》向采购人提起补偿申请。</w:t>
      </w:r>
    </w:p>
    <w:p w14:paraId="265A8311">
      <w:pPr>
        <w:pStyle w:val="82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7962EF3A">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3806BEB">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50B90D48">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663F671C">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296382DA">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699FAB53">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2D7C8FF5">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1EAB66B3">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308F9973">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FFEA2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699AFF2">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40FF9781">
      <w:pPr>
        <w:pStyle w:val="125"/>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863F95F">
      <w:pPr>
        <w:pStyle w:val="125"/>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E626C42">
      <w:pPr>
        <w:pStyle w:val="23"/>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40DFE30A">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6815BFE9">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25704036">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E5C270A">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10529928">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BCA43EF">
      <w:pPr>
        <w:pStyle w:val="32"/>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299D0EB4">
      <w:pPr>
        <w:pStyle w:val="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0949D1EE">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70075653">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4879733">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40C072D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20290D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77BC08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p>
    <w:p w14:paraId="5194EF6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（中小企业声明函)</w:t>
      </w:r>
      <w:r>
        <w:rPr>
          <w:rFonts w:hint="eastAsia" w:ascii="宋体" w:hAnsi="宋体" w:cs="宋体"/>
          <w:color w:val="auto"/>
          <w:sz w:val="24"/>
          <w:highlight w:val="none"/>
        </w:rPr>
        <w:t>；</w:t>
      </w:r>
    </w:p>
    <w:p w14:paraId="59B01FE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C49538">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49D56F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31D2DF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1797BC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C8F594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5261425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783B41D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145A02C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5C29DB05">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CC42E46">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D301D0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9D5869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11.3.2 报价情况说明（如供应商报价低于项目预算50%的，应当提交本文档，详细阐述不影响产品质量或者诚信履约的具体原因）；</w:t>
      </w:r>
    </w:p>
    <w:p w14:paraId="6F98C616">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2F4308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CF692AA">
      <w:pPr>
        <w:spacing w:line="360" w:lineRule="auto"/>
        <w:ind w:firstLine="720" w:firstLineChars="300"/>
        <w:rPr>
          <w:rFonts w:hint="eastAsia" w:ascii="宋体" w:hAnsi="宋体" w:cs="宋体"/>
          <w:color w:val="auto"/>
          <w:highlight w:val="none"/>
        </w:rPr>
      </w:pPr>
      <w:r>
        <w:rPr>
          <w:rFonts w:hint="eastAsia" w:ascii="宋体" w:hAnsi="宋体" w:cs="宋体"/>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1A658BFB">
      <w:pPr>
        <w:pStyle w:val="125"/>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4B7D85A">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BF3C910">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27558E2">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ADFA96C">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51736D79">
      <w:pPr>
        <w:pStyle w:val="125"/>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43BA19C">
      <w:pPr>
        <w:pStyle w:val="125"/>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EB3B1AB">
      <w:pPr>
        <w:pStyle w:val="125"/>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EB3B85A">
      <w:pPr>
        <w:pStyle w:val="125"/>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FB41641">
      <w:pPr>
        <w:pStyle w:val="125"/>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AC6B957">
      <w:pPr>
        <w:pStyle w:val="125"/>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4C13703">
      <w:pPr>
        <w:pStyle w:val="125"/>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3686A65">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37C68BA5">
      <w:pPr>
        <w:pStyle w:val="32"/>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56E80272">
      <w:pPr>
        <w:pStyle w:val="32"/>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DB2B086">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B2AC7BD">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33D8D4D">
      <w:pPr>
        <w:pStyle w:val="32"/>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B62B5B0">
      <w:pPr>
        <w:pStyle w:val="125"/>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24E0FE4D">
      <w:pPr>
        <w:pStyle w:val="24"/>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有招标文件第四部分4.2规定的情形之一的，投标无效：</w:t>
      </w:r>
    </w:p>
    <w:p w14:paraId="66888FE2">
      <w:pPr>
        <w:pStyle w:val="125"/>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2004CEFC">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3855304">
      <w:pPr>
        <w:pStyle w:val="125"/>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CCEA681">
      <w:pPr>
        <w:pStyle w:val="12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ED68BFC">
      <w:pPr>
        <w:pStyle w:val="125"/>
        <w:spacing w:before="0"/>
        <w:ind w:firstLine="643"/>
        <w:rPr>
          <w:rFonts w:hint="eastAsia" w:ascii="宋体" w:hAnsi="宋体" w:cs="宋体"/>
          <w:b/>
          <w:color w:val="auto"/>
          <w:sz w:val="32"/>
          <w:highlight w:val="none"/>
        </w:rPr>
      </w:pPr>
    </w:p>
    <w:p w14:paraId="07C53CAF">
      <w:pPr>
        <w:pStyle w:val="125"/>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4B5BC0C">
      <w:pPr>
        <w:pStyle w:val="495"/>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AFBF439">
      <w:pPr>
        <w:pStyle w:val="495"/>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6ED4FCB4">
      <w:pPr>
        <w:pStyle w:val="495"/>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BEF88F6">
      <w:pPr>
        <w:pStyle w:val="49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F664413">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14E466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32EE9091">
      <w:pPr>
        <w:pStyle w:val="12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52CCD4B">
      <w:pPr>
        <w:pStyle w:val="12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22CC6138">
      <w:pPr>
        <w:pStyle w:val="12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5BA6E8F">
      <w:pPr>
        <w:pStyle w:val="125"/>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2C30318A">
      <w:pPr>
        <w:pStyle w:val="125"/>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4FE94533">
      <w:pPr>
        <w:pStyle w:val="125"/>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310915A">
      <w:pPr>
        <w:pStyle w:val="125"/>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DA5075A">
      <w:pPr>
        <w:pStyle w:val="12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F1809D8">
      <w:pPr>
        <w:pStyle w:val="125"/>
        <w:spacing w:before="0"/>
        <w:ind w:firstLine="0" w:firstLineChars="0"/>
        <w:rPr>
          <w:rFonts w:hint="eastAsia" w:ascii="宋体" w:hAnsi="宋体" w:cs="宋体"/>
          <w:color w:val="auto"/>
          <w:kern w:val="0"/>
          <w:szCs w:val="24"/>
          <w:highlight w:val="none"/>
        </w:rPr>
      </w:pPr>
    </w:p>
    <w:p w14:paraId="083E90F1">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634B2F90">
      <w:pPr>
        <w:spacing w:line="360" w:lineRule="auto"/>
        <w:rPr>
          <w:rFonts w:hint="eastAsia"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评标委员会由采购人代表和评审专家组成，成员人数为5人（采购人代表1人，评标专家4人由采购代理机构在政采云专家库相关专业中随机抽取）】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66C8220">
      <w:pPr>
        <w:spacing w:line="360" w:lineRule="auto"/>
        <w:rPr>
          <w:rFonts w:hint="eastAsia" w:ascii="宋体" w:hAnsi="宋体" w:cs="宋体"/>
          <w:b/>
          <w:color w:val="auto"/>
          <w:sz w:val="24"/>
          <w:highlight w:val="none"/>
        </w:rPr>
      </w:pPr>
    </w:p>
    <w:p w14:paraId="1BC8E529">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050C2014">
      <w:pPr>
        <w:pStyle w:val="24"/>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3D374C00">
      <w:pPr>
        <w:pStyle w:val="125"/>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D6B6057">
      <w:pPr>
        <w:pStyle w:val="125"/>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B5B8FE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2AC171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未中标情况说明、中标公告期限以及评审专家名单、评分汇总及明细、中小企业声明函。</w:t>
      </w:r>
    </w:p>
    <w:p w14:paraId="0EFD96C2">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18D5111">
      <w:pPr>
        <w:pStyle w:val="125"/>
        <w:snapToGrid w:val="0"/>
        <w:spacing w:before="0"/>
        <w:ind w:firstLine="482"/>
        <w:rPr>
          <w:rStyle w:val="72"/>
          <w:rFonts w:hint="eastAsia" w:ascii="宋体" w:hAnsi="宋体" w:cs="宋体"/>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156BC2AF">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62186E51">
      <w:pPr>
        <w:pStyle w:val="24"/>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E4D02D9">
      <w:pPr>
        <w:pStyle w:val="24"/>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4B732E7A">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CACA86">
      <w:pPr>
        <w:pStyle w:val="125"/>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AC8461B">
      <w:pPr>
        <w:pStyle w:val="125"/>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641F7">
      <w:pPr>
        <w:pStyle w:val="125"/>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C8D7780">
      <w:pPr>
        <w:pStyle w:val="125"/>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A2E2A03">
      <w:pPr>
        <w:pStyle w:val="24"/>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580E9DFD">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3CFD823">
      <w:pPr>
        <w:pStyle w:val="2"/>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17A39FC4">
      <w:pPr>
        <w:pStyle w:val="2"/>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7B34EF00">
      <w:pPr>
        <w:adjustRightInd/>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38C1DA2C">
      <w:pPr>
        <w:rPr>
          <w:rFonts w:hint="eastAsia" w:ascii="宋体" w:hAnsi="宋体" w:cs="宋体"/>
          <w:color w:val="auto"/>
          <w:highlight w:val="none"/>
        </w:rPr>
      </w:pPr>
    </w:p>
    <w:p w14:paraId="7FDB9788">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26513C89">
      <w:pPr>
        <w:pStyle w:val="125"/>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58C1EA0">
      <w:pPr>
        <w:pStyle w:val="125"/>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B7FA536">
      <w:pPr>
        <w:pStyle w:val="125"/>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AF1CE3A">
      <w:pPr>
        <w:pStyle w:val="125"/>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9815719">
      <w:pPr>
        <w:pStyle w:val="125"/>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1F70D43">
      <w:pPr>
        <w:pStyle w:val="125"/>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DC47923">
      <w:pPr>
        <w:pStyle w:val="125"/>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5681D98">
      <w:pPr>
        <w:tabs>
          <w:tab w:val="left" w:pos="0"/>
        </w:tabs>
        <w:spacing w:line="360" w:lineRule="auto"/>
        <w:ind w:firstLine="480"/>
        <w:rPr>
          <w:rFonts w:hint="eastAsia" w:ascii="宋体" w:hAnsi="宋体" w:cs="宋体"/>
          <w:color w:val="auto"/>
          <w:sz w:val="24"/>
          <w:highlight w:val="none"/>
        </w:rPr>
      </w:pPr>
    </w:p>
    <w:p w14:paraId="0643F696">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78578BF7">
      <w:pPr>
        <w:pStyle w:val="24"/>
        <w:spacing w:line="360" w:lineRule="auto"/>
        <w:ind w:firstLine="0" w:firstLineChars="0"/>
        <w:rPr>
          <w:rFonts w:hint="eastAsia" w:cs="宋体"/>
          <w:b/>
          <w:color w:val="auto"/>
          <w:highlight w:val="none"/>
        </w:rPr>
      </w:pPr>
      <w:r>
        <w:rPr>
          <w:rFonts w:hint="eastAsia" w:cs="宋体"/>
          <w:b/>
          <w:color w:val="auto"/>
          <w:highlight w:val="none"/>
        </w:rPr>
        <w:t>30.验收</w:t>
      </w:r>
    </w:p>
    <w:p w14:paraId="51A17AC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F8AB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2AA773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验收小组共5人，由采购人1人、专家4人（由第三方代理机构从乐采云专家库相关专业随机抽取产生）），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AB2FF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25B4A01">
      <w:pPr>
        <w:pStyle w:val="2"/>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332E233">
      <w:pPr>
        <w:pStyle w:val="85"/>
        <w:ind w:firstLine="640"/>
        <w:rPr>
          <w:rFonts w:hint="eastAsia" w:ascii="宋体" w:hAnsi="宋体" w:eastAsia="宋体" w:cs="宋体"/>
          <w:color w:val="auto"/>
          <w:highlight w:val="none"/>
        </w:rPr>
      </w:pPr>
    </w:p>
    <w:bookmarkEnd w:id="13"/>
    <w:p w14:paraId="021CB691">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57669"/>
      <w:bookmarkEnd w:id="16"/>
      <w:bookmarkStart w:id="17" w:name="_Hlt75236011"/>
      <w:bookmarkEnd w:id="17"/>
      <w:bookmarkStart w:id="18" w:name="_Hlt74729768"/>
      <w:bookmarkEnd w:id="18"/>
      <w:bookmarkStart w:id="19" w:name="_Hlt68403820"/>
      <w:bookmarkEnd w:id="19"/>
      <w:bookmarkStart w:id="20" w:name="_Hlt68073093"/>
      <w:bookmarkEnd w:id="20"/>
      <w:bookmarkStart w:id="21" w:name="_Hlt74714665"/>
      <w:bookmarkEnd w:id="21"/>
      <w:bookmarkStart w:id="22" w:name="_Hlt74730295"/>
      <w:bookmarkEnd w:id="22"/>
      <w:bookmarkStart w:id="23" w:name="_Hlt75236290"/>
      <w:bookmarkEnd w:id="23"/>
      <w:bookmarkStart w:id="24" w:name="_Hlt68072990"/>
      <w:bookmarkEnd w:id="24"/>
      <w:bookmarkStart w:id="25" w:name="_Hlt68072998"/>
      <w:bookmarkEnd w:id="25"/>
      <w:bookmarkStart w:id="26" w:name="_Hlt75236101"/>
      <w:bookmarkEnd w:id="26"/>
    </w:p>
    <w:bookmarkEnd w:id="11"/>
    <w:bookmarkEnd w:id="12"/>
    <w:p w14:paraId="22948BDB">
      <w:p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37C6065C">
      <w:pPr>
        <w:spacing w:line="360" w:lineRule="auto"/>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（一）项目概况</w:t>
      </w:r>
    </w:p>
    <w:p w14:paraId="42EED1E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2025年杭州交警业务系统租赁使用服务-2025年公安交通管理综合应用平台社会化服务系统项目，租赁内容：以购买服务方式，提供社会化服务系统的使用服务，并加强社会化车管专网的网络安全设计，提高系统安全防护能力，满足杭州交警实际使用需求，提升交管科技应用能力和服务水平。</w:t>
      </w:r>
    </w:p>
    <w:p w14:paraId="5EF8A7D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主要内容：提供社会化服务系统基础运行环境集成实施、社会化服务系统软件部署实施及配套系统建设、车管专网网络安全设备配套建设。</w:t>
      </w:r>
    </w:p>
    <w:p w14:paraId="6BEE8AE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租赁期：12个月（2025年8月1日-2026年7月31日）。</w:t>
      </w:r>
    </w:p>
    <w:p w14:paraId="743B7BBB">
      <w:pPr>
        <w:numPr>
          <w:ilvl w:val="0"/>
          <w:numId w:val="1"/>
        </w:numPr>
        <w:spacing w:line="360" w:lineRule="auto"/>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rPr>
        <w:t>预算金额</w:t>
      </w:r>
    </w:p>
    <w:p w14:paraId="3C77DD72">
      <w:pPr>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177.1万元（2025年预算安排88.55万元）。</w:t>
      </w:r>
    </w:p>
    <w:p w14:paraId="2906ADB8">
      <w:pPr>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最高限价（元）：170</w:t>
      </w:r>
      <w:r>
        <w:rPr>
          <w:rFonts w:hint="eastAsia" w:ascii="宋体" w:hAnsi="宋体" w:cs="宋体"/>
          <w:b/>
          <w:bCs/>
          <w:color w:val="auto"/>
          <w:szCs w:val="21"/>
          <w:highlight w:val="none"/>
          <w:u w:val="single"/>
          <w:lang w:val="en-US" w:eastAsia="zh-CN"/>
        </w:rPr>
        <w:t>.</w:t>
      </w:r>
      <w:r>
        <w:rPr>
          <w:rFonts w:hint="eastAsia" w:ascii="宋体" w:hAnsi="宋体" w:cs="宋体"/>
          <w:b/>
          <w:bCs/>
          <w:color w:val="auto"/>
          <w:szCs w:val="21"/>
          <w:highlight w:val="none"/>
          <w:u w:val="single"/>
        </w:rPr>
        <w:t>466万元</w:t>
      </w:r>
    </w:p>
    <w:p w14:paraId="00433E32">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（三）需满足的政府采购政策目标和具体支持对象</w:t>
      </w:r>
    </w:p>
    <w:p w14:paraId="2EB5A92E">
      <w:pPr>
        <w:spacing w:line="360" w:lineRule="auto"/>
        <w:ind w:firstLine="420"/>
        <w:jc w:val="left"/>
        <w:rPr>
          <w:rFonts w:hint="eastAsia" w:ascii="宋体" w:hAnsi="宋体" w:cs="宋体"/>
          <w:color w:val="auto"/>
          <w:szCs w:val="21"/>
          <w:highlight w:val="none"/>
        </w:rPr>
      </w:pPr>
      <w:r>
        <w:rPr>
          <w:rFonts w:hint="eastAsia" w:ascii="宋体" w:hAnsi="宋体" w:cs="宋体"/>
          <w:color w:val="auto"/>
          <w:highlight w:val="none"/>
        </w:rPr>
        <w:sym w:font="Wingdings 2" w:char="0052"/>
      </w:r>
      <w:r>
        <w:rPr>
          <w:rFonts w:hint="eastAsia" w:ascii="宋体" w:hAnsi="宋体" w:cs="宋体"/>
          <w:color w:val="auto"/>
          <w:szCs w:val="21"/>
          <w:highlight w:val="none"/>
        </w:rPr>
        <w:t xml:space="preserve">扶持中小企业 </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rPr>
        <w:t>专门面向中小企业</w:t>
      </w:r>
      <w:r>
        <w:rPr>
          <w:rFonts w:hint="eastAsia" w:ascii="宋体" w:hAnsi="宋体" w:cs="宋体"/>
          <w:color w:val="auto"/>
          <w:szCs w:val="21"/>
          <w:highlight w:val="none"/>
          <w:u w:val="single"/>
        </w:rPr>
        <w:t>）</w:t>
      </w:r>
      <w:r>
        <w:rPr>
          <w:rFonts w:hint="eastAsia" w:ascii="宋体" w:hAnsi="宋体" w:cs="宋体"/>
          <w:color w:val="auto"/>
          <w:szCs w:val="21"/>
          <w:highlight w:val="none"/>
        </w:rPr>
        <w:t xml:space="preserve"> □节能环保  □其他</w:t>
      </w:r>
    </w:p>
    <w:p w14:paraId="0A281937">
      <w:pPr>
        <w:spacing w:line="360" w:lineRule="auto"/>
        <w:jc w:val="left"/>
        <w:rPr>
          <w:rFonts w:hint="eastAsia" w:ascii="宋体" w:hAnsi="宋体" w:cs="宋体"/>
          <w:color w:val="auto"/>
          <w:szCs w:val="21"/>
          <w:highlight w:val="none"/>
        </w:rPr>
      </w:pPr>
      <w:r>
        <w:rPr>
          <w:rFonts w:hint="eastAsia" w:ascii="宋体" w:hAnsi="宋体" w:cs="宋体"/>
          <w:b/>
          <w:color w:val="auto"/>
          <w:szCs w:val="21"/>
          <w:highlight w:val="none"/>
        </w:rPr>
        <w:t>（四）采购标的是否进口产品：</w:t>
      </w:r>
      <w:r>
        <w:rPr>
          <w:rFonts w:hint="eastAsia" w:ascii="宋体" w:hAnsi="宋体" w:cs="宋体"/>
          <w:color w:val="auto"/>
          <w:szCs w:val="21"/>
          <w:highlight w:val="none"/>
        </w:rPr>
        <w:t xml:space="preserve"> □进口  □国产，</w:t>
      </w:r>
      <w:r>
        <w:rPr>
          <w:rFonts w:hint="eastAsia" w:ascii="宋体" w:hAnsi="宋体" w:cs="宋体"/>
          <w:color w:val="auto"/>
          <w:szCs w:val="21"/>
          <w:highlight w:val="none"/>
          <w:u w:val="single"/>
        </w:rPr>
        <w:t>本项目为服务采购。</w:t>
      </w:r>
    </w:p>
    <w:p w14:paraId="3F5C0A21">
      <w:pPr>
        <w:spacing w:line="360" w:lineRule="auto"/>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（五）拟采购标的的服务要求</w:t>
      </w:r>
    </w:p>
    <w:p w14:paraId="48FD61D7">
      <w:pPr>
        <w:spacing w:line="360" w:lineRule="auto"/>
        <w:ind w:firstLine="422" w:firstLineChars="200"/>
        <w:rPr>
          <w:rFonts w:hint="eastAsia" w:ascii="宋体" w:hAnsi="宋体" w:cs="宋体"/>
          <w:b/>
          <w:bCs/>
          <w:color w:val="auto"/>
          <w:szCs w:val="21"/>
          <w:highlight w:val="none"/>
        </w:rPr>
      </w:pPr>
      <w:bookmarkStart w:id="28" w:name="_Hlk142524881"/>
      <w:r>
        <w:rPr>
          <w:rFonts w:hint="eastAsia" w:ascii="宋体" w:hAnsi="宋体" w:cs="宋体"/>
          <w:b/>
          <w:bCs/>
          <w:color w:val="auto"/>
          <w:kern w:val="0"/>
          <w:szCs w:val="21"/>
          <w:highlight w:val="none"/>
          <w:lang w:bidi="zh-CN"/>
        </w:rPr>
        <w:t>服务要求中标“▲”参数为实质性要求，不允许负偏离，负偏离将按投标无效处理；★为关键技术指标，在评审时按相应规定进行评分。投标人须提供《商务技术偏离表》和招标文件所要求的证明文件并加盖投标人公章，技术要求须逐条响应。各参数条款投标人响应承诺内容与证明材料内容不一致视作该响应指标存在负偏离。</w:t>
      </w:r>
    </w:p>
    <w:p w14:paraId="3B9F4461">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一、本次租赁项目采购内容如下</w:t>
      </w:r>
    </w:p>
    <w:p w14:paraId="680F1DD2">
      <w:pPr>
        <w:spacing w:line="360" w:lineRule="auto"/>
        <w:rPr>
          <w:rFonts w:hint="eastAsia" w:ascii="宋体" w:hAnsi="宋体" w:cs="宋体"/>
          <w:b/>
          <w:bCs/>
          <w:color w:val="auto"/>
          <w:szCs w:val="21"/>
          <w:highlight w:val="none"/>
          <w:lang w:eastAsia="zh-Hans"/>
        </w:rPr>
      </w:pPr>
      <w:r>
        <w:rPr>
          <w:rFonts w:hint="eastAsia" w:ascii="宋体" w:hAnsi="宋体" w:cs="宋体"/>
          <w:b/>
          <w:bCs/>
          <w:color w:val="auto"/>
          <w:szCs w:val="21"/>
          <w:highlight w:val="none"/>
          <w:lang w:eastAsia="zh-Hans"/>
        </w:rPr>
        <w:t>1、软件部分</w:t>
      </w:r>
    </w:p>
    <w:tbl>
      <w:tblPr>
        <w:tblStyle w:val="62"/>
        <w:tblW w:w="4998" w:type="pct"/>
        <w:jc w:val="center"/>
        <w:tblLayout w:type="autofit"/>
        <w:tblCellMar>
          <w:top w:w="0" w:type="dxa"/>
          <w:left w:w="108" w:type="dxa"/>
          <w:bottom w:w="0" w:type="dxa"/>
          <w:right w:w="108" w:type="dxa"/>
        </w:tblCellMar>
      </w:tblPr>
      <w:tblGrid>
        <w:gridCol w:w="632"/>
        <w:gridCol w:w="1052"/>
        <w:gridCol w:w="2050"/>
        <w:gridCol w:w="3328"/>
        <w:gridCol w:w="674"/>
        <w:gridCol w:w="756"/>
      </w:tblGrid>
      <w:tr w14:paraId="7FD28819">
        <w:tblPrEx>
          <w:tblCellMar>
            <w:top w:w="0" w:type="dxa"/>
            <w:left w:w="108" w:type="dxa"/>
            <w:bottom w:w="0" w:type="dxa"/>
            <w:right w:w="108" w:type="dxa"/>
          </w:tblCellMar>
        </w:tblPrEx>
        <w:trPr>
          <w:trHeight w:val="510" w:hRule="atLeast"/>
          <w:tblHeader/>
          <w:jc w:val="center"/>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26F7E04D">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378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64A9BD">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技术参数要求</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46D0813D">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47FAE93C">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单位</w:t>
            </w:r>
          </w:p>
        </w:tc>
      </w:tr>
      <w:tr w14:paraId="5BEF4FEB">
        <w:tblPrEx>
          <w:tblCellMar>
            <w:top w:w="0" w:type="dxa"/>
            <w:left w:w="108" w:type="dxa"/>
            <w:bottom w:w="0" w:type="dxa"/>
            <w:right w:w="108" w:type="dxa"/>
          </w:tblCellMar>
        </w:tblPrEx>
        <w:trPr>
          <w:trHeight w:val="510" w:hRule="atLeast"/>
          <w:jc w:val="center"/>
        </w:trPr>
        <w:tc>
          <w:tcPr>
            <w:tcW w:w="3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BC171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6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CF093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社会化服务系统实施及配套系统建设</w:t>
            </w:r>
          </w:p>
        </w:tc>
        <w:tc>
          <w:tcPr>
            <w:tcW w:w="1207" w:type="pct"/>
            <w:vMerge w:val="restart"/>
            <w:tcBorders>
              <w:top w:val="single" w:color="auto" w:sz="4" w:space="0"/>
              <w:left w:val="single" w:color="auto" w:sz="4" w:space="0"/>
              <w:right w:val="single" w:color="auto" w:sz="4" w:space="0"/>
            </w:tcBorders>
            <w:shd w:val="clear" w:color="auto" w:fill="auto"/>
            <w:vAlign w:val="center"/>
          </w:tcPr>
          <w:p w14:paraId="1DA0D1A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基础运行环境集成实施</w:t>
            </w:r>
          </w:p>
        </w:tc>
        <w:tc>
          <w:tcPr>
            <w:tcW w:w="1958" w:type="pct"/>
            <w:tcBorders>
              <w:top w:val="single" w:color="auto" w:sz="4" w:space="0"/>
              <w:bottom w:val="single" w:color="auto" w:sz="4" w:space="0"/>
              <w:right w:val="single" w:color="auto" w:sz="4" w:space="0"/>
            </w:tcBorders>
            <w:shd w:val="clear" w:color="auto" w:fill="auto"/>
            <w:vAlign w:val="center"/>
          </w:tcPr>
          <w:p w14:paraId="3D98C61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应用服务软件环境构建</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28F558C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675C532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41F8E5BD">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D9C629">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93D9ED">
            <w:pPr>
              <w:spacing w:line="360" w:lineRule="auto"/>
              <w:jc w:val="center"/>
              <w:rPr>
                <w:rFonts w:hint="eastAsia" w:ascii="宋体" w:hAnsi="宋体" w:cs="宋体"/>
                <w:color w:val="auto"/>
                <w:szCs w:val="21"/>
                <w:highlight w:val="none"/>
              </w:rPr>
            </w:pPr>
          </w:p>
        </w:tc>
        <w:tc>
          <w:tcPr>
            <w:tcW w:w="1207" w:type="pct"/>
            <w:vMerge w:val="continue"/>
            <w:tcBorders>
              <w:left w:val="single" w:color="auto" w:sz="4" w:space="0"/>
              <w:right w:val="single" w:color="auto" w:sz="4" w:space="0"/>
            </w:tcBorders>
            <w:shd w:val="clear" w:color="auto" w:fill="auto"/>
            <w:vAlign w:val="center"/>
          </w:tcPr>
          <w:p w14:paraId="221C3A6F">
            <w:pPr>
              <w:spacing w:line="360" w:lineRule="auto"/>
              <w:jc w:val="center"/>
              <w:rPr>
                <w:rFonts w:hint="eastAsia" w:ascii="宋体" w:hAnsi="宋体" w:cs="宋体"/>
                <w:color w:val="auto"/>
                <w:szCs w:val="21"/>
                <w:highlight w:val="none"/>
              </w:rPr>
            </w:pPr>
          </w:p>
        </w:tc>
        <w:tc>
          <w:tcPr>
            <w:tcW w:w="1958" w:type="pct"/>
            <w:tcBorders>
              <w:top w:val="single" w:color="auto" w:sz="4" w:space="0"/>
              <w:bottom w:val="single" w:color="auto" w:sz="4" w:space="0"/>
              <w:right w:val="single" w:color="auto" w:sz="4" w:space="0"/>
            </w:tcBorders>
            <w:shd w:val="clear" w:color="auto" w:fill="auto"/>
            <w:vAlign w:val="center"/>
          </w:tcPr>
          <w:p w14:paraId="2FFA660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数据库建库</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3427F84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7C6B787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3E136CFA">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925736">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85408">
            <w:pPr>
              <w:spacing w:line="360" w:lineRule="auto"/>
              <w:jc w:val="center"/>
              <w:rPr>
                <w:rFonts w:hint="eastAsia" w:ascii="宋体" w:hAnsi="宋体" w:cs="宋体"/>
                <w:color w:val="auto"/>
                <w:szCs w:val="21"/>
                <w:highlight w:val="none"/>
              </w:rPr>
            </w:pPr>
          </w:p>
        </w:tc>
        <w:tc>
          <w:tcPr>
            <w:tcW w:w="1207" w:type="pct"/>
            <w:vMerge w:val="continue"/>
            <w:tcBorders>
              <w:left w:val="single" w:color="auto" w:sz="4" w:space="0"/>
              <w:right w:val="single" w:color="auto" w:sz="4" w:space="0"/>
            </w:tcBorders>
            <w:shd w:val="clear" w:color="auto" w:fill="auto"/>
            <w:vAlign w:val="center"/>
          </w:tcPr>
          <w:p w14:paraId="0F2CB790">
            <w:pPr>
              <w:spacing w:line="360" w:lineRule="auto"/>
              <w:jc w:val="center"/>
              <w:rPr>
                <w:rFonts w:hint="eastAsia" w:ascii="宋体" w:hAnsi="宋体" w:cs="宋体"/>
                <w:color w:val="auto"/>
                <w:szCs w:val="21"/>
                <w:highlight w:val="none"/>
              </w:rPr>
            </w:pPr>
          </w:p>
        </w:tc>
        <w:tc>
          <w:tcPr>
            <w:tcW w:w="1958" w:type="pct"/>
            <w:tcBorders>
              <w:top w:val="single" w:color="auto" w:sz="4" w:space="0"/>
              <w:bottom w:val="single" w:color="auto" w:sz="4" w:space="0"/>
              <w:right w:val="single" w:color="auto" w:sz="4" w:space="0"/>
            </w:tcBorders>
            <w:shd w:val="clear" w:color="auto" w:fill="auto"/>
            <w:vAlign w:val="center"/>
          </w:tcPr>
          <w:p w14:paraId="418ABE2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分布式文件系统配置</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02AD591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4F3EFA4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0D1C389F">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4889BE">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D8E61D">
            <w:pPr>
              <w:spacing w:line="360" w:lineRule="auto"/>
              <w:jc w:val="center"/>
              <w:rPr>
                <w:rFonts w:hint="eastAsia" w:ascii="宋体" w:hAnsi="宋体" w:cs="宋体"/>
                <w:color w:val="auto"/>
                <w:szCs w:val="21"/>
                <w:highlight w:val="none"/>
              </w:rPr>
            </w:pPr>
          </w:p>
        </w:tc>
        <w:tc>
          <w:tcPr>
            <w:tcW w:w="1207" w:type="pct"/>
            <w:vMerge w:val="continue"/>
            <w:tcBorders>
              <w:left w:val="single" w:color="auto" w:sz="4" w:space="0"/>
              <w:bottom w:val="single" w:color="auto" w:sz="4" w:space="0"/>
              <w:right w:val="single" w:color="auto" w:sz="4" w:space="0"/>
            </w:tcBorders>
            <w:shd w:val="clear" w:color="auto" w:fill="auto"/>
            <w:vAlign w:val="center"/>
          </w:tcPr>
          <w:p w14:paraId="6B00A0D4">
            <w:pPr>
              <w:spacing w:line="360" w:lineRule="auto"/>
              <w:jc w:val="center"/>
              <w:rPr>
                <w:rFonts w:hint="eastAsia" w:ascii="宋体" w:hAnsi="宋体" w:cs="宋体"/>
                <w:color w:val="auto"/>
                <w:szCs w:val="21"/>
                <w:highlight w:val="none"/>
              </w:rPr>
            </w:pPr>
          </w:p>
        </w:tc>
        <w:tc>
          <w:tcPr>
            <w:tcW w:w="1958" w:type="pct"/>
            <w:tcBorders>
              <w:top w:val="single" w:color="auto" w:sz="4" w:space="0"/>
              <w:bottom w:val="single" w:color="auto" w:sz="4" w:space="0"/>
              <w:right w:val="single" w:color="auto" w:sz="4" w:space="0"/>
            </w:tcBorders>
            <w:shd w:val="clear" w:color="auto" w:fill="auto"/>
            <w:vAlign w:val="center"/>
          </w:tcPr>
          <w:p w14:paraId="1226CAF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网络搭建与连通</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7546545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261EF7F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67139321">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B4D679">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4A7F6">
            <w:pPr>
              <w:spacing w:line="360" w:lineRule="auto"/>
              <w:jc w:val="center"/>
              <w:rPr>
                <w:rFonts w:hint="eastAsia" w:ascii="宋体" w:hAnsi="宋体" w:cs="宋体"/>
                <w:color w:val="auto"/>
                <w:szCs w:val="21"/>
                <w:highlight w:val="none"/>
              </w:rPr>
            </w:pPr>
          </w:p>
        </w:tc>
        <w:tc>
          <w:tcPr>
            <w:tcW w:w="1207" w:type="pct"/>
            <w:vMerge w:val="restart"/>
            <w:tcBorders>
              <w:top w:val="single" w:color="auto" w:sz="4" w:space="0"/>
              <w:left w:val="single" w:color="auto" w:sz="4" w:space="0"/>
              <w:right w:val="single" w:color="auto" w:sz="4" w:space="0"/>
            </w:tcBorders>
            <w:shd w:val="clear" w:color="auto" w:fill="auto"/>
            <w:vAlign w:val="center"/>
          </w:tcPr>
          <w:p w14:paraId="43FC779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社会化服务系统软件部署实施</w:t>
            </w:r>
          </w:p>
        </w:tc>
        <w:tc>
          <w:tcPr>
            <w:tcW w:w="1958" w:type="pct"/>
            <w:tcBorders>
              <w:top w:val="single" w:color="auto" w:sz="4" w:space="0"/>
              <w:bottom w:val="single" w:color="auto" w:sz="4" w:space="0"/>
              <w:right w:val="single" w:color="auto" w:sz="4" w:space="0"/>
            </w:tcBorders>
            <w:shd w:val="clear" w:color="auto" w:fill="auto"/>
            <w:vAlign w:val="center"/>
          </w:tcPr>
          <w:p w14:paraId="4783981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社会化服务系统微服务部署</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1E6DAC5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7078D86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7B6EEDF3">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004867">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E69B72">
            <w:pPr>
              <w:spacing w:line="360" w:lineRule="auto"/>
              <w:jc w:val="center"/>
              <w:rPr>
                <w:rFonts w:hint="eastAsia" w:ascii="宋体" w:hAnsi="宋体" w:cs="宋体"/>
                <w:color w:val="auto"/>
                <w:szCs w:val="21"/>
                <w:highlight w:val="none"/>
              </w:rPr>
            </w:pPr>
          </w:p>
        </w:tc>
        <w:tc>
          <w:tcPr>
            <w:tcW w:w="1207" w:type="pct"/>
            <w:vMerge w:val="continue"/>
            <w:tcBorders>
              <w:left w:val="single" w:color="auto" w:sz="4" w:space="0"/>
              <w:right w:val="single" w:color="auto" w:sz="4" w:space="0"/>
            </w:tcBorders>
            <w:shd w:val="clear" w:color="auto" w:fill="auto"/>
            <w:vAlign w:val="center"/>
          </w:tcPr>
          <w:p w14:paraId="77E619FC">
            <w:pPr>
              <w:spacing w:line="360" w:lineRule="auto"/>
              <w:jc w:val="center"/>
              <w:rPr>
                <w:rFonts w:hint="eastAsia" w:ascii="宋体" w:hAnsi="宋体" w:cs="宋体"/>
                <w:color w:val="auto"/>
                <w:szCs w:val="21"/>
                <w:highlight w:val="none"/>
              </w:rPr>
            </w:pPr>
          </w:p>
        </w:tc>
        <w:tc>
          <w:tcPr>
            <w:tcW w:w="1958" w:type="pct"/>
            <w:tcBorders>
              <w:top w:val="single" w:color="auto" w:sz="4" w:space="0"/>
              <w:bottom w:val="single" w:color="auto" w:sz="4" w:space="0"/>
              <w:right w:val="single" w:color="auto" w:sz="4" w:space="0"/>
            </w:tcBorders>
            <w:shd w:val="clear" w:color="auto" w:fill="auto"/>
            <w:vAlign w:val="center"/>
          </w:tcPr>
          <w:p w14:paraId="517FD3E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跨网交换服务系统联调</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2FF037F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2DA0587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5F5E7B6F">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AB74DE">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AF5092">
            <w:pPr>
              <w:spacing w:line="360" w:lineRule="auto"/>
              <w:jc w:val="center"/>
              <w:rPr>
                <w:rFonts w:hint="eastAsia" w:ascii="宋体" w:hAnsi="宋体" w:cs="宋体"/>
                <w:color w:val="auto"/>
                <w:szCs w:val="21"/>
                <w:highlight w:val="none"/>
              </w:rPr>
            </w:pPr>
          </w:p>
        </w:tc>
        <w:tc>
          <w:tcPr>
            <w:tcW w:w="1207" w:type="pct"/>
            <w:vMerge w:val="continue"/>
            <w:tcBorders>
              <w:left w:val="single" w:color="auto" w:sz="4" w:space="0"/>
              <w:right w:val="single" w:color="auto" w:sz="4" w:space="0"/>
            </w:tcBorders>
            <w:shd w:val="clear" w:color="auto" w:fill="auto"/>
            <w:vAlign w:val="center"/>
          </w:tcPr>
          <w:p w14:paraId="6DB2EEC4">
            <w:pPr>
              <w:spacing w:line="360" w:lineRule="auto"/>
              <w:jc w:val="center"/>
              <w:rPr>
                <w:rFonts w:hint="eastAsia" w:ascii="宋体" w:hAnsi="宋体" w:cs="宋体"/>
                <w:color w:val="auto"/>
                <w:szCs w:val="21"/>
                <w:highlight w:val="none"/>
              </w:rPr>
            </w:pPr>
          </w:p>
        </w:tc>
        <w:tc>
          <w:tcPr>
            <w:tcW w:w="1958" w:type="pct"/>
            <w:tcBorders>
              <w:top w:val="single" w:color="auto" w:sz="4" w:space="0"/>
              <w:bottom w:val="single" w:color="auto" w:sz="4" w:space="0"/>
              <w:right w:val="single" w:color="auto" w:sz="4" w:space="0"/>
            </w:tcBorders>
            <w:shd w:val="clear" w:color="auto" w:fill="auto"/>
            <w:vAlign w:val="center"/>
          </w:tcPr>
          <w:p w14:paraId="047ECD9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系统初始化</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0FA2D5F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74F7BEC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590EEE7C">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B23282">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486F42">
            <w:pPr>
              <w:spacing w:line="360" w:lineRule="auto"/>
              <w:jc w:val="center"/>
              <w:rPr>
                <w:rFonts w:hint="eastAsia" w:ascii="宋体" w:hAnsi="宋体" w:cs="宋体"/>
                <w:color w:val="auto"/>
                <w:szCs w:val="21"/>
                <w:highlight w:val="none"/>
              </w:rPr>
            </w:pPr>
          </w:p>
        </w:tc>
        <w:tc>
          <w:tcPr>
            <w:tcW w:w="1207" w:type="pct"/>
            <w:vMerge w:val="continue"/>
            <w:tcBorders>
              <w:left w:val="single" w:color="auto" w:sz="4" w:space="0"/>
              <w:right w:val="single" w:color="auto" w:sz="4" w:space="0"/>
            </w:tcBorders>
            <w:shd w:val="clear" w:color="auto" w:fill="auto"/>
            <w:vAlign w:val="center"/>
          </w:tcPr>
          <w:p w14:paraId="1EE0FC23">
            <w:pPr>
              <w:spacing w:line="360" w:lineRule="auto"/>
              <w:jc w:val="center"/>
              <w:rPr>
                <w:rFonts w:hint="eastAsia" w:ascii="宋体" w:hAnsi="宋体" w:cs="宋体"/>
                <w:color w:val="auto"/>
                <w:szCs w:val="21"/>
                <w:highlight w:val="none"/>
              </w:rPr>
            </w:pPr>
          </w:p>
        </w:tc>
        <w:tc>
          <w:tcPr>
            <w:tcW w:w="1958" w:type="pct"/>
            <w:tcBorders>
              <w:top w:val="single" w:color="auto" w:sz="4" w:space="0"/>
              <w:bottom w:val="single" w:color="auto" w:sz="4" w:space="0"/>
              <w:right w:val="single" w:color="auto" w:sz="4" w:space="0"/>
            </w:tcBorders>
            <w:shd w:val="clear" w:color="auto" w:fill="auto"/>
            <w:vAlign w:val="center"/>
          </w:tcPr>
          <w:p w14:paraId="3835974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设备备案</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7AF9E42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5FB25FB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71A608FD">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DFE051">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AD5207">
            <w:pPr>
              <w:spacing w:line="360" w:lineRule="auto"/>
              <w:jc w:val="center"/>
              <w:rPr>
                <w:rFonts w:hint="eastAsia" w:ascii="宋体" w:hAnsi="宋体" w:cs="宋体"/>
                <w:color w:val="auto"/>
                <w:szCs w:val="21"/>
                <w:highlight w:val="none"/>
              </w:rPr>
            </w:pPr>
          </w:p>
        </w:tc>
        <w:tc>
          <w:tcPr>
            <w:tcW w:w="1207" w:type="pct"/>
            <w:vMerge w:val="continue"/>
            <w:tcBorders>
              <w:left w:val="single" w:color="auto" w:sz="4" w:space="0"/>
              <w:right w:val="single" w:color="auto" w:sz="4" w:space="0"/>
            </w:tcBorders>
            <w:shd w:val="clear" w:color="auto" w:fill="auto"/>
            <w:vAlign w:val="center"/>
          </w:tcPr>
          <w:p w14:paraId="4B309EC6">
            <w:pPr>
              <w:spacing w:line="360" w:lineRule="auto"/>
              <w:jc w:val="center"/>
              <w:rPr>
                <w:rFonts w:hint="eastAsia" w:ascii="宋体" w:hAnsi="宋体" w:cs="宋体"/>
                <w:color w:val="auto"/>
                <w:szCs w:val="21"/>
                <w:highlight w:val="none"/>
              </w:rPr>
            </w:pPr>
          </w:p>
        </w:tc>
        <w:tc>
          <w:tcPr>
            <w:tcW w:w="1958" w:type="pct"/>
            <w:tcBorders>
              <w:top w:val="single" w:color="auto" w:sz="4" w:space="0"/>
              <w:left w:val="nil"/>
              <w:bottom w:val="single" w:color="auto" w:sz="4" w:space="0"/>
              <w:right w:val="single" w:color="auto" w:sz="4" w:space="0"/>
            </w:tcBorders>
            <w:shd w:val="clear" w:color="auto" w:fill="auto"/>
            <w:vAlign w:val="center"/>
          </w:tcPr>
          <w:p w14:paraId="2347EFA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系统试运行</w:t>
            </w:r>
          </w:p>
        </w:tc>
        <w:tc>
          <w:tcPr>
            <w:tcW w:w="397" w:type="pct"/>
            <w:tcBorders>
              <w:top w:val="single" w:color="auto" w:sz="4" w:space="0"/>
              <w:left w:val="nil"/>
              <w:bottom w:val="single" w:color="auto" w:sz="4" w:space="0"/>
              <w:right w:val="single" w:color="auto" w:sz="4" w:space="0"/>
            </w:tcBorders>
            <w:shd w:val="clear" w:color="auto" w:fill="auto"/>
            <w:vAlign w:val="center"/>
          </w:tcPr>
          <w:p w14:paraId="19C22F8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49A59DD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28BB54DD">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B3CCB9">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C17D98">
            <w:pPr>
              <w:spacing w:line="360" w:lineRule="auto"/>
              <w:jc w:val="center"/>
              <w:rPr>
                <w:rFonts w:hint="eastAsia" w:ascii="宋体" w:hAnsi="宋体" w:cs="宋体"/>
                <w:color w:val="auto"/>
                <w:szCs w:val="21"/>
                <w:highlight w:val="none"/>
              </w:rPr>
            </w:pPr>
          </w:p>
        </w:tc>
        <w:tc>
          <w:tcPr>
            <w:tcW w:w="1207" w:type="pct"/>
            <w:vMerge w:val="continue"/>
            <w:tcBorders>
              <w:left w:val="single" w:color="auto" w:sz="4" w:space="0"/>
              <w:bottom w:val="single" w:color="auto" w:sz="4" w:space="0"/>
              <w:right w:val="single" w:color="auto" w:sz="4" w:space="0"/>
            </w:tcBorders>
            <w:shd w:val="clear" w:color="auto" w:fill="auto"/>
            <w:vAlign w:val="center"/>
          </w:tcPr>
          <w:p w14:paraId="06FC0664">
            <w:pPr>
              <w:spacing w:line="360" w:lineRule="auto"/>
              <w:jc w:val="center"/>
              <w:rPr>
                <w:rFonts w:hint="eastAsia" w:ascii="宋体" w:hAnsi="宋体" w:cs="宋体"/>
                <w:color w:val="auto"/>
                <w:szCs w:val="21"/>
                <w:highlight w:val="none"/>
              </w:rPr>
            </w:pPr>
          </w:p>
        </w:tc>
        <w:tc>
          <w:tcPr>
            <w:tcW w:w="1958" w:type="pct"/>
            <w:tcBorders>
              <w:top w:val="single" w:color="auto" w:sz="4" w:space="0"/>
              <w:left w:val="nil"/>
              <w:bottom w:val="single" w:color="auto" w:sz="4" w:space="0"/>
              <w:right w:val="single" w:color="auto" w:sz="4" w:space="0"/>
            </w:tcBorders>
            <w:shd w:val="clear" w:color="auto" w:fill="auto"/>
            <w:vAlign w:val="center"/>
          </w:tcPr>
          <w:p w14:paraId="0D8DD97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系统切换</w:t>
            </w:r>
          </w:p>
        </w:tc>
        <w:tc>
          <w:tcPr>
            <w:tcW w:w="397" w:type="pct"/>
            <w:tcBorders>
              <w:top w:val="single" w:color="auto" w:sz="4" w:space="0"/>
              <w:left w:val="nil"/>
              <w:bottom w:val="single" w:color="auto" w:sz="4" w:space="0"/>
              <w:right w:val="single" w:color="auto" w:sz="4" w:space="0"/>
            </w:tcBorders>
            <w:shd w:val="clear" w:color="auto" w:fill="auto"/>
            <w:vAlign w:val="center"/>
          </w:tcPr>
          <w:p w14:paraId="15DC410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3DB6CBF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280BA3F9">
        <w:tblPrEx>
          <w:tblCellMar>
            <w:top w:w="0" w:type="dxa"/>
            <w:left w:w="108" w:type="dxa"/>
            <w:bottom w:w="0" w:type="dxa"/>
            <w:right w:w="108" w:type="dxa"/>
          </w:tblCellMar>
        </w:tblPrEx>
        <w:trPr>
          <w:trHeight w:val="510"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35B37A7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6E6C24">
            <w:pPr>
              <w:spacing w:line="360" w:lineRule="auto"/>
              <w:jc w:val="center"/>
              <w:rPr>
                <w:rFonts w:hint="eastAsia" w:ascii="宋体" w:hAnsi="宋体" w:cs="宋体"/>
                <w:color w:val="auto"/>
                <w:szCs w:val="21"/>
                <w:highlight w:val="none"/>
              </w:rPr>
            </w:pPr>
          </w:p>
        </w:tc>
        <w:tc>
          <w:tcPr>
            <w:tcW w:w="1207" w:type="pct"/>
            <w:tcBorders>
              <w:top w:val="single" w:color="auto" w:sz="4" w:space="0"/>
              <w:left w:val="single" w:color="auto" w:sz="4" w:space="0"/>
              <w:bottom w:val="single" w:color="auto" w:sz="4" w:space="0"/>
              <w:right w:val="single" w:color="auto" w:sz="4" w:space="0"/>
            </w:tcBorders>
            <w:shd w:val="clear" w:color="auto" w:fill="auto"/>
            <w:vAlign w:val="center"/>
          </w:tcPr>
          <w:p w14:paraId="4437886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配套系统</w:t>
            </w:r>
          </w:p>
        </w:tc>
        <w:tc>
          <w:tcPr>
            <w:tcW w:w="1958" w:type="pct"/>
            <w:tcBorders>
              <w:top w:val="single" w:color="auto" w:sz="4" w:space="0"/>
              <w:left w:val="nil"/>
              <w:bottom w:val="single" w:color="auto" w:sz="4" w:space="0"/>
              <w:right w:val="single" w:color="auto" w:sz="4" w:space="0"/>
            </w:tcBorders>
            <w:shd w:val="clear" w:color="auto" w:fill="auto"/>
            <w:vAlign w:val="center"/>
          </w:tcPr>
          <w:p w14:paraId="2178C3C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配套系统</w:t>
            </w:r>
          </w:p>
        </w:tc>
        <w:tc>
          <w:tcPr>
            <w:tcW w:w="397" w:type="pct"/>
            <w:tcBorders>
              <w:top w:val="single" w:color="auto" w:sz="4" w:space="0"/>
              <w:left w:val="nil"/>
              <w:bottom w:val="single" w:color="auto" w:sz="4" w:space="0"/>
              <w:right w:val="single" w:color="auto" w:sz="4" w:space="0"/>
            </w:tcBorders>
            <w:shd w:val="clear" w:color="auto" w:fill="auto"/>
            <w:vAlign w:val="center"/>
          </w:tcPr>
          <w:p w14:paraId="30FB02B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28A39EB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套</w:t>
            </w:r>
          </w:p>
        </w:tc>
      </w:tr>
    </w:tbl>
    <w:p w14:paraId="619E5FB9">
      <w:pPr>
        <w:spacing w:line="360" w:lineRule="auto"/>
        <w:rPr>
          <w:rFonts w:hint="eastAsia" w:ascii="宋体" w:hAnsi="宋体" w:cs="宋体"/>
          <w:b/>
          <w:bCs/>
          <w:color w:val="auto"/>
          <w:szCs w:val="21"/>
          <w:highlight w:val="none"/>
          <w:lang w:eastAsia="zh-Hans"/>
        </w:rPr>
      </w:pPr>
      <w:bookmarkStart w:id="29" w:name="_Hlk162377109"/>
      <w:r>
        <w:rPr>
          <w:rFonts w:hint="eastAsia" w:ascii="宋体" w:hAnsi="宋体" w:cs="宋体"/>
          <w:b/>
          <w:bCs/>
          <w:color w:val="auto"/>
          <w:szCs w:val="21"/>
          <w:highlight w:val="none"/>
          <w:lang w:eastAsia="zh-Hans"/>
        </w:rPr>
        <w:t>2、软件功能要求</w:t>
      </w:r>
    </w:p>
    <w:p w14:paraId="13CB15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投标人应结合杭州支队实际情况，按照部局文件要求，完成社会化服务系统的部署实施工作，包括基础运行环境集成实施、社会化服务系统升级实施等工作。</w:t>
      </w:r>
    </w:p>
    <w:p w14:paraId="70F15D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需对项目现状及需求有充分认识、理解和分析，应充分了解杭州交警社会化业务开展情况（投标人可提前到杭州西湖区古墩路699号杭州车管所进行实地了解），提供社会化专网服务系统建设情况的理解，包括但不限于对专网服务系统的系统架构、业务流程、社会化机构接入情况、业务量、数据量等有详细、客观分析。</w:t>
      </w:r>
    </w:p>
    <w:p w14:paraId="76A9ED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应在投标文件中提供社会化服务系统的整体硬件资源规划设计，并提供社会化服务系统硬件资源进行规划设计情况，包括但不限于：硬件资源需求分析、硬件资源设计规划、系统网络拓扑、软硬件部署架构、与公安交通管理综合应用平台间的交互关系等。</w:t>
      </w:r>
    </w:p>
    <w:p w14:paraId="7015A711">
      <w:pPr>
        <w:spacing w:line="360" w:lineRule="auto"/>
        <w:ind w:firstLine="420" w:firstLineChars="200"/>
        <w:rPr>
          <w:rFonts w:hint="eastAsia" w:ascii="宋体" w:hAnsi="宋体" w:cs="宋体"/>
          <w:color w:val="auto"/>
          <w:szCs w:val="21"/>
          <w:highlight w:val="none"/>
        </w:rPr>
      </w:pPr>
    </w:p>
    <w:p w14:paraId="09B73B47">
      <w:pPr>
        <w:spacing w:line="360" w:lineRule="auto"/>
        <w:rPr>
          <w:rFonts w:hint="eastAsia" w:ascii="宋体" w:hAnsi="宋体" w:cs="宋体"/>
          <w:b/>
          <w:bCs/>
          <w:color w:val="auto"/>
          <w:szCs w:val="21"/>
          <w:highlight w:val="none"/>
          <w:lang w:eastAsia="zh-Hans"/>
        </w:rPr>
      </w:pPr>
      <w:r>
        <w:rPr>
          <w:rFonts w:hint="eastAsia" w:ascii="宋体" w:hAnsi="宋体" w:cs="宋体"/>
          <w:b/>
          <w:bCs/>
          <w:color w:val="auto"/>
          <w:szCs w:val="21"/>
          <w:highlight w:val="none"/>
          <w:lang w:eastAsia="zh-Hans"/>
        </w:rPr>
        <w:t>（1）基础运行环境集成实施</w:t>
      </w:r>
    </w:p>
    <w:p w14:paraId="5569CF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基础运行环境集成实施需包含但不限于以下内容：</w:t>
      </w:r>
    </w:p>
    <w:p w14:paraId="574107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1）应用服务软件环境构建</w:t>
      </w:r>
    </w:p>
    <w:p w14:paraId="74BECC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社会化专网应用服务软件环境构建主要包含基础软件安装、调试。</w:t>
      </w:r>
    </w:p>
    <w:p w14:paraId="56C89B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2）数据库建库（专网、公安网）</w:t>
      </w:r>
    </w:p>
    <w:p w14:paraId="68F9E4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根据文件要求，采用分库分表原则，分别创建系统管理、机动车登记和查验、机动车检验、驾驶证管理数据库实例或用户。</w:t>
      </w:r>
    </w:p>
    <w:p w14:paraId="55B88B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3）分布式文件系统配置</w:t>
      </w:r>
    </w:p>
    <w:p w14:paraId="23D287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包含分布式文件系统安装；分布式文件系统初始化；分布式文件系统存储设置；分布式文件系统同步配置；分布式文件系统访问控制；</w:t>
      </w:r>
    </w:p>
    <w:p w14:paraId="5EA5CA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4）网络搭建与连通</w:t>
      </w:r>
    </w:p>
    <w:p w14:paraId="196365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包含微服务架构网络组建；数据库网络连通；跨网交换服务系统网络联通；</w:t>
      </w:r>
    </w:p>
    <w:p w14:paraId="153BF56B">
      <w:pPr>
        <w:spacing w:line="360" w:lineRule="auto"/>
        <w:rPr>
          <w:rFonts w:hint="eastAsia" w:ascii="宋体" w:hAnsi="宋体" w:cs="宋体"/>
          <w:b/>
          <w:bCs/>
          <w:color w:val="auto"/>
          <w:szCs w:val="21"/>
          <w:highlight w:val="none"/>
          <w:lang w:eastAsia="zh-Hans"/>
        </w:rPr>
      </w:pPr>
      <w:r>
        <w:rPr>
          <w:rFonts w:hint="eastAsia" w:ascii="宋体" w:hAnsi="宋体" w:cs="宋体"/>
          <w:b/>
          <w:bCs/>
          <w:color w:val="auto"/>
          <w:szCs w:val="21"/>
          <w:highlight w:val="none"/>
          <w:lang w:eastAsia="zh-Hans"/>
        </w:rPr>
        <w:t>（2）社会化服务系统软件部署实施</w:t>
      </w:r>
    </w:p>
    <w:p w14:paraId="3842D4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社会化服务系统升级实施需包含但不限于以下内容：</w:t>
      </w:r>
    </w:p>
    <w:p w14:paraId="76ED68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1）社会化服务系统微服务部署</w:t>
      </w:r>
    </w:p>
    <w:p w14:paraId="0CCACE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社会化服务系统功能微服务部署主要完成系统功能模块的微服务发布，发布后为用户提供统一平台和门户。</w:t>
      </w:r>
      <w:r>
        <w:rPr>
          <w:rFonts w:hint="eastAsia" w:ascii="宋体" w:hAnsi="宋体" w:cs="宋体"/>
          <w:color w:val="auto"/>
          <w:kern w:val="0"/>
          <w:szCs w:val="21"/>
          <w:highlight w:val="none"/>
        </w:rPr>
        <w:t>统一版社会化服务系统主要包括机动车业务、驾驶证管理、音视频管理等功能模块。（具体功能以部局下发软件为准）</w:t>
      </w:r>
    </w:p>
    <w:p w14:paraId="5B5DD6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2）跨网交换服务系统联调</w:t>
      </w:r>
    </w:p>
    <w:p w14:paraId="39EABD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基于内外网数据安全交互边界，安装部署新版跨网交换服务系统，并完成相关的联调工作。</w:t>
      </w:r>
    </w:p>
    <w:p w14:paraId="7D6516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3）系统初始化</w:t>
      </w:r>
    </w:p>
    <w:p w14:paraId="2A2CD6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根据升级业务，对系统参数进行配置等初始工作。</w:t>
      </w:r>
    </w:p>
    <w:p w14:paraId="15331D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4）设备备案</w:t>
      </w:r>
    </w:p>
    <w:p w14:paraId="651010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对本次项目应用服务器、数据库服务器等的备案工作。</w:t>
      </w:r>
    </w:p>
    <w:p w14:paraId="34622E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5）系统试运行</w:t>
      </w:r>
    </w:p>
    <w:p w14:paraId="35A148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试运行期间跟踪社会化服务系统运行状态，对系统出现的问题进行调优解决。</w:t>
      </w:r>
    </w:p>
    <w:p w14:paraId="075B5F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6）系统切换</w:t>
      </w:r>
    </w:p>
    <w:p w14:paraId="5770AF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统筹规划和组织机动车查验、检验等系统的切换工作，并提供系统切换工作保障。</w:t>
      </w:r>
    </w:p>
    <w:p w14:paraId="191919E5">
      <w:pPr>
        <w:rPr>
          <w:rFonts w:hint="eastAsia" w:ascii="宋体" w:hAnsi="宋体" w:cs="宋体"/>
          <w:color w:val="auto"/>
          <w:szCs w:val="21"/>
          <w:highlight w:val="none"/>
        </w:rPr>
      </w:pPr>
    </w:p>
    <w:p w14:paraId="73032C06">
      <w:pPr>
        <w:spacing w:line="360" w:lineRule="auto"/>
        <w:rPr>
          <w:rFonts w:hint="eastAsia" w:ascii="宋体" w:hAnsi="宋体" w:cs="宋体"/>
          <w:b/>
          <w:bCs/>
          <w:color w:val="auto"/>
          <w:szCs w:val="21"/>
          <w:highlight w:val="none"/>
          <w:lang w:eastAsia="zh-Hans"/>
        </w:rPr>
      </w:pPr>
      <w:r>
        <w:rPr>
          <w:rFonts w:hint="eastAsia" w:ascii="宋体" w:hAnsi="宋体" w:cs="宋体"/>
          <w:b/>
          <w:bCs/>
          <w:color w:val="auto"/>
          <w:szCs w:val="21"/>
          <w:highlight w:val="none"/>
          <w:lang w:eastAsia="zh-Hans"/>
        </w:rPr>
        <w:t>（3）</w:t>
      </w:r>
      <w:r>
        <w:rPr>
          <w:rFonts w:hint="eastAsia" w:ascii="宋体" w:hAnsi="宋体" w:cs="宋体"/>
          <w:b/>
          <w:bCs/>
          <w:color w:val="auto"/>
          <w:szCs w:val="21"/>
          <w:highlight w:val="none"/>
        </w:rPr>
        <w:t>配套系统改造</w:t>
      </w:r>
    </w:p>
    <w:p w14:paraId="5BBCC7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完成小客车总量调控系统的配套改造，并在社会化服务网络部署应用人脸比对服务，实现社会化服务系统业务办理人证一致性身份比对。要求人脸识别比对系统满足以下功能：</w:t>
      </w:r>
    </w:p>
    <w:p w14:paraId="742F4A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支持在图像中检测出人脸，提取人脸特征进行比对，并生成相似度分值；</w:t>
      </w:r>
    </w:p>
    <w:p w14:paraId="5546F5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支持对系统并发量、请求/响应时间、IO负载及数据吞吐量等运行情况进行监控；</w:t>
      </w:r>
    </w:p>
    <w:p w14:paraId="1E4497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支持对用户、角色、权限、日志、数据字典、访问IP段等的管理；</w:t>
      </w:r>
    </w:p>
    <w:p w14:paraId="487E64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支持公安交通管理业务综合监管系统接口调用服务；</w:t>
      </w:r>
    </w:p>
    <w:p w14:paraId="33DC0A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具有记录接口调用日志的功能；</w:t>
      </w:r>
    </w:p>
    <w:p w14:paraId="1B9C6E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具有人脸比对结果统计分析的功能；</w:t>
      </w:r>
    </w:p>
    <w:p w14:paraId="5B578C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系统满足《人脸识别技术支撑服务系统接口规范》的要求；</w:t>
      </w:r>
    </w:p>
    <w:p w14:paraId="48AF48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系统满足人脸比对并发处理的要求，并发量在峰值情况下，服务器的CPU、GPU和内存占用率小于85%。</w:t>
      </w:r>
    </w:p>
    <w:p w14:paraId="0778B7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单次人脸比对响应时间≤1秒；</w:t>
      </w:r>
    </w:p>
    <w:p w14:paraId="3D27C3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人脸检测角度支持侧脸30度以内，抬头20度以内，低头25度以内；</w:t>
      </w:r>
    </w:p>
    <w:p w14:paraId="397536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支持JPEG、JPG、BMP等格式的人脸图片比对；</w:t>
      </w:r>
    </w:p>
    <w:p w14:paraId="60BDAB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在系统的误识率（将不同的人脸误认为是相同的人脸）小于等于十万分之一时，系统的拒识率（将相同的人脸误认为是不同的人脸）≤5%。</w:t>
      </w:r>
    </w:p>
    <w:p w14:paraId="67669F35">
      <w:pPr>
        <w:spacing w:line="360" w:lineRule="auto"/>
        <w:rPr>
          <w:rFonts w:hint="eastAsia" w:ascii="宋体" w:hAnsi="宋体" w:cs="宋体"/>
          <w:b/>
          <w:bCs/>
          <w:color w:val="auto"/>
          <w:szCs w:val="21"/>
          <w:highlight w:val="none"/>
          <w:lang w:eastAsia="zh-Hans"/>
        </w:rPr>
      </w:pPr>
    </w:p>
    <w:p w14:paraId="66F6A4F2">
      <w:pPr>
        <w:spacing w:line="360" w:lineRule="auto"/>
        <w:rPr>
          <w:rFonts w:hint="eastAsia" w:ascii="宋体" w:hAnsi="宋体" w:cs="宋体"/>
          <w:b/>
          <w:bCs/>
          <w:color w:val="auto"/>
          <w:szCs w:val="21"/>
          <w:highlight w:val="none"/>
          <w:lang w:eastAsia="zh-Hans"/>
        </w:rPr>
      </w:pPr>
      <w:r>
        <w:rPr>
          <w:rFonts w:hint="eastAsia" w:ascii="宋体" w:hAnsi="宋体" w:cs="宋体"/>
          <w:b/>
          <w:bCs/>
          <w:color w:val="auto"/>
          <w:szCs w:val="21"/>
          <w:highlight w:val="none"/>
          <w:lang w:eastAsia="zh-Hans"/>
        </w:rPr>
        <w:t>3、硬件部分</w:t>
      </w:r>
    </w:p>
    <w:tbl>
      <w:tblPr>
        <w:tblStyle w:val="62"/>
        <w:tblW w:w="54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849"/>
        <w:gridCol w:w="708"/>
        <w:gridCol w:w="4987"/>
        <w:gridCol w:w="624"/>
        <w:gridCol w:w="624"/>
        <w:gridCol w:w="870"/>
      </w:tblGrid>
      <w:tr w14:paraId="33B0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Align w:val="center"/>
          </w:tcPr>
          <w:p w14:paraId="1F22B8F3">
            <w:pPr>
              <w:snapToGrid w:val="0"/>
              <w:spacing w:line="360" w:lineRule="auto"/>
              <w:textAlignment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56" w:type="pct"/>
            <w:vAlign w:val="center"/>
          </w:tcPr>
          <w:p w14:paraId="121DFE5F">
            <w:pPr>
              <w:snapToGrid w:val="0"/>
              <w:spacing w:line="360" w:lineRule="auto"/>
              <w:textAlignment w:val="center"/>
              <w:rPr>
                <w:rFonts w:hint="eastAsia" w:ascii="宋体" w:hAnsi="宋体" w:cs="宋体"/>
                <w:b/>
                <w:bCs/>
                <w:color w:val="auto"/>
                <w:szCs w:val="21"/>
                <w:highlight w:val="none"/>
              </w:rPr>
            </w:pPr>
            <w:r>
              <w:rPr>
                <w:rFonts w:hint="eastAsia" w:ascii="宋体" w:hAnsi="宋体" w:cs="宋体"/>
                <w:b/>
                <w:bCs/>
                <w:color w:val="auto"/>
                <w:szCs w:val="21"/>
                <w:highlight w:val="none"/>
              </w:rPr>
              <w:t>名称</w:t>
            </w:r>
          </w:p>
        </w:tc>
        <w:tc>
          <w:tcPr>
            <w:tcW w:w="3058" w:type="pct"/>
            <w:gridSpan w:val="2"/>
            <w:vAlign w:val="center"/>
          </w:tcPr>
          <w:p w14:paraId="23B44FEA">
            <w:pPr>
              <w:snapToGrid w:val="0"/>
              <w:spacing w:line="360" w:lineRule="auto"/>
              <w:textAlignment w:val="center"/>
              <w:rPr>
                <w:rFonts w:hint="eastAsia" w:ascii="宋体" w:hAnsi="宋体" w:cs="宋体"/>
                <w:b/>
                <w:bCs/>
                <w:color w:val="auto"/>
                <w:szCs w:val="21"/>
                <w:highlight w:val="none"/>
              </w:rPr>
            </w:pPr>
            <w:r>
              <w:rPr>
                <w:rFonts w:hint="eastAsia" w:ascii="宋体" w:hAnsi="宋体" w:cs="宋体"/>
                <w:b/>
                <w:bCs/>
                <w:color w:val="auto"/>
                <w:szCs w:val="21"/>
                <w:highlight w:val="none"/>
              </w:rPr>
              <w:t>技术参数要求</w:t>
            </w:r>
          </w:p>
        </w:tc>
        <w:tc>
          <w:tcPr>
            <w:tcW w:w="335" w:type="pct"/>
            <w:vAlign w:val="center"/>
          </w:tcPr>
          <w:p w14:paraId="576A8FD6">
            <w:pPr>
              <w:snapToGrid w:val="0"/>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335" w:type="pct"/>
            <w:vAlign w:val="center"/>
          </w:tcPr>
          <w:p w14:paraId="2E1CD7B0">
            <w:pPr>
              <w:snapToGrid w:val="0"/>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szCs w:val="21"/>
                <w:highlight w:val="none"/>
              </w:rPr>
              <w:t>单位</w:t>
            </w:r>
          </w:p>
        </w:tc>
        <w:tc>
          <w:tcPr>
            <w:tcW w:w="467" w:type="pct"/>
            <w:vAlign w:val="center"/>
          </w:tcPr>
          <w:p w14:paraId="238B57B3">
            <w:pPr>
              <w:snapToGrid w:val="0"/>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14:paraId="42C6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restart"/>
            <w:vAlign w:val="center"/>
          </w:tcPr>
          <w:p w14:paraId="0C0429DC">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456" w:type="pct"/>
            <w:vMerge w:val="restart"/>
            <w:vAlign w:val="center"/>
          </w:tcPr>
          <w:p w14:paraId="16C69366">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超融合一体机</w:t>
            </w:r>
          </w:p>
        </w:tc>
        <w:tc>
          <w:tcPr>
            <w:tcW w:w="380" w:type="pct"/>
            <w:vAlign w:val="center"/>
          </w:tcPr>
          <w:p w14:paraId="5B11658D">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硬件参数</w:t>
            </w:r>
          </w:p>
        </w:tc>
        <w:tc>
          <w:tcPr>
            <w:tcW w:w="2678" w:type="pct"/>
            <w:vAlign w:val="center"/>
          </w:tcPr>
          <w:p w14:paraId="4571C696">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规格：2U；CPU：≥2颗国产C86架构处理器（单颗CPU≥32核，主频≥2.0GHz）；内存：≥384GB DDR4；硬盘：系统盘：≥2*480GB SATA SSD ，缓存盘：≥2*480G SSD，数据盘：≥3*2.4TB SAS盘，电源：冗余电源，接口：2千兆电口+4万兆光口（含光模块）。含国产化操作系统。</w:t>
            </w:r>
            <w:r>
              <w:rPr>
                <w:rFonts w:hint="eastAsia" w:ascii="宋体" w:hAnsi="宋体" w:cs="宋体"/>
                <w:b/>
                <w:color w:val="auto"/>
                <w:szCs w:val="21"/>
                <w:highlight w:val="none"/>
              </w:rPr>
              <w:t>硬件部分详细参数附后</w:t>
            </w:r>
          </w:p>
        </w:tc>
        <w:tc>
          <w:tcPr>
            <w:tcW w:w="335" w:type="pct"/>
            <w:vMerge w:val="restart"/>
            <w:vAlign w:val="center"/>
          </w:tcPr>
          <w:p w14:paraId="38DC45B4">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335" w:type="pct"/>
            <w:vMerge w:val="restart"/>
            <w:vAlign w:val="center"/>
          </w:tcPr>
          <w:p w14:paraId="756AE2BA">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restart"/>
            <w:vAlign w:val="center"/>
          </w:tcPr>
          <w:p w14:paraId="2088FFB2">
            <w:pPr>
              <w:jc w:val="center"/>
              <w:rPr>
                <w:rFonts w:hint="eastAsia" w:ascii="宋体" w:hAnsi="宋体" w:cs="宋体"/>
                <w:color w:val="auto"/>
                <w:szCs w:val="21"/>
                <w:highlight w:val="none"/>
              </w:rPr>
            </w:pPr>
            <w:r>
              <w:rPr>
                <w:rFonts w:hint="eastAsia" w:ascii="宋体" w:hAnsi="宋体" w:cs="宋体"/>
                <w:color w:val="auto"/>
                <w:kern w:val="0"/>
                <w:szCs w:val="21"/>
                <w:highlight w:val="none"/>
              </w:rPr>
              <w:t>符合信创要求，提供2025年1月1日以后生产的设备</w:t>
            </w:r>
            <w:r>
              <w:rPr>
                <w:rFonts w:hint="eastAsia" w:ascii="宋体" w:hAnsi="宋体" w:cs="宋体"/>
                <w:color w:val="auto"/>
                <w:szCs w:val="21"/>
                <w:highlight w:val="none"/>
              </w:rPr>
              <w:t>。</w:t>
            </w:r>
            <w:r>
              <w:rPr>
                <w:rFonts w:hint="eastAsia" w:ascii="宋体" w:hAnsi="宋体" w:cs="宋体"/>
                <w:color w:val="auto"/>
                <w:kern w:val="0"/>
                <w:szCs w:val="21"/>
                <w:highlight w:val="none"/>
              </w:rPr>
              <w:t>到期设备所有权归投标人。</w:t>
            </w:r>
          </w:p>
        </w:tc>
      </w:tr>
      <w:tr w14:paraId="5C28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42424470">
            <w:pPr>
              <w:spacing w:line="276" w:lineRule="auto"/>
              <w:rPr>
                <w:rFonts w:hint="eastAsia" w:ascii="宋体" w:hAnsi="宋体" w:cs="宋体"/>
                <w:color w:val="auto"/>
                <w:szCs w:val="21"/>
                <w:highlight w:val="none"/>
              </w:rPr>
            </w:pPr>
          </w:p>
        </w:tc>
        <w:tc>
          <w:tcPr>
            <w:tcW w:w="456" w:type="pct"/>
            <w:vMerge w:val="continue"/>
            <w:vAlign w:val="center"/>
          </w:tcPr>
          <w:p w14:paraId="03486045">
            <w:pPr>
              <w:spacing w:line="276" w:lineRule="auto"/>
              <w:rPr>
                <w:rFonts w:hint="eastAsia" w:ascii="宋体" w:hAnsi="宋体" w:cs="宋体"/>
                <w:color w:val="auto"/>
                <w:szCs w:val="21"/>
                <w:highlight w:val="none"/>
              </w:rPr>
            </w:pPr>
          </w:p>
        </w:tc>
        <w:tc>
          <w:tcPr>
            <w:tcW w:w="380" w:type="pct"/>
            <w:vAlign w:val="center"/>
          </w:tcPr>
          <w:p w14:paraId="0AA1F9E8">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虚拟化软件</w:t>
            </w:r>
          </w:p>
        </w:tc>
        <w:tc>
          <w:tcPr>
            <w:tcW w:w="2678" w:type="pct"/>
            <w:vAlign w:val="center"/>
          </w:tcPr>
          <w:p w14:paraId="02FCEDAA">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1、总体要求：</w:t>
            </w:r>
          </w:p>
          <w:p w14:paraId="3C363597">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兼容性：虚拟化软件应兼容主流硬件，可支持国产C86架构CPU</w:t>
            </w:r>
          </w:p>
          <w:p w14:paraId="06B2BE34">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集群管理：支持集群管理，包含集群创建、节点加入；支持查看集群健康状态、集群资源信息，如CPU、内存、存储使用率；支持查看节点的在线状态和资源使用率；支持控制节点高可用，控制节点支持分离式和融合式部署架构，在任意控制节点出现故障时，虚拟化平台仍然能够正常工作，不影响业务运行；支持节点在线扩容和升级，过程中不影响业务正常运行</w:t>
            </w:r>
          </w:p>
          <w:p w14:paraId="12377409">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操作系统兼容性：虚拟机兼容常见的操作系统，如 Windows、Ubuntu、Centos、RHEL、Kylin、UOS、openEuler、Anolis等操作系统</w:t>
            </w:r>
          </w:p>
          <w:p w14:paraId="746B3803">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OVF模板管理：支持从第三方虚拟化平台导出虚拟主机OVF模板，可将OVF、VMDK格式按需导入虚拟机</w:t>
            </w:r>
          </w:p>
          <w:p w14:paraId="5050B483">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快照及镜像管理：支持在线创建快照，创建快照不影响业务正常运行；同时支持将虚拟机转换、克隆、迁移，支持ISO镜像导入，通过虚拟机镜像可以创建虚拟机，支持镜像的查看及管理</w:t>
            </w:r>
          </w:p>
          <w:p w14:paraId="4329F54F">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虚拟机管理：支持虚拟机的创建、移除、编辑、启动、关机、停止、重启等；支持虚拟机备份、复制、快照；支持虚拟机操作日志的查看；支持虚拟机冷、热迁移；支持虚拟机变更，如调整CPU、内存和磁盘容量等；支持硬件添加：如硬盘、网络设备、PCI设备等</w:t>
            </w:r>
          </w:p>
          <w:p w14:paraId="3BB4AADF">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高可用：支持虚拟机配置高可用模式，计划性维护或突发情况导致虚拟机异常关机或宿主机宕机时，可触发虚拟机自动迁移或重启，提高虚拟机可用性</w:t>
            </w:r>
          </w:p>
          <w:p w14:paraId="1D0BF851">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2、存储虚拟化要求</w:t>
            </w:r>
          </w:p>
          <w:p w14:paraId="6F4203F4">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存储架构：基于通用服务器硬件部署，采用分布式存储架构，提供高可用能力，可实现单磁盘和单节点损坏存储系统依然正常运行，且性能稳定</w:t>
            </w:r>
          </w:p>
          <w:p w14:paraId="529EA140">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保护机制：支持多副本保护策略，副本支持1-7副本，支持动态调整副本数</w:t>
            </w:r>
          </w:p>
          <w:p w14:paraId="2A9CE699">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硬盘管理：支持查看磁盘基本信息，如磁盘类型、大小、使用率，磁盘健康状态，支持磁盘格式化</w:t>
            </w:r>
          </w:p>
          <w:p w14:paraId="604746F5">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3、网络要求</w:t>
            </w:r>
          </w:p>
          <w:p w14:paraId="297A1AD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网络管理：支持创建、修改、删除Bridge、Bond、VLAN</w:t>
            </w:r>
          </w:p>
          <w:p w14:paraId="4C6585C6">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网卡虚拟化：支持物理网卡虚拟化成多张虚拟网卡直接给虚拟机使用</w:t>
            </w:r>
          </w:p>
          <w:p w14:paraId="6DC9CF93">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安全设置：需支持安全组和虚拟防火墙，用户可自定义安全组和防火墙规则，提高网络安全</w:t>
            </w:r>
          </w:p>
          <w:p w14:paraId="722D21A7">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4、安全要求</w:t>
            </w:r>
          </w:p>
          <w:p w14:paraId="4870E932">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权限管理：支持权限管理模式，包含超级管理员、系统管理员、虚拟机管理员、虚拟机用户等角色，满足不同场景权限分离需求</w:t>
            </w:r>
          </w:p>
        </w:tc>
        <w:tc>
          <w:tcPr>
            <w:tcW w:w="335" w:type="pct"/>
            <w:vMerge w:val="continue"/>
            <w:vAlign w:val="center"/>
          </w:tcPr>
          <w:p w14:paraId="2EAF01CD">
            <w:pPr>
              <w:snapToGrid w:val="0"/>
              <w:spacing w:line="360" w:lineRule="auto"/>
              <w:jc w:val="center"/>
              <w:textAlignment w:val="center"/>
              <w:rPr>
                <w:rFonts w:hint="eastAsia" w:ascii="宋体" w:hAnsi="宋体" w:cs="宋体"/>
                <w:color w:val="auto"/>
                <w:szCs w:val="21"/>
                <w:highlight w:val="none"/>
              </w:rPr>
            </w:pPr>
          </w:p>
        </w:tc>
        <w:tc>
          <w:tcPr>
            <w:tcW w:w="335" w:type="pct"/>
            <w:vMerge w:val="continue"/>
            <w:vAlign w:val="center"/>
          </w:tcPr>
          <w:p w14:paraId="0AE4D8C3">
            <w:pPr>
              <w:snapToGrid w:val="0"/>
              <w:spacing w:line="360" w:lineRule="auto"/>
              <w:jc w:val="center"/>
              <w:textAlignment w:val="center"/>
              <w:rPr>
                <w:rFonts w:hint="eastAsia" w:ascii="宋体" w:hAnsi="宋体" w:cs="宋体"/>
                <w:color w:val="auto"/>
                <w:szCs w:val="21"/>
                <w:highlight w:val="none"/>
              </w:rPr>
            </w:pPr>
          </w:p>
        </w:tc>
        <w:tc>
          <w:tcPr>
            <w:tcW w:w="467" w:type="pct"/>
            <w:vMerge w:val="continue"/>
            <w:vAlign w:val="center"/>
          </w:tcPr>
          <w:p w14:paraId="085C68AA">
            <w:pPr>
              <w:snapToGrid w:val="0"/>
              <w:spacing w:line="360" w:lineRule="auto"/>
              <w:jc w:val="center"/>
              <w:textAlignment w:val="center"/>
              <w:rPr>
                <w:rFonts w:hint="eastAsia" w:ascii="宋体" w:hAnsi="宋体" w:cs="宋体"/>
                <w:color w:val="auto"/>
                <w:szCs w:val="21"/>
                <w:highlight w:val="none"/>
              </w:rPr>
            </w:pPr>
          </w:p>
        </w:tc>
      </w:tr>
      <w:tr w14:paraId="53D2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Align w:val="center"/>
          </w:tcPr>
          <w:p w14:paraId="05D21B2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456" w:type="pct"/>
            <w:vAlign w:val="center"/>
          </w:tcPr>
          <w:p w14:paraId="6867A4F1">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跨网传输服务器</w:t>
            </w:r>
          </w:p>
        </w:tc>
        <w:tc>
          <w:tcPr>
            <w:tcW w:w="380" w:type="pct"/>
            <w:vAlign w:val="center"/>
          </w:tcPr>
          <w:p w14:paraId="6B2F973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硬件配置</w:t>
            </w:r>
          </w:p>
        </w:tc>
        <w:tc>
          <w:tcPr>
            <w:tcW w:w="2678" w:type="pct"/>
            <w:vAlign w:val="center"/>
          </w:tcPr>
          <w:p w14:paraId="1BC97892">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规格：2U，CPU：≥2颗国产C86架构处理器（单颗CPU≥16核，主频≥2.5GHz），内存：≥2*32GB DDR4，系统盘：≥2*480GB SATA SSD，数据盘：≥2*1.2TB SAS盘，电源：冗余电源，接口：2千兆电口+2万兆光口（含光模块）。含国产化操作系统。</w:t>
            </w:r>
            <w:r>
              <w:rPr>
                <w:rFonts w:hint="eastAsia" w:ascii="宋体" w:hAnsi="宋体" w:cs="宋体"/>
                <w:b/>
                <w:color w:val="auto"/>
                <w:szCs w:val="21"/>
                <w:highlight w:val="none"/>
              </w:rPr>
              <w:t>硬件部分详细参数附后</w:t>
            </w:r>
          </w:p>
        </w:tc>
        <w:tc>
          <w:tcPr>
            <w:tcW w:w="335" w:type="pct"/>
            <w:vAlign w:val="center"/>
          </w:tcPr>
          <w:p w14:paraId="1B232D1E">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Align w:val="center"/>
          </w:tcPr>
          <w:p w14:paraId="2F869497">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58FF43A3">
            <w:pPr>
              <w:snapToGrid w:val="0"/>
              <w:spacing w:line="360" w:lineRule="auto"/>
              <w:jc w:val="center"/>
              <w:textAlignment w:val="center"/>
              <w:rPr>
                <w:rFonts w:hint="eastAsia" w:ascii="宋体" w:hAnsi="宋体" w:cs="宋体"/>
                <w:color w:val="auto"/>
                <w:szCs w:val="21"/>
                <w:highlight w:val="none"/>
              </w:rPr>
            </w:pPr>
          </w:p>
        </w:tc>
      </w:tr>
      <w:tr w14:paraId="47CA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restart"/>
            <w:vAlign w:val="center"/>
          </w:tcPr>
          <w:p w14:paraId="567B7D6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456" w:type="pct"/>
            <w:vMerge w:val="restart"/>
            <w:vAlign w:val="center"/>
          </w:tcPr>
          <w:p w14:paraId="5A873275">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数据库一体机</w:t>
            </w:r>
          </w:p>
        </w:tc>
        <w:tc>
          <w:tcPr>
            <w:tcW w:w="380" w:type="pct"/>
            <w:vAlign w:val="center"/>
          </w:tcPr>
          <w:p w14:paraId="0FA7A260">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计算节点</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CF79F">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单节点配置：规格：2U，CPU：≥2颗国产C86架构处理器（单颗CPU≥24核 ，主频≥2.2GHz)，内存：≥512GB 内存，系统盘：≥2*1.92TB NVMe SSD, 高速网卡：≥2块100G QSFP28双光口光纤网卡（含4条2米 100Gbps以太网线缆）；网口： 2个千兆电口+4个万兆光口（含光模块）；电源：冗余电源。含国产化操作系统。</w:t>
            </w:r>
            <w:r>
              <w:rPr>
                <w:rFonts w:hint="eastAsia" w:ascii="宋体" w:hAnsi="宋体" w:cs="宋体"/>
                <w:b/>
                <w:color w:val="auto"/>
                <w:szCs w:val="21"/>
                <w:highlight w:val="none"/>
              </w:rPr>
              <w:t>硬件部分详细参数附后</w:t>
            </w:r>
          </w:p>
        </w:tc>
        <w:tc>
          <w:tcPr>
            <w:tcW w:w="335" w:type="pct"/>
            <w:vAlign w:val="center"/>
          </w:tcPr>
          <w:p w14:paraId="658451D2">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Align w:val="center"/>
          </w:tcPr>
          <w:p w14:paraId="2043D4EF">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节点</w:t>
            </w:r>
          </w:p>
        </w:tc>
        <w:tc>
          <w:tcPr>
            <w:tcW w:w="467" w:type="pct"/>
            <w:vMerge w:val="continue"/>
            <w:vAlign w:val="center"/>
          </w:tcPr>
          <w:p w14:paraId="654CA106">
            <w:pPr>
              <w:snapToGrid w:val="0"/>
              <w:spacing w:line="360" w:lineRule="auto"/>
              <w:jc w:val="center"/>
              <w:textAlignment w:val="center"/>
              <w:rPr>
                <w:rFonts w:hint="eastAsia" w:ascii="宋体" w:hAnsi="宋体" w:cs="宋体"/>
                <w:color w:val="auto"/>
                <w:szCs w:val="21"/>
                <w:highlight w:val="none"/>
              </w:rPr>
            </w:pPr>
          </w:p>
        </w:tc>
      </w:tr>
      <w:tr w14:paraId="08CF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38C3EA40">
            <w:pPr>
              <w:spacing w:line="276" w:lineRule="auto"/>
              <w:rPr>
                <w:rFonts w:hint="eastAsia" w:ascii="宋体" w:hAnsi="宋体" w:cs="宋体"/>
                <w:color w:val="auto"/>
                <w:szCs w:val="21"/>
                <w:highlight w:val="none"/>
              </w:rPr>
            </w:pPr>
          </w:p>
        </w:tc>
        <w:tc>
          <w:tcPr>
            <w:tcW w:w="456" w:type="pct"/>
            <w:vMerge w:val="continue"/>
            <w:vAlign w:val="center"/>
          </w:tcPr>
          <w:p w14:paraId="4EFE7004">
            <w:pPr>
              <w:spacing w:line="276" w:lineRule="auto"/>
              <w:rPr>
                <w:rFonts w:hint="eastAsia" w:ascii="宋体" w:hAnsi="宋体" w:cs="宋体"/>
                <w:color w:val="auto"/>
                <w:szCs w:val="21"/>
                <w:highlight w:val="none"/>
              </w:rPr>
            </w:pPr>
          </w:p>
        </w:tc>
        <w:tc>
          <w:tcPr>
            <w:tcW w:w="380" w:type="pct"/>
            <w:vAlign w:val="center"/>
          </w:tcPr>
          <w:p w14:paraId="121C3055">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存储节点</w:t>
            </w:r>
          </w:p>
        </w:tc>
        <w:tc>
          <w:tcPr>
            <w:tcW w:w="2678" w:type="pct"/>
            <w:tcBorders>
              <w:top w:val="nil"/>
              <w:left w:val="single" w:color="000000" w:sz="4" w:space="0"/>
              <w:bottom w:val="single" w:color="000000" w:sz="4" w:space="0"/>
              <w:right w:val="single" w:color="000000" w:sz="4" w:space="0"/>
            </w:tcBorders>
            <w:shd w:val="clear" w:color="auto" w:fill="auto"/>
            <w:vAlign w:val="center"/>
          </w:tcPr>
          <w:p w14:paraId="5E76EF6A">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单节点配置：规格：2U，CPU：≥2颗国产C86架构处理器(单颗CPU≥24核 ，主频≥2.2GHz) ，内存：≥96GB 内存（6*16GB)，系统盘：≥2*1.92TB NVMe SSD，数据盘：≥6块3.84TB 企业级 NVMe SSD；高速网卡：≥2块100G QSFP28单光口光纤网卡（含2条2米 100Gbps以太网线缆）；网口：2个千兆电口+2个万兆光口（含光模块）；电源：冗余电源；含国产化操作系统。</w:t>
            </w:r>
            <w:r>
              <w:rPr>
                <w:rFonts w:hint="eastAsia" w:ascii="宋体" w:hAnsi="宋体" w:cs="宋体"/>
                <w:b/>
                <w:color w:val="auto"/>
                <w:szCs w:val="21"/>
                <w:highlight w:val="none"/>
              </w:rPr>
              <w:t>硬件部分详细参数附后</w:t>
            </w:r>
          </w:p>
        </w:tc>
        <w:tc>
          <w:tcPr>
            <w:tcW w:w="335" w:type="pct"/>
            <w:vAlign w:val="center"/>
          </w:tcPr>
          <w:p w14:paraId="13CB9ABD">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35" w:type="pct"/>
            <w:vAlign w:val="center"/>
          </w:tcPr>
          <w:p w14:paraId="04FC075A">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节点</w:t>
            </w:r>
          </w:p>
        </w:tc>
        <w:tc>
          <w:tcPr>
            <w:tcW w:w="467" w:type="pct"/>
            <w:vMerge w:val="continue"/>
            <w:vAlign w:val="center"/>
          </w:tcPr>
          <w:p w14:paraId="53B2AE22">
            <w:pPr>
              <w:snapToGrid w:val="0"/>
              <w:spacing w:line="360" w:lineRule="auto"/>
              <w:jc w:val="center"/>
              <w:textAlignment w:val="center"/>
              <w:rPr>
                <w:rFonts w:hint="eastAsia" w:ascii="宋体" w:hAnsi="宋体" w:cs="宋体"/>
                <w:color w:val="auto"/>
                <w:szCs w:val="21"/>
                <w:highlight w:val="none"/>
              </w:rPr>
            </w:pPr>
          </w:p>
        </w:tc>
      </w:tr>
      <w:tr w14:paraId="0404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0F510573">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324AC02E">
            <w:pPr>
              <w:snapToGrid w:val="0"/>
              <w:spacing w:line="360" w:lineRule="auto"/>
              <w:textAlignment w:val="center"/>
              <w:rPr>
                <w:rFonts w:hint="eastAsia" w:ascii="宋体" w:hAnsi="宋体" w:cs="宋体"/>
                <w:color w:val="auto"/>
                <w:szCs w:val="21"/>
                <w:highlight w:val="none"/>
              </w:rPr>
            </w:pPr>
          </w:p>
        </w:tc>
        <w:tc>
          <w:tcPr>
            <w:tcW w:w="380" w:type="pct"/>
            <w:vAlign w:val="center"/>
          </w:tcPr>
          <w:p w14:paraId="78BB6F69">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网络节点</w:t>
            </w:r>
          </w:p>
        </w:tc>
        <w:tc>
          <w:tcPr>
            <w:tcW w:w="2678" w:type="pct"/>
            <w:tcBorders>
              <w:top w:val="nil"/>
              <w:left w:val="single" w:color="000000" w:sz="4" w:space="0"/>
              <w:bottom w:val="single" w:color="000000" w:sz="4" w:space="0"/>
              <w:right w:val="single" w:color="000000" w:sz="4" w:space="0"/>
            </w:tcBorders>
            <w:shd w:val="clear" w:color="auto" w:fill="auto"/>
            <w:vAlign w:val="center"/>
          </w:tcPr>
          <w:p w14:paraId="49AE1305">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单节点配置：≥32端口100GbE 以太交换机，双电源，带管理，支持RoCE协议</w:t>
            </w:r>
          </w:p>
        </w:tc>
        <w:tc>
          <w:tcPr>
            <w:tcW w:w="335" w:type="pct"/>
            <w:vAlign w:val="center"/>
          </w:tcPr>
          <w:p w14:paraId="361C74AB">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Align w:val="center"/>
          </w:tcPr>
          <w:p w14:paraId="7CB49364">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节点</w:t>
            </w:r>
          </w:p>
        </w:tc>
        <w:tc>
          <w:tcPr>
            <w:tcW w:w="467" w:type="pct"/>
            <w:vMerge w:val="continue"/>
            <w:vAlign w:val="center"/>
          </w:tcPr>
          <w:p w14:paraId="36876A46">
            <w:pPr>
              <w:snapToGrid w:val="0"/>
              <w:spacing w:line="360" w:lineRule="auto"/>
              <w:jc w:val="center"/>
              <w:textAlignment w:val="center"/>
              <w:rPr>
                <w:rFonts w:hint="eastAsia" w:ascii="宋体" w:hAnsi="宋体" w:cs="宋体"/>
                <w:color w:val="auto"/>
                <w:szCs w:val="21"/>
                <w:highlight w:val="none"/>
              </w:rPr>
            </w:pPr>
          </w:p>
        </w:tc>
      </w:tr>
      <w:tr w14:paraId="77A6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49D934AF">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2CC70966">
            <w:pPr>
              <w:snapToGrid w:val="0"/>
              <w:spacing w:line="360" w:lineRule="auto"/>
              <w:textAlignment w:val="center"/>
              <w:rPr>
                <w:rFonts w:hint="eastAsia" w:ascii="宋体" w:hAnsi="宋体" w:cs="宋体"/>
                <w:color w:val="auto"/>
                <w:szCs w:val="21"/>
                <w:highlight w:val="none"/>
              </w:rPr>
            </w:pPr>
          </w:p>
        </w:tc>
        <w:tc>
          <w:tcPr>
            <w:tcW w:w="380" w:type="pct"/>
            <w:vAlign w:val="center"/>
          </w:tcPr>
          <w:p w14:paraId="6AC0502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管理软件</w:t>
            </w:r>
          </w:p>
        </w:tc>
        <w:tc>
          <w:tcPr>
            <w:tcW w:w="2678" w:type="pct"/>
            <w:vAlign w:val="center"/>
          </w:tcPr>
          <w:p w14:paraId="6ECF56DB">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软件功能：提供达梦/人大金仓/GaussDB/OceanBase/TiDB/Oracle等多类型数据库RDS服务；包含自动构建数据库集群的高可用架构；弹性扩展；资源隔离；S3/NAS对象备份；自定义备份策略；带压缩功能；统一监控管理平台、自动告警等功能。</w:t>
            </w:r>
          </w:p>
          <w:p w14:paraId="23441156">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采用开放架构软硬件集成设计，通过高速网络，将服务器计算节点和配置高性能闪存介质的存储节点服务器等设备组件进行互连，完成软硬件的集成和专项优化设计；通过对主流数据库系统预集成与配置，为OLTP交易、OLAP分析和混合工作负载等数据库场景提供强劲性能、海量吞吐、微秒时延和智能统一可视化监控管理。</w:t>
            </w:r>
          </w:p>
          <w:p w14:paraId="0559DACD">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1、架构要求：</w:t>
            </w:r>
          </w:p>
          <w:p w14:paraId="632B93A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采用基于国产化架构设计的数据库云平台，对关键数据库业务可以实现计存分离架构，计算资源服务器与存储资源服务器的互联支持100Gb以上带宽的RoCE网络或者Infiniband网络。为OLTP交易、OLAP分析和混合工作负载等数据库场景提供强劲性能、海量吞吐、微秒时延和智能统一可视化监控管理。</w:t>
            </w:r>
          </w:p>
          <w:p w14:paraId="19CD76AB">
            <w:pPr>
              <w:spacing w:line="276" w:lineRule="auto"/>
              <w:ind w:firstLine="382" w:firstLineChars="181"/>
              <w:rPr>
                <w:rFonts w:hint="eastAsia" w:ascii="宋体" w:hAnsi="宋体" w:cs="宋体"/>
                <w:color w:val="auto"/>
                <w:szCs w:val="21"/>
                <w:highlight w:val="none"/>
              </w:rPr>
            </w:pPr>
            <w:r>
              <w:rPr>
                <w:rFonts w:hint="eastAsia" w:ascii="宋体" w:hAnsi="宋体" w:cs="宋体"/>
                <w:b/>
                <w:bCs/>
                <w:color w:val="auto"/>
                <w:kern w:val="0"/>
                <w:szCs w:val="21"/>
                <w:highlight w:val="none"/>
                <w:lang w:bidi="zh-CN"/>
              </w:rPr>
              <w:t>★</w:t>
            </w:r>
            <w:r>
              <w:rPr>
                <w:rFonts w:hint="eastAsia" w:ascii="宋体" w:hAnsi="宋体" w:cs="宋体"/>
                <w:color w:val="auto"/>
                <w:szCs w:val="21"/>
                <w:highlight w:val="none"/>
              </w:rPr>
              <w:t>2）数据库平台需要具备超过5个9（99.999%）的可靠性</w:t>
            </w:r>
            <w:r>
              <w:rPr>
                <w:rFonts w:hint="eastAsia" w:ascii="宋体" w:hAnsi="宋体" w:cs="宋体"/>
                <w:b/>
                <w:bCs/>
                <w:color w:val="auto"/>
                <w:szCs w:val="21"/>
                <w:highlight w:val="none"/>
              </w:rPr>
              <w:t>（提供具备CMA认证的第三方检测机构出具的或国家认可的检测机构出具的检验报告，须体现以上参数）</w:t>
            </w:r>
            <w:r>
              <w:rPr>
                <w:rFonts w:hint="eastAsia" w:ascii="宋体" w:hAnsi="宋体" w:cs="宋体"/>
                <w:color w:val="auto"/>
                <w:szCs w:val="21"/>
                <w:highlight w:val="none"/>
              </w:rPr>
              <w:t>；</w:t>
            </w:r>
          </w:p>
          <w:p w14:paraId="7A4E4CA5">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3）提供数据库恢复软件支持能力，支持多种数据导出方式，包括ASM文件直接读取，EXPDP逻辑备份文件直接读取导出，针对PL/SQL勒索程序，提供一键恢复命令，恢复删除的tab$, bootstrap$等字典表能力。 </w:t>
            </w:r>
          </w:p>
          <w:p w14:paraId="28DF3D92">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4）支持本地高速磁盘做为就近缓存，提升数据库查询性能，并能保证数据库集群全局读一致性不受影响。可以根据业务需要开启/关闭就近缓存模块，整个操作过程不得出现数据库磁盘的增减及重平衡动作。</w:t>
            </w:r>
          </w:p>
          <w:p w14:paraId="1749C59C">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2、性能要求：</w:t>
            </w:r>
          </w:p>
          <w:p w14:paraId="042EB4A9">
            <w:pPr>
              <w:spacing w:line="276" w:lineRule="auto"/>
              <w:ind w:firstLine="382" w:firstLineChars="181"/>
              <w:rPr>
                <w:rFonts w:hint="eastAsia" w:ascii="宋体" w:hAnsi="宋体" w:cs="宋体"/>
                <w:color w:val="auto"/>
                <w:szCs w:val="21"/>
                <w:highlight w:val="none"/>
              </w:rPr>
            </w:pPr>
            <w:r>
              <w:rPr>
                <w:rFonts w:hint="eastAsia" w:ascii="宋体" w:hAnsi="宋体" w:cs="宋体"/>
                <w:b/>
                <w:bCs/>
                <w:color w:val="auto"/>
                <w:kern w:val="0"/>
                <w:szCs w:val="21"/>
                <w:highlight w:val="none"/>
                <w:lang w:bidi="zh-CN"/>
              </w:rPr>
              <w:t>★</w:t>
            </w:r>
            <w:r>
              <w:rPr>
                <w:rFonts w:hint="eastAsia" w:ascii="宋体" w:hAnsi="宋体" w:cs="宋体"/>
                <w:color w:val="auto"/>
                <w:szCs w:val="21"/>
                <w:highlight w:val="none"/>
              </w:rPr>
              <w:t>一体机架构，双计算节点IO吞吐≥400GB/秒，8k IOPS≥4000w, 单机吞吐≥ 200GB/秒、对1TB的大表进行全表扫描，IO总吞吐可达到200GB/秒,每分钟处理事务数（TPM）可以达到1500万以上。</w:t>
            </w:r>
            <w:r>
              <w:rPr>
                <w:rFonts w:hint="eastAsia" w:ascii="宋体" w:hAnsi="宋体" w:cs="宋体"/>
                <w:b/>
                <w:bCs/>
                <w:color w:val="auto"/>
                <w:szCs w:val="21"/>
                <w:highlight w:val="none"/>
              </w:rPr>
              <w:t>（提供具备CMA认证的第三方检测机构出具的或国家认可的检测机构出具的检验报告，须逐条体现以上参数）</w:t>
            </w:r>
          </w:p>
          <w:p w14:paraId="0ED579B6">
            <w:pPr>
              <w:spacing w:line="276" w:lineRule="auto"/>
              <w:ind w:firstLine="380" w:firstLineChars="181"/>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、功能要求：</w:t>
            </w:r>
          </w:p>
          <w:p w14:paraId="2EAAE514">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1）支持主流的linux操作系统，支持国产芯片、操作系统；</w:t>
            </w:r>
          </w:p>
          <w:p w14:paraId="6D22FF50">
            <w:pPr>
              <w:spacing w:line="276" w:lineRule="auto"/>
              <w:ind w:firstLine="382" w:firstLineChars="181"/>
              <w:rPr>
                <w:rFonts w:hint="eastAsia" w:ascii="宋体" w:hAnsi="宋体" w:cs="宋体"/>
                <w:color w:val="auto"/>
                <w:szCs w:val="21"/>
                <w:highlight w:val="none"/>
              </w:rPr>
            </w:pPr>
            <w:r>
              <w:rPr>
                <w:rFonts w:hint="eastAsia" w:ascii="宋体" w:hAnsi="宋体" w:cs="宋体"/>
                <w:b/>
                <w:bCs/>
                <w:color w:val="auto"/>
                <w:kern w:val="0"/>
                <w:szCs w:val="21"/>
                <w:highlight w:val="none"/>
                <w:lang w:bidi="zh-CN"/>
              </w:rPr>
              <w:t>★</w:t>
            </w:r>
            <w:r>
              <w:rPr>
                <w:rFonts w:hint="eastAsia" w:ascii="宋体" w:hAnsi="宋体" w:cs="宋体"/>
                <w:color w:val="auto"/>
                <w:szCs w:val="21"/>
                <w:highlight w:val="none"/>
              </w:rPr>
              <w:t>2）支持国产数据库的云数据库监控管理能力（包括但不限于达梦，人大金仓，GaussDB，VastBase,TiDB，OceanBase），通过可视化平台可以实现以上所列种类数据库集群和实例的申请搭建功能。</w:t>
            </w:r>
            <w:r>
              <w:rPr>
                <w:rFonts w:hint="eastAsia" w:ascii="宋体" w:hAnsi="宋体" w:cs="宋体"/>
                <w:b/>
                <w:bCs/>
                <w:color w:val="auto"/>
                <w:szCs w:val="21"/>
                <w:highlight w:val="none"/>
              </w:rPr>
              <w:t>（提供产品功能截图）</w:t>
            </w:r>
          </w:p>
          <w:p w14:paraId="72A9921A">
            <w:pPr>
              <w:spacing w:line="276" w:lineRule="auto"/>
              <w:ind w:firstLine="382" w:firstLineChars="181"/>
              <w:rPr>
                <w:rFonts w:hint="eastAsia" w:ascii="宋体" w:hAnsi="宋体" w:cs="宋体"/>
                <w:color w:val="auto"/>
                <w:szCs w:val="21"/>
                <w:highlight w:val="none"/>
              </w:rPr>
            </w:pPr>
            <w:r>
              <w:rPr>
                <w:rFonts w:hint="eastAsia" w:ascii="宋体" w:hAnsi="宋体" w:cs="宋体"/>
                <w:b/>
                <w:bCs/>
                <w:color w:val="auto"/>
                <w:kern w:val="0"/>
                <w:szCs w:val="21"/>
                <w:highlight w:val="none"/>
                <w:lang w:bidi="zh-CN"/>
              </w:rPr>
              <w:t>★</w:t>
            </w:r>
            <w:r>
              <w:rPr>
                <w:rFonts w:hint="eastAsia" w:ascii="宋体" w:hAnsi="宋体" w:cs="宋体"/>
                <w:color w:val="auto"/>
                <w:szCs w:val="21"/>
                <w:highlight w:val="none"/>
              </w:rPr>
              <w:t>3）支持开源数据库的云数据库监控管理能力（包括但不限于MySql、PostgreSQL、Redis、MongoDB、PostgreSQL、ClickHouse、InfluxDB、Kafka、RocketMQ、RabbitMQ）等,通过可视化平台可以实现以上所列种类数据库集群和实例的申请搭建功能。</w:t>
            </w:r>
            <w:r>
              <w:rPr>
                <w:rFonts w:hint="eastAsia" w:ascii="宋体" w:hAnsi="宋体" w:cs="宋体"/>
                <w:b/>
                <w:bCs/>
                <w:color w:val="auto"/>
                <w:szCs w:val="21"/>
                <w:highlight w:val="none"/>
              </w:rPr>
              <w:t>（提供产品功能截图）</w:t>
            </w:r>
          </w:p>
          <w:p w14:paraId="6E56DAF7">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4）资源管理能力：通过数据库可以在数据库实例创建时对所有支持的数据库类型的数据库实例的CPU，内存，存储资源进行选择并实现资源的限定，在后期运行中实现资源的弹性伸缩，可以实现CPU，内存，存储容量的资源变更操作。</w:t>
            </w:r>
          </w:p>
          <w:p w14:paraId="151B28C0">
            <w:pPr>
              <w:spacing w:line="276" w:lineRule="auto"/>
              <w:ind w:firstLine="382" w:firstLineChars="181"/>
              <w:rPr>
                <w:rFonts w:hint="eastAsia" w:ascii="宋体" w:hAnsi="宋体" w:cs="宋体"/>
                <w:color w:val="auto"/>
                <w:szCs w:val="21"/>
                <w:highlight w:val="none"/>
              </w:rPr>
            </w:pPr>
            <w:r>
              <w:rPr>
                <w:rFonts w:hint="eastAsia" w:ascii="宋体" w:hAnsi="宋体" w:cs="宋体"/>
                <w:b/>
                <w:bCs/>
                <w:color w:val="auto"/>
                <w:kern w:val="0"/>
                <w:szCs w:val="21"/>
                <w:highlight w:val="none"/>
                <w:lang w:bidi="zh-CN"/>
              </w:rPr>
              <w:t>★</w:t>
            </w:r>
            <w:r>
              <w:rPr>
                <w:rFonts w:hint="eastAsia" w:ascii="宋体" w:hAnsi="宋体" w:cs="宋体"/>
                <w:color w:val="auto"/>
                <w:szCs w:val="21"/>
                <w:highlight w:val="none"/>
              </w:rPr>
              <w:t>5）可以实现CPU及本地存储超分设置，可以实现4倍的超分设置。</w:t>
            </w:r>
            <w:r>
              <w:rPr>
                <w:rFonts w:hint="eastAsia" w:ascii="宋体" w:hAnsi="宋体" w:cs="宋体"/>
                <w:b/>
                <w:bCs/>
                <w:color w:val="auto"/>
                <w:szCs w:val="21"/>
                <w:highlight w:val="none"/>
              </w:rPr>
              <w:t>（提供产品功能截图）</w:t>
            </w:r>
          </w:p>
          <w:p w14:paraId="4DF6FA55">
            <w:pPr>
              <w:spacing w:line="276" w:lineRule="auto"/>
              <w:ind w:firstLine="382" w:firstLineChars="181"/>
              <w:rPr>
                <w:rFonts w:hint="eastAsia" w:ascii="宋体" w:hAnsi="宋体" w:cs="宋体"/>
                <w:color w:val="auto"/>
                <w:szCs w:val="21"/>
                <w:highlight w:val="none"/>
              </w:rPr>
            </w:pPr>
            <w:r>
              <w:rPr>
                <w:rFonts w:hint="eastAsia" w:ascii="宋体" w:hAnsi="宋体" w:cs="宋体"/>
                <w:b/>
                <w:bCs/>
                <w:color w:val="auto"/>
                <w:kern w:val="0"/>
                <w:szCs w:val="21"/>
                <w:highlight w:val="none"/>
                <w:lang w:bidi="zh-CN"/>
              </w:rPr>
              <w:t>★</w:t>
            </w:r>
            <w:r>
              <w:rPr>
                <w:rFonts w:hint="eastAsia" w:ascii="宋体" w:hAnsi="宋体" w:cs="宋体"/>
                <w:color w:val="auto"/>
                <w:szCs w:val="21"/>
                <w:highlight w:val="none"/>
              </w:rPr>
              <w:t>6）具备SQL审核功能，支持线上数据库SQL扫描，或提供xml/ibatis文件直接扫描，提供SQL审核结果报表。</w:t>
            </w:r>
            <w:r>
              <w:rPr>
                <w:rFonts w:hint="eastAsia" w:ascii="宋体" w:hAnsi="宋体" w:cs="宋体"/>
                <w:b/>
                <w:bCs/>
                <w:color w:val="auto"/>
                <w:szCs w:val="21"/>
                <w:highlight w:val="none"/>
              </w:rPr>
              <w:t>（提供产品功能截图）</w:t>
            </w:r>
          </w:p>
          <w:p w14:paraId="16EE6BA5">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7）具有大屏展示模块设计，在大屏监控页面高度集成主要的监控指标项，需可满足多种数据库健康状态信息的展示能力。</w:t>
            </w:r>
          </w:p>
          <w:p w14:paraId="53A44779">
            <w:pPr>
              <w:spacing w:line="276" w:lineRule="auto"/>
              <w:ind w:firstLine="382" w:firstLineChars="181"/>
              <w:rPr>
                <w:rFonts w:hint="eastAsia" w:ascii="宋体" w:hAnsi="宋体" w:cs="宋体"/>
                <w:color w:val="auto"/>
                <w:szCs w:val="21"/>
                <w:highlight w:val="none"/>
              </w:rPr>
            </w:pPr>
            <w:r>
              <w:rPr>
                <w:rFonts w:hint="eastAsia" w:ascii="宋体" w:hAnsi="宋体" w:cs="宋体"/>
                <w:b/>
                <w:bCs/>
                <w:color w:val="auto"/>
                <w:kern w:val="0"/>
                <w:szCs w:val="21"/>
                <w:highlight w:val="none"/>
                <w:lang w:bidi="zh-CN"/>
              </w:rPr>
              <w:t>★</w:t>
            </w:r>
            <w:r>
              <w:rPr>
                <w:rFonts w:hint="eastAsia" w:ascii="宋体" w:hAnsi="宋体" w:cs="宋体"/>
                <w:color w:val="auto"/>
                <w:szCs w:val="21"/>
                <w:highlight w:val="none"/>
              </w:rPr>
              <w:t>8）具备云化租户管理能力，提供单独的多租户管理页面和用户管理页面，配置权限角色，支持根据不同的租户配置（或限制）cpu、存储等资源。</w:t>
            </w:r>
            <w:r>
              <w:rPr>
                <w:rFonts w:hint="eastAsia" w:ascii="宋体" w:hAnsi="宋体" w:cs="宋体"/>
                <w:b/>
                <w:bCs/>
                <w:color w:val="auto"/>
                <w:szCs w:val="21"/>
                <w:highlight w:val="none"/>
              </w:rPr>
              <w:t>（提供产品功能截图）</w:t>
            </w:r>
          </w:p>
          <w:p w14:paraId="6056BF14">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9）具有事件管理和审计功能，对平台的操作进行日志记录和审计。</w:t>
            </w:r>
          </w:p>
          <w:p w14:paraId="7AED3F19">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10）支持在管理界面对硬盘替换进行恢复，恢复过程中可视化向导完成，无需人工命令，提高存储节点的可维护性。</w:t>
            </w:r>
          </w:p>
          <w:p w14:paraId="7A9AA44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11）支持网页上一键自动化巡检功能，可自定义巡检策略包括巡检方式、巡检频率及时间、巡检报告接收组等，支持一体机集群进行手动/自动巡检，巡检完成后，巡检报告自动发送到指定接收组；</w:t>
            </w:r>
          </w:p>
          <w:p w14:paraId="199E38DA">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12）软件厂家拥有完全自主知识产权证明，能提供可持续更新升级服务</w:t>
            </w:r>
          </w:p>
        </w:tc>
        <w:tc>
          <w:tcPr>
            <w:tcW w:w="335" w:type="pct"/>
            <w:vAlign w:val="center"/>
          </w:tcPr>
          <w:p w14:paraId="65F7C80D">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35" w:type="pct"/>
            <w:vAlign w:val="center"/>
          </w:tcPr>
          <w:p w14:paraId="6DC29826">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节点</w:t>
            </w:r>
          </w:p>
        </w:tc>
        <w:tc>
          <w:tcPr>
            <w:tcW w:w="467" w:type="pct"/>
            <w:vMerge w:val="continue"/>
            <w:vAlign w:val="center"/>
          </w:tcPr>
          <w:p w14:paraId="5D53EC8E">
            <w:pPr>
              <w:snapToGrid w:val="0"/>
              <w:spacing w:line="360" w:lineRule="auto"/>
              <w:jc w:val="center"/>
              <w:textAlignment w:val="center"/>
              <w:rPr>
                <w:rFonts w:hint="eastAsia" w:ascii="宋体" w:hAnsi="宋体" w:cs="宋体"/>
                <w:color w:val="auto"/>
                <w:szCs w:val="21"/>
                <w:highlight w:val="none"/>
              </w:rPr>
            </w:pPr>
          </w:p>
        </w:tc>
      </w:tr>
      <w:tr w14:paraId="6711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restart"/>
            <w:vAlign w:val="center"/>
          </w:tcPr>
          <w:p w14:paraId="5755B299">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56" w:type="pct"/>
            <w:vMerge w:val="restart"/>
            <w:vAlign w:val="center"/>
          </w:tcPr>
          <w:p w14:paraId="0DB16E6D">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交换机</w:t>
            </w:r>
          </w:p>
        </w:tc>
        <w:tc>
          <w:tcPr>
            <w:tcW w:w="380" w:type="pct"/>
            <w:vAlign w:val="center"/>
          </w:tcPr>
          <w:p w14:paraId="6AE6131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集群交换机</w:t>
            </w:r>
          </w:p>
        </w:tc>
        <w:tc>
          <w:tcPr>
            <w:tcW w:w="2678" w:type="pct"/>
            <w:vAlign w:val="center"/>
          </w:tcPr>
          <w:p w14:paraId="1776CB0C">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支持≥48个万兆SFP+端口（含光模块）；</w:t>
            </w:r>
          </w:p>
          <w:p w14:paraId="43584AAD">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支持最大可支持 6 个 40G/100G QSFP28 端口；</w:t>
            </w:r>
          </w:p>
          <w:p w14:paraId="2D3594FB">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交换容量：≥2.56 Tbps/25.6Tbps；</w:t>
            </w:r>
          </w:p>
          <w:p w14:paraId="7BA13B9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包转发率：≥1260Mpps；</w:t>
            </w:r>
          </w:p>
          <w:p w14:paraId="737925D0">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二层功能：支持 MAC 地址≥288K；</w:t>
            </w:r>
          </w:p>
          <w:p w14:paraId="09ACA1DD">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 ARP 表项≥100K；</w:t>
            </w:r>
          </w:p>
          <w:p w14:paraId="3ECA5428">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 4K 个 VLAN，支持 Guest VLAN、Voice VLAN，支持基于 MAC/协议/IP子网/策略/端口的VLAN；</w:t>
            </w:r>
          </w:p>
          <w:p w14:paraId="730B5733">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支持1:1和N:1VLAN交换功能</w:t>
            </w:r>
          </w:p>
        </w:tc>
        <w:tc>
          <w:tcPr>
            <w:tcW w:w="335" w:type="pct"/>
            <w:vAlign w:val="center"/>
          </w:tcPr>
          <w:p w14:paraId="151D231C">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Align w:val="center"/>
          </w:tcPr>
          <w:p w14:paraId="19D8AC16">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284E8356">
            <w:pPr>
              <w:snapToGrid w:val="0"/>
              <w:spacing w:line="360" w:lineRule="auto"/>
              <w:jc w:val="center"/>
              <w:textAlignment w:val="center"/>
              <w:rPr>
                <w:rFonts w:hint="eastAsia" w:ascii="宋体" w:hAnsi="宋体" w:cs="宋体"/>
                <w:color w:val="auto"/>
                <w:szCs w:val="21"/>
                <w:highlight w:val="none"/>
              </w:rPr>
            </w:pPr>
          </w:p>
        </w:tc>
      </w:tr>
      <w:tr w14:paraId="0D52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1E04849D">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2E604A3C">
            <w:pPr>
              <w:snapToGrid w:val="0"/>
              <w:spacing w:line="360" w:lineRule="auto"/>
              <w:textAlignment w:val="center"/>
              <w:rPr>
                <w:rFonts w:hint="eastAsia" w:ascii="宋体" w:hAnsi="宋体" w:cs="宋体"/>
                <w:color w:val="auto"/>
                <w:szCs w:val="21"/>
                <w:highlight w:val="none"/>
              </w:rPr>
            </w:pPr>
          </w:p>
        </w:tc>
        <w:tc>
          <w:tcPr>
            <w:tcW w:w="380" w:type="pct"/>
            <w:vAlign w:val="center"/>
          </w:tcPr>
          <w:p w14:paraId="3F0CB969">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核心交换机</w:t>
            </w:r>
          </w:p>
        </w:tc>
        <w:tc>
          <w:tcPr>
            <w:tcW w:w="2678" w:type="pct"/>
            <w:vAlign w:val="center"/>
          </w:tcPr>
          <w:p w14:paraId="6631D446">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 xml:space="preserve">1、硬件规格：支持全宽双主控，≥6个业务插槽 </w:t>
            </w:r>
          </w:p>
          <w:p w14:paraId="20A9672F">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 xml:space="preserve">2、交换容量≥76Tbps，包转发率≥57600Mpps </w:t>
            </w:r>
          </w:p>
          <w:p w14:paraId="1DE8432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 xml:space="preserve">3、接口扩展要求：单槽位能够同时提供千兆光口、千兆电口、万兆光口，且实际可用端口总数≥48，提高槽位利用率和业务可靠性 </w:t>
            </w:r>
          </w:p>
          <w:p w14:paraId="7265EBAA">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 xml:space="preserve">4、支持RRPP </w:t>
            </w:r>
          </w:p>
          <w:p w14:paraId="4B0EBC30">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5、IPV6：支持RIPng、OSPFv3、BGP4+、IS-ISv6协议支持IPv6策略路由；</w:t>
            </w:r>
          </w:p>
          <w:p w14:paraId="0F5658C7">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 xml:space="preserve">6、虚拟化：多虚一技术(N:1) </w:t>
            </w:r>
          </w:p>
          <w:p w14:paraId="7E988DE0">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7、支持Telemetry流量可视化功能</w:t>
            </w:r>
          </w:p>
          <w:p w14:paraId="3D87C46F">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 xml:space="preserve">8、业务管理：内置智能管理功能，支持通过图形化界面设备配置及命令一键下发和版本智能升级 </w:t>
            </w:r>
          </w:p>
          <w:p w14:paraId="1C87AC1F">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9、支持Smart Link和Monitor Link功能</w:t>
            </w:r>
          </w:p>
          <w:p w14:paraId="1BE2D3EA">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10、实配：双主控，双电源，配置千兆电口≥72个，千兆光口≥36个, 万兆光口≥32个，配置3m堆叠线缆≥1，含≥8个光模块</w:t>
            </w:r>
          </w:p>
        </w:tc>
        <w:tc>
          <w:tcPr>
            <w:tcW w:w="335" w:type="pct"/>
            <w:vAlign w:val="center"/>
          </w:tcPr>
          <w:p w14:paraId="67E889C1">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Align w:val="center"/>
          </w:tcPr>
          <w:p w14:paraId="5EF99178">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274E9910">
            <w:pPr>
              <w:snapToGrid w:val="0"/>
              <w:spacing w:line="360" w:lineRule="auto"/>
              <w:jc w:val="center"/>
              <w:textAlignment w:val="center"/>
              <w:rPr>
                <w:rFonts w:hint="eastAsia" w:ascii="宋体" w:hAnsi="宋体" w:cs="宋体"/>
                <w:color w:val="auto"/>
                <w:szCs w:val="21"/>
                <w:highlight w:val="none"/>
              </w:rPr>
            </w:pPr>
          </w:p>
        </w:tc>
      </w:tr>
      <w:tr w14:paraId="359F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3BA6D402">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0A201D02">
            <w:pPr>
              <w:snapToGrid w:val="0"/>
              <w:spacing w:line="360" w:lineRule="auto"/>
              <w:textAlignment w:val="center"/>
              <w:rPr>
                <w:rFonts w:hint="eastAsia" w:ascii="宋体" w:hAnsi="宋体" w:cs="宋体"/>
                <w:color w:val="auto"/>
                <w:szCs w:val="21"/>
                <w:highlight w:val="none"/>
              </w:rPr>
            </w:pPr>
          </w:p>
        </w:tc>
        <w:tc>
          <w:tcPr>
            <w:tcW w:w="380" w:type="pct"/>
            <w:vAlign w:val="center"/>
          </w:tcPr>
          <w:p w14:paraId="0D0585C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接入交换机1</w:t>
            </w:r>
          </w:p>
        </w:tc>
        <w:tc>
          <w:tcPr>
            <w:tcW w:w="2678" w:type="pct"/>
            <w:vAlign w:val="center"/>
          </w:tcPr>
          <w:p w14:paraId="27E92783">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支持≥24个万兆SFP+端口；</w:t>
            </w:r>
          </w:p>
          <w:p w14:paraId="369DA3BB">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 6 个 40G/100G QSFP28 端口；</w:t>
            </w:r>
          </w:p>
          <w:p w14:paraId="589F204A">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交换容量：≥2.56 Tbps/25.6Tbps；</w:t>
            </w:r>
          </w:p>
          <w:p w14:paraId="6BA68B2D">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包转发率：≥1260Mpps；</w:t>
            </w:r>
          </w:p>
          <w:p w14:paraId="6F362472">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二层功能：支持 MAC 地址≥288K；</w:t>
            </w:r>
          </w:p>
          <w:p w14:paraId="0B212739">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 ARP 表项≥100K；</w:t>
            </w:r>
          </w:p>
          <w:p w14:paraId="11EA6849">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 4K 个 VLAN，支持 Guest VLAN、Voice VLAN，支持基于 MAC/协议/IP子网/策略/端口的VLAN；</w:t>
            </w:r>
          </w:p>
          <w:p w14:paraId="68AF834C">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支持1:1和N:1VLAN交换功能；</w:t>
            </w:r>
          </w:p>
          <w:p w14:paraId="304CDF17">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含≥8个光模块。</w:t>
            </w:r>
          </w:p>
        </w:tc>
        <w:tc>
          <w:tcPr>
            <w:tcW w:w="335" w:type="pct"/>
            <w:vAlign w:val="center"/>
          </w:tcPr>
          <w:p w14:paraId="10173F17">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Align w:val="center"/>
          </w:tcPr>
          <w:p w14:paraId="66DBFEA4">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20C4B6A4">
            <w:pPr>
              <w:snapToGrid w:val="0"/>
              <w:spacing w:line="360" w:lineRule="auto"/>
              <w:jc w:val="center"/>
              <w:textAlignment w:val="center"/>
              <w:rPr>
                <w:rFonts w:hint="eastAsia" w:ascii="宋体" w:hAnsi="宋体" w:cs="宋体"/>
                <w:color w:val="auto"/>
                <w:szCs w:val="21"/>
                <w:highlight w:val="none"/>
              </w:rPr>
            </w:pPr>
          </w:p>
        </w:tc>
      </w:tr>
      <w:tr w14:paraId="05A3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4264342F">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1932CD69">
            <w:pPr>
              <w:snapToGrid w:val="0"/>
              <w:spacing w:line="360" w:lineRule="auto"/>
              <w:textAlignment w:val="center"/>
              <w:rPr>
                <w:rFonts w:hint="eastAsia" w:ascii="宋体" w:hAnsi="宋体" w:cs="宋体"/>
                <w:color w:val="auto"/>
                <w:szCs w:val="21"/>
                <w:highlight w:val="none"/>
              </w:rPr>
            </w:pPr>
          </w:p>
        </w:tc>
        <w:tc>
          <w:tcPr>
            <w:tcW w:w="380" w:type="pct"/>
            <w:vAlign w:val="center"/>
          </w:tcPr>
          <w:p w14:paraId="4CFF02EB">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接入交换机2</w:t>
            </w:r>
          </w:p>
        </w:tc>
        <w:tc>
          <w:tcPr>
            <w:tcW w:w="2678" w:type="pct"/>
            <w:vAlign w:val="center"/>
          </w:tcPr>
          <w:p w14:paraId="6E1FE00A">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1、硬件要求：标准机架式设备，接口要求：≥24个千兆电口,≥4个万兆光口。</w:t>
            </w:r>
          </w:p>
          <w:p w14:paraId="57E2C456">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2、性能要求：交换容量≥336Gbps，包转发率≥108Mpps。</w:t>
            </w:r>
          </w:p>
          <w:p w14:paraId="3192F5E1">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3、含≥4个光模块。</w:t>
            </w:r>
          </w:p>
        </w:tc>
        <w:tc>
          <w:tcPr>
            <w:tcW w:w="335" w:type="pct"/>
            <w:vAlign w:val="center"/>
          </w:tcPr>
          <w:p w14:paraId="6DEF7C05">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Align w:val="center"/>
          </w:tcPr>
          <w:p w14:paraId="1775D05E">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1DC76611">
            <w:pPr>
              <w:snapToGrid w:val="0"/>
              <w:spacing w:line="360" w:lineRule="auto"/>
              <w:jc w:val="center"/>
              <w:textAlignment w:val="center"/>
              <w:rPr>
                <w:rFonts w:hint="eastAsia" w:ascii="宋体" w:hAnsi="宋体" w:cs="宋体"/>
                <w:color w:val="auto"/>
                <w:szCs w:val="21"/>
                <w:highlight w:val="none"/>
              </w:rPr>
            </w:pPr>
          </w:p>
        </w:tc>
      </w:tr>
      <w:tr w14:paraId="30E6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46" w:type="pct"/>
            <w:vAlign w:val="center"/>
          </w:tcPr>
          <w:p w14:paraId="648DB559">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456" w:type="pct"/>
            <w:vAlign w:val="center"/>
          </w:tcPr>
          <w:p w14:paraId="2B72FD63">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时钟同步设备</w:t>
            </w:r>
          </w:p>
        </w:tc>
        <w:tc>
          <w:tcPr>
            <w:tcW w:w="3058" w:type="pct"/>
            <w:gridSpan w:val="2"/>
            <w:vAlign w:val="center"/>
          </w:tcPr>
          <w:p w14:paraId="756F8193">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内置高精度授时模块，内嵌NTP-SERVER服务，以NTP/SNTP协议同步网络中的所有计算机、服务器、DVR等设备，实现网络授时</w:t>
            </w:r>
          </w:p>
        </w:tc>
        <w:tc>
          <w:tcPr>
            <w:tcW w:w="335" w:type="pct"/>
            <w:vAlign w:val="center"/>
          </w:tcPr>
          <w:p w14:paraId="51CAD099">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 w:type="pct"/>
            <w:vAlign w:val="center"/>
          </w:tcPr>
          <w:p w14:paraId="6CB16282">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6C1D08C3">
            <w:pPr>
              <w:snapToGrid w:val="0"/>
              <w:spacing w:line="360" w:lineRule="auto"/>
              <w:jc w:val="center"/>
              <w:textAlignment w:val="center"/>
              <w:rPr>
                <w:rFonts w:hint="eastAsia" w:ascii="宋体" w:hAnsi="宋体" w:cs="宋体"/>
                <w:color w:val="auto"/>
                <w:szCs w:val="21"/>
                <w:highlight w:val="none"/>
              </w:rPr>
            </w:pPr>
          </w:p>
        </w:tc>
      </w:tr>
      <w:tr w14:paraId="08FA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46" w:type="pct"/>
            <w:vMerge w:val="restart"/>
            <w:vAlign w:val="center"/>
          </w:tcPr>
          <w:p w14:paraId="08186E8A">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456" w:type="pct"/>
            <w:vMerge w:val="restart"/>
            <w:vAlign w:val="center"/>
          </w:tcPr>
          <w:p w14:paraId="2C555822">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网络安全准入</w:t>
            </w:r>
          </w:p>
        </w:tc>
        <w:tc>
          <w:tcPr>
            <w:tcW w:w="380" w:type="pct"/>
            <w:vAlign w:val="center"/>
          </w:tcPr>
          <w:p w14:paraId="6122EC70">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硬件要求</w:t>
            </w:r>
          </w:p>
        </w:tc>
        <w:tc>
          <w:tcPr>
            <w:tcW w:w="2678" w:type="pct"/>
            <w:vAlign w:val="center"/>
          </w:tcPr>
          <w:p w14:paraId="13D56799">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 xml:space="preserve">2U/2*CPU；≥2.5GHz，≥16核32线程；内存≥16G*2， 硬盘≥8T*2；1+1冗余电源。 </w:t>
            </w:r>
          </w:p>
        </w:tc>
        <w:tc>
          <w:tcPr>
            <w:tcW w:w="335" w:type="pct"/>
            <w:vMerge w:val="restart"/>
            <w:vAlign w:val="center"/>
          </w:tcPr>
          <w:p w14:paraId="7CF40310">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 w:type="pct"/>
            <w:vMerge w:val="restart"/>
            <w:vAlign w:val="center"/>
          </w:tcPr>
          <w:p w14:paraId="38267CA4">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467" w:type="pct"/>
            <w:vMerge w:val="continue"/>
            <w:vAlign w:val="center"/>
          </w:tcPr>
          <w:p w14:paraId="378874EC">
            <w:pPr>
              <w:snapToGrid w:val="0"/>
              <w:spacing w:line="360" w:lineRule="auto"/>
              <w:jc w:val="center"/>
              <w:textAlignment w:val="center"/>
              <w:rPr>
                <w:rFonts w:hint="eastAsia" w:ascii="宋体" w:hAnsi="宋体" w:cs="宋体"/>
                <w:color w:val="auto"/>
                <w:szCs w:val="21"/>
                <w:highlight w:val="none"/>
              </w:rPr>
            </w:pPr>
          </w:p>
        </w:tc>
      </w:tr>
      <w:tr w14:paraId="072E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46" w:type="pct"/>
            <w:vMerge w:val="continue"/>
            <w:vAlign w:val="center"/>
          </w:tcPr>
          <w:p w14:paraId="06F40F73">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5C016686">
            <w:pPr>
              <w:snapToGrid w:val="0"/>
              <w:spacing w:line="360" w:lineRule="auto"/>
              <w:textAlignment w:val="center"/>
              <w:rPr>
                <w:rFonts w:hint="eastAsia" w:ascii="宋体" w:hAnsi="宋体" w:cs="宋体"/>
                <w:color w:val="auto"/>
                <w:szCs w:val="21"/>
                <w:highlight w:val="none"/>
              </w:rPr>
            </w:pPr>
          </w:p>
        </w:tc>
        <w:tc>
          <w:tcPr>
            <w:tcW w:w="380" w:type="pct"/>
            <w:vAlign w:val="center"/>
          </w:tcPr>
          <w:p w14:paraId="3CC701E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功能要求</w:t>
            </w:r>
          </w:p>
        </w:tc>
        <w:tc>
          <w:tcPr>
            <w:tcW w:w="2678" w:type="pct"/>
            <w:vAlign w:val="center"/>
          </w:tcPr>
          <w:p w14:paraId="39A142AD">
            <w:pPr>
              <w:rPr>
                <w:rFonts w:hint="eastAsia" w:ascii="宋体" w:hAnsi="宋体" w:cs="宋体"/>
                <w:color w:val="auto"/>
                <w:szCs w:val="21"/>
                <w:highlight w:val="none"/>
              </w:rPr>
            </w:pPr>
            <w:r>
              <w:rPr>
                <w:rFonts w:hint="eastAsia" w:ascii="宋体" w:hAnsi="宋体" w:cs="宋体"/>
                <w:color w:val="auto"/>
                <w:szCs w:val="21"/>
                <w:highlight w:val="none"/>
              </w:rPr>
              <w:t>性能要求：终端准入授权≥5000个；</w:t>
            </w:r>
          </w:p>
        </w:tc>
        <w:tc>
          <w:tcPr>
            <w:tcW w:w="335" w:type="pct"/>
            <w:vMerge w:val="continue"/>
            <w:vAlign w:val="center"/>
          </w:tcPr>
          <w:p w14:paraId="7A87CA6D">
            <w:pPr>
              <w:snapToGrid w:val="0"/>
              <w:spacing w:line="360" w:lineRule="auto"/>
              <w:jc w:val="center"/>
              <w:textAlignment w:val="center"/>
              <w:rPr>
                <w:rFonts w:hint="eastAsia" w:ascii="宋体" w:hAnsi="宋体" w:cs="宋体"/>
                <w:color w:val="auto"/>
                <w:szCs w:val="21"/>
                <w:highlight w:val="none"/>
              </w:rPr>
            </w:pPr>
          </w:p>
        </w:tc>
        <w:tc>
          <w:tcPr>
            <w:tcW w:w="335" w:type="pct"/>
            <w:vMerge w:val="continue"/>
            <w:vAlign w:val="center"/>
          </w:tcPr>
          <w:p w14:paraId="466DA0CC">
            <w:pPr>
              <w:snapToGrid w:val="0"/>
              <w:spacing w:line="360" w:lineRule="auto"/>
              <w:jc w:val="center"/>
              <w:textAlignment w:val="center"/>
              <w:rPr>
                <w:rFonts w:hint="eastAsia" w:ascii="宋体" w:hAnsi="宋体" w:cs="宋体"/>
                <w:color w:val="auto"/>
                <w:szCs w:val="21"/>
                <w:highlight w:val="none"/>
              </w:rPr>
            </w:pPr>
          </w:p>
        </w:tc>
        <w:tc>
          <w:tcPr>
            <w:tcW w:w="467" w:type="pct"/>
            <w:vMerge w:val="continue"/>
            <w:vAlign w:val="center"/>
          </w:tcPr>
          <w:p w14:paraId="76BE8CD8">
            <w:pPr>
              <w:snapToGrid w:val="0"/>
              <w:spacing w:line="360" w:lineRule="auto"/>
              <w:jc w:val="center"/>
              <w:textAlignment w:val="center"/>
              <w:rPr>
                <w:rFonts w:hint="eastAsia" w:ascii="宋体" w:hAnsi="宋体" w:cs="宋体"/>
                <w:color w:val="auto"/>
                <w:szCs w:val="21"/>
                <w:highlight w:val="none"/>
              </w:rPr>
            </w:pPr>
          </w:p>
        </w:tc>
      </w:tr>
      <w:tr w14:paraId="13A5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 w:type="pct"/>
            <w:vMerge w:val="restart"/>
            <w:vAlign w:val="center"/>
          </w:tcPr>
          <w:p w14:paraId="135CCC82">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456" w:type="pct"/>
            <w:vMerge w:val="restart"/>
            <w:vAlign w:val="center"/>
          </w:tcPr>
          <w:p w14:paraId="6A1E5185">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数据库审计</w:t>
            </w:r>
          </w:p>
        </w:tc>
        <w:tc>
          <w:tcPr>
            <w:tcW w:w="380" w:type="pct"/>
            <w:vAlign w:val="center"/>
          </w:tcPr>
          <w:p w14:paraId="282A414C">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硬件要求</w:t>
            </w:r>
          </w:p>
        </w:tc>
        <w:tc>
          <w:tcPr>
            <w:tcW w:w="2678" w:type="pct"/>
            <w:vAlign w:val="center"/>
          </w:tcPr>
          <w:p w14:paraId="7817BC40">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2U机架式；CPU≥8核8线程*1；内存8GB*2；硬盘2TB*1；内置350W交流双电源；管理网口：千兆电口*2（管理口*1，HA口*1）；工作网口:千兆电口≥6:千兆光口≥4;含国产化操作系统。</w:t>
            </w:r>
          </w:p>
        </w:tc>
        <w:tc>
          <w:tcPr>
            <w:tcW w:w="335" w:type="pct"/>
            <w:vMerge w:val="restart"/>
            <w:vAlign w:val="center"/>
          </w:tcPr>
          <w:p w14:paraId="419DD391">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 w:type="pct"/>
            <w:vMerge w:val="restart"/>
            <w:vAlign w:val="center"/>
          </w:tcPr>
          <w:p w14:paraId="5ECA464E">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467" w:type="pct"/>
            <w:vMerge w:val="continue"/>
            <w:vAlign w:val="center"/>
          </w:tcPr>
          <w:p w14:paraId="10F7F601">
            <w:pPr>
              <w:snapToGrid w:val="0"/>
              <w:spacing w:line="360" w:lineRule="auto"/>
              <w:jc w:val="center"/>
              <w:textAlignment w:val="center"/>
              <w:rPr>
                <w:rFonts w:hint="eastAsia" w:ascii="宋体" w:hAnsi="宋体" w:cs="宋体"/>
                <w:color w:val="auto"/>
                <w:szCs w:val="21"/>
                <w:highlight w:val="none"/>
              </w:rPr>
            </w:pPr>
          </w:p>
        </w:tc>
      </w:tr>
      <w:tr w14:paraId="48AD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346" w:type="pct"/>
            <w:vMerge w:val="continue"/>
            <w:vAlign w:val="center"/>
          </w:tcPr>
          <w:p w14:paraId="4758A260">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2E5A269A">
            <w:pPr>
              <w:snapToGrid w:val="0"/>
              <w:spacing w:line="360" w:lineRule="auto"/>
              <w:textAlignment w:val="center"/>
              <w:rPr>
                <w:rFonts w:hint="eastAsia" w:ascii="宋体" w:hAnsi="宋体" w:cs="宋体"/>
                <w:color w:val="auto"/>
                <w:szCs w:val="21"/>
                <w:highlight w:val="none"/>
              </w:rPr>
            </w:pPr>
          </w:p>
        </w:tc>
        <w:tc>
          <w:tcPr>
            <w:tcW w:w="380" w:type="pct"/>
            <w:vAlign w:val="center"/>
          </w:tcPr>
          <w:p w14:paraId="5387A0BC">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性能要求</w:t>
            </w:r>
          </w:p>
        </w:tc>
        <w:tc>
          <w:tcPr>
            <w:tcW w:w="2678" w:type="pct"/>
            <w:vAlign w:val="center"/>
          </w:tcPr>
          <w:p w14:paraId="152E2E62">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性能要求：支持的数据库实例个数≥12；</w:t>
            </w:r>
          </w:p>
          <w:p w14:paraId="27B6102A">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审计性能：峰值SQL处理能力≥10000条/秒；</w:t>
            </w:r>
          </w:p>
          <w:p w14:paraId="0E96D555">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硬件最大吞吐量≥1000Mbps；</w:t>
            </w:r>
          </w:p>
          <w:p w14:paraId="4B82C896">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双向审计数据库流量≥100Mbps；</w:t>
            </w:r>
          </w:p>
          <w:p w14:paraId="735610DC">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日志存储数≥20亿条；</w:t>
            </w:r>
          </w:p>
          <w:p w14:paraId="47D1B71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审计日志检索能力≥1500万条/秒。</w:t>
            </w:r>
          </w:p>
          <w:p w14:paraId="536AC2A7">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协议支持：可以通过导入证书的方式实现MySQL 5.7及其他版本采用了加密协议通讯的审计；</w:t>
            </w:r>
          </w:p>
          <w:p w14:paraId="41BA68D2">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支持MongoDB、HBase、Hive、Redis、Elasticsearch、Cassandra、HDFS、Impala、Graphbase、Greenplum、Spark SQL、SSDB、ArangoDB、Neo4j、OrientDB 等数据库的审计</w:t>
            </w:r>
          </w:p>
          <w:p w14:paraId="27540633">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数据可见性：具备表分析功能，能够统计并且可视化各资产、库、表的被访问频率，能够针对活跃程度不同的资产、库、表、字段进行分析，从审计数量以及影响行数两个维度进行数据流动趋势的可视化分析</w:t>
            </w:r>
          </w:p>
          <w:p w14:paraId="5D7E980F">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审计功能：审计信息能够记录执行时长、影响行数、执行结果描述、返回结果集。</w:t>
            </w:r>
          </w:p>
          <w:p w14:paraId="5C9C66D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支持超长SQL语句（最长4M）审计；</w:t>
            </w:r>
          </w:p>
          <w:p w14:paraId="7723304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安全审计：支持安全规则遍历匹配，针对某个操作，将全部安全规则进行匹配，并返回所有匹配的告警结果；</w:t>
            </w:r>
          </w:p>
          <w:p w14:paraId="1C01227D">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产品具有内置规则，规则类型有SQL注入、账号安全、数据泄露和违规操作等，并可依据规则进行邮件告警</w:t>
            </w:r>
          </w:p>
          <w:p w14:paraId="7294DC84">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查询分析：支持在审计日志中一键添加过滤规则，支持在告警规则中一键添加信任规则或规则白名单；</w:t>
            </w:r>
          </w:p>
          <w:p w14:paraId="53DC9C41">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历史会话中的审计记录支持直接导出，支持通过“查询分析”按钮跳转至审计日志页面进行进一步的分析筛选；</w:t>
            </w:r>
          </w:p>
          <w:p w14:paraId="51633D75">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统计报表：支持自定义报表，自定义报表支持告警名称、告警等级、操作类型、操作系统用户名、数据库名/实例名、主机名、数据库账号、客户端IP、客户端工具、数据库类型、客户端端口11种统计维度，支持来自审计日志、告警日志、会话日志的29种统计指标，根据以上条件进行灵活选择后生成报表；</w:t>
            </w:r>
          </w:p>
          <w:p w14:paraId="67399528">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模型分析：可依据客户端工具名、数据库用户名、客户端IP、操作系统用户名、客户端主机名、数据库名、操作类型、服务器IP等配置行为模型，并可查看相应告警日志；</w:t>
            </w:r>
          </w:p>
        </w:tc>
        <w:tc>
          <w:tcPr>
            <w:tcW w:w="335" w:type="pct"/>
            <w:vMerge w:val="continue"/>
            <w:vAlign w:val="center"/>
          </w:tcPr>
          <w:p w14:paraId="271C0FB3">
            <w:pPr>
              <w:snapToGrid w:val="0"/>
              <w:spacing w:line="360" w:lineRule="auto"/>
              <w:jc w:val="center"/>
              <w:textAlignment w:val="center"/>
              <w:rPr>
                <w:rFonts w:hint="eastAsia" w:ascii="宋体" w:hAnsi="宋体" w:cs="宋体"/>
                <w:color w:val="auto"/>
                <w:szCs w:val="21"/>
                <w:highlight w:val="none"/>
              </w:rPr>
            </w:pPr>
          </w:p>
        </w:tc>
        <w:tc>
          <w:tcPr>
            <w:tcW w:w="335" w:type="pct"/>
            <w:vMerge w:val="continue"/>
            <w:vAlign w:val="center"/>
          </w:tcPr>
          <w:p w14:paraId="7A931CA4">
            <w:pPr>
              <w:snapToGrid w:val="0"/>
              <w:spacing w:line="360" w:lineRule="auto"/>
              <w:jc w:val="center"/>
              <w:textAlignment w:val="center"/>
              <w:rPr>
                <w:rFonts w:hint="eastAsia" w:ascii="宋体" w:hAnsi="宋体" w:cs="宋体"/>
                <w:color w:val="auto"/>
                <w:szCs w:val="21"/>
                <w:highlight w:val="none"/>
              </w:rPr>
            </w:pPr>
          </w:p>
        </w:tc>
        <w:tc>
          <w:tcPr>
            <w:tcW w:w="467" w:type="pct"/>
            <w:vMerge w:val="continue"/>
            <w:vAlign w:val="center"/>
          </w:tcPr>
          <w:p w14:paraId="78BEBEE1">
            <w:pPr>
              <w:snapToGrid w:val="0"/>
              <w:spacing w:line="360" w:lineRule="auto"/>
              <w:jc w:val="center"/>
              <w:textAlignment w:val="center"/>
              <w:rPr>
                <w:rFonts w:hint="eastAsia" w:ascii="宋体" w:hAnsi="宋体" w:cs="宋体"/>
                <w:color w:val="auto"/>
                <w:szCs w:val="21"/>
                <w:highlight w:val="none"/>
              </w:rPr>
            </w:pPr>
          </w:p>
        </w:tc>
      </w:tr>
      <w:tr w14:paraId="3FEB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restart"/>
            <w:vAlign w:val="center"/>
          </w:tcPr>
          <w:p w14:paraId="4A1DB22A">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456" w:type="pct"/>
            <w:vMerge w:val="restart"/>
            <w:vAlign w:val="center"/>
          </w:tcPr>
          <w:p w14:paraId="7048C1D5">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日志审计</w:t>
            </w:r>
          </w:p>
        </w:tc>
        <w:tc>
          <w:tcPr>
            <w:tcW w:w="380" w:type="pct"/>
            <w:vAlign w:val="center"/>
          </w:tcPr>
          <w:p w14:paraId="3240FAA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硬件要求</w:t>
            </w:r>
          </w:p>
        </w:tc>
        <w:tc>
          <w:tcPr>
            <w:tcW w:w="2678" w:type="pct"/>
            <w:vAlign w:val="center"/>
          </w:tcPr>
          <w:p w14:paraId="01DC65EF">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标准2U硬件</w:t>
            </w:r>
            <w:r>
              <w:rPr>
                <w:rFonts w:hint="eastAsia" w:ascii="宋体" w:hAnsi="宋体" w:cs="宋体"/>
                <w:color w:val="auto"/>
                <w:kern w:val="0"/>
                <w:szCs w:val="21"/>
                <w:highlight w:val="none"/>
                <w:lang w:bidi="ar"/>
              </w:rPr>
              <w:t>；</w:t>
            </w:r>
            <w:r>
              <w:rPr>
                <w:rFonts w:hint="eastAsia" w:ascii="宋体" w:hAnsi="宋体" w:cs="宋体"/>
                <w:color w:val="auto"/>
                <w:szCs w:val="21"/>
                <w:highlight w:val="none"/>
              </w:rPr>
              <w:t>国产芯片+国产操作系统，内存：≥16G（8G*2），硬盘：≥6T机械硬盘,固态500G；电源：双电源，网口：≥千兆电口*8、千兆光口*4（含2个千兆SFP多模光模块）；</w:t>
            </w:r>
          </w:p>
        </w:tc>
        <w:tc>
          <w:tcPr>
            <w:tcW w:w="335" w:type="pct"/>
            <w:vMerge w:val="restart"/>
            <w:vAlign w:val="center"/>
          </w:tcPr>
          <w:p w14:paraId="7F3F3B11">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 w:type="pct"/>
            <w:vMerge w:val="restart"/>
            <w:vAlign w:val="center"/>
          </w:tcPr>
          <w:p w14:paraId="37C9F2B1">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467" w:type="pct"/>
            <w:vMerge w:val="continue"/>
            <w:vAlign w:val="center"/>
          </w:tcPr>
          <w:p w14:paraId="59702FEA">
            <w:pPr>
              <w:snapToGrid w:val="0"/>
              <w:spacing w:line="360" w:lineRule="auto"/>
              <w:jc w:val="center"/>
              <w:textAlignment w:val="center"/>
              <w:rPr>
                <w:rFonts w:hint="eastAsia" w:ascii="宋体" w:hAnsi="宋体" w:cs="宋体"/>
                <w:color w:val="auto"/>
                <w:szCs w:val="21"/>
                <w:highlight w:val="none"/>
              </w:rPr>
            </w:pPr>
          </w:p>
        </w:tc>
      </w:tr>
      <w:tr w14:paraId="4B3E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36529169">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18A12756">
            <w:pPr>
              <w:snapToGrid w:val="0"/>
              <w:spacing w:line="360" w:lineRule="auto"/>
              <w:textAlignment w:val="center"/>
              <w:rPr>
                <w:rFonts w:hint="eastAsia" w:ascii="宋体" w:hAnsi="宋体" w:cs="宋体"/>
                <w:color w:val="auto"/>
                <w:szCs w:val="21"/>
                <w:highlight w:val="none"/>
              </w:rPr>
            </w:pPr>
          </w:p>
        </w:tc>
        <w:tc>
          <w:tcPr>
            <w:tcW w:w="380" w:type="pct"/>
            <w:vAlign w:val="center"/>
          </w:tcPr>
          <w:p w14:paraId="796EDEF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性能要求</w:t>
            </w:r>
          </w:p>
        </w:tc>
        <w:tc>
          <w:tcPr>
            <w:tcW w:w="2678" w:type="pct"/>
            <w:vAlign w:val="center"/>
          </w:tcPr>
          <w:p w14:paraId="2D6B8F14">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支持350个日志源；</w:t>
            </w:r>
          </w:p>
          <w:p w14:paraId="125CCFB4">
            <w:pPr>
              <w:rPr>
                <w:rFonts w:hint="eastAsia" w:ascii="宋体" w:hAnsi="宋体" w:cs="宋体"/>
                <w:color w:val="auto"/>
                <w:szCs w:val="21"/>
                <w:highlight w:val="none"/>
              </w:rPr>
            </w:pPr>
            <w:r>
              <w:rPr>
                <w:rFonts w:hint="eastAsia" w:ascii="宋体" w:hAnsi="宋体" w:cs="宋体"/>
                <w:color w:val="auto"/>
                <w:szCs w:val="21"/>
                <w:highlight w:val="none"/>
              </w:rPr>
              <w:t>日志处理能力EPS：5500条/秒；</w:t>
            </w:r>
          </w:p>
        </w:tc>
        <w:tc>
          <w:tcPr>
            <w:tcW w:w="335" w:type="pct"/>
            <w:vMerge w:val="continue"/>
            <w:vAlign w:val="center"/>
          </w:tcPr>
          <w:p w14:paraId="0D98F347">
            <w:pPr>
              <w:snapToGrid w:val="0"/>
              <w:spacing w:line="360" w:lineRule="auto"/>
              <w:jc w:val="center"/>
              <w:textAlignment w:val="center"/>
              <w:rPr>
                <w:rFonts w:hint="eastAsia" w:ascii="宋体" w:hAnsi="宋体" w:cs="宋体"/>
                <w:color w:val="auto"/>
                <w:szCs w:val="21"/>
                <w:highlight w:val="none"/>
              </w:rPr>
            </w:pPr>
          </w:p>
        </w:tc>
        <w:tc>
          <w:tcPr>
            <w:tcW w:w="335" w:type="pct"/>
            <w:vMerge w:val="continue"/>
            <w:vAlign w:val="center"/>
          </w:tcPr>
          <w:p w14:paraId="3FB997D3">
            <w:pPr>
              <w:snapToGrid w:val="0"/>
              <w:spacing w:line="360" w:lineRule="auto"/>
              <w:jc w:val="center"/>
              <w:textAlignment w:val="center"/>
              <w:rPr>
                <w:rFonts w:hint="eastAsia" w:ascii="宋体" w:hAnsi="宋体" w:cs="宋体"/>
                <w:color w:val="auto"/>
                <w:szCs w:val="21"/>
                <w:highlight w:val="none"/>
              </w:rPr>
            </w:pPr>
          </w:p>
        </w:tc>
        <w:tc>
          <w:tcPr>
            <w:tcW w:w="467" w:type="pct"/>
            <w:vMerge w:val="continue"/>
            <w:vAlign w:val="center"/>
          </w:tcPr>
          <w:p w14:paraId="4E0259DC">
            <w:pPr>
              <w:snapToGrid w:val="0"/>
              <w:spacing w:line="360" w:lineRule="auto"/>
              <w:jc w:val="center"/>
              <w:textAlignment w:val="center"/>
              <w:rPr>
                <w:rFonts w:hint="eastAsia" w:ascii="宋体" w:hAnsi="宋体" w:cs="宋体"/>
                <w:color w:val="auto"/>
                <w:szCs w:val="21"/>
                <w:highlight w:val="none"/>
              </w:rPr>
            </w:pPr>
          </w:p>
        </w:tc>
      </w:tr>
      <w:tr w14:paraId="5505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restart"/>
            <w:vAlign w:val="center"/>
          </w:tcPr>
          <w:p w14:paraId="2BAF4983">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456" w:type="pct"/>
            <w:vMerge w:val="restart"/>
            <w:vAlign w:val="center"/>
          </w:tcPr>
          <w:p w14:paraId="7EA3EE4B">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WAF防火墙</w:t>
            </w:r>
          </w:p>
        </w:tc>
        <w:tc>
          <w:tcPr>
            <w:tcW w:w="380" w:type="pct"/>
            <w:vAlign w:val="center"/>
          </w:tcPr>
          <w:p w14:paraId="71F9ACED">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硬件要求</w:t>
            </w:r>
          </w:p>
        </w:tc>
        <w:tc>
          <w:tcPr>
            <w:tcW w:w="2678" w:type="pct"/>
            <w:vAlign w:val="center"/>
          </w:tcPr>
          <w:p w14:paraId="126BFFB4">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标准2U机架式，国产芯片+国产操作系统，内存：≥32G，硬盘容量：≥6T*2，电源：1+1冗余热插拔电源，网络接口：≥千兆电口*4(含管理口*1，HA口*1，业务口*2)、、万兆光口*4（含2个万兆多模光模块）；</w:t>
            </w:r>
          </w:p>
        </w:tc>
        <w:tc>
          <w:tcPr>
            <w:tcW w:w="335" w:type="pct"/>
            <w:vMerge w:val="restart"/>
            <w:vAlign w:val="center"/>
          </w:tcPr>
          <w:p w14:paraId="543D5CC1">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 w:type="pct"/>
            <w:vMerge w:val="restart"/>
            <w:vAlign w:val="center"/>
          </w:tcPr>
          <w:p w14:paraId="511C3313">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41E04D5F">
            <w:pPr>
              <w:snapToGrid w:val="0"/>
              <w:spacing w:line="360" w:lineRule="auto"/>
              <w:jc w:val="center"/>
              <w:textAlignment w:val="center"/>
              <w:rPr>
                <w:rFonts w:hint="eastAsia" w:ascii="宋体" w:hAnsi="宋体" w:cs="宋体"/>
                <w:color w:val="auto"/>
                <w:szCs w:val="21"/>
                <w:highlight w:val="none"/>
              </w:rPr>
            </w:pPr>
          </w:p>
        </w:tc>
      </w:tr>
      <w:tr w14:paraId="4580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40558868">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2C5EE170">
            <w:pPr>
              <w:snapToGrid w:val="0"/>
              <w:spacing w:line="360" w:lineRule="auto"/>
              <w:textAlignment w:val="center"/>
              <w:rPr>
                <w:rFonts w:hint="eastAsia" w:ascii="宋体" w:hAnsi="宋体" w:cs="宋体"/>
                <w:color w:val="auto"/>
                <w:szCs w:val="21"/>
                <w:highlight w:val="none"/>
              </w:rPr>
            </w:pPr>
          </w:p>
        </w:tc>
        <w:tc>
          <w:tcPr>
            <w:tcW w:w="380" w:type="pct"/>
            <w:vAlign w:val="center"/>
          </w:tcPr>
          <w:p w14:paraId="4EFB4F7E">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性能要求</w:t>
            </w:r>
          </w:p>
        </w:tc>
        <w:tc>
          <w:tcPr>
            <w:tcW w:w="2678" w:type="pct"/>
            <w:vAlign w:val="center"/>
          </w:tcPr>
          <w:p w14:paraId="1A256B65">
            <w:pPr>
              <w:rPr>
                <w:rFonts w:hint="eastAsia" w:ascii="宋体" w:hAnsi="宋体" w:cs="宋体"/>
                <w:color w:val="auto"/>
                <w:szCs w:val="21"/>
                <w:highlight w:val="none"/>
              </w:rPr>
            </w:pPr>
            <w:r>
              <w:rPr>
                <w:rFonts w:hint="eastAsia" w:ascii="宋体" w:hAnsi="宋体" w:cs="宋体"/>
                <w:color w:val="auto"/>
                <w:szCs w:val="21"/>
                <w:highlight w:val="none"/>
              </w:rPr>
              <w:t>HTTP应用层吞吐量≥9537.182Mbps；HTTP最大新建数≥68000个；HTTP最大并发数≥2790000个；</w:t>
            </w:r>
          </w:p>
        </w:tc>
        <w:tc>
          <w:tcPr>
            <w:tcW w:w="335" w:type="pct"/>
            <w:vMerge w:val="continue"/>
            <w:vAlign w:val="center"/>
          </w:tcPr>
          <w:p w14:paraId="2895B445">
            <w:pPr>
              <w:snapToGrid w:val="0"/>
              <w:spacing w:line="360" w:lineRule="auto"/>
              <w:jc w:val="center"/>
              <w:textAlignment w:val="center"/>
              <w:rPr>
                <w:rFonts w:hint="eastAsia" w:ascii="宋体" w:hAnsi="宋体" w:cs="宋体"/>
                <w:color w:val="auto"/>
                <w:szCs w:val="21"/>
                <w:highlight w:val="none"/>
              </w:rPr>
            </w:pPr>
          </w:p>
        </w:tc>
        <w:tc>
          <w:tcPr>
            <w:tcW w:w="335" w:type="pct"/>
            <w:vMerge w:val="continue"/>
            <w:vAlign w:val="center"/>
          </w:tcPr>
          <w:p w14:paraId="123185D9">
            <w:pPr>
              <w:snapToGrid w:val="0"/>
              <w:spacing w:line="360" w:lineRule="auto"/>
              <w:jc w:val="center"/>
              <w:textAlignment w:val="center"/>
              <w:rPr>
                <w:rFonts w:hint="eastAsia" w:ascii="宋体" w:hAnsi="宋体" w:cs="宋体"/>
                <w:color w:val="auto"/>
                <w:szCs w:val="21"/>
                <w:highlight w:val="none"/>
              </w:rPr>
            </w:pPr>
          </w:p>
        </w:tc>
        <w:tc>
          <w:tcPr>
            <w:tcW w:w="467" w:type="pct"/>
            <w:vMerge w:val="continue"/>
            <w:vAlign w:val="center"/>
          </w:tcPr>
          <w:p w14:paraId="10E893F3">
            <w:pPr>
              <w:snapToGrid w:val="0"/>
              <w:spacing w:line="360" w:lineRule="auto"/>
              <w:jc w:val="center"/>
              <w:textAlignment w:val="center"/>
              <w:rPr>
                <w:rFonts w:hint="eastAsia" w:ascii="宋体" w:hAnsi="宋体" w:cs="宋体"/>
                <w:color w:val="auto"/>
                <w:szCs w:val="21"/>
                <w:highlight w:val="none"/>
              </w:rPr>
            </w:pPr>
          </w:p>
        </w:tc>
      </w:tr>
      <w:tr w14:paraId="6E8D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restart"/>
            <w:vAlign w:val="center"/>
          </w:tcPr>
          <w:p w14:paraId="71C76B5F">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456" w:type="pct"/>
            <w:vMerge w:val="restart"/>
            <w:vAlign w:val="center"/>
          </w:tcPr>
          <w:p w14:paraId="0A6F1EF1">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下一代防火墙</w:t>
            </w:r>
          </w:p>
        </w:tc>
        <w:tc>
          <w:tcPr>
            <w:tcW w:w="380" w:type="pct"/>
            <w:vAlign w:val="center"/>
          </w:tcPr>
          <w:p w14:paraId="6402A7BD">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硬件要求</w:t>
            </w:r>
          </w:p>
        </w:tc>
        <w:tc>
          <w:tcPr>
            <w:tcW w:w="2678" w:type="pct"/>
            <w:vAlign w:val="center"/>
          </w:tcPr>
          <w:p w14:paraId="54E9F399">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标准机架式设备，冗余电源；国产操作系统；接口要求：≥10个千兆电口，≥4个千兆光口，≥4个万兆光口。内存≥32GB，硬盘≥4TB。</w:t>
            </w:r>
          </w:p>
        </w:tc>
        <w:tc>
          <w:tcPr>
            <w:tcW w:w="335" w:type="pct"/>
            <w:vMerge w:val="restart"/>
            <w:vAlign w:val="center"/>
          </w:tcPr>
          <w:p w14:paraId="2E330AAD">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Merge w:val="restart"/>
            <w:vAlign w:val="center"/>
          </w:tcPr>
          <w:p w14:paraId="772D5D5F">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2263ED24">
            <w:pPr>
              <w:snapToGrid w:val="0"/>
              <w:spacing w:line="360" w:lineRule="auto"/>
              <w:jc w:val="center"/>
              <w:textAlignment w:val="center"/>
              <w:rPr>
                <w:rFonts w:hint="eastAsia" w:ascii="宋体" w:hAnsi="宋体" w:cs="宋体"/>
                <w:color w:val="auto"/>
                <w:szCs w:val="21"/>
                <w:highlight w:val="none"/>
              </w:rPr>
            </w:pPr>
          </w:p>
        </w:tc>
      </w:tr>
      <w:tr w14:paraId="405F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3AE9584B">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24ECF7B6">
            <w:pPr>
              <w:snapToGrid w:val="0"/>
              <w:spacing w:line="360" w:lineRule="auto"/>
              <w:textAlignment w:val="center"/>
              <w:rPr>
                <w:rFonts w:hint="eastAsia" w:ascii="宋体" w:hAnsi="宋体" w:cs="宋体"/>
                <w:color w:val="auto"/>
                <w:szCs w:val="21"/>
                <w:highlight w:val="none"/>
              </w:rPr>
            </w:pPr>
          </w:p>
        </w:tc>
        <w:tc>
          <w:tcPr>
            <w:tcW w:w="380" w:type="pct"/>
            <w:vAlign w:val="center"/>
          </w:tcPr>
          <w:p w14:paraId="31E7B90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性能要求</w:t>
            </w:r>
          </w:p>
        </w:tc>
        <w:tc>
          <w:tcPr>
            <w:tcW w:w="2678" w:type="pct"/>
            <w:vAlign w:val="center"/>
          </w:tcPr>
          <w:p w14:paraId="21B19543">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网络吞吐量≥47000Mbps，TCP并发连接数≥2500万，每秒新建连接数≥16万；</w:t>
            </w:r>
          </w:p>
        </w:tc>
        <w:tc>
          <w:tcPr>
            <w:tcW w:w="335" w:type="pct"/>
            <w:vMerge w:val="continue"/>
            <w:vAlign w:val="center"/>
          </w:tcPr>
          <w:p w14:paraId="34B7F7C5">
            <w:pPr>
              <w:snapToGrid w:val="0"/>
              <w:spacing w:line="360" w:lineRule="auto"/>
              <w:jc w:val="center"/>
              <w:textAlignment w:val="center"/>
              <w:rPr>
                <w:rFonts w:hint="eastAsia" w:ascii="宋体" w:hAnsi="宋体" w:cs="宋体"/>
                <w:color w:val="auto"/>
                <w:szCs w:val="21"/>
                <w:highlight w:val="none"/>
              </w:rPr>
            </w:pPr>
          </w:p>
        </w:tc>
        <w:tc>
          <w:tcPr>
            <w:tcW w:w="335" w:type="pct"/>
            <w:vMerge w:val="continue"/>
            <w:vAlign w:val="center"/>
          </w:tcPr>
          <w:p w14:paraId="10A8FE89">
            <w:pPr>
              <w:snapToGrid w:val="0"/>
              <w:spacing w:line="360" w:lineRule="auto"/>
              <w:jc w:val="center"/>
              <w:textAlignment w:val="center"/>
              <w:rPr>
                <w:rFonts w:hint="eastAsia" w:ascii="宋体" w:hAnsi="宋体" w:cs="宋体"/>
                <w:color w:val="auto"/>
                <w:szCs w:val="21"/>
                <w:highlight w:val="none"/>
              </w:rPr>
            </w:pPr>
          </w:p>
        </w:tc>
        <w:tc>
          <w:tcPr>
            <w:tcW w:w="467" w:type="pct"/>
            <w:vMerge w:val="continue"/>
            <w:vAlign w:val="center"/>
          </w:tcPr>
          <w:p w14:paraId="3E398990">
            <w:pPr>
              <w:snapToGrid w:val="0"/>
              <w:spacing w:line="360" w:lineRule="auto"/>
              <w:jc w:val="center"/>
              <w:textAlignment w:val="center"/>
              <w:rPr>
                <w:rFonts w:hint="eastAsia" w:ascii="宋体" w:hAnsi="宋体" w:cs="宋体"/>
                <w:color w:val="auto"/>
                <w:szCs w:val="21"/>
                <w:highlight w:val="none"/>
              </w:rPr>
            </w:pPr>
          </w:p>
        </w:tc>
      </w:tr>
      <w:tr w14:paraId="3D99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1EEF7434">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6349C056">
            <w:pPr>
              <w:snapToGrid w:val="0"/>
              <w:spacing w:line="360" w:lineRule="auto"/>
              <w:textAlignment w:val="center"/>
              <w:rPr>
                <w:rFonts w:hint="eastAsia" w:ascii="宋体" w:hAnsi="宋体" w:cs="宋体"/>
                <w:color w:val="auto"/>
                <w:szCs w:val="21"/>
                <w:highlight w:val="none"/>
              </w:rPr>
            </w:pPr>
          </w:p>
        </w:tc>
        <w:tc>
          <w:tcPr>
            <w:tcW w:w="380" w:type="pct"/>
            <w:vAlign w:val="center"/>
          </w:tcPr>
          <w:p w14:paraId="1F648E18">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功能要求</w:t>
            </w:r>
          </w:p>
        </w:tc>
        <w:tc>
          <w:tcPr>
            <w:tcW w:w="2678" w:type="pct"/>
            <w:vAlign w:val="center"/>
          </w:tcPr>
          <w:p w14:paraId="6FABE2F1">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产品支持透明传输、路由转发模式部署，支持路由设置、高可用性和IPV6网络环境等。提供包过滤、地址转换、状态检测、动态开放端口、带宽管理、连接数控制等网络层访问控制功能；此外还提供拒绝服务攻击防护、恶意代码防护、应用攻击防护等功能。</w:t>
            </w:r>
          </w:p>
          <w:p w14:paraId="302E288B">
            <w:pPr>
              <w:rPr>
                <w:rFonts w:hint="eastAsia" w:ascii="宋体" w:hAnsi="宋体" w:cs="宋体"/>
                <w:color w:val="auto"/>
                <w:szCs w:val="21"/>
                <w:highlight w:val="none"/>
              </w:rPr>
            </w:pPr>
            <w:r>
              <w:rPr>
                <w:rFonts w:hint="eastAsia" w:ascii="宋体" w:hAnsi="宋体" w:cs="宋体"/>
                <w:color w:val="auto"/>
                <w:szCs w:val="21"/>
                <w:highlight w:val="none"/>
              </w:rPr>
              <w:t>2）开启IPS模块和AV模块授权，提供1年IPS事件库升级授权、1年AV病毒库升级授权。</w:t>
            </w:r>
          </w:p>
        </w:tc>
        <w:tc>
          <w:tcPr>
            <w:tcW w:w="335" w:type="pct"/>
            <w:vMerge w:val="continue"/>
            <w:vAlign w:val="center"/>
          </w:tcPr>
          <w:p w14:paraId="75D63309">
            <w:pPr>
              <w:snapToGrid w:val="0"/>
              <w:spacing w:line="360" w:lineRule="auto"/>
              <w:jc w:val="center"/>
              <w:textAlignment w:val="center"/>
              <w:rPr>
                <w:rFonts w:hint="eastAsia" w:ascii="宋体" w:hAnsi="宋体" w:cs="宋体"/>
                <w:color w:val="auto"/>
                <w:szCs w:val="21"/>
                <w:highlight w:val="none"/>
              </w:rPr>
            </w:pPr>
          </w:p>
        </w:tc>
        <w:tc>
          <w:tcPr>
            <w:tcW w:w="335" w:type="pct"/>
            <w:vMerge w:val="continue"/>
            <w:vAlign w:val="center"/>
          </w:tcPr>
          <w:p w14:paraId="3570D89B">
            <w:pPr>
              <w:snapToGrid w:val="0"/>
              <w:spacing w:line="360" w:lineRule="auto"/>
              <w:jc w:val="center"/>
              <w:textAlignment w:val="center"/>
              <w:rPr>
                <w:rFonts w:hint="eastAsia" w:ascii="宋体" w:hAnsi="宋体" w:cs="宋体"/>
                <w:color w:val="auto"/>
                <w:szCs w:val="21"/>
                <w:highlight w:val="none"/>
              </w:rPr>
            </w:pPr>
          </w:p>
        </w:tc>
        <w:tc>
          <w:tcPr>
            <w:tcW w:w="467" w:type="pct"/>
            <w:vMerge w:val="continue"/>
            <w:vAlign w:val="center"/>
          </w:tcPr>
          <w:p w14:paraId="4532815C">
            <w:pPr>
              <w:snapToGrid w:val="0"/>
              <w:spacing w:line="360" w:lineRule="auto"/>
              <w:jc w:val="center"/>
              <w:textAlignment w:val="center"/>
              <w:rPr>
                <w:rFonts w:hint="eastAsia" w:ascii="宋体" w:hAnsi="宋体" w:cs="宋体"/>
                <w:color w:val="auto"/>
                <w:szCs w:val="21"/>
                <w:highlight w:val="none"/>
              </w:rPr>
            </w:pPr>
          </w:p>
        </w:tc>
      </w:tr>
      <w:tr w14:paraId="6782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restart"/>
            <w:vAlign w:val="center"/>
          </w:tcPr>
          <w:p w14:paraId="42BB1474">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456" w:type="pct"/>
            <w:vMerge w:val="restart"/>
            <w:vAlign w:val="center"/>
          </w:tcPr>
          <w:p w14:paraId="1E0C8B25">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视频安全边界</w:t>
            </w:r>
          </w:p>
        </w:tc>
        <w:tc>
          <w:tcPr>
            <w:tcW w:w="380" w:type="pct"/>
            <w:vAlign w:val="center"/>
          </w:tcPr>
          <w:p w14:paraId="6242DE9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视频安全接入系统</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1F9A8">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1、硬件要求：标准机架式机箱，配置双电源。接口配置：内外网接口各配置不少于6个10/100M/1000M电口、4个1000MBase-FX光口、4个万兆SFP+接口；</w:t>
            </w:r>
            <w:r>
              <w:rPr>
                <w:rFonts w:hint="eastAsia" w:ascii="宋体" w:hAnsi="宋体" w:cs="宋体"/>
                <w:color w:val="auto"/>
                <w:szCs w:val="21"/>
                <w:highlight w:val="none"/>
              </w:rPr>
              <w:br w:type="textWrapping"/>
            </w:r>
            <w:r>
              <w:rPr>
                <w:rFonts w:hint="eastAsia" w:ascii="宋体" w:hAnsi="宋体" w:cs="宋体"/>
                <w:color w:val="auto"/>
                <w:szCs w:val="21"/>
                <w:highlight w:val="none"/>
              </w:rPr>
              <w:t>2、性能要求：视频传输能力（高清）≥1000路并发（高清：每路D4画质，4Mbps）；数据吞吐量≥4Gbps。</w:t>
            </w:r>
            <w:r>
              <w:rPr>
                <w:rFonts w:hint="eastAsia" w:ascii="宋体" w:hAnsi="宋体" w:cs="宋体"/>
                <w:color w:val="auto"/>
                <w:szCs w:val="21"/>
                <w:highlight w:val="none"/>
              </w:rPr>
              <w:br w:type="textWrapping"/>
            </w:r>
            <w:r>
              <w:rPr>
                <w:rFonts w:hint="eastAsia" w:ascii="宋体" w:hAnsi="宋体" w:cs="宋体"/>
                <w:color w:val="auto"/>
                <w:szCs w:val="21"/>
                <w:highlight w:val="none"/>
              </w:rPr>
              <w:t>3、功能要求：</w:t>
            </w:r>
            <w:r>
              <w:rPr>
                <w:rFonts w:hint="eastAsia" w:ascii="宋体" w:hAnsi="宋体" w:cs="宋体"/>
                <w:color w:val="auto"/>
                <w:szCs w:val="21"/>
                <w:highlight w:val="none"/>
              </w:rPr>
              <w:br w:type="textWrapping"/>
            </w:r>
            <w:r>
              <w:rPr>
                <w:rFonts w:hint="eastAsia" w:ascii="宋体" w:hAnsi="宋体" w:cs="宋体"/>
                <w:color w:val="auto"/>
                <w:szCs w:val="21"/>
                <w:highlight w:val="none"/>
              </w:rPr>
              <w:t>1）支持主流视频协议类型包括：GB28181,DB33,海康,大华,宇视,中天信、立元,信产,科达,互信互通，华为等；</w:t>
            </w:r>
            <w:r>
              <w:rPr>
                <w:rFonts w:hint="eastAsia" w:ascii="宋体" w:hAnsi="宋体" w:cs="宋体"/>
                <w:color w:val="auto"/>
                <w:szCs w:val="21"/>
                <w:highlight w:val="none"/>
              </w:rPr>
              <w:br w:type="textWrapping"/>
            </w:r>
            <w:r>
              <w:rPr>
                <w:rFonts w:hint="eastAsia" w:ascii="宋体" w:hAnsi="宋体" w:cs="宋体"/>
                <w:color w:val="auto"/>
                <w:szCs w:val="21"/>
                <w:highlight w:val="none"/>
              </w:rPr>
              <w:t>2）能够直接识别各种主流的视频格式，仅允许合法的视频数据通过；</w:t>
            </w:r>
            <w:r>
              <w:rPr>
                <w:rFonts w:hint="eastAsia" w:ascii="宋体" w:hAnsi="宋体" w:cs="宋体"/>
                <w:color w:val="auto"/>
                <w:szCs w:val="21"/>
                <w:highlight w:val="none"/>
              </w:rPr>
              <w:br w:type="textWrapping"/>
            </w:r>
            <w:r>
              <w:rPr>
                <w:rFonts w:hint="eastAsia" w:ascii="宋体" w:hAnsi="宋体" w:cs="宋体"/>
                <w:color w:val="auto"/>
                <w:szCs w:val="21"/>
                <w:highlight w:val="none"/>
              </w:rPr>
              <w:t>3）对视频接入对象进行合法性认证；</w:t>
            </w:r>
            <w:r>
              <w:rPr>
                <w:rFonts w:hint="eastAsia" w:ascii="宋体" w:hAnsi="宋体" w:cs="宋体"/>
                <w:color w:val="auto"/>
                <w:szCs w:val="21"/>
                <w:highlight w:val="none"/>
              </w:rPr>
              <w:br w:type="textWrapping"/>
            </w:r>
            <w:r>
              <w:rPr>
                <w:rFonts w:hint="eastAsia" w:ascii="宋体" w:hAnsi="宋体" w:cs="宋体"/>
                <w:color w:val="auto"/>
                <w:szCs w:val="21"/>
                <w:highlight w:val="none"/>
              </w:rPr>
              <w:t>4）可以直接认证内网用户使用的数字证书；</w:t>
            </w:r>
            <w:r>
              <w:rPr>
                <w:rFonts w:hint="eastAsia" w:ascii="宋体" w:hAnsi="宋体" w:cs="宋体"/>
                <w:color w:val="auto"/>
                <w:szCs w:val="21"/>
                <w:highlight w:val="none"/>
              </w:rPr>
              <w:br w:type="textWrapping"/>
            </w:r>
            <w:r>
              <w:rPr>
                <w:rFonts w:hint="eastAsia" w:ascii="宋体" w:hAnsi="宋体" w:cs="宋体"/>
                <w:color w:val="auto"/>
                <w:szCs w:val="21"/>
                <w:highlight w:val="none"/>
              </w:rPr>
              <w:t>5）对用户行为进行审计，包括正常登录，非法登录，非法请求，退出等；</w:t>
            </w:r>
          </w:p>
        </w:tc>
        <w:tc>
          <w:tcPr>
            <w:tcW w:w="335" w:type="pct"/>
            <w:vAlign w:val="center"/>
          </w:tcPr>
          <w:p w14:paraId="5BB381B7">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 w:type="pct"/>
            <w:vAlign w:val="center"/>
          </w:tcPr>
          <w:p w14:paraId="10842199">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3809B570">
            <w:pPr>
              <w:snapToGrid w:val="0"/>
              <w:spacing w:line="360" w:lineRule="auto"/>
              <w:jc w:val="center"/>
              <w:textAlignment w:val="center"/>
              <w:rPr>
                <w:rFonts w:hint="eastAsia" w:ascii="宋体" w:hAnsi="宋体" w:cs="宋体"/>
                <w:color w:val="auto"/>
                <w:szCs w:val="21"/>
                <w:highlight w:val="none"/>
              </w:rPr>
            </w:pPr>
          </w:p>
        </w:tc>
      </w:tr>
      <w:tr w14:paraId="2810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0D14C78B">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7137C927">
            <w:pPr>
              <w:snapToGrid w:val="0"/>
              <w:spacing w:line="360" w:lineRule="auto"/>
              <w:textAlignment w:val="center"/>
              <w:rPr>
                <w:rFonts w:hint="eastAsia" w:ascii="宋体" w:hAnsi="宋体" w:cs="宋体"/>
                <w:color w:val="auto"/>
                <w:szCs w:val="21"/>
                <w:highlight w:val="none"/>
              </w:rPr>
            </w:pPr>
          </w:p>
        </w:tc>
        <w:tc>
          <w:tcPr>
            <w:tcW w:w="380" w:type="pct"/>
            <w:vAlign w:val="center"/>
          </w:tcPr>
          <w:p w14:paraId="042CDD1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视频接入认证设备</w:t>
            </w:r>
          </w:p>
        </w:tc>
        <w:tc>
          <w:tcPr>
            <w:tcW w:w="2678" w:type="pct"/>
            <w:tcBorders>
              <w:top w:val="nil"/>
              <w:left w:val="single" w:color="000000" w:sz="4" w:space="0"/>
              <w:bottom w:val="single" w:color="000000" w:sz="4" w:space="0"/>
              <w:right w:val="single" w:color="000000" w:sz="4" w:space="0"/>
            </w:tcBorders>
            <w:shd w:val="clear" w:color="auto" w:fill="auto"/>
            <w:vAlign w:val="center"/>
          </w:tcPr>
          <w:p w14:paraId="4829D7C7">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1、硬件要求：标准机架式机箱，专用安全加固Linux操作系统。视频接入认证设备接口：配置6个10/100/1000M电口,2个SFP+插槽；</w:t>
            </w:r>
            <w:r>
              <w:rPr>
                <w:rFonts w:hint="eastAsia" w:ascii="宋体" w:hAnsi="宋体" w:cs="宋体"/>
                <w:color w:val="auto"/>
                <w:szCs w:val="21"/>
                <w:highlight w:val="none"/>
              </w:rPr>
              <w:br w:type="textWrapping"/>
            </w:r>
            <w:r>
              <w:rPr>
                <w:rFonts w:hint="eastAsia" w:ascii="宋体" w:hAnsi="宋体" w:cs="宋体"/>
                <w:color w:val="auto"/>
                <w:szCs w:val="21"/>
                <w:highlight w:val="none"/>
              </w:rPr>
              <w:t>2、性能要求：视频传输能力（高清）≥1000路并发（高清：每路D4画质，4Mbps）；数据吞吐量≥4Gbps。</w:t>
            </w:r>
            <w:r>
              <w:rPr>
                <w:rFonts w:hint="eastAsia" w:ascii="宋体" w:hAnsi="宋体" w:cs="宋体"/>
                <w:color w:val="auto"/>
                <w:szCs w:val="21"/>
                <w:highlight w:val="none"/>
              </w:rPr>
              <w:br w:type="textWrapping"/>
            </w:r>
            <w:r>
              <w:rPr>
                <w:rFonts w:hint="eastAsia" w:ascii="宋体" w:hAnsi="宋体" w:cs="宋体"/>
                <w:color w:val="auto"/>
                <w:szCs w:val="21"/>
                <w:highlight w:val="none"/>
              </w:rPr>
              <w:t>3、功能要求：</w:t>
            </w:r>
            <w:r>
              <w:rPr>
                <w:rFonts w:hint="eastAsia" w:ascii="宋体" w:hAnsi="宋体" w:cs="宋体"/>
                <w:color w:val="auto"/>
                <w:szCs w:val="21"/>
                <w:highlight w:val="none"/>
              </w:rPr>
              <w:br w:type="textWrapping"/>
            </w:r>
            <w:r>
              <w:rPr>
                <w:rFonts w:hint="eastAsia" w:ascii="宋体" w:hAnsi="宋体" w:cs="宋体"/>
                <w:color w:val="auto"/>
                <w:szCs w:val="21"/>
                <w:highlight w:val="none"/>
              </w:rPr>
              <w:t>1）支持主流视频协议类型包括：GB28181,DB33,海康,大华,宇视,中天信、立元,信产,科达,互信互通，华为等；</w:t>
            </w:r>
            <w:r>
              <w:rPr>
                <w:rFonts w:hint="eastAsia" w:ascii="宋体" w:hAnsi="宋体" w:cs="宋体"/>
                <w:color w:val="auto"/>
                <w:szCs w:val="21"/>
                <w:highlight w:val="none"/>
              </w:rPr>
              <w:br w:type="textWrapping"/>
            </w:r>
            <w:r>
              <w:rPr>
                <w:rFonts w:hint="eastAsia" w:ascii="宋体" w:hAnsi="宋体" w:cs="宋体"/>
                <w:color w:val="auto"/>
                <w:szCs w:val="21"/>
                <w:highlight w:val="none"/>
              </w:rPr>
              <w:t>2）能够直接识别各种主流的视频格式，仅允许合法的视频数据通过；</w:t>
            </w:r>
            <w:r>
              <w:rPr>
                <w:rFonts w:hint="eastAsia" w:ascii="宋体" w:hAnsi="宋体" w:cs="宋体"/>
                <w:color w:val="auto"/>
                <w:szCs w:val="21"/>
                <w:highlight w:val="none"/>
              </w:rPr>
              <w:br w:type="textWrapping"/>
            </w:r>
            <w:r>
              <w:rPr>
                <w:rFonts w:hint="eastAsia" w:ascii="宋体" w:hAnsi="宋体" w:cs="宋体"/>
                <w:color w:val="auto"/>
                <w:szCs w:val="21"/>
                <w:highlight w:val="none"/>
              </w:rPr>
              <w:t>3）对视频接入对象进行合法性认证；</w:t>
            </w:r>
            <w:r>
              <w:rPr>
                <w:rFonts w:hint="eastAsia" w:ascii="宋体" w:hAnsi="宋体" w:cs="宋体"/>
                <w:color w:val="auto"/>
                <w:szCs w:val="21"/>
                <w:highlight w:val="none"/>
              </w:rPr>
              <w:br w:type="textWrapping"/>
            </w:r>
            <w:r>
              <w:rPr>
                <w:rFonts w:hint="eastAsia" w:ascii="宋体" w:hAnsi="宋体" w:cs="宋体"/>
                <w:color w:val="auto"/>
                <w:szCs w:val="21"/>
                <w:highlight w:val="none"/>
              </w:rPr>
              <w:t>4）可以直接认证内网用户使用的数字证书；</w:t>
            </w:r>
            <w:r>
              <w:rPr>
                <w:rFonts w:hint="eastAsia" w:ascii="宋体" w:hAnsi="宋体" w:cs="宋体"/>
                <w:color w:val="auto"/>
                <w:szCs w:val="21"/>
                <w:highlight w:val="none"/>
              </w:rPr>
              <w:br w:type="textWrapping"/>
            </w:r>
            <w:r>
              <w:rPr>
                <w:rFonts w:hint="eastAsia" w:ascii="宋体" w:hAnsi="宋体" w:cs="宋体"/>
                <w:color w:val="auto"/>
                <w:szCs w:val="21"/>
                <w:highlight w:val="none"/>
              </w:rPr>
              <w:t>5）对用户行为进行审计，包括正常登录，非法登录，非法请求，退出等；</w:t>
            </w:r>
          </w:p>
        </w:tc>
        <w:tc>
          <w:tcPr>
            <w:tcW w:w="335" w:type="pct"/>
            <w:vAlign w:val="center"/>
          </w:tcPr>
          <w:p w14:paraId="0847B7C7">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 w:type="pct"/>
            <w:vAlign w:val="center"/>
          </w:tcPr>
          <w:p w14:paraId="4261EF89">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422F34FC">
            <w:pPr>
              <w:snapToGrid w:val="0"/>
              <w:spacing w:line="360" w:lineRule="auto"/>
              <w:jc w:val="center"/>
              <w:textAlignment w:val="center"/>
              <w:rPr>
                <w:rFonts w:hint="eastAsia" w:ascii="宋体" w:hAnsi="宋体" w:cs="宋体"/>
                <w:color w:val="auto"/>
                <w:szCs w:val="21"/>
                <w:highlight w:val="none"/>
              </w:rPr>
            </w:pPr>
          </w:p>
        </w:tc>
      </w:tr>
      <w:tr w14:paraId="2D66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1A8018D0">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3F44B3A9">
            <w:pPr>
              <w:snapToGrid w:val="0"/>
              <w:spacing w:line="360" w:lineRule="auto"/>
              <w:textAlignment w:val="center"/>
              <w:rPr>
                <w:rFonts w:hint="eastAsia" w:ascii="宋体" w:hAnsi="宋体" w:cs="宋体"/>
                <w:color w:val="auto"/>
                <w:szCs w:val="21"/>
                <w:highlight w:val="none"/>
              </w:rPr>
            </w:pPr>
          </w:p>
        </w:tc>
        <w:tc>
          <w:tcPr>
            <w:tcW w:w="380" w:type="pct"/>
            <w:vAlign w:val="center"/>
          </w:tcPr>
          <w:p w14:paraId="49AD3AE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视频用户认证设备</w:t>
            </w:r>
          </w:p>
        </w:tc>
        <w:tc>
          <w:tcPr>
            <w:tcW w:w="2678" w:type="pct"/>
            <w:tcBorders>
              <w:top w:val="nil"/>
              <w:left w:val="single" w:color="000000" w:sz="4" w:space="0"/>
              <w:bottom w:val="single" w:color="000000" w:sz="4" w:space="0"/>
              <w:right w:val="single" w:color="000000" w:sz="4" w:space="0"/>
            </w:tcBorders>
            <w:shd w:val="clear" w:color="auto" w:fill="auto"/>
            <w:vAlign w:val="center"/>
          </w:tcPr>
          <w:p w14:paraId="15B987F6">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1、硬件要求：标准机架式机箱，专用安全加固Linux操作系统。视频用户认证设备接口：配置6个10/100/1000M电口,2个SFP+插槽；</w:t>
            </w:r>
            <w:r>
              <w:rPr>
                <w:rFonts w:hint="eastAsia" w:ascii="宋体" w:hAnsi="宋体" w:cs="宋体"/>
                <w:color w:val="auto"/>
                <w:szCs w:val="21"/>
                <w:highlight w:val="none"/>
              </w:rPr>
              <w:br w:type="textWrapping"/>
            </w:r>
            <w:r>
              <w:rPr>
                <w:rFonts w:hint="eastAsia" w:ascii="宋体" w:hAnsi="宋体" w:cs="宋体"/>
                <w:color w:val="auto"/>
                <w:szCs w:val="21"/>
                <w:highlight w:val="none"/>
              </w:rPr>
              <w:t>2、性能要求：视频传输能力（高清）≥1000路并发（高清：每路D4画质，4Mbps）；数据吞吐量≥4Gbps。</w:t>
            </w:r>
            <w:r>
              <w:rPr>
                <w:rFonts w:hint="eastAsia" w:ascii="宋体" w:hAnsi="宋体" w:cs="宋体"/>
                <w:color w:val="auto"/>
                <w:szCs w:val="21"/>
                <w:highlight w:val="none"/>
              </w:rPr>
              <w:br w:type="textWrapping"/>
            </w:r>
            <w:r>
              <w:rPr>
                <w:rFonts w:hint="eastAsia" w:ascii="宋体" w:hAnsi="宋体" w:cs="宋体"/>
                <w:color w:val="auto"/>
                <w:szCs w:val="21"/>
                <w:highlight w:val="none"/>
              </w:rPr>
              <w:t>3、功能要求：</w:t>
            </w:r>
            <w:r>
              <w:rPr>
                <w:rFonts w:hint="eastAsia" w:ascii="宋体" w:hAnsi="宋体" w:cs="宋体"/>
                <w:color w:val="auto"/>
                <w:szCs w:val="21"/>
                <w:highlight w:val="none"/>
              </w:rPr>
              <w:br w:type="textWrapping"/>
            </w:r>
            <w:r>
              <w:rPr>
                <w:rFonts w:hint="eastAsia" w:ascii="宋体" w:hAnsi="宋体" w:cs="宋体"/>
                <w:color w:val="auto"/>
                <w:szCs w:val="21"/>
                <w:highlight w:val="none"/>
              </w:rPr>
              <w:t>1）支持主流视频协议类型包括：GB28181,DB33,海康,大华,宇视,中天信、立元,信产,科达,互信互通，华为等；</w:t>
            </w:r>
            <w:r>
              <w:rPr>
                <w:rFonts w:hint="eastAsia" w:ascii="宋体" w:hAnsi="宋体" w:cs="宋体"/>
                <w:color w:val="auto"/>
                <w:szCs w:val="21"/>
                <w:highlight w:val="none"/>
              </w:rPr>
              <w:br w:type="textWrapping"/>
            </w:r>
            <w:r>
              <w:rPr>
                <w:rFonts w:hint="eastAsia" w:ascii="宋体" w:hAnsi="宋体" w:cs="宋体"/>
                <w:color w:val="auto"/>
                <w:szCs w:val="21"/>
                <w:highlight w:val="none"/>
              </w:rPr>
              <w:t>2）能够直接识别各种主流的视频格式，仅允许合法的视频数据通过；</w:t>
            </w:r>
            <w:r>
              <w:rPr>
                <w:rFonts w:hint="eastAsia" w:ascii="宋体" w:hAnsi="宋体" w:cs="宋体"/>
                <w:color w:val="auto"/>
                <w:szCs w:val="21"/>
                <w:highlight w:val="none"/>
              </w:rPr>
              <w:br w:type="textWrapping"/>
            </w:r>
            <w:r>
              <w:rPr>
                <w:rFonts w:hint="eastAsia" w:ascii="宋体" w:hAnsi="宋体" w:cs="宋体"/>
                <w:color w:val="auto"/>
                <w:szCs w:val="21"/>
                <w:highlight w:val="none"/>
              </w:rPr>
              <w:t>3）对视频接入对象进行合法性认证；</w:t>
            </w:r>
            <w:r>
              <w:rPr>
                <w:rFonts w:hint="eastAsia" w:ascii="宋体" w:hAnsi="宋体" w:cs="宋体"/>
                <w:color w:val="auto"/>
                <w:szCs w:val="21"/>
                <w:highlight w:val="none"/>
              </w:rPr>
              <w:br w:type="textWrapping"/>
            </w:r>
            <w:r>
              <w:rPr>
                <w:rFonts w:hint="eastAsia" w:ascii="宋体" w:hAnsi="宋体" w:cs="宋体"/>
                <w:color w:val="auto"/>
                <w:szCs w:val="21"/>
                <w:highlight w:val="none"/>
              </w:rPr>
              <w:t>4）可以直接认证内网用户使用的数字证书；</w:t>
            </w:r>
            <w:r>
              <w:rPr>
                <w:rFonts w:hint="eastAsia" w:ascii="宋体" w:hAnsi="宋体" w:cs="宋体"/>
                <w:color w:val="auto"/>
                <w:szCs w:val="21"/>
                <w:highlight w:val="none"/>
              </w:rPr>
              <w:br w:type="textWrapping"/>
            </w:r>
            <w:r>
              <w:rPr>
                <w:rFonts w:hint="eastAsia" w:ascii="宋体" w:hAnsi="宋体" w:cs="宋体"/>
                <w:color w:val="auto"/>
                <w:szCs w:val="21"/>
                <w:highlight w:val="none"/>
              </w:rPr>
              <w:t>5）对用户行为进行审计，包括正常登录，非法登录，非法请求，退出等；</w:t>
            </w:r>
          </w:p>
        </w:tc>
        <w:tc>
          <w:tcPr>
            <w:tcW w:w="335" w:type="pct"/>
            <w:vAlign w:val="center"/>
          </w:tcPr>
          <w:p w14:paraId="09A1AC42">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 w:type="pct"/>
            <w:vAlign w:val="center"/>
          </w:tcPr>
          <w:p w14:paraId="1A5A02D2">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0A2AF787">
            <w:pPr>
              <w:snapToGrid w:val="0"/>
              <w:spacing w:line="360" w:lineRule="auto"/>
              <w:jc w:val="center"/>
              <w:textAlignment w:val="center"/>
              <w:rPr>
                <w:rFonts w:hint="eastAsia" w:ascii="宋体" w:hAnsi="宋体" w:cs="宋体"/>
                <w:color w:val="auto"/>
                <w:szCs w:val="21"/>
                <w:highlight w:val="none"/>
              </w:rPr>
            </w:pPr>
          </w:p>
        </w:tc>
      </w:tr>
      <w:tr w14:paraId="2665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restart"/>
            <w:vAlign w:val="center"/>
          </w:tcPr>
          <w:p w14:paraId="5590AFDA">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456" w:type="pct"/>
            <w:vMerge w:val="restart"/>
            <w:vAlign w:val="center"/>
          </w:tcPr>
          <w:p w14:paraId="2AB7187C">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数据安全边界</w:t>
            </w:r>
          </w:p>
        </w:tc>
        <w:tc>
          <w:tcPr>
            <w:tcW w:w="380" w:type="pct"/>
            <w:vAlign w:val="center"/>
          </w:tcPr>
          <w:p w14:paraId="4D33222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硬件要求</w:t>
            </w:r>
          </w:p>
        </w:tc>
        <w:tc>
          <w:tcPr>
            <w:tcW w:w="2678" w:type="pct"/>
            <w:vAlign w:val="center"/>
          </w:tcPr>
          <w:p w14:paraId="3DB28C49">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2U机架式设备；CPU： ≥八核*2；内存：≥8G*2；存储：硬盘≥1TB *1、固态硬盘≥480G*1；单向隔离卡*2；电源：100V~240VAC 单电源，功率：400W；内端：≥6个千兆电口，4个千兆光口，1个MAN口，1个HA口，1个Console口，2个扩展槽，2个USB口；外端：≥6个千兆电口，4个千兆光口，1个MAN口，1个HA口，1个Console口，2个扩展槽，2个USB口。双液晶屏；</w:t>
            </w:r>
          </w:p>
        </w:tc>
        <w:tc>
          <w:tcPr>
            <w:tcW w:w="335" w:type="pct"/>
            <w:vMerge w:val="restart"/>
            <w:vAlign w:val="center"/>
          </w:tcPr>
          <w:p w14:paraId="05BC9CFF">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Merge w:val="restart"/>
            <w:vAlign w:val="center"/>
          </w:tcPr>
          <w:p w14:paraId="2FDF9943">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467" w:type="pct"/>
            <w:vMerge w:val="continue"/>
            <w:vAlign w:val="center"/>
          </w:tcPr>
          <w:p w14:paraId="300762C7">
            <w:pPr>
              <w:snapToGrid w:val="0"/>
              <w:spacing w:line="360" w:lineRule="auto"/>
              <w:jc w:val="center"/>
              <w:textAlignment w:val="center"/>
              <w:rPr>
                <w:rFonts w:hint="eastAsia" w:ascii="宋体" w:hAnsi="宋体" w:cs="宋体"/>
                <w:color w:val="auto"/>
                <w:szCs w:val="21"/>
                <w:highlight w:val="none"/>
              </w:rPr>
            </w:pPr>
          </w:p>
        </w:tc>
      </w:tr>
      <w:tr w14:paraId="0579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133DFAB0">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4BC6DCDF">
            <w:pPr>
              <w:spacing w:line="276" w:lineRule="auto"/>
              <w:rPr>
                <w:rFonts w:hint="eastAsia" w:ascii="宋体" w:hAnsi="宋体" w:cs="宋体"/>
                <w:color w:val="auto"/>
                <w:szCs w:val="21"/>
                <w:highlight w:val="none"/>
              </w:rPr>
            </w:pPr>
          </w:p>
        </w:tc>
        <w:tc>
          <w:tcPr>
            <w:tcW w:w="380" w:type="pct"/>
            <w:vAlign w:val="center"/>
          </w:tcPr>
          <w:p w14:paraId="271433ED">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性能要求</w:t>
            </w:r>
          </w:p>
        </w:tc>
        <w:tc>
          <w:tcPr>
            <w:tcW w:w="2678" w:type="pct"/>
            <w:vAlign w:val="center"/>
          </w:tcPr>
          <w:p w14:paraId="4D18C790">
            <w:pPr>
              <w:rPr>
                <w:rFonts w:hint="eastAsia" w:ascii="宋体" w:hAnsi="宋体" w:cs="宋体"/>
                <w:color w:val="auto"/>
                <w:szCs w:val="21"/>
                <w:highlight w:val="none"/>
              </w:rPr>
            </w:pPr>
            <w:r>
              <w:rPr>
                <w:rFonts w:hint="eastAsia" w:ascii="宋体" w:hAnsi="宋体" w:cs="宋体"/>
                <w:color w:val="auto"/>
                <w:szCs w:val="21"/>
                <w:highlight w:val="none"/>
              </w:rPr>
              <w:t>整机吞吐量900Mbps；系统延时0.5ms；</w:t>
            </w:r>
          </w:p>
        </w:tc>
        <w:tc>
          <w:tcPr>
            <w:tcW w:w="335" w:type="pct"/>
            <w:vMerge w:val="continue"/>
            <w:vAlign w:val="center"/>
          </w:tcPr>
          <w:p w14:paraId="4AACCF8E">
            <w:pPr>
              <w:snapToGrid w:val="0"/>
              <w:spacing w:line="360" w:lineRule="auto"/>
              <w:jc w:val="center"/>
              <w:textAlignment w:val="center"/>
              <w:rPr>
                <w:rFonts w:hint="eastAsia" w:ascii="宋体" w:hAnsi="宋体" w:cs="宋体"/>
                <w:color w:val="auto"/>
                <w:szCs w:val="21"/>
                <w:highlight w:val="none"/>
              </w:rPr>
            </w:pPr>
          </w:p>
        </w:tc>
        <w:tc>
          <w:tcPr>
            <w:tcW w:w="335" w:type="pct"/>
            <w:vMerge w:val="continue"/>
            <w:vAlign w:val="center"/>
          </w:tcPr>
          <w:p w14:paraId="62A3582B">
            <w:pPr>
              <w:snapToGrid w:val="0"/>
              <w:spacing w:line="360" w:lineRule="auto"/>
              <w:jc w:val="center"/>
              <w:textAlignment w:val="center"/>
              <w:rPr>
                <w:rFonts w:hint="eastAsia" w:ascii="宋体" w:hAnsi="宋体" w:cs="宋体"/>
                <w:color w:val="auto"/>
                <w:szCs w:val="21"/>
                <w:highlight w:val="none"/>
              </w:rPr>
            </w:pPr>
          </w:p>
        </w:tc>
        <w:tc>
          <w:tcPr>
            <w:tcW w:w="467" w:type="pct"/>
            <w:vMerge w:val="continue"/>
            <w:vAlign w:val="center"/>
          </w:tcPr>
          <w:p w14:paraId="2F7A64CE">
            <w:pPr>
              <w:snapToGrid w:val="0"/>
              <w:spacing w:line="360" w:lineRule="auto"/>
              <w:jc w:val="center"/>
              <w:textAlignment w:val="center"/>
              <w:rPr>
                <w:rFonts w:hint="eastAsia" w:ascii="宋体" w:hAnsi="宋体" w:cs="宋体"/>
                <w:color w:val="auto"/>
                <w:szCs w:val="21"/>
                <w:highlight w:val="none"/>
              </w:rPr>
            </w:pPr>
          </w:p>
        </w:tc>
      </w:tr>
    </w:tbl>
    <w:p w14:paraId="3411B3DE">
      <w:pPr>
        <w:rPr>
          <w:rFonts w:hint="eastAsia" w:ascii="宋体" w:hAnsi="宋体" w:cs="宋体"/>
          <w:b/>
          <w:bCs/>
          <w:color w:val="auto"/>
          <w:kern w:val="0"/>
          <w:szCs w:val="21"/>
          <w:highlight w:val="none"/>
        </w:rPr>
      </w:pPr>
    </w:p>
    <w:p w14:paraId="262E2723">
      <w:pPr>
        <w:outlineLvl w:val="1"/>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 附1：超融合一体机硬件部分详细参数配置</w:t>
      </w:r>
    </w:p>
    <w:tbl>
      <w:tblPr>
        <w:tblStyle w:val="62"/>
        <w:tblW w:w="5088" w:type="pct"/>
        <w:tblInd w:w="-147" w:type="dxa"/>
        <w:tblLayout w:type="fixed"/>
        <w:tblCellMar>
          <w:top w:w="0" w:type="dxa"/>
          <w:left w:w="108" w:type="dxa"/>
          <w:bottom w:w="0" w:type="dxa"/>
          <w:right w:w="108" w:type="dxa"/>
        </w:tblCellMar>
      </w:tblPr>
      <w:tblGrid>
        <w:gridCol w:w="587"/>
        <w:gridCol w:w="865"/>
        <w:gridCol w:w="1451"/>
        <w:gridCol w:w="5742"/>
      </w:tblGrid>
      <w:tr w14:paraId="0A5C35AC">
        <w:tblPrEx>
          <w:tblCellMar>
            <w:top w:w="0" w:type="dxa"/>
            <w:left w:w="108" w:type="dxa"/>
            <w:bottom w:w="0" w:type="dxa"/>
            <w:right w:w="108" w:type="dxa"/>
          </w:tblCellMar>
        </w:tblPrEx>
        <w:trPr>
          <w:trHeight w:val="370" w:hRule="atLeast"/>
        </w:trPr>
        <w:tc>
          <w:tcPr>
            <w:tcW w:w="340" w:type="pct"/>
            <w:tcBorders>
              <w:top w:val="single" w:color="000000" w:sz="4" w:space="0"/>
              <w:left w:val="single" w:color="000000" w:sz="4" w:space="0"/>
              <w:bottom w:val="single" w:color="000000" w:sz="4" w:space="0"/>
              <w:right w:val="nil"/>
            </w:tcBorders>
            <w:shd w:val="clear" w:color="auto" w:fill="auto"/>
            <w:vAlign w:val="center"/>
          </w:tcPr>
          <w:p w14:paraId="53A03B3C">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5E9D">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一级指标1</w:t>
            </w:r>
          </w:p>
        </w:tc>
        <w:tc>
          <w:tcPr>
            <w:tcW w:w="839" w:type="pct"/>
            <w:tcBorders>
              <w:top w:val="single" w:color="000000" w:sz="4" w:space="0"/>
              <w:left w:val="nil"/>
              <w:bottom w:val="single" w:color="000000" w:sz="4" w:space="0"/>
              <w:right w:val="single" w:color="000000" w:sz="4" w:space="0"/>
            </w:tcBorders>
            <w:shd w:val="clear" w:color="auto" w:fill="auto"/>
            <w:vAlign w:val="center"/>
          </w:tcPr>
          <w:p w14:paraId="2CF38381">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二级指标 1</w:t>
            </w:r>
          </w:p>
        </w:tc>
        <w:tc>
          <w:tcPr>
            <w:tcW w:w="3320" w:type="pct"/>
            <w:tcBorders>
              <w:top w:val="single" w:color="000000" w:sz="4" w:space="0"/>
              <w:left w:val="nil"/>
              <w:bottom w:val="single" w:color="000000" w:sz="4" w:space="0"/>
              <w:right w:val="single" w:color="000000" w:sz="4" w:space="0"/>
            </w:tcBorders>
            <w:shd w:val="clear" w:color="auto" w:fill="auto"/>
            <w:vAlign w:val="center"/>
          </w:tcPr>
          <w:p w14:paraId="1508B6DF">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详细参数配置要求</w:t>
            </w:r>
          </w:p>
        </w:tc>
      </w:tr>
      <w:tr w14:paraId="4ECAD81C">
        <w:tblPrEx>
          <w:tblCellMar>
            <w:top w:w="0" w:type="dxa"/>
            <w:left w:w="108" w:type="dxa"/>
            <w:bottom w:w="0" w:type="dxa"/>
            <w:right w:w="108" w:type="dxa"/>
          </w:tblCellMar>
        </w:tblPrEx>
        <w:trPr>
          <w:trHeight w:val="1240" w:hRule="atLeast"/>
        </w:trPr>
        <w:tc>
          <w:tcPr>
            <w:tcW w:w="340" w:type="pct"/>
            <w:tcBorders>
              <w:top w:val="nil"/>
              <w:left w:val="single" w:color="000000" w:sz="4" w:space="0"/>
              <w:bottom w:val="single" w:color="000000" w:sz="4" w:space="0"/>
              <w:right w:val="nil"/>
            </w:tcBorders>
            <w:shd w:val="clear" w:color="auto" w:fill="auto"/>
            <w:vAlign w:val="center"/>
          </w:tcPr>
          <w:p w14:paraId="0E83C4D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7023AFF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▲CPU规格</w:t>
            </w:r>
          </w:p>
        </w:tc>
        <w:tc>
          <w:tcPr>
            <w:tcW w:w="839" w:type="pct"/>
            <w:tcBorders>
              <w:top w:val="nil"/>
              <w:left w:val="nil"/>
              <w:bottom w:val="single" w:color="000000" w:sz="4" w:space="0"/>
              <w:right w:val="single" w:color="000000" w:sz="4" w:space="0"/>
            </w:tcBorders>
            <w:shd w:val="clear" w:color="auto" w:fill="auto"/>
            <w:vAlign w:val="center"/>
          </w:tcPr>
          <w:p w14:paraId="24228F9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 信息</w:t>
            </w:r>
          </w:p>
        </w:tc>
        <w:tc>
          <w:tcPr>
            <w:tcW w:w="3320" w:type="pct"/>
            <w:tcBorders>
              <w:top w:val="nil"/>
              <w:left w:val="nil"/>
              <w:bottom w:val="single" w:color="000000" w:sz="4" w:space="0"/>
              <w:right w:val="single" w:color="000000" w:sz="4" w:space="0"/>
            </w:tcBorders>
            <w:shd w:val="clear" w:color="auto" w:fill="auto"/>
            <w:vAlign w:val="center"/>
          </w:tcPr>
          <w:p w14:paraId="5CEB6D3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（1）配置≥2颗国产C86-3G架构处理器，支持超线程技术和睿频技术；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（2）单颗CPU物理核心数≥32核、主频≥2.0GHz、末级缓存容量≥64MB、线程数≥64、热设计功耗≥140W、支持内存的最高速率≥3200MHz、通道数≥8、位宽≥64位；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投标人应在投标时给出CPU型号</w:t>
            </w:r>
          </w:p>
        </w:tc>
      </w:tr>
      <w:tr w14:paraId="38BC0D78">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56D19C4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42658ED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▲主板规格</w:t>
            </w:r>
          </w:p>
          <w:p w14:paraId="4D266ECE">
            <w:pPr>
              <w:widowControl/>
              <w:jc w:val="left"/>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5675A95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▲主板支持的CPU 和内存情况</w:t>
            </w:r>
          </w:p>
        </w:tc>
        <w:tc>
          <w:tcPr>
            <w:tcW w:w="3320" w:type="pct"/>
            <w:tcBorders>
              <w:top w:val="nil"/>
              <w:left w:val="nil"/>
              <w:bottom w:val="single" w:color="000000" w:sz="4" w:space="0"/>
              <w:right w:val="single" w:color="000000" w:sz="4" w:space="0"/>
            </w:tcBorders>
            <w:shd w:val="clear" w:color="auto" w:fill="auto"/>
            <w:vAlign w:val="center"/>
          </w:tcPr>
          <w:p w14:paraId="7AEEDDB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主板支持CPU ≥2颗，内存数量支持≥ 16个；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投标人应在投标时给出主板支持的CPU型号；</w:t>
            </w:r>
          </w:p>
        </w:tc>
      </w:tr>
      <w:tr w14:paraId="09E79DCC">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215D8EB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500" w:type="pct"/>
            <w:vMerge w:val="continue"/>
            <w:tcBorders>
              <w:top w:val="nil"/>
              <w:left w:val="single" w:color="000000" w:sz="4" w:space="0"/>
              <w:bottom w:val="single" w:color="000000" w:sz="4" w:space="0"/>
              <w:right w:val="single" w:color="000000" w:sz="4" w:space="0"/>
            </w:tcBorders>
            <w:vAlign w:val="center"/>
          </w:tcPr>
          <w:p w14:paraId="1D39897B">
            <w:pPr>
              <w:widowControl/>
              <w:jc w:val="left"/>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435BFC9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▲主板内存槽数量</w:t>
            </w:r>
          </w:p>
        </w:tc>
        <w:tc>
          <w:tcPr>
            <w:tcW w:w="3320" w:type="pct"/>
            <w:tcBorders>
              <w:top w:val="nil"/>
              <w:left w:val="nil"/>
              <w:bottom w:val="single" w:color="000000" w:sz="4" w:space="0"/>
              <w:right w:val="single" w:color="000000" w:sz="4" w:space="0"/>
            </w:tcBorders>
            <w:shd w:val="clear" w:color="auto" w:fill="auto"/>
            <w:vAlign w:val="center"/>
          </w:tcPr>
          <w:p w14:paraId="3AF5FC9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主板内存槽数量≥16个</w:t>
            </w:r>
          </w:p>
        </w:tc>
      </w:tr>
      <w:tr w14:paraId="3DD2FAC7">
        <w:tblPrEx>
          <w:tblCellMar>
            <w:top w:w="0" w:type="dxa"/>
            <w:left w:w="108" w:type="dxa"/>
            <w:bottom w:w="0" w:type="dxa"/>
            <w:right w:w="108" w:type="dxa"/>
          </w:tblCellMar>
        </w:tblPrEx>
        <w:trPr>
          <w:trHeight w:val="930" w:hRule="atLeast"/>
        </w:trPr>
        <w:tc>
          <w:tcPr>
            <w:tcW w:w="340" w:type="pct"/>
            <w:tcBorders>
              <w:top w:val="nil"/>
              <w:left w:val="single" w:color="000000" w:sz="4" w:space="0"/>
              <w:bottom w:val="single" w:color="000000" w:sz="4" w:space="0"/>
              <w:right w:val="nil"/>
            </w:tcBorders>
            <w:shd w:val="clear" w:color="auto" w:fill="auto"/>
            <w:vAlign w:val="center"/>
          </w:tcPr>
          <w:p w14:paraId="159D616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500" w:type="pct"/>
            <w:vMerge w:val="continue"/>
            <w:tcBorders>
              <w:top w:val="nil"/>
              <w:left w:val="single" w:color="000000" w:sz="4" w:space="0"/>
              <w:bottom w:val="single" w:color="000000" w:sz="4" w:space="0"/>
              <w:right w:val="single" w:color="000000" w:sz="4" w:space="0"/>
            </w:tcBorders>
            <w:vAlign w:val="center"/>
          </w:tcPr>
          <w:p w14:paraId="51AE21B4">
            <w:pPr>
              <w:widowControl/>
              <w:jc w:val="left"/>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204FD13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▲主板存储接口</w:t>
            </w:r>
          </w:p>
        </w:tc>
        <w:tc>
          <w:tcPr>
            <w:tcW w:w="3320" w:type="pct"/>
            <w:tcBorders>
              <w:top w:val="nil"/>
              <w:left w:val="nil"/>
              <w:bottom w:val="single" w:color="000000" w:sz="4" w:space="0"/>
              <w:right w:val="single" w:color="000000" w:sz="4" w:space="0"/>
            </w:tcBorders>
            <w:shd w:val="clear" w:color="auto" w:fill="auto"/>
            <w:vAlign w:val="center"/>
          </w:tcPr>
          <w:p w14:paraId="3119976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（1）主板支持SATA/SAS/M.2/U.2存储接口；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（2）板载支持≥12个SATA/SAS盘；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（3）板载可支持1个内置M.2 SSD；</w:t>
            </w:r>
          </w:p>
        </w:tc>
      </w:tr>
      <w:tr w14:paraId="020A3F40">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61EB776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500" w:type="pct"/>
            <w:vMerge w:val="continue"/>
            <w:tcBorders>
              <w:top w:val="nil"/>
              <w:left w:val="single" w:color="000000" w:sz="4" w:space="0"/>
              <w:bottom w:val="single" w:color="000000" w:sz="4" w:space="0"/>
              <w:right w:val="single" w:color="000000" w:sz="4" w:space="0"/>
            </w:tcBorders>
            <w:vAlign w:val="center"/>
          </w:tcPr>
          <w:p w14:paraId="214FFBAA">
            <w:pPr>
              <w:widowControl/>
              <w:jc w:val="left"/>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1476756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▲PCIe 插槽接口</w:t>
            </w:r>
          </w:p>
        </w:tc>
        <w:tc>
          <w:tcPr>
            <w:tcW w:w="3320" w:type="pct"/>
            <w:tcBorders>
              <w:top w:val="nil"/>
              <w:left w:val="nil"/>
              <w:bottom w:val="single" w:color="000000" w:sz="4" w:space="0"/>
              <w:right w:val="single" w:color="000000" w:sz="4" w:space="0"/>
            </w:tcBorders>
            <w:shd w:val="clear" w:color="auto" w:fill="auto"/>
            <w:vAlign w:val="center"/>
          </w:tcPr>
          <w:p w14:paraId="1F83100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支持PCI-E 4.0插槽，可支持向下兼容</w:t>
            </w:r>
          </w:p>
        </w:tc>
      </w:tr>
      <w:tr w14:paraId="0B2314CC">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5E292CE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500" w:type="pct"/>
            <w:vMerge w:val="continue"/>
            <w:tcBorders>
              <w:top w:val="nil"/>
              <w:left w:val="single" w:color="000000" w:sz="4" w:space="0"/>
              <w:bottom w:val="single" w:color="000000" w:sz="4" w:space="0"/>
              <w:right w:val="single" w:color="000000" w:sz="4" w:space="0"/>
            </w:tcBorders>
            <w:vAlign w:val="center"/>
          </w:tcPr>
          <w:p w14:paraId="6CAC6BAA">
            <w:pPr>
              <w:widowControl/>
              <w:jc w:val="left"/>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2DAB501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▲主板PCIe插槽数量及规格</w:t>
            </w:r>
          </w:p>
        </w:tc>
        <w:tc>
          <w:tcPr>
            <w:tcW w:w="3320" w:type="pct"/>
            <w:tcBorders>
              <w:top w:val="nil"/>
              <w:left w:val="nil"/>
              <w:bottom w:val="single" w:color="000000" w:sz="4" w:space="0"/>
              <w:right w:val="single" w:color="000000" w:sz="4" w:space="0"/>
            </w:tcBorders>
            <w:shd w:val="clear" w:color="auto" w:fill="auto"/>
            <w:vAlign w:val="center"/>
          </w:tcPr>
          <w:p w14:paraId="202D766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主板最大可扩展</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6个PCIe 4.0插槽；</w:t>
            </w:r>
          </w:p>
        </w:tc>
      </w:tr>
      <w:tr w14:paraId="6FE771CD">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5BE19A5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78EBF43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p w14:paraId="0F03F929">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267A490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▲内存数量</w:t>
            </w:r>
          </w:p>
        </w:tc>
        <w:tc>
          <w:tcPr>
            <w:tcW w:w="3320" w:type="pct"/>
            <w:tcBorders>
              <w:top w:val="nil"/>
              <w:left w:val="nil"/>
              <w:bottom w:val="single" w:color="000000" w:sz="4" w:space="0"/>
              <w:right w:val="single" w:color="000000" w:sz="4" w:space="0"/>
            </w:tcBorders>
            <w:shd w:val="clear" w:color="auto" w:fill="auto"/>
            <w:vAlign w:val="center"/>
          </w:tcPr>
          <w:p w14:paraId="3C504EA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内存数量≥12</w:t>
            </w:r>
          </w:p>
        </w:tc>
      </w:tr>
      <w:tr w14:paraId="2B646112">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1D05CAB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500" w:type="pct"/>
            <w:vMerge w:val="continue"/>
            <w:tcBorders>
              <w:top w:val="nil"/>
              <w:left w:val="single" w:color="000000" w:sz="4" w:space="0"/>
              <w:bottom w:val="single" w:color="000000" w:sz="4" w:space="0"/>
              <w:right w:val="single" w:color="000000" w:sz="4" w:space="0"/>
            </w:tcBorders>
            <w:vAlign w:val="center"/>
          </w:tcPr>
          <w:p w14:paraId="023DE702">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1BD3F12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tc>
        <w:tc>
          <w:tcPr>
            <w:tcW w:w="3320" w:type="pct"/>
            <w:tcBorders>
              <w:top w:val="nil"/>
              <w:left w:val="nil"/>
              <w:bottom w:val="single" w:color="000000" w:sz="4" w:space="0"/>
              <w:right w:val="single" w:color="000000" w:sz="4" w:space="0"/>
            </w:tcBorders>
            <w:shd w:val="clear" w:color="auto" w:fill="auto"/>
            <w:vAlign w:val="center"/>
          </w:tcPr>
          <w:p w14:paraId="2CD6115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实配≥32GB DDR4</w:t>
            </w:r>
          </w:p>
        </w:tc>
      </w:tr>
      <w:tr w14:paraId="72601DDF">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44ECABE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500" w:type="pct"/>
            <w:vMerge w:val="continue"/>
            <w:tcBorders>
              <w:top w:val="nil"/>
              <w:left w:val="single" w:color="000000" w:sz="4" w:space="0"/>
              <w:bottom w:val="single" w:color="000000" w:sz="4" w:space="0"/>
              <w:right w:val="single" w:color="000000" w:sz="4" w:space="0"/>
            </w:tcBorders>
            <w:vAlign w:val="center"/>
          </w:tcPr>
          <w:p w14:paraId="468CB2BC">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1EB1B80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▲内存通道</w:t>
            </w:r>
          </w:p>
        </w:tc>
        <w:tc>
          <w:tcPr>
            <w:tcW w:w="3320" w:type="pct"/>
            <w:tcBorders>
              <w:top w:val="nil"/>
              <w:left w:val="nil"/>
              <w:bottom w:val="single" w:color="000000" w:sz="4" w:space="0"/>
              <w:right w:val="single" w:color="000000" w:sz="4" w:space="0"/>
            </w:tcBorders>
            <w:shd w:val="clear" w:color="auto" w:fill="auto"/>
            <w:vAlign w:val="center"/>
          </w:tcPr>
          <w:p w14:paraId="22ECD2C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支持≥4个内存接口通道</w:t>
            </w:r>
          </w:p>
        </w:tc>
      </w:tr>
      <w:tr w14:paraId="299A7AC8">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6C66E99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431B861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▲存储规格</w:t>
            </w:r>
          </w:p>
          <w:p w14:paraId="11F40A88">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5A44C5A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▲硬磁盘实配容量</w:t>
            </w:r>
          </w:p>
        </w:tc>
        <w:tc>
          <w:tcPr>
            <w:tcW w:w="3320" w:type="pct"/>
            <w:tcBorders>
              <w:top w:val="nil"/>
              <w:left w:val="nil"/>
              <w:bottom w:val="single" w:color="000000" w:sz="4" w:space="0"/>
              <w:right w:val="single" w:color="000000" w:sz="4" w:space="0"/>
            </w:tcBorders>
            <w:shd w:val="clear" w:color="auto" w:fill="auto"/>
            <w:vAlign w:val="center"/>
          </w:tcPr>
          <w:p w14:paraId="1B5F144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实配≥2*480GB SATA SSD；≥2*480G SSD；≥3*2.4TB SAS盘</w:t>
            </w:r>
          </w:p>
        </w:tc>
      </w:tr>
      <w:tr w14:paraId="5C12FDCB">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266515F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500" w:type="pct"/>
            <w:vMerge w:val="continue"/>
            <w:tcBorders>
              <w:top w:val="nil"/>
              <w:left w:val="single" w:color="000000" w:sz="4" w:space="0"/>
              <w:bottom w:val="single" w:color="000000" w:sz="4" w:space="0"/>
              <w:right w:val="single" w:color="000000" w:sz="4" w:space="0"/>
            </w:tcBorders>
            <w:vAlign w:val="center"/>
          </w:tcPr>
          <w:p w14:paraId="0F0846E7">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4B94B8C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▲硬盘实配数量</w:t>
            </w:r>
          </w:p>
        </w:tc>
        <w:tc>
          <w:tcPr>
            <w:tcW w:w="3320" w:type="pct"/>
            <w:tcBorders>
              <w:top w:val="nil"/>
              <w:left w:val="nil"/>
              <w:bottom w:val="single" w:color="000000" w:sz="4" w:space="0"/>
              <w:right w:val="single" w:color="000000" w:sz="4" w:space="0"/>
            </w:tcBorders>
            <w:shd w:val="clear" w:color="auto" w:fill="auto"/>
            <w:vAlign w:val="center"/>
          </w:tcPr>
          <w:p w14:paraId="238262B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实配≥2*SATA SSD硬盘；≥2*SSD硬盘；≥3*SAS硬盘</w:t>
            </w:r>
          </w:p>
        </w:tc>
      </w:tr>
      <w:tr w14:paraId="06565A47">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5F9F4EB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500" w:type="pct"/>
            <w:vMerge w:val="continue"/>
            <w:tcBorders>
              <w:top w:val="nil"/>
              <w:left w:val="single" w:color="000000" w:sz="4" w:space="0"/>
              <w:bottom w:val="single" w:color="000000" w:sz="4" w:space="0"/>
              <w:right w:val="single" w:color="000000" w:sz="4" w:space="0"/>
            </w:tcBorders>
            <w:vAlign w:val="center"/>
          </w:tcPr>
          <w:p w14:paraId="7D9C2AAE">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6B1E51B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▲硬盘插槽数量及规格</w:t>
            </w:r>
          </w:p>
        </w:tc>
        <w:tc>
          <w:tcPr>
            <w:tcW w:w="3320" w:type="pct"/>
            <w:tcBorders>
              <w:top w:val="nil"/>
              <w:left w:val="nil"/>
              <w:bottom w:val="single" w:color="000000" w:sz="4" w:space="0"/>
              <w:right w:val="single" w:color="000000" w:sz="4" w:space="0"/>
            </w:tcBorders>
            <w:shd w:val="clear" w:color="auto" w:fill="auto"/>
            <w:vAlign w:val="center"/>
          </w:tcPr>
          <w:p w14:paraId="0532BBA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（1）支持≥12个前置热插拔3.5硬盘或2.5硬盘，支持SAS/SATA混插，支持4块U.2 SSD</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（2）后置支持≥2个2.5寸硬盘/3.5寸硬盘；</w:t>
            </w:r>
          </w:p>
        </w:tc>
      </w:tr>
      <w:tr w14:paraId="0F588F2A">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39D2106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4ACB817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▲网络规格</w:t>
            </w:r>
          </w:p>
        </w:tc>
        <w:tc>
          <w:tcPr>
            <w:tcW w:w="839" w:type="pct"/>
            <w:tcBorders>
              <w:top w:val="nil"/>
              <w:left w:val="nil"/>
              <w:bottom w:val="single" w:color="000000" w:sz="4" w:space="0"/>
              <w:right w:val="single" w:color="000000" w:sz="4" w:space="0"/>
            </w:tcBorders>
            <w:shd w:val="clear" w:color="auto" w:fill="auto"/>
            <w:vAlign w:val="center"/>
          </w:tcPr>
          <w:p w14:paraId="7C3210A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▲网口速率和数量</w:t>
            </w:r>
          </w:p>
        </w:tc>
        <w:tc>
          <w:tcPr>
            <w:tcW w:w="3320" w:type="pct"/>
            <w:tcBorders>
              <w:top w:val="nil"/>
              <w:left w:val="nil"/>
              <w:bottom w:val="single" w:color="000000" w:sz="4" w:space="0"/>
              <w:right w:val="single" w:color="000000" w:sz="4" w:space="0"/>
            </w:tcBorders>
            <w:shd w:val="clear" w:color="auto" w:fill="auto"/>
            <w:vAlign w:val="center"/>
          </w:tcPr>
          <w:p w14:paraId="27B6153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≥2个千兆电口+4个万兆光口（含光模块）</w:t>
            </w:r>
          </w:p>
        </w:tc>
      </w:tr>
      <w:tr w14:paraId="4DB33EBF">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5378E9D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60B0B88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▲外部接口规格</w:t>
            </w:r>
          </w:p>
          <w:p w14:paraId="76A4B6F6">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280BEEF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▲显示接口</w:t>
            </w:r>
          </w:p>
        </w:tc>
        <w:tc>
          <w:tcPr>
            <w:tcW w:w="3320" w:type="pct"/>
            <w:tcBorders>
              <w:top w:val="nil"/>
              <w:left w:val="nil"/>
              <w:bottom w:val="single" w:color="000000" w:sz="4" w:space="0"/>
              <w:right w:val="single" w:color="000000" w:sz="4" w:space="0"/>
            </w:tcBorders>
            <w:shd w:val="clear" w:color="auto" w:fill="auto"/>
            <w:vAlign w:val="center"/>
          </w:tcPr>
          <w:p w14:paraId="6CDBF78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配置≥1个VGA接口</w:t>
            </w:r>
          </w:p>
        </w:tc>
      </w:tr>
      <w:tr w14:paraId="2327A5FA">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707AFD6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500" w:type="pct"/>
            <w:vMerge w:val="continue"/>
            <w:tcBorders>
              <w:top w:val="nil"/>
              <w:left w:val="single" w:color="000000" w:sz="4" w:space="0"/>
              <w:bottom w:val="single" w:color="000000" w:sz="4" w:space="0"/>
              <w:right w:val="single" w:color="000000" w:sz="4" w:space="0"/>
            </w:tcBorders>
            <w:vAlign w:val="center"/>
          </w:tcPr>
          <w:p w14:paraId="395928D9">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2C80D63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▲USB 接口</w:t>
            </w:r>
          </w:p>
        </w:tc>
        <w:tc>
          <w:tcPr>
            <w:tcW w:w="3320" w:type="pct"/>
            <w:tcBorders>
              <w:top w:val="nil"/>
              <w:left w:val="nil"/>
              <w:bottom w:val="single" w:color="000000" w:sz="4" w:space="0"/>
              <w:right w:val="single" w:color="000000" w:sz="4" w:space="0"/>
            </w:tcBorders>
            <w:shd w:val="clear" w:color="auto" w:fill="auto"/>
            <w:vAlign w:val="center"/>
          </w:tcPr>
          <w:p w14:paraId="65A5C29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配置≥4个USB3.0接口，2个位于机箱后部，2个位于机箱前部。</w:t>
            </w:r>
          </w:p>
        </w:tc>
      </w:tr>
      <w:tr w14:paraId="20432EBA">
        <w:tblPrEx>
          <w:tblCellMar>
            <w:top w:w="0" w:type="dxa"/>
            <w:left w:w="108" w:type="dxa"/>
            <w:bottom w:w="0" w:type="dxa"/>
            <w:right w:w="108" w:type="dxa"/>
          </w:tblCellMar>
        </w:tblPrEx>
        <w:trPr>
          <w:trHeight w:val="315" w:hRule="atLeast"/>
        </w:trPr>
        <w:tc>
          <w:tcPr>
            <w:tcW w:w="340" w:type="pct"/>
            <w:tcBorders>
              <w:top w:val="nil"/>
              <w:left w:val="single" w:color="000000" w:sz="4" w:space="0"/>
              <w:bottom w:val="single" w:color="000000" w:sz="4" w:space="0"/>
              <w:right w:val="nil"/>
            </w:tcBorders>
            <w:shd w:val="clear" w:color="auto" w:fill="auto"/>
            <w:vAlign w:val="center"/>
          </w:tcPr>
          <w:p w14:paraId="4317305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6BA6BFF0">
            <w:pPr>
              <w:widowControl/>
              <w:jc w:val="center"/>
              <w:rPr>
                <w:rFonts w:hint="eastAsia" w:ascii="宋体" w:hAnsi="宋体" w:cs="宋体"/>
                <w:color w:val="auto"/>
                <w:kern w:val="0"/>
                <w:szCs w:val="21"/>
                <w:highlight w:val="none"/>
              </w:rPr>
            </w:pPr>
            <w:r>
              <w:rPr>
                <w:rFonts w:hint="eastAsia" w:ascii="宋体" w:hAnsi="宋体" w:cs="宋体"/>
                <w:color w:val="auto"/>
                <w:highlight w:val="none"/>
              </w:rPr>
              <w:t>▲</w:t>
            </w:r>
            <w:r>
              <w:rPr>
                <w:rFonts w:hint="eastAsia" w:ascii="宋体" w:hAnsi="宋体" w:cs="宋体"/>
                <w:color w:val="auto"/>
                <w:kern w:val="0"/>
                <w:szCs w:val="21"/>
                <w:highlight w:val="none"/>
              </w:rPr>
              <w:t>电源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规格</w:t>
            </w:r>
          </w:p>
          <w:p w14:paraId="771E52D2">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615C2D3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▲电源模块数量</w:t>
            </w:r>
          </w:p>
        </w:tc>
        <w:tc>
          <w:tcPr>
            <w:tcW w:w="3320" w:type="pct"/>
            <w:tcBorders>
              <w:top w:val="nil"/>
              <w:left w:val="nil"/>
              <w:bottom w:val="single" w:color="000000" w:sz="4" w:space="0"/>
              <w:right w:val="single" w:color="000000" w:sz="4" w:space="0"/>
            </w:tcBorders>
            <w:shd w:val="clear" w:color="auto" w:fill="auto"/>
            <w:vAlign w:val="center"/>
          </w:tcPr>
          <w:p w14:paraId="283F524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14:paraId="71B76DBB">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4C64685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500" w:type="pct"/>
            <w:vMerge w:val="continue"/>
            <w:tcBorders>
              <w:top w:val="nil"/>
              <w:left w:val="single" w:color="000000" w:sz="4" w:space="0"/>
              <w:bottom w:val="single" w:color="000000" w:sz="4" w:space="0"/>
              <w:right w:val="single" w:color="000000" w:sz="4" w:space="0"/>
            </w:tcBorders>
            <w:vAlign w:val="center"/>
          </w:tcPr>
          <w:p w14:paraId="4304ACF9">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256CA99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▲电源功率</w:t>
            </w:r>
          </w:p>
        </w:tc>
        <w:tc>
          <w:tcPr>
            <w:tcW w:w="3320" w:type="pct"/>
            <w:tcBorders>
              <w:top w:val="nil"/>
              <w:left w:val="nil"/>
              <w:bottom w:val="single" w:color="000000" w:sz="4" w:space="0"/>
              <w:right w:val="single" w:color="000000" w:sz="4" w:space="0"/>
            </w:tcBorders>
            <w:shd w:val="clear" w:color="auto" w:fill="auto"/>
            <w:vAlign w:val="center"/>
          </w:tcPr>
          <w:p w14:paraId="54B2FD9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800W，电源模块功率应有一定冗余， 满足处理器满载时的需求</w:t>
            </w:r>
          </w:p>
        </w:tc>
      </w:tr>
      <w:tr w14:paraId="5812F953">
        <w:tblPrEx>
          <w:tblCellMar>
            <w:top w:w="0" w:type="dxa"/>
            <w:left w:w="108" w:type="dxa"/>
            <w:bottom w:w="0" w:type="dxa"/>
            <w:right w:w="108" w:type="dxa"/>
          </w:tblCellMar>
        </w:tblPrEx>
        <w:trPr>
          <w:trHeight w:val="624" w:hRule="atLeast"/>
        </w:trPr>
        <w:tc>
          <w:tcPr>
            <w:tcW w:w="340" w:type="pct"/>
            <w:tcBorders>
              <w:top w:val="nil"/>
              <w:left w:val="single" w:color="000000" w:sz="4" w:space="0"/>
              <w:bottom w:val="single" w:color="000000" w:sz="4" w:space="0"/>
              <w:right w:val="nil"/>
            </w:tcBorders>
            <w:shd w:val="clear" w:color="auto" w:fill="auto"/>
            <w:vAlign w:val="center"/>
          </w:tcPr>
          <w:p w14:paraId="24F9A40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1815AAF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▲整机规格</w:t>
            </w:r>
          </w:p>
          <w:p w14:paraId="124D3940">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379A0C7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▲外观和结构</w:t>
            </w:r>
          </w:p>
        </w:tc>
        <w:tc>
          <w:tcPr>
            <w:tcW w:w="3320" w:type="pct"/>
            <w:tcBorders>
              <w:top w:val="nil"/>
              <w:left w:val="nil"/>
              <w:bottom w:val="single" w:color="000000" w:sz="4" w:space="0"/>
              <w:right w:val="single" w:color="000000" w:sz="4" w:space="0"/>
            </w:tcBorders>
            <w:shd w:val="clear" w:color="auto" w:fill="auto"/>
            <w:vAlign w:val="center"/>
          </w:tcPr>
          <w:p w14:paraId="2BDCFE4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a)服务器的零部件应紧固无松动，可插拔部件应可靠连接，开关、按钮和其它控制部件应灵活可靠，布局应方便使用；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b) 产品表面不应有明显的凹痕、划伤、裂缝、变形和污染等。表面涂层均匀，不应起泡、龟裂、脱落和磨损，金属零部件无锈蚀及其它机械损伤；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c) 产品表面说明功能的文字、符号和标志应清晰、端正且牢固；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d) 应在服务器的显著位置提供运行状态的指示功能，并在随机文件中明确具体含义；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f) 高密度服务器应给出 CPU 个数与机柜高度；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 服务器尺寸具体要求在随机文件中明确</w:t>
            </w:r>
          </w:p>
        </w:tc>
      </w:tr>
      <w:tr w14:paraId="5D2BCC7B">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6AF3CCB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500" w:type="pct"/>
            <w:vMerge w:val="continue"/>
            <w:tcBorders>
              <w:top w:val="nil"/>
              <w:left w:val="single" w:color="000000" w:sz="4" w:space="0"/>
              <w:bottom w:val="single" w:color="000000" w:sz="4" w:space="0"/>
              <w:right w:val="single" w:color="000000" w:sz="4" w:space="0"/>
            </w:tcBorders>
            <w:vAlign w:val="center"/>
          </w:tcPr>
          <w:p w14:paraId="2600F048">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0D0EBA6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▲尺寸（高×宽×深）</w:t>
            </w:r>
          </w:p>
        </w:tc>
        <w:tc>
          <w:tcPr>
            <w:tcW w:w="3320" w:type="pct"/>
            <w:tcBorders>
              <w:top w:val="nil"/>
              <w:left w:val="nil"/>
              <w:bottom w:val="single" w:color="000000" w:sz="4" w:space="0"/>
              <w:right w:val="single" w:color="000000" w:sz="4" w:space="0"/>
            </w:tcBorders>
            <w:shd w:val="clear" w:color="auto" w:fill="auto"/>
            <w:vAlign w:val="center"/>
          </w:tcPr>
          <w:p w14:paraId="09109B8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2U机架式服务器，机箱深度小于800mm</w:t>
            </w:r>
          </w:p>
        </w:tc>
      </w:tr>
      <w:tr w14:paraId="7D68A882">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7450723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500" w:type="pct"/>
            <w:vMerge w:val="continue"/>
            <w:tcBorders>
              <w:top w:val="nil"/>
              <w:left w:val="single" w:color="000000" w:sz="4" w:space="0"/>
              <w:bottom w:val="single" w:color="000000" w:sz="4" w:space="0"/>
              <w:right w:val="single" w:color="000000" w:sz="4" w:space="0"/>
            </w:tcBorders>
            <w:vAlign w:val="center"/>
          </w:tcPr>
          <w:p w14:paraId="4D3B42AF">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757A1A2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▲环境适应性</w:t>
            </w:r>
          </w:p>
        </w:tc>
        <w:tc>
          <w:tcPr>
            <w:tcW w:w="3320" w:type="pct"/>
            <w:tcBorders>
              <w:top w:val="nil"/>
              <w:left w:val="nil"/>
              <w:bottom w:val="single" w:color="000000" w:sz="4" w:space="0"/>
              <w:right w:val="single" w:color="000000" w:sz="4" w:space="0"/>
            </w:tcBorders>
            <w:shd w:val="clear" w:color="auto" w:fill="auto"/>
            <w:vAlign w:val="center"/>
          </w:tcPr>
          <w:p w14:paraId="684A173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气候环境适应性应符合 GB/T9813.3 的有关规定，工作温度 10～35℃，贮存运输温度-40～55℃；工作相对湿度 35%～80%，贮存运输相对湿度 20％～93%（40℃）；大气压86～106kPa</w:t>
            </w:r>
          </w:p>
        </w:tc>
      </w:tr>
      <w:tr w14:paraId="3518726F">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3315912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500" w:type="pct"/>
            <w:vMerge w:val="continue"/>
            <w:tcBorders>
              <w:top w:val="nil"/>
              <w:left w:val="single" w:color="000000" w:sz="4" w:space="0"/>
              <w:bottom w:val="single" w:color="000000" w:sz="4" w:space="0"/>
              <w:right w:val="single" w:color="000000" w:sz="4" w:space="0"/>
            </w:tcBorders>
            <w:vAlign w:val="center"/>
          </w:tcPr>
          <w:p w14:paraId="5D6DED1D">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5D2E65F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▲机械环境适应性</w:t>
            </w:r>
          </w:p>
        </w:tc>
        <w:tc>
          <w:tcPr>
            <w:tcW w:w="3320" w:type="pct"/>
            <w:tcBorders>
              <w:top w:val="nil"/>
              <w:left w:val="nil"/>
              <w:bottom w:val="single" w:color="000000" w:sz="4" w:space="0"/>
              <w:right w:val="single" w:color="000000" w:sz="4" w:space="0"/>
            </w:tcBorders>
            <w:shd w:val="clear" w:color="auto" w:fill="auto"/>
            <w:vAlign w:val="center"/>
          </w:tcPr>
          <w:p w14:paraId="580AE5A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机械环境适应性应符合 GB/T9813.3 的有关规定</w:t>
            </w:r>
          </w:p>
        </w:tc>
      </w:tr>
      <w:tr w14:paraId="6EBBC7FB">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05EAEC7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500" w:type="pct"/>
            <w:vMerge w:val="continue"/>
            <w:tcBorders>
              <w:top w:val="nil"/>
              <w:left w:val="single" w:color="000000" w:sz="4" w:space="0"/>
              <w:bottom w:val="single" w:color="000000" w:sz="4" w:space="0"/>
              <w:right w:val="single" w:color="000000" w:sz="4" w:space="0"/>
            </w:tcBorders>
            <w:vAlign w:val="center"/>
          </w:tcPr>
          <w:p w14:paraId="207E2012">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21A104A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▲噪声</w:t>
            </w:r>
          </w:p>
        </w:tc>
        <w:tc>
          <w:tcPr>
            <w:tcW w:w="3320" w:type="pct"/>
            <w:tcBorders>
              <w:top w:val="nil"/>
              <w:left w:val="nil"/>
              <w:bottom w:val="single" w:color="000000" w:sz="4" w:space="0"/>
              <w:right w:val="single" w:color="000000" w:sz="4" w:space="0"/>
            </w:tcBorders>
            <w:shd w:val="clear" w:color="auto" w:fill="auto"/>
            <w:vAlign w:val="center"/>
          </w:tcPr>
          <w:p w14:paraId="393CDB7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的有关规定，在产品说明中给出具体测试值塔式服务器噪声在空闲状态下不大于 50dB</w:t>
            </w:r>
          </w:p>
        </w:tc>
      </w:tr>
      <w:tr w14:paraId="327F5F86">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34F3D60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0966AF7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机柜规格</w:t>
            </w:r>
          </w:p>
        </w:tc>
        <w:tc>
          <w:tcPr>
            <w:tcW w:w="839" w:type="pct"/>
            <w:tcBorders>
              <w:top w:val="nil"/>
              <w:left w:val="nil"/>
              <w:bottom w:val="single" w:color="000000" w:sz="4" w:space="0"/>
              <w:right w:val="single" w:color="000000" w:sz="4" w:space="0"/>
            </w:tcBorders>
            <w:shd w:val="clear" w:color="auto" w:fill="auto"/>
            <w:vAlign w:val="center"/>
          </w:tcPr>
          <w:p w14:paraId="4366822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▲机柜尺寸</w:t>
            </w:r>
          </w:p>
        </w:tc>
        <w:tc>
          <w:tcPr>
            <w:tcW w:w="3320" w:type="pct"/>
            <w:tcBorders>
              <w:top w:val="nil"/>
              <w:left w:val="nil"/>
              <w:bottom w:val="single" w:color="000000" w:sz="4" w:space="0"/>
              <w:right w:val="single" w:color="000000" w:sz="4" w:space="0"/>
            </w:tcBorders>
            <w:shd w:val="clear" w:color="auto" w:fill="auto"/>
            <w:vAlign w:val="center"/>
          </w:tcPr>
          <w:p w14:paraId="4E9B2FA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2U机架式服务器，能安装于19英寸标准服务器机柜</w:t>
            </w:r>
          </w:p>
        </w:tc>
      </w:tr>
      <w:tr w14:paraId="0C11B024">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5B80735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69D4C9E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▲主板功能</w:t>
            </w:r>
          </w:p>
        </w:tc>
        <w:tc>
          <w:tcPr>
            <w:tcW w:w="839" w:type="pct"/>
            <w:tcBorders>
              <w:top w:val="nil"/>
              <w:left w:val="nil"/>
              <w:bottom w:val="single" w:color="000000" w:sz="4" w:space="0"/>
              <w:right w:val="single" w:color="000000" w:sz="4" w:space="0"/>
            </w:tcBorders>
            <w:shd w:val="clear" w:color="auto" w:fill="auto"/>
            <w:vAlign w:val="center"/>
          </w:tcPr>
          <w:p w14:paraId="2351CCA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▲主板外部接口种类</w:t>
            </w:r>
          </w:p>
        </w:tc>
        <w:tc>
          <w:tcPr>
            <w:tcW w:w="3320" w:type="pct"/>
            <w:tcBorders>
              <w:top w:val="nil"/>
              <w:left w:val="nil"/>
              <w:bottom w:val="single" w:color="000000" w:sz="4" w:space="0"/>
              <w:right w:val="single" w:color="000000" w:sz="4" w:space="0"/>
            </w:tcBorders>
            <w:shd w:val="clear" w:color="auto" w:fill="auto"/>
            <w:vAlign w:val="center"/>
          </w:tcPr>
          <w:p w14:paraId="1425E01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 USB、显示、管理等接口</w:t>
            </w:r>
          </w:p>
        </w:tc>
      </w:tr>
      <w:tr w14:paraId="1D4EE608">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1D9EFEE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77A531F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▲网络功能</w:t>
            </w:r>
          </w:p>
        </w:tc>
        <w:tc>
          <w:tcPr>
            <w:tcW w:w="839" w:type="pct"/>
            <w:tcBorders>
              <w:top w:val="nil"/>
              <w:left w:val="nil"/>
              <w:bottom w:val="single" w:color="000000" w:sz="4" w:space="0"/>
              <w:right w:val="single" w:color="000000" w:sz="4" w:space="0"/>
            </w:tcBorders>
            <w:shd w:val="clear" w:color="auto" w:fill="auto"/>
            <w:vAlign w:val="center"/>
          </w:tcPr>
          <w:p w14:paraId="1779BE7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▲网络功能</w:t>
            </w:r>
          </w:p>
        </w:tc>
        <w:tc>
          <w:tcPr>
            <w:tcW w:w="3320" w:type="pct"/>
            <w:tcBorders>
              <w:top w:val="nil"/>
              <w:left w:val="nil"/>
              <w:bottom w:val="single" w:color="000000" w:sz="4" w:space="0"/>
              <w:right w:val="single" w:color="000000" w:sz="4" w:space="0"/>
            </w:tcBorders>
            <w:shd w:val="clear" w:color="auto" w:fill="auto"/>
            <w:vAlign w:val="center"/>
          </w:tcPr>
          <w:p w14:paraId="348CEC3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支持网络连接、网络访问、数据交换和网络管控功能</w:t>
            </w:r>
          </w:p>
        </w:tc>
      </w:tr>
      <w:tr w14:paraId="4D6CBD49">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76DB718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26</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5B9F6A3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▲CPU</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功能</w:t>
            </w:r>
          </w:p>
          <w:p w14:paraId="0DB98FFA">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22D529D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▲计算处理</w:t>
            </w:r>
          </w:p>
        </w:tc>
        <w:tc>
          <w:tcPr>
            <w:tcW w:w="3320" w:type="pct"/>
            <w:tcBorders>
              <w:top w:val="nil"/>
              <w:left w:val="nil"/>
              <w:bottom w:val="single" w:color="000000" w:sz="4" w:space="0"/>
              <w:right w:val="single" w:color="000000" w:sz="4" w:space="0"/>
            </w:tcBorders>
            <w:shd w:val="clear" w:color="auto" w:fill="auto"/>
            <w:vAlign w:val="center"/>
          </w:tcPr>
          <w:p w14:paraId="66B1C8A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42AFD6CC">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5FA67FF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27</w:t>
            </w:r>
          </w:p>
        </w:tc>
        <w:tc>
          <w:tcPr>
            <w:tcW w:w="500" w:type="pct"/>
            <w:vMerge w:val="continue"/>
            <w:tcBorders>
              <w:top w:val="nil"/>
              <w:left w:val="single" w:color="000000" w:sz="4" w:space="0"/>
              <w:bottom w:val="single" w:color="000000" w:sz="4" w:space="0"/>
              <w:right w:val="single" w:color="000000" w:sz="4" w:space="0"/>
            </w:tcBorders>
            <w:vAlign w:val="center"/>
          </w:tcPr>
          <w:p w14:paraId="11874C5F">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0E8989B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▲密码算法实现</w:t>
            </w:r>
          </w:p>
        </w:tc>
        <w:tc>
          <w:tcPr>
            <w:tcW w:w="3320" w:type="pct"/>
            <w:tcBorders>
              <w:top w:val="nil"/>
              <w:left w:val="nil"/>
              <w:bottom w:val="single" w:color="000000" w:sz="4" w:space="0"/>
              <w:right w:val="single" w:color="000000" w:sz="4" w:space="0"/>
            </w:tcBorders>
            <w:shd w:val="clear" w:color="auto" w:fill="auto"/>
            <w:vAlign w:val="center"/>
          </w:tcPr>
          <w:p w14:paraId="4D75FE7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 芯片应符合 GM/T 0008 的相关规定，或芯片密码模块应符合 GB/T37092 或 GM/T 0028 的相关规定</w:t>
            </w:r>
          </w:p>
        </w:tc>
      </w:tr>
      <w:tr w14:paraId="1707A8CF">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6ED0397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28</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4539262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▲电源功能</w:t>
            </w:r>
          </w:p>
          <w:p w14:paraId="3C7A831C">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43049F3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▲电源热插拔</w:t>
            </w:r>
          </w:p>
        </w:tc>
        <w:tc>
          <w:tcPr>
            <w:tcW w:w="3320" w:type="pct"/>
            <w:tcBorders>
              <w:top w:val="nil"/>
              <w:left w:val="nil"/>
              <w:bottom w:val="single" w:color="000000" w:sz="4" w:space="0"/>
              <w:right w:val="single" w:color="000000" w:sz="4" w:space="0"/>
            </w:tcBorders>
            <w:shd w:val="clear" w:color="auto" w:fill="auto"/>
            <w:vAlign w:val="center"/>
          </w:tcPr>
          <w:p w14:paraId="235BE25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整机电源模块应具备热插拔功能</w:t>
            </w:r>
          </w:p>
        </w:tc>
      </w:tr>
      <w:tr w14:paraId="500006B9">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1BE3C85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29</w:t>
            </w:r>
          </w:p>
        </w:tc>
        <w:tc>
          <w:tcPr>
            <w:tcW w:w="500" w:type="pct"/>
            <w:vMerge w:val="continue"/>
            <w:tcBorders>
              <w:top w:val="nil"/>
              <w:left w:val="single" w:color="000000" w:sz="4" w:space="0"/>
              <w:bottom w:val="single" w:color="000000" w:sz="4" w:space="0"/>
              <w:right w:val="single" w:color="000000" w:sz="4" w:space="0"/>
            </w:tcBorders>
            <w:vAlign w:val="center"/>
          </w:tcPr>
          <w:p w14:paraId="0C88B155">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7307BE8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▲电源过流保护</w:t>
            </w:r>
          </w:p>
        </w:tc>
        <w:tc>
          <w:tcPr>
            <w:tcW w:w="3320" w:type="pct"/>
            <w:tcBorders>
              <w:top w:val="nil"/>
              <w:left w:val="nil"/>
              <w:bottom w:val="single" w:color="000000" w:sz="4" w:space="0"/>
              <w:right w:val="single" w:color="000000" w:sz="4" w:space="0"/>
            </w:tcBorders>
            <w:shd w:val="clear" w:color="auto" w:fill="auto"/>
            <w:vAlign w:val="center"/>
          </w:tcPr>
          <w:p w14:paraId="0B261BA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支持过流及短路保护的功能</w:t>
            </w:r>
          </w:p>
        </w:tc>
      </w:tr>
      <w:tr w14:paraId="2F491F74">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2C0EC95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4E4FCCA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▲整机功能</w:t>
            </w:r>
          </w:p>
        </w:tc>
        <w:tc>
          <w:tcPr>
            <w:tcW w:w="839" w:type="pct"/>
            <w:tcBorders>
              <w:top w:val="nil"/>
              <w:left w:val="nil"/>
              <w:bottom w:val="single" w:color="000000" w:sz="4" w:space="0"/>
              <w:right w:val="single" w:color="000000" w:sz="4" w:space="0"/>
            </w:tcBorders>
            <w:shd w:val="clear" w:color="auto" w:fill="auto"/>
            <w:vAlign w:val="center"/>
          </w:tcPr>
          <w:p w14:paraId="666BE52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▲散热方式</w:t>
            </w:r>
          </w:p>
        </w:tc>
        <w:tc>
          <w:tcPr>
            <w:tcW w:w="3320" w:type="pct"/>
            <w:tcBorders>
              <w:top w:val="nil"/>
              <w:left w:val="nil"/>
              <w:bottom w:val="single" w:color="000000" w:sz="4" w:space="0"/>
              <w:right w:val="single" w:color="000000" w:sz="4" w:space="0"/>
            </w:tcBorders>
            <w:shd w:val="clear" w:color="auto" w:fill="auto"/>
            <w:vAlign w:val="center"/>
          </w:tcPr>
          <w:p w14:paraId="5443275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支持风冷或液冷等散热方式</w:t>
            </w:r>
          </w:p>
        </w:tc>
      </w:tr>
      <w:tr w14:paraId="22528B72">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23487FB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2F58F39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▲管理系统功能</w:t>
            </w:r>
          </w:p>
          <w:p w14:paraId="0284B1DC">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37A7F08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▲BMC 固件基础功能</w:t>
            </w:r>
          </w:p>
        </w:tc>
        <w:tc>
          <w:tcPr>
            <w:tcW w:w="3320" w:type="pct"/>
            <w:tcBorders>
              <w:top w:val="nil"/>
              <w:left w:val="nil"/>
              <w:bottom w:val="single" w:color="000000" w:sz="4" w:space="0"/>
              <w:right w:val="single" w:color="000000" w:sz="4" w:space="0"/>
            </w:tcBorders>
            <w:shd w:val="clear" w:color="auto" w:fill="auto"/>
            <w:vAlign w:val="center"/>
          </w:tcPr>
          <w:p w14:paraId="40C3604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支持设备日志记录，包括但不限于登录日志、操作日志和报警日志等功能；</w:t>
            </w:r>
          </w:p>
        </w:tc>
      </w:tr>
      <w:tr w14:paraId="52935720">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53BC589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w:t>
            </w:r>
          </w:p>
        </w:tc>
        <w:tc>
          <w:tcPr>
            <w:tcW w:w="500" w:type="pct"/>
            <w:vMerge w:val="continue"/>
            <w:tcBorders>
              <w:top w:val="nil"/>
              <w:left w:val="single" w:color="000000" w:sz="4" w:space="0"/>
              <w:bottom w:val="single" w:color="000000" w:sz="4" w:space="0"/>
              <w:right w:val="single" w:color="000000" w:sz="4" w:space="0"/>
            </w:tcBorders>
            <w:vAlign w:val="center"/>
          </w:tcPr>
          <w:p w14:paraId="7B9FCAA8">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3C2E908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▲BIOS 固件基础功能</w:t>
            </w:r>
          </w:p>
        </w:tc>
        <w:tc>
          <w:tcPr>
            <w:tcW w:w="3320" w:type="pct"/>
            <w:tcBorders>
              <w:top w:val="nil"/>
              <w:left w:val="nil"/>
              <w:bottom w:val="single" w:color="000000" w:sz="4" w:space="0"/>
              <w:right w:val="single" w:color="000000" w:sz="4" w:space="0"/>
            </w:tcBorders>
            <w:shd w:val="clear" w:color="auto" w:fill="auto"/>
            <w:vAlign w:val="center"/>
          </w:tcPr>
          <w:p w14:paraId="616AA04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支持查看固件版本、内存信息、主板信息、处理器信息和系统时间信息功能；</w:t>
            </w:r>
          </w:p>
        </w:tc>
      </w:tr>
      <w:tr w14:paraId="5DFFED05">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79823B3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w:t>
            </w:r>
          </w:p>
        </w:tc>
        <w:tc>
          <w:tcPr>
            <w:tcW w:w="500" w:type="pct"/>
            <w:vMerge w:val="continue"/>
            <w:tcBorders>
              <w:top w:val="nil"/>
              <w:left w:val="single" w:color="000000" w:sz="4" w:space="0"/>
              <w:bottom w:val="single" w:color="000000" w:sz="4" w:space="0"/>
              <w:right w:val="single" w:color="000000" w:sz="4" w:space="0"/>
            </w:tcBorders>
            <w:vAlign w:val="center"/>
          </w:tcPr>
          <w:p w14:paraId="1426AFF5">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2B3910F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▲远程控制</w:t>
            </w:r>
          </w:p>
        </w:tc>
        <w:tc>
          <w:tcPr>
            <w:tcW w:w="3320" w:type="pct"/>
            <w:tcBorders>
              <w:top w:val="nil"/>
              <w:left w:val="nil"/>
              <w:bottom w:val="single" w:color="000000" w:sz="4" w:space="0"/>
              <w:right w:val="single" w:color="000000" w:sz="4" w:space="0"/>
            </w:tcBorders>
            <w:shd w:val="clear" w:color="auto" w:fill="auto"/>
            <w:vAlign w:val="center"/>
          </w:tcPr>
          <w:p w14:paraId="474C87B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支持远程关机和重新启动功能</w:t>
            </w:r>
          </w:p>
        </w:tc>
      </w:tr>
      <w:tr w14:paraId="75DE5A36">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3E34BBB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0812790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▲操作系统及驱动功能</w:t>
            </w:r>
          </w:p>
          <w:p w14:paraId="47BAE78D">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6851E16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▲操作系统及驱动的升级</w:t>
            </w:r>
          </w:p>
        </w:tc>
        <w:tc>
          <w:tcPr>
            <w:tcW w:w="3320" w:type="pct"/>
            <w:tcBorders>
              <w:top w:val="nil"/>
              <w:left w:val="nil"/>
              <w:bottom w:val="single" w:color="000000" w:sz="4" w:space="0"/>
              <w:right w:val="single" w:color="000000" w:sz="4" w:space="0"/>
            </w:tcBorders>
            <w:shd w:val="clear" w:color="auto" w:fill="auto"/>
            <w:vAlign w:val="center"/>
          </w:tcPr>
          <w:p w14:paraId="28418D8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支持通过网络、闪存盘对操作系统、驱动进行升级</w:t>
            </w:r>
          </w:p>
        </w:tc>
      </w:tr>
      <w:tr w14:paraId="0DBD05BB">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6E37CD5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35</w:t>
            </w:r>
          </w:p>
        </w:tc>
        <w:tc>
          <w:tcPr>
            <w:tcW w:w="500" w:type="pct"/>
            <w:vMerge w:val="continue"/>
            <w:tcBorders>
              <w:top w:val="nil"/>
              <w:left w:val="single" w:color="000000" w:sz="4" w:space="0"/>
              <w:bottom w:val="single" w:color="000000" w:sz="4" w:space="0"/>
              <w:right w:val="single" w:color="000000" w:sz="4" w:space="0"/>
            </w:tcBorders>
            <w:vAlign w:val="center"/>
          </w:tcPr>
          <w:p w14:paraId="6DCD6908">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7C433D6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▲操作系统功能</w:t>
            </w:r>
          </w:p>
        </w:tc>
        <w:tc>
          <w:tcPr>
            <w:tcW w:w="3320" w:type="pct"/>
            <w:tcBorders>
              <w:top w:val="nil"/>
              <w:left w:val="nil"/>
              <w:bottom w:val="single" w:color="000000" w:sz="4" w:space="0"/>
              <w:right w:val="single" w:color="000000" w:sz="4" w:space="0"/>
            </w:tcBorders>
            <w:shd w:val="clear" w:color="auto" w:fill="auto"/>
            <w:vAlign w:val="center"/>
          </w:tcPr>
          <w:p w14:paraId="3A98A9F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支持访问控制、安全审计、网络接入鉴别等功能；</w:t>
            </w:r>
          </w:p>
        </w:tc>
      </w:tr>
      <w:tr w14:paraId="3F559624">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279195B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36</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1729BC4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▲中文信息处理功能</w:t>
            </w:r>
          </w:p>
        </w:tc>
        <w:tc>
          <w:tcPr>
            <w:tcW w:w="839" w:type="pct"/>
            <w:tcBorders>
              <w:top w:val="nil"/>
              <w:left w:val="nil"/>
              <w:bottom w:val="single" w:color="000000" w:sz="4" w:space="0"/>
              <w:right w:val="single" w:color="000000" w:sz="4" w:space="0"/>
            </w:tcBorders>
            <w:shd w:val="clear" w:color="auto" w:fill="auto"/>
            <w:vAlign w:val="center"/>
          </w:tcPr>
          <w:p w14:paraId="372933C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▲中文信息处理</w:t>
            </w:r>
          </w:p>
        </w:tc>
        <w:tc>
          <w:tcPr>
            <w:tcW w:w="3320" w:type="pct"/>
            <w:tcBorders>
              <w:top w:val="nil"/>
              <w:left w:val="nil"/>
              <w:bottom w:val="single" w:color="000000" w:sz="4" w:space="0"/>
              <w:right w:val="single" w:color="000000" w:sz="4" w:space="0"/>
            </w:tcBorders>
            <w:shd w:val="clear" w:color="auto" w:fill="auto"/>
            <w:vAlign w:val="center"/>
          </w:tcPr>
          <w:p w14:paraId="42B5464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GB 18030 的有关规定</w:t>
            </w:r>
          </w:p>
        </w:tc>
      </w:tr>
      <w:tr w14:paraId="3348BD9B">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516DAB1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37</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774933D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▲关键部件安全要求</w:t>
            </w:r>
          </w:p>
        </w:tc>
        <w:tc>
          <w:tcPr>
            <w:tcW w:w="839" w:type="pct"/>
            <w:tcBorders>
              <w:top w:val="nil"/>
              <w:left w:val="nil"/>
              <w:bottom w:val="single" w:color="000000" w:sz="4" w:space="0"/>
              <w:right w:val="single" w:color="000000" w:sz="4" w:space="0"/>
            </w:tcBorders>
            <w:shd w:val="clear" w:color="auto" w:fill="auto"/>
            <w:vAlign w:val="center"/>
          </w:tcPr>
          <w:p w14:paraId="4E55EE6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▲关键部件安全要求3</w:t>
            </w:r>
          </w:p>
        </w:tc>
        <w:tc>
          <w:tcPr>
            <w:tcW w:w="3320" w:type="pct"/>
            <w:tcBorders>
              <w:top w:val="nil"/>
              <w:left w:val="nil"/>
              <w:bottom w:val="single" w:color="000000" w:sz="4" w:space="0"/>
              <w:right w:val="single" w:color="000000" w:sz="4" w:space="0"/>
            </w:tcBorders>
            <w:shd w:val="clear" w:color="auto" w:fill="auto"/>
            <w:vAlign w:val="center"/>
          </w:tcPr>
          <w:p w14:paraId="51A7F40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 和操作系统等关键部件应当符合安全可靠测评要求</w:t>
            </w:r>
          </w:p>
        </w:tc>
      </w:tr>
      <w:tr w14:paraId="5EF4C26D">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089EA4B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38</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492216A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▲固件安全要求</w:t>
            </w:r>
          </w:p>
        </w:tc>
        <w:tc>
          <w:tcPr>
            <w:tcW w:w="839" w:type="pct"/>
            <w:tcBorders>
              <w:top w:val="nil"/>
              <w:left w:val="nil"/>
              <w:bottom w:val="single" w:color="000000" w:sz="4" w:space="0"/>
              <w:right w:val="single" w:color="000000" w:sz="4" w:space="0"/>
            </w:tcBorders>
            <w:shd w:val="clear" w:color="auto" w:fill="auto"/>
            <w:vAlign w:val="center"/>
          </w:tcPr>
          <w:p w14:paraId="3BCB455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▲故障检测</w:t>
            </w:r>
          </w:p>
        </w:tc>
        <w:tc>
          <w:tcPr>
            <w:tcW w:w="3320" w:type="pct"/>
            <w:tcBorders>
              <w:top w:val="nil"/>
              <w:left w:val="nil"/>
              <w:bottom w:val="single" w:color="000000" w:sz="4" w:space="0"/>
              <w:right w:val="single" w:color="000000" w:sz="4" w:space="0"/>
            </w:tcBorders>
            <w:shd w:val="clear" w:color="auto" w:fill="auto"/>
            <w:vAlign w:val="center"/>
          </w:tcPr>
          <w:p w14:paraId="00307B3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支持故障检测功能，可以检测到具体的 FRU（内存、硬盘等）的故障并发出告警</w:t>
            </w:r>
          </w:p>
        </w:tc>
      </w:tr>
      <w:tr w14:paraId="1C647079">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6ED3C5A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39</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4D53BCF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▲系统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安全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要求</w:t>
            </w:r>
          </w:p>
          <w:p w14:paraId="20861DD7">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5433721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▲弱口令字典检查</w:t>
            </w:r>
          </w:p>
        </w:tc>
        <w:tc>
          <w:tcPr>
            <w:tcW w:w="3320" w:type="pct"/>
            <w:tcBorders>
              <w:top w:val="nil"/>
              <w:left w:val="nil"/>
              <w:bottom w:val="single" w:color="000000" w:sz="4" w:space="0"/>
              <w:right w:val="single" w:color="000000" w:sz="4" w:space="0"/>
            </w:tcBorders>
            <w:shd w:val="clear" w:color="auto" w:fill="auto"/>
            <w:vAlign w:val="center"/>
          </w:tcPr>
          <w:p w14:paraId="54AD6E1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支持弱口令字典检查功能，出现在弱口令字典中的字符串不能被设置为用户口令</w:t>
            </w:r>
          </w:p>
        </w:tc>
      </w:tr>
      <w:tr w14:paraId="1D9D6E2B">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543B93D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40</w:t>
            </w:r>
          </w:p>
        </w:tc>
        <w:tc>
          <w:tcPr>
            <w:tcW w:w="500" w:type="pct"/>
            <w:vMerge w:val="continue"/>
            <w:tcBorders>
              <w:top w:val="nil"/>
              <w:left w:val="single" w:color="000000" w:sz="4" w:space="0"/>
              <w:bottom w:val="single" w:color="000000" w:sz="4" w:space="0"/>
              <w:right w:val="single" w:color="000000" w:sz="4" w:space="0"/>
            </w:tcBorders>
            <w:vAlign w:val="center"/>
          </w:tcPr>
          <w:p w14:paraId="0CA2AC2B">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57B3AF0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▲白名单访问控制</w:t>
            </w:r>
          </w:p>
        </w:tc>
        <w:tc>
          <w:tcPr>
            <w:tcW w:w="3320" w:type="pct"/>
            <w:tcBorders>
              <w:top w:val="nil"/>
              <w:left w:val="nil"/>
              <w:bottom w:val="single" w:color="000000" w:sz="4" w:space="0"/>
              <w:right w:val="single" w:color="000000" w:sz="4" w:space="0"/>
            </w:tcBorders>
            <w:shd w:val="clear" w:color="auto" w:fill="auto"/>
            <w:vAlign w:val="center"/>
          </w:tcPr>
          <w:p w14:paraId="234EB5B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支持基于时间、IP 或 MAC 白名单访问控制</w:t>
            </w:r>
          </w:p>
        </w:tc>
      </w:tr>
      <w:tr w14:paraId="1146BF3B">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3B982EC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41</w:t>
            </w:r>
          </w:p>
        </w:tc>
        <w:tc>
          <w:tcPr>
            <w:tcW w:w="500" w:type="pct"/>
            <w:vMerge w:val="continue"/>
            <w:tcBorders>
              <w:top w:val="nil"/>
              <w:left w:val="single" w:color="000000" w:sz="4" w:space="0"/>
              <w:bottom w:val="single" w:color="000000" w:sz="4" w:space="0"/>
              <w:right w:val="single" w:color="000000" w:sz="4" w:space="0"/>
            </w:tcBorders>
            <w:vAlign w:val="center"/>
          </w:tcPr>
          <w:p w14:paraId="58485DBD">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6B4111B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▲二次鉴别</w:t>
            </w:r>
          </w:p>
        </w:tc>
        <w:tc>
          <w:tcPr>
            <w:tcW w:w="3320" w:type="pct"/>
            <w:tcBorders>
              <w:top w:val="nil"/>
              <w:left w:val="nil"/>
              <w:bottom w:val="single" w:color="000000" w:sz="4" w:space="0"/>
              <w:right w:val="single" w:color="000000" w:sz="4" w:space="0"/>
            </w:tcBorders>
            <w:shd w:val="clear" w:color="auto" w:fill="auto"/>
            <w:vAlign w:val="center"/>
          </w:tcPr>
          <w:p w14:paraId="3A52B06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支持二次鉴别功能。对于用户配置、权限配置、公钥导入等重要的管理操作，已登录用户应通过二次鉴别后，才能执行操作</w:t>
            </w:r>
          </w:p>
        </w:tc>
      </w:tr>
      <w:tr w14:paraId="4482BBD3">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6223036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42</w:t>
            </w:r>
          </w:p>
        </w:tc>
        <w:tc>
          <w:tcPr>
            <w:tcW w:w="500" w:type="pct"/>
            <w:vMerge w:val="continue"/>
            <w:tcBorders>
              <w:top w:val="nil"/>
              <w:left w:val="single" w:color="000000" w:sz="4" w:space="0"/>
              <w:bottom w:val="single" w:color="000000" w:sz="4" w:space="0"/>
              <w:right w:val="single" w:color="000000" w:sz="4" w:space="0"/>
            </w:tcBorders>
            <w:vAlign w:val="center"/>
          </w:tcPr>
          <w:p w14:paraId="7446D032">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5BAE146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▲密码证书安全加密存储</w:t>
            </w:r>
          </w:p>
        </w:tc>
        <w:tc>
          <w:tcPr>
            <w:tcW w:w="3320" w:type="pct"/>
            <w:tcBorders>
              <w:top w:val="nil"/>
              <w:left w:val="nil"/>
              <w:bottom w:val="single" w:color="000000" w:sz="4" w:space="0"/>
              <w:right w:val="single" w:color="000000" w:sz="4" w:space="0"/>
            </w:tcBorders>
            <w:shd w:val="clear" w:color="auto" w:fill="auto"/>
            <w:vAlign w:val="center"/>
          </w:tcPr>
          <w:p w14:paraId="4052D35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支持对带外管理系统中的用户口令和证书等敏感信息进行加密存储，禁止使用私有的和业界已知不安全的密码算法</w:t>
            </w:r>
          </w:p>
        </w:tc>
      </w:tr>
      <w:tr w14:paraId="129C13E4">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666C53D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43</w:t>
            </w:r>
          </w:p>
        </w:tc>
        <w:tc>
          <w:tcPr>
            <w:tcW w:w="500" w:type="pct"/>
            <w:vMerge w:val="continue"/>
            <w:tcBorders>
              <w:top w:val="nil"/>
              <w:left w:val="single" w:color="000000" w:sz="4" w:space="0"/>
              <w:bottom w:val="single" w:color="000000" w:sz="4" w:space="0"/>
              <w:right w:val="single" w:color="000000" w:sz="4" w:space="0"/>
            </w:tcBorders>
            <w:vAlign w:val="center"/>
          </w:tcPr>
          <w:p w14:paraId="64DA0054">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1A4B757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▲敏感信息安全加密传输</w:t>
            </w:r>
          </w:p>
        </w:tc>
        <w:tc>
          <w:tcPr>
            <w:tcW w:w="3320" w:type="pct"/>
            <w:tcBorders>
              <w:top w:val="nil"/>
              <w:left w:val="nil"/>
              <w:bottom w:val="single" w:color="000000" w:sz="4" w:space="0"/>
              <w:right w:val="single" w:color="000000" w:sz="4" w:space="0"/>
            </w:tcBorders>
            <w:shd w:val="clear" w:color="auto" w:fill="auto"/>
            <w:vAlign w:val="center"/>
          </w:tcPr>
          <w:p w14:paraId="5BE59BE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支持使用安全的传输加密协议（如SSH 或 HTTPS 等）传输用户的敏感信息</w:t>
            </w:r>
          </w:p>
        </w:tc>
      </w:tr>
      <w:tr w14:paraId="7A7C2861">
        <w:tblPrEx>
          <w:tblCellMar>
            <w:top w:w="0" w:type="dxa"/>
            <w:left w:w="108" w:type="dxa"/>
            <w:bottom w:w="0" w:type="dxa"/>
            <w:right w:w="108" w:type="dxa"/>
          </w:tblCellMar>
        </w:tblPrEx>
        <w:trPr>
          <w:trHeight w:val="510" w:hRule="atLeast"/>
        </w:trPr>
        <w:tc>
          <w:tcPr>
            <w:tcW w:w="340" w:type="pct"/>
            <w:tcBorders>
              <w:top w:val="nil"/>
              <w:left w:val="single" w:color="000000" w:sz="4" w:space="0"/>
              <w:bottom w:val="single" w:color="000000" w:sz="4" w:space="0"/>
              <w:right w:val="nil"/>
            </w:tcBorders>
            <w:shd w:val="clear" w:color="auto" w:fill="auto"/>
            <w:vAlign w:val="center"/>
          </w:tcPr>
          <w:p w14:paraId="08B3D32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44</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75B8DB1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▲信息安全要求</w:t>
            </w:r>
          </w:p>
        </w:tc>
        <w:tc>
          <w:tcPr>
            <w:tcW w:w="839" w:type="pct"/>
            <w:tcBorders>
              <w:top w:val="nil"/>
              <w:left w:val="nil"/>
              <w:bottom w:val="single" w:color="000000" w:sz="4" w:space="0"/>
              <w:right w:val="single" w:color="000000" w:sz="4" w:space="0"/>
            </w:tcBorders>
            <w:shd w:val="clear" w:color="auto" w:fill="auto"/>
            <w:vAlign w:val="center"/>
          </w:tcPr>
          <w:p w14:paraId="4FB992E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▲研发过程安全</w:t>
            </w:r>
          </w:p>
        </w:tc>
        <w:tc>
          <w:tcPr>
            <w:tcW w:w="3320" w:type="pct"/>
            <w:tcBorders>
              <w:top w:val="nil"/>
              <w:left w:val="nil"/>
              <w:bottom w:val="single" w:color="000000" w:sz="4" w:space="0"/>
              <w:right w:val="single" w:color="000000" w:sz="4" w:space="0"/>
            </w:tcBorders>
            <w:shd w:val="clear" w:color="auto" w:fill="auto"/>
            <w:vAlign w:val="center"/>
          </w:tcPr>
          <w:p w14:paraId="1D44FBC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投标人承诺，已建立从需求、设计、开发、测试、维护端到端的开发流程管理机制，输出和保存开发流程中每个阶段的产品需求清单、设计文档、开发文档、测试记录等材料，保证各个流程可追溯； </w:t>
            </w:r>
          </w:p>
        </w:tc>
      </w:tr>
      <w:tr w14:paraId="6132904C">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082613B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45</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37CE29E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▲物理安全</w:t>
            </w:r>
          </w:p>
        </w:tc>
        <w:tc>
          <w:tcPr>
            <w:tcW w:w="839" w:type="pct"/>
            <w:tcBorders>
              <w:top w:val="nil"/>
              <w:left w:val="nil"/>
              <w:bottom w:val="single" w:color="000000" w:sz="4" w:space="0"/>
              <w:right w:val="single" w:color="000000" w:sz="4" w:space="0"/>
            </w:tcBorders>
            <w:shd w:val="clear" w:color="auto" w:fill="auto"/>
            <w:vAlign w:val="center"/>
          </w:tcPr>
          <w:p w14:paraId="7B2AF42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▲物理安全</w:t>
            </w:r>
          </w:p>
        </w:tc>
        <w:tc>
          <w:tcPr>
            <w:tcW w:w="3320" w:type="pct"/>
            <w:tcBorders>
              <w:top w:val="nil"/>
              <w:left w:val="nil"/>
              <w:bottom w:val="single" w:color="000000" w:sz="4" w:space="0"/>
              <w:right w:val="single" w:color="000000" w:sz="4" w:space="0"/>
            </w:tcBorders>
            <w:shd w:val="clear" w:color="auto" w:fill="auto"/>
            <w:vAlign w:val="center"/>
          </w:tcPr>
          <w:p w14:paraId="39E6AAC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安全要求应符合 GB 4943.1 的规定</w:t>
            </w:r>
          </w:p>
        </w:tc>
      </w:tr>
      <w:tr w14:paraId="437679B5">
        <w:tblPrEx>
          <w:tblCellMar>
            <w:top w:w="0" w:type="dxa"/>
            <w:left w:w="108" w:type="dxa"/>
            <w:bottom w:w="0" w:type="dxa"/>
            <w:right w:w="108" w:type="dxa"/>
          </w:tblCellMar>
        </w:tblPrEx>
        <w:trPr>
          <w:trHeight w:val="930" w:hRule="atLeast"/>
        </w:trPr>
        <w:tc>
          <w:tcPr>
            <w:tcW w:w="340" w:type="pct"/>
            <w:tcBorders>
              <w:top w:val="nil"/>
              <w:left w:val="single" w:color="000000" w:sz="4" w:space="0"/>
              <w:bottom w:val="single" w:color="000000" w:sz="4" w:space="0"/>
              <w:right w:val="nil"/>
            </w:tcBorders>
            <w:shd w:val="clear" w:color="auto" w:fill="auto"/>
            <w:vAlign w:val="center"/>
          </w:tcPr>
          <w:p w14:paraId="6BD6A50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46</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2486BDB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求</w:t>
            </w:r>
          </w:p>
        </w:tc>
        <w:tc>
          <w:tcPr>
            <w:tcW w:w="839" w:type="pct"/>
            <w:tcBorders>
              <w:top w:val="nil"/>
              <w:left w:val="nil"/>
              <w:bottom w:val="single" w:color="000000" w:sz="4" w:space="0"/>
              <w:right w:val="single" w:color="000000" w:sz="4" w:space="0"/>
            </w:tcBorders>
            <w:shd w:val="clear" w:color="auto" w:fill="auto"/>
            <w:vAlign w:val="center"/>
          </w:tcPr>
          <w:p w14:paraId="6028CEC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▲限用物质的限量要求</w:t>
            </w:r>
          </w:p>
        </w:tc>
        <w:tc>
          <w:tcPr>
            <w:tcW w:w="3320" w:type="pct"/>
            <w:tcBorders>
              <w:top w:val="nil"/>
              <w:left w:val="nil"/>
              <w:bottom w:val="single" w:color="000000" w:sz="4" w:space="0"/>
              <w:right w:val="single" w:color="000000" w:sz="4" w:space="0"/>
            </w:tcBorders>
            <w:shd w:val="clear" w:color="auto" w:fill="auto"/>
            <w:vAlign w:val="center"/>
          </w:tcPr>
          <w:p w14:paraId="1892669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限用物质的限量应符合 GB/T 26572的要求</w:t>
            </w:r>
          </w:p>
        </w:tc>
      </w:tr>
      <w:tr w14:paraId="45BAE2BD">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3328003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47</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209C908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▲CPU</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性能</w:t>
            </w:r>
          </w:p>
          <w:p w14:paraId="31604E86">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56B1443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▲CPU 主频</w:t>
            </w:r>
          </w:p>
        </w:tc>
        <w:tc>
          <w:tcPr>
            <w:tcW w:w="3320" w:type="pct"/>
            <w:tcBorders>
              <w:top w:val="nil"/>
              <w:left w:val="nil"/>
              <w:bottom w:val="single" w:color="000000" w:sz="4" w:space="0"/>
              <w:right w:val="single" w:color="000000" w:sz="4" w:space="0"/>
            </w:tcBorders>
            <w:shd w:val="clear" w:color="auto" w:fill="auto"/>
            <w:vAlign w:val="center"/>
          </w:tcPr>
          <w:p w14:paraId="6992F48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≥2.0GHz</w:t>
            </w:r>
          </w:p>
        </w:tc>
      </w:tr>
      <w:tr w14:paraId="0DE123A1">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2D99396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48</w:t>
            </w:r>
          </w:p>
        </w:tc>
        <w:tc>
          <w:tcPr>
            <w:tcW w:w="500" w:type="pct"/>
            <w:vMerge w:val="continue"/>
            <w:tcBorders>
              <w:top w:val="nil"/>
              <w:left w:val="single" w:color="000000" w:sz="4" w:space="0"/>
              <w:bottom w:val="single" w:color="000000" w:sz="4" w:space="0"/>
              <w:right w:val="single" w:color="000000" w:sz="4" w:space="0"/>
            </w:tcBorders>
            <w:vAlign w:val="center"/>
          </w:tcPr>
          <w:p w14:paraId="6A3B64CD">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0397048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▲单CPU 核数</w:t>
            </w:r>
          </w:p>
        </w:tc>
        <w:tc>
          <w:tcPr>
            <w:tcW w:w="3320" w:type="pct"/>
            <w:tcBorders>
              <w:top w:val="nil"/>
              <w:left w:val="nil"/>
              <w:bottom w:val="single" w:color="000000" w:sz="4" w:space="0"/>
              <w:right w:val="single" w:color="000000" w:sz="4" w:space="0"/>
            </w:tcBorders>
            <w:shd w:val="clear" w:color="auto" w:fill="auto"/>
            <w:vAlign w:val="center"/>
          </w:tcPr>
          <w:p w14:paraId="5394C89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w:t>
            </w:r>
          </w:p>
        </w:tc>
      </w:tr>
      <w:tr w14:paraId="5810F9FA">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11207CE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49</w:t>
            </w:r>
          </w:p>
        </w:tc>
        <w:tc>
          <w:tcPr>
            <w:tcW w:w="500" w:type="pct"/>
            <w:vMerge w:val="continue"/>
            <w:tcBorders>
              <w:top w:val="nil"/>
              <w:left w:val="single" w:color="000000" w:sz="4" w:space="0"/>
              <w:bottom w:val="single" w:color="000000" w:sz="4" w:space="0"/>
              <w:right w:val="single" w:color="000000" w:sz="4" w:space="0"/>
            </w:tcBorders>
            <w:vAlign w:val="center"/>
          </w:tcPr>
          <w:p w14:paraId="26638FB8">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548D405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▲单CPU 末级缓存容量</w:t>
            </w:r>
          </w:p>
        </w:tc>
        <w:tc>
          <w:tcPr>
            <w:tcW w:w="3320" w:type="pct"/>
            <w:tcBorders>
              <w:top w:val="nil"/>
              <w:left w:val="nil"/>
              <w:bottom w:val="single" w:color="000000" w:sz="4" w:space="0"/>
              <w:right w:val="single" w:color="000000" w:sz="4" w:space="0"/>
            </w:tcBorders>
            <w:shd w:val="clear" w:color="auto" w:fill="auto"/>
            <w:vAlign w:val="center"/>
          </w:tcPr>
          <w:p w14:paraId="49EB044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≥64MB</w:t>
            </w:r>
          </w:p>
        </w:tc>
      </w:tr>
      <w:tr w14:paraId="10D76225">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1E52DD4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6BFF2D5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▲内存</w:t>
            </w:r>
          </w:p>
          <w:p w14:paraId="377ACF2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性能</w:t>
            </w:r>
          </w:p>
        </w:tc>
        <w:tc>
          <w:tcPr>
            <w:tcW w:w="839" w:type="pct"/>
            <w:tcBorders>
              <w:top w:val="nil"/>
              <w:left w:val="nil"/>
              <w:bottom w:val="single" w:color="000000" w:sz="4" w:space="0"/>
              <w:right w:val="single" w:color="000000" w:sz="4" w:space="0"/>
            </w:tcBorders>
            <w:shd w:val="clear" w:color="auto" w:fill="auto"/>
            <w:vAlign w:val="center"/>
          </w:tcPr>
          <w:p w14:paraId="7D68CFC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▲内存速率</w:t>
            </w:r>
          </w:p>
        </w:tc>
        <w:tc>
          <w:tcPr>
            <w:tcW w:w="3320" w:type="pct"/>
            <w:tcBorders>
              <w:top w:val="nil"/>
              <w:left w:val="nil"/>
              <w:bottom w:val="single" w:color="000000" w:sz="4" w:space="0"/>
              <w:right w:val="single" w:color="000000" w:sz="4" w:space="0"/>
            </w:tcBorders>
            <w:shd w:val="clear" w:color="auto" w:fill="auto"/>
            <w:vAlign w:val="center"/>
          </w:tcPr>
          <w:p w14:paraId="38F7ADE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≥2933MT/s</w:t>
            </w:r>
          </w:p>
        </w:tc>
      </w:tr>
      <w:tr w14:paraId="5688E08E">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31DCD62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51</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001025D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能耗</w:t>
            </w:r>
          </w:p>
        </w:tc>
        <w:tc>
          <w:tcPr>
            <w:tcW w:w="839" w:type="pct"/>
            <w:tcBorders>
              <w:top w:val="nil"/>
              <w:left w:val="nil"/>
              <w:bottom w:val="single" w:color="000000" w:sz="4" w:space="0"/>
              <w:right w:val="single" w:color="000000" w:sz="4" w:space="0"/>
            </w:tcBorders>
            <w:shd w:val="clear" w:color="auto" w:fill="auto"/>
            <w:vAlign w:val="center"/>
          </w:tcPr>
          <w:p w14:paraId="06880E6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▲电源能耗</w:t>
            </w:r>
          </w:p>
        </w:tc>
        <w:tc>
          <w:tcPr>
            <w:tcW w:w="3320" w:type="pct"/>
            <w:tcBorders>
              <w:top w:val="nil"/>
              <w:left w:val="nil"/>
              <w:bottom w:val="single" w:color="000000" w:sz="4" w:space="0"/>
              <w:right w:val="single" w:color="000000" w:sz="4" w:space="0"/>
            </w:tcBorders>
            <w:shd w:val="clear" w:color="auto" w:fill="auto"/>
            <w:vAlign w:val="center"/>
          </w:tcPr>
          <w:p w14:paraId="2C9E78B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的有关规定</w:t>
            </w:r>
          </w:p>
        </w:tc>
      </w:tr>
      <w:tr w14:paraId="5DA7B26B">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5C1B8F6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52</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285A8C1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▲部件兼容性要求</w:t>
            </w:r>
          </w:p>
          <w:p w14:paraId="34BCFE03">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516980A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▲内存兼容性</w:t>
            </w:r>
          </w:p>
        </w:tc>
        <w:tc>
          <w:tcPr>
            <w:tcW w:w="3320" w:type="pct"/>
            <w:tcBorders>
              <w:top w:val="nil"/>
              <w:left w:val="nil"/>
              <w:bottom w:val="single" w:color="000000" w:sz="4" w:space="0"/>
              <w:right w:val="single" w:color="000000" w:sz="4" w:space="0"/>
            </w:tcBorders>
            <w:shd w:val="clear" w:color="auto" w:fill="auto"/>
            <w:vAlign w:val="center"/>
          </w:tcPr>
          <w:p w14:paraId="577925B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种及以上厂商的内存产品，且均不低于产品支持的内存规格</w:t>
            </w:r>
          </w:p>
        </w:tc>
      </w:tr>
      <w:tr w14:paraId="25FFDBB2">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057498C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53</w:t>
            </w:r>
          </w:p>
        </w:tc>
        <w:tc>
          <w:tcPr>
            <w:tcW w:w="500" w:type="pct"/>
            <w:vMerge w:val="continue"/>
            <w:tcBorders>
              <w:top w:val="nil"/>
              <w:left w:val="single" w:color="000000" w:sz="4" w:space="0"/>
              <w:bottom w:val="single" w:color="000000" w:sz="4" w:space="0"/>
              <w:right w:val="single" w:color="000000" w:sz="4" w:space="0"/>
            </w:tcBorders>
            <w:vAlign w:val="center"/>
          </w:tcPr>
          <w:p w14:paraId="6515BEF7">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0E4BFE2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▲固态存储兼容性</w:t>
            </w:r>
          </w:p>
        </w:tc>
        <w:tc>
          <w:tcPr>
            <w:tcW w:w="3320" w:type="pct"/>
            <w:tcBorders>
              <w:top w:val="nil"/>
              <w:left w:val="nil"/>
              <w:bottom w:val="single" w:color="000000" w:sz="4" w:space="0"/>
              <w:right w:val="single" w:color="000000" w:sz="4" w:space="0"/>
            </w:tcBorders>
            <w:shd w:val="clear" w:color="auto" w:fill="auto"/>
            <w:vAlign w:val="center"/>
          </w:tcPr>
          <w:p w14:paraId="14629BC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种或以上厂商的固态存储产品，且均不低于产品支持的固态存储设备规格</w:t>
            </w:r>
          </w:p>
        </w:tc>
      </w:tr>
      <w:tr w14:paraId="33239208">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639BF56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54</w:t>
            </w:r>
          </w:p>
        </w:tc>
        <w:tc>
          <w:tcPr>
            <w:tcW w:w="500" w:type="pct"/>
            <w:vMerge w:val="continue"/>
            <w:tcBorders>
              <w:top w:val="nil"/>
              <w:left w:val="single" w:color="000000" w:sz="4" w:space="0"/>
              <w:bottom w:val="single" w:color="000000" w:sz="4" w:space="0"/>
              <w:right w:val="single" w:color="000000" w:sz="4" w:space="0"/>
            </w:tcBorders>
            <w:vAlign w:val="center"/>
          </w:tcPr>
          <w:p w14:paraId="71237EE2">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79C7A2F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▲网卡兼容性</w:t>
            </w:r>
          </w:p>
        </w:tc>
        <w:tc>
          <w:tcPr>
            <w:tcW w:w="3320" w:type="pct"/>
            <w:tcBorders>
              <w:top w:val="nil"/>
              <w:left w:val="nil"/>
              <w:bottom w:val="single" w:color="000000" w:sz="4" w:space="0"/>
              <w:right w:val="single" w:color="000000" w:sz="4" w:space="0"/>
            </w:tcBorders>
            <w:shd w:val="clear" w:color="auto" w:fill="auto"/>
            <w:vAlign w:val="center"/>
          </w:tcPr>
          <w:p w14:paraId="7AC3586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网卡应适配两种或以上厂商产品</w:t>
            </w:r>
          </w:p>
        </w:tc>
      </w:tr>
      <w:tr w14:paraId="1B066B9F">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76A6074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55</w:t>
            </w:r>
          </w:p>
        </w:tc>
        <w:tc>
          <w:tcPr>
            <w:tcW w:w="500" w:type="pct"/>
            <w:vMerge w:val="continue"/>
            <w:tcBorders>
              <w:top w:val="nil"/>
              <w:left w:val="single" w:color="000000" w:sz="4" w:space="0"/>
              <w:bottom w:val="single" w:color="000000" w:sz="4" w:space="0"/>
              <w:right w:val="single" w:color="000000" w:sz="4" w:space="0"/>
            </w:tcBorders>
            <w:vAlign w:val="center"/>
          </w:tcPr>
          <w:p w14:paraId="5A7349B3">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13DF365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▲功能卡兼容性</w:t>
            </w:r>
          </w:p>
        </w:tc>
        <w:tc>
          <w:tcPr>
            <w:tcW w:w="3320" w:type="pct"/>
            <w:tcBorders>
              <w:top w:val="nil"/>
              <w:left w:val="nil"/>
              <w:bottom w:val="single" w:color="000000" w:sz="4" w:space="0"/>
              <w:right w:val="single" w:color="000000" w:sz="4" w:space="0"/>
            </w:tcBorders>
            <w:shd w:val="clear" w:color="auto" w:fill="auto"/>
            <w:vAlign w:val="center"/>
          </w:tcPr>
          <w:p w14:paraId="75355B8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内置或适配符合 PCIe 的功能卡，如：网络功能卡、存储功能卡及图形显示功能卡</w:t>
            </w:r>
          </w:p>
        </w:tc>
      </w:tr>
      <w:tr w14:paraId="76F0255E">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605B712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56</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2F11B0F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▲外设兼容性</w:t>
            </w:r>
          </w:p>
        </w:tc>
        <w:tc>
          <w:tcPr>
            <w:tcW w:w="839" w:type="pct"/>
            <w:tcBorders>
              <w:top w:val="nil"/>
              <w:left w:val="nil"/>
              <w:bottom w:val="single" w:color="000000" w:sz="4" w:space="0"/>
              <w:right w:val="single" w:color="000000" w:sz="4" w:space="0"/>
            </w:tcBorders>
            <w:shd w:val="clear" w:color="auto" w:fill="auto"/>
            <w:vAlign w:val="center"/>
          </w:tcPr>
          <w:p w14:paraId="54BE3FC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▲外设兼容性</w:t>
            </w:r>
          </w:p>
        </w:tc>
        <w:tc>
          <w:tcPr>
            <w:tcW w:w="3320" w:type="pct"/>
            <w:tcBorders>
              <w:top w:val="nil"/>
              <w:left w:val="nil"/>
              <w:bottom w:val="single" w:color="000000" w:sz="4" w:space="0"/>
              <w:right w:val="single" w:color="000000" w:sz="4" w:space="0"/>
            </w:tcBorders>
            <w:shd w:val="clear" w:color="auto" w:fill="auto"/>
            <w:vAlign w:val="center"/>
          </w:tcPr>
          <w:p w14:paraId="21A2A06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兼容多种主流生产商的外部设备，包括显示器、键盘、鼠标、闪存盘、移动硬盘、USB 光驱及 KVM 等，要求使用不同厂商的外部设备时，系统均能正常识别和安装驱动</w:t>
            </w:r>
          </w:p>
        </w:tc>
      </w:tr>
      <w:tr w14:paraId="51F93408">
        <w:tblPrEx>
          <w:tblCellMar>
            <w:top w:w="0" w:type="dxa"/>
            <w:left w:w="108" w:type="dxa"/>
            <w:bottom w:w="0" w:type="dxa"/>
            <w:right w:w="108" w:type="dxa"/>
          </w:tblCellMar>
        </w:tblPrEx>
        <w:trPr>
          <w:trHeight w:val="350" w:hRule="atLeast"/>
        </w:trPr>
        <w:tc>
          <w:tcPr>
            <w:tcW w:w="340" w:type="pct"/>
            <w:tcBorders>
              <w:top w:val="nil"/>
              <w:left w:val="single" w:color="000000" w:sz="4" w:space="0"/>
              <w:bottom w:val="single" w:color="000000" w:sz="4" w:space="0"/>
              <w:right w:val="nil"/>
            </w:tcBorders>
            <w:shd w:val="clear" w:color="auto" w:fill="auto"/>
            <w:vAlign w:val="center"/>
          </w:tcPr>
          <w:p w14:paraId="75D68FD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57</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43582AC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▲软件兼容性</w:t>
            </w:r>
          </w:p>
          <w:p w14:paraId="286D0242">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78FC772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▲数据库兼容</w:t>
            </w:r>
          </w:p>
        </w:tc>
        <w:tc>
          <w:tcPr>
            <w:tcW w:w="3320" w:type="pct"/>
            <w:tcBorders>
              <w:top w:val="nil"/>
              <w:left w:val="nil"/>
              <w:bottom w:val="single" w:color="000000" w:sz="4" w:space="0"/>
              <w:right w:val="single" w:color="000000" w:sz="4" w:space="0"/>
            </w:tcBorders>
            <w:shd w:val="clear" w:color="auto" w:fill="auto"/>
            <w:vAlign w:val="center"/>
          </w:tcPr>
          <w:p w14:paraId="08737FC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兼容3个及以上厂商的数据库产品</w:t>
            </w:r>
          </w:p>
        </w:tc>
      </w:tr>
      <w:tr w14:paraId="35F8AF26">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604DE8B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58</w:t>
            </w:r>
          </w:p>
        </w:tc>
        <w:tc>
          <w:tcPr>
            <w:tcW w:w="500" w:type="pct"/>
            <w:vMerge w:val="continue"/>
            <w:tcBorders>
              <w:top w:val="nil"/>
              <w:left w:val="single" w:color="000000" w:sz="4" w:space="0"/>
              <w:bottom w:val="single" w:color="000000" w:sz="4" w:space="0"/>
              <w:right w:val="single" w:color="000000" w:sz="4" w:space="0"/>
            </w:tcBorders>
            <w:vAlign w:val="center"/>
          </w:tcPr>
          <w:p w14:paraId="27E60EE6">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3FD6538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▲中间件兼容</w:t>
            </w:r>
          </w:p>
        </w:tc>
        <w:tc>
          <w:tcPr>
            <w:tcW w:w="3320" w:type="pct"/>
            <w:tcBorders>
              <w:top w:val="nil"/>
              <w:left w:val="nil"/>
              <w:bottom w:val="single" w:color="000000" w:sz="4" w:space="0"/>
              <w:right w:val="single" w:color="000000" w:sz="4" w:space="0"/>
            </w:tcBorders>
            <w:shd w:val="clear" w:color="auto" w:fill="auto"/>
            <w:vAlign w:val="center"/>
          </w:tcPr>
          <w:p w14:paraId="1C4FA1A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兼容3个及以上厂商的中间件产品</w:t>
            </w:r>
          </w:p>
        </w:tc>
      </w:tr>
      <w:tr w14:paraId="6CB4D311">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206422D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59</w:t>
            </w:r>
          </w:p>
        </w:tc>
        <w:tc>
          <w:tcPr>
            <w:tcW w:w="500" w:type="pct"/>
            <w:vMerge w:val="continue"/>
            <w:tcBorders>
              <w:top w:val="nil"/>
              <w:left w:val="single" w:color="000000" w:sz="4" w:space="0"/>
              <w:bottom w:val="single" w:color="000000" w:sz="4" w:space="0"/>
              <w:right w:val="single" w:color="000000" w:sz="4" w:space="0"/>
            </w:tcBorders>
            <w:vAlign w:val="center"/>
          </w:tcPr>
          <w:p w14:paraId="3C996A5F">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6492974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▲平台软件兼容</w:t>
            </w:r>
          </w:p>
        </w:tc>
        <w:tc>
          <w:tcPr>
            <w:tcW w:w="3320" w:type="pct"/>
            <w:tcBorders>
              <w:top w:val="nil"/>
              <w:left w:val="nil"/>
              <w:bottom w:val="single" w:color="000000" w:sz="4" w:space="0"/>
              <w:right w:val="single" w:color="000000" w:sz="4" w:space="0"/>
            </w:tcBorders>
            <w:shd w:val="clear" w:color="auto" w:fill="auto"/>
            <w:vAlign w:val="center"/>
          </w:tcPr>
          <w:p w14:paraId="66C3482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兼容3个及以上厂商的大数据平台</w:t>
            </w:r>
          </w:p>
        </w:tc>
      </w:tr>
      <w:tr w14:paraId="7AFE6B17">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7012228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60</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02C31F2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▲整机可靠性要求</w:t>
            </w:r>
          </w:p>
          <w:p w14:paraId="128F2F74">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1A1C3A8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▲整机可靠性</w:t>
            </w:r>
          </w:p>
        </w:tc>
        <w:tc>
          <w:tcPr>
            <w:tcW w:w="3320" w:type="pct"/>
            <w:tcBorders>
              <w:top w:val="nil"/>
              <w:left w:val="nil"/>
              <w:bottom w:val="single" w:color="000000" w:sz="4" w:space="0"/>
              <w:right w:val="single" w:color="000000" w:sz="4" w:space="0"/>
            </w:tcBorders>
            <w:shd w:val="clear" w:color="auto" w:fill="auto"/>
            <w:vAlign w:val="center"/>
          </w:tcPr>
          <w:p w14:paraId="47FE1F2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m1 值（MTBF 的不可接受值）≥100000h。</w:t>
            </w:r>
          </w:p>
        </w:tc>
      </w:tr>
      <w:tr w14:paraId="7FE5C4E2">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0D5F539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61</w:t>
            </w:r>
          </w:p>
        </w:tc>
        <w:tc>
          <w:tcPr>
            <w:tcW w:w="500" w:type="pct"/>
            <w:vMerge w:val="continue"/>
            <w:tcBorders>
              <w:top w:val="nil"/>
              <w:left w:val="single" w:color="000000" w:sz="4" w:space="0"/>
              <w:bottom w:val="single" w:color="000000" w:sz="4" w:space="0"/>
              <w:right w:val="single" w:color="000000" w:sz="4" w:space="0"/>
            </w:tcBorders>
            <w:vAlign w:val="center"/>
          </w:tcPr>
          <w:p w14:paraId="1D164948">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7B0613F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▲风扇可靠性</w:t>
            </w:r>
          </w:p>
        </w:tc>
        <w:tc>
          <w:tcPr>
            <w:tcW w:w="3320" w:type="pct"/>
            <w:tcBorders>
              <w:top w:val="nil"/>
              <w:left w:val="nil"/>
              <w:bottom w:val="single" w:color="000000" w:sz="4" w:space="0"/>
              <w:right w:val="single" w:color="000000" w:sz="4" w:space="0"/>
            </w:tcBorders>
            <w:shd w:val="clear" w:color="auto" w:fill="auto"/>
            <w:vAlign w:val="center"/>
          </w:tcPr>
          <w:p w14:paraId="3337D4A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风扇寿命≥ 40000h</w:t>
            </w:r>
          </w:p>
        </w:tc>
      </w:tr>
      <w:tr w14:paraId="12C9AEEB">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2CBF177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62</w:t>
            </w:r>
          </w:p>
        </w:tc>
        <w:tc>
          <w:tcPr>
            <w:tcW w:w="500" w:type="pct"/>
            <w:vMerge w:val="continue"/>
            <w:tcBorders>
              <w:top w:val="nil"/>
              <w:left w:val="single" w:color="000000" w:sz="4" w:space="0"/>
              <w:bottom w:val="single" w:color="000000" w:sz="4" w:space="0"/>
              <w:right w:val="single" w:color="000000" w:sz="4" w:space="0"/>
            </w:tcBorders>
            <w:vAlign w:val="center"/>
          </w:tcPr>
          <w:p w14:paraId="39F46316">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6F8A0C9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▲部件可靠性</w:t>
            </w:r>
          </w:p>
        </w:tc>
        <w:tc>
          <w:tcPr>
            <w:tcW w:w="3320" w:type="pct"/>
            <w:tcBorders>
              <w:top w:val="nil"/>
              <w:left w:val="nil"/>
              <w:bottom w:val="single" w:color="000000" w:sz="4" w:space="0"/>
              <w:right w:val="single" w:color="000000" w:sz="4" w:space="0"/>
            </w:tcBorders>
            <w:shd w:val="clear" w:color="auto" w:fill="auto"/>
            <w:vAlign w:val="center"/>
          </w:tcPr>
          <w:p w14:paraId="1E11251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支持硬盘、电源、风扇热插拔(内置风扇除外)</w:t>
            </w:r>
          </w:p>
        </w:tc>
      </w:tr>
      <w:tr w14:paraId="4EC6F479">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5E4817A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63</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0EBF666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▲包装及运输要求</w:t>
            </w:r>
          </w:p>
        </w:tc>
        <w:tc>
          <w:tcPr>
            <w:tcW w:w="839" w:type="pct"/>
            <w:tcBorders>
              <w:top w:val="nil"/>
              <w:left w:val="nil"/>
              <w:bottom w:val="single" w:color="000000" w:sz="4" w:space="0"/>
              <w:right w:val="single" w:color="000000" w:sz="4" w:space="0"/>
            </w:tcBorders>
            <w:shd w:val="clear" w:color="auto" w:fill="auto"/>
            <w:vAlign w:val="center"/>
          </w:tcPr>
          <w:p w14:paraId="5FC8ABB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▲标志、包装、运输和贮存</w:t>
            </w:r>
          </w:p>
        </w:tc>
        <w:tc>
          <w:tcPr>
            <w:tcW w:w="3320" w:type="pct"/>
            <w:tcBorders>
              <w:top w:val="nil"/>
              <w:left w:val="nil"/>
              <w:bottom w:val="single" w:color="000000" w:sz="4" w:space="0"/>
              <w:right w:val="single" w:color="000000" w:sz="4" w:space="0"/>
            </w:tcBorders>
            <w:shd w:val="clear" w:color="auto" w:fill="auto"/>
            <w:vAlign w:val="center"/>
          </w:tcPr>
          <w:p w14:paraId="306FDEE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和商品包装政府采购需求标准的相关规定</w:t>
            </w:r>
          </w:p>
        </w:tc>
      </w:tr>
      <w:tr w14:paraId="4992FB16">
        <w:tblPrEx>
          <w:tblCellMar>
            <w:top w:w="0" w:type="dxa"/>
            <w:left w:w="108" w:type="dxa"/>
            <w:bottom w:w="0" w:type="dxa"/>
            <w:right w:w="108" w:type="dxa"/>
          </w:tblCellMar>
        </w:tblPrEx>
        <w:trPr>
          <w:trHeight w:val="1550" w:hRule="atLeast"/>
        </w:trPr>
        <w:tc>
          <w:tcPr>
            <w:tcW w:w="340" w:type="pct"/>
            <w:tcBorders>
              <w:top w:val="nil"/>
              <w:left w:val="single" w:color="000000" w:sz="4" w:space="0"/>
              <w:bottom w:val="single" w:color="000000" w:sz="4" w:space="0"/>
              <w:right w:val="nil"/>
            </w:tcBorders>
            <w:shd w:val="clear" w:color="auto" w:fill="auto"/>
            <w:vAlign w:val="center"/>
          </w:tcPr>
          <w:p w14:paraId="419D946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64</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55533A7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▲服务响应</w:t>
            </w:r>
          </w:p>
          <w:p w14:paraId="74F5C0A9">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12ED1BC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▲服务响应</w:t>
            </w:r>
          </w:p>
        </w:tc>
        <w:tc>
          <w:tcPr>
            <w:tcW w:w="3320" w:type="pct"/>
            <w:tcBorders>
              <w:top w:val="nil"/>
              <w:left w:val="nil"/>
              <w:bottom w:val="single" w:color="000000" w:sz="4" w:space="0"/>
              <w:right w:val="single" w:color="000000" w:sz="4" w:space="0"/>
            </w:tcBorders>
            <w:shd w:val="clear" w:color="auto" w:fill="auto"/>
            <w:vAlign w:val="center"/>
          </w:tcPr>
          <w:p w14:paraId="2D4EF82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a) 提供电话、电子邮件、远程连接等多种形式服务；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b) 提供同城 4h、异地 12h 技术响应服务，2 个工作日解决问题，对于未能解决的问题和故障应提供可行的升级方案，并提供周转设备；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c) 建立全国技术服务体系和服务团体，符合专业服务体系标准要求，提供中文服务；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d) 服务周期内提供产品的维修、换件和升级服务</w:t>
            </w:r>
          </w:p>
        </w:tc>
      </w:tr>
      <w:tr w14:paraId="539BA0B9">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26B74BB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65</w:t>
            </w:r>
          </w:p>
        </w:tc>
        <w:tc>
          <w:tcPr>
            <w:tcW w:w="500" w:type="pct"/>
            <w:vMerge w:val="continue"/>
            <w:tcBorders>
              <w:top w:val="nil"/>
              <w:left w:val="single" w:color="000000" w:sz="4" w:space="0"/>
              <w:bottom w:val="single" w:color="000000" w:sz="4" w:space="0"/>
              <w:right w:val="single" w:color="000000" w:sz="4" w:space="0"/>
            </w:tcBorders>
            <w:vAlign w:val="center"/>
          </w:tcPr>
          <w:p w14:paraId="60DF90D4">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7BC3F27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▲培训服务</w:t>
            </w:r>
          </w:p>
        </w:tc>
        <w:tc>
          <w:tcPr>
            <w:tcW w:w="3320" w:type="pct"/>
            <w:tcBorders>
              <w:top w:val="nil"/>
              <w:left w:val="nil"/>
              <w:bottom w:val="single" w:color="000000" w:sz="4" w:space="0"/>
              <w:right w:val="single" w:color="000000" w:sz="4" w:space="0"/>
            </w:tcBorders>
            <w:shd w:val="clear" w:color="auto" w:fill="auto"/>
            <w:vAlign w:val="center"/>
          </w:tcPr>
          <w:p w14:paraId="2739130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投标人提供培训材料、产品手册、培训视频等培训相关内容</w:t>
            </w:r>
          </w:p>
        </w:tc>
      </w:tr>
      <w:tr w14:paraId="1BF54C7F">
        <w:tblPrEx>
          <w:tblCellMar>
            <w:top w:w="0" w:type="dxa"/>
            <w:left w:w="108" w:type="dxa"/>
            <w:bottom w:w="0" w:type="dxa"/>
            <w:right w:w="108" w:type="dxa"/>
          </w:tblCellMar>
        </w:tblPrEx>
        <w:trPr>
          <w:trHeight w:val="1550" w:hRule="atLeast"/>
        </w:trPr>
        <w:tc>
          <w:tcPr>
            <w:tcW w:w="340" w:type="pct"/>
            <w:tcBorders>
              <w:top w:val="nil"/>
              <w:left w:val="single" w:color="000000" w:sz="4" w:space="0"/>
              <w:bottom w:val="single" w:color="000000" w:sz="4" w:space="0"/>
              <w:right w:val="nil"/>
            </w:tcBorders>
            <w:shd w:val="clear" w:color="auto" w:fill="auto"/>
            <w:vAlign w:val="center"/>
          </w:tcPr>
          <w:p w14:paraId="1471C75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66</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6BF9A1F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▲服务周期</w:t>
            </w:r>
          </w:p>
        </w:tc>
        <w:tc>
          <w:tcPr>
            <w:tcW w:w="839" w:type="pct"/>
            <w:tcBorders>
              <w:top w:val="nil"/>
              <w:left w:val="nil"/>
              <w:bottom w:val="single" w:color="000000" w:sz="4" w:space="0"/>
              <w:right w:val="single" w:color="000000" w:sz="4" w:space="0"/>
            </w:tcBorders>
            <w:shd w:val="clear" w:color="auto" w:fill="auto"/>
            <w:vAlign w:val="center"/>
          </w:tcPr>
          <w:p w14:paraId="62C815A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▲服务周期</w:t>
            </w:r>
          </w:p>
        </w:tc>
        <w:tc>
          <w:tcPr>
            <w:tcW w:w="3320" w:type="pct"/>
            <w:tcBorders>
              <w:top w:val="nil"/>
              <w:left w:val="nil"/>
              <w:bottom w:val="single" w:color="000000" w:sz="4" w:space="0"/>
              <w:right w:val="single" w:color="000000" w:sz="4" w:space="0"/>
            </w:tcBorders>
            <w:shd w:val="clear" w:color="auto" w:fill="auto"/>
            <w:vAlign w:val="center"/>
          </w:tcPr>
          <w:p w14:paraId="30F401C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（1）服务期内，提供换件和维修服务（费用包含在预算范围内）；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（2）设备停产后继续提供质量保障服务（含备品备件），服务终止时间与最后一批设备交付时间间隔≥6年；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（3）产品停止服务时间应提前1年告知客户；</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（4）产品发布日期需在随机文件中明确。</w:t>
            </w:r>
          </w:p>
        </w:tc>
      </w:tr>
      <w:tr w14:paraId="7CFBC14F">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2C845AC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67</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6C9AAE4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▲服务工具要求</w:t>
            </w:r>
          </w:p>
          <w:p w14:paraId="051C9F8E">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3621C24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▲工具要求</w:t>
            </w:r>
          </w:p>
        </w:tc>
        <w:tc>
          <w:tcPr>
            <w:tcW w:w="3320" w:type="pct"/>
            <w:tcBorders>
              <w:top w:val="nil"/>
              <w:left w:val="nil"/>
              <w:bottom w:val="single" w:color="000000" w:sz="4" w:space="0"/>
              <w:right w:val="single" w:color="000000" w:sz="4" w:space="0"/>
            </w:tcBorders>
            <w:shd w:val="clear" w:color="auto" w:fill="auto"/>
            <w:vAlign w:val="center"/>
          </w:tcPr>
          <w:p w14:paraId="4826363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提供设置服务器硬件、辅助操作系统安装等功能的辅助工具和管理软件。且随附软件应具有合法授权或版权</w:t>
            </w:r>
          </w:p>
        </w:tc>
      </w:tr>
      <w:tr w14:paraId="37C9886A">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6133FD4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68</w:t>
            </w:r>
          </w:p>
        </w:tc>
        <w:tc>
          <w:tcPr>
            <w:tcW w:w="500" w:type="pct"/>
            <w:vMerge w:val="continue"/>
            <w:tcBorders>
              <w:top w:val="nil"/>
              <w:left w:val="single" w:color="000000" w:sz="4" w:space="0"/>
              <w:bottom w:val="single" w:color="000000" w:sz="4" w:space="0"/>
              <w:right w:val="single" w:color="000000" w:sz="4" w:space="0"/>
            </w:tcBorders>
            <w:vAlign w:val="center"/>
          </w:tcPr>
          <w:p w14:paraId="2288066D">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576B4C9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▲驱动安装升级指引</w:t>
            </w:r>
          </w:p>
        </w:tc>
        <w:tc>
          <w:tcPr>
            <w:tcW w:w="3320" w:type="pct"/>
            <w:tcBorders>
              <w:top w:val="nil"/>
              <w:left w:val="nil"/>
              <w:bottom w:val="single" w:color="000000" w:sz="4" w:space="0"/>
              <w:right w:val="single" w:color="000000" w:sz="4" w:space="0"/>
            </w:tcBorders>
            <w:shd w:val="clear" w:color="auto" w:fill="auto"/>
            <w:vAlign w:val="center"/>
          </w:tcPr>
          <w:p w14:paraId="4A65A07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提供出厂安装的配件所需的驱动程序，形式包括但不限于驱动光盘、驱动下载链接等。其他配件应提供指引</w:t>
            </w:r>
          </w:p>
        </w:tc>
      </w:tr>
      <w:tr w14:paraId="56CD6BE5">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4983112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69</w:t>
            </w:r>
          </w:p>
        </w:tc>
        <w:tc>
          <w:tcPr>
            <w:tcW w:w="500" w:type="pct"/>
            <w:vMerge w:val="continue"/>
            <w:tcBorders>
              <w:top w:val="nil"/>
              <w:left w:val="single" w:color="000000" w:sz="4" w:space="0"/>
              <w:bottom w:val="single" w:color="000000" w:sz="4" w:space="0"/>
              <w:right w:val="single" w:color="000000" w:sz="4" w:space="0"/>
            </w:tcBorders>
            <w:vAlign w:val="center"/>
          </w:tcPr>
          <w:p w14:paraId="44365D1D">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749EE7B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▲管理软件</w:t>
            </w:r>
          </w:p>
        </w:tc>
        <w:tc>
          <w:tcPr>
            <w:tcW w:w="3320" w:type="pct"/>
            <w:tcBorders>
              <w:top w:val="nil"/>
              <w:left w:val="nil"/>
              <w:bottom w:val="single" w:color="000000" w:sz="4" w:space="0"/>
              <w:right w:val="single" w:color="000000" w:sz="4" w:space="0"/>
            </w:tcBorders>
            <w:shd w:val="clear" w:color="auto" w:fill="auto"/>
            <w:vAlign w:val="center"/>
          </w:tcPr>
          <w:p w14:paraId="0F2D456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具备资源管理、系统管理、性能监控、健康监控、基于网络控制、报警设置功能</w:t>
            </w:r>
          </w:p>
        </w:tc>
      </w:tr>
      <w:tr w14:paraId="7F6CACC4">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21B10F5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70</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20A6BD6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▲增值服务</w:t>
            </w:r>
          </w:p>
          <w:p w14:paraId="37BCB365">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5D3AEC2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▲厂家升级产品软件与扩容服务</w:t>
            </w:r>
          </w:p>
        </w:tc>
        <w:tc>
          <w:tcPr>
            <w:tcW w:w="3320" w:type="pct"/>
            <w:tcBorders>
              <w:top w:val="nil"/>
              <w:left w:val="nil"/>
              <w:bottom w:val="single" w:color="000000" w:sz="4" w:space="0"/>
              <w:right w:val="single" w:color="000000" w:sz="4" w:space="0"/>
            </w:tcBorders>
            <w:shd w:val="clear" w:color="auto" w:fill="auto"/>
            <w:vAlign w:val="center"/>
          </w:tcPr>
          <w:p w14:paraId="3882726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提供原厂级的部件/软件产品升级和扩容能力</w:t>
            </w:r>
          </w:p>
        </w:tc>
      </w:tr>
      <w:tr w14:paraId="46C3AF8E">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auto" w:sz="4" w:space="0"/>
              <w:right w:val="nil"/>
            </w:tcBorders>
            <w:shd w:val="clear" w:color="auto" w:fill="auto"/>
            <w:vAlign w:val="center"/>
          </w:tcPr>
          <w:p w14:paraId="072CCDF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71</w:t>
            </w:r>
          </w:p>
        </w:tc>
        <w:tc>
          <w:tcPr>
            <w:tcW w:w="500" w:type="pct"/>
            <w:vMerge w:val="continue"/>
            <w:tcBorders>
              <w:top w:val="nil"/>
              <w:left w:val="single" w:color="000000" w:sz="4" w:space="0"/>
              <w:bottom w:val="single" w:color="auto" w:sz="4" w:space="0"/>
              <w:right w:val="single" w:color="000000" w:sz="4" w:space="0"/>
            </w:tcBorders>
            <w:vAlign w:val="center"/>
          </w:tcPr>
          <w:p w14:paraId="5CE76D9A">
            <w:pPr>
              <w:widowControl/>
              <w:jc w:val="center"/>
              <w:rPr>
                <w:rFonts w:hint="eastAsia" w:ascii="宋体" w:hAnsi="宋体" w:cs="宋体"/>
                <w:color w:val="auto"/>
                <w:kern w:val="0"/>
                <w:szCs w:val="21"/>
                <w:highlight w:val="none"/>
              </w:rPr>
            </w:pPr>
          </w:p>
        </w:tc>
        <w:tc>
          <w:tcPr>
            <w:tcW w:w="839" w:type="pct"/>
            <w:tcBorders>
              <w:top w:val="nil"/>
              <w:left w:val="nil"/>
              <w:bottom w:val="single" w:color="auto" w:sz="4" w:space="0"/>
              <w:right w:val="single" w:color="000000" w:sz="4" w:space="0"/>
            </w:tcBorders>
            <w:shd w:val="clear" w:color="auto" w:fill="auto"/>
            <w:vAlign w:val="center"/>
          </w:tcPr>
          <w:p w14:paraId="35648F1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▲提供上门服务</w:t>
            </w:r>
          </w:p>
        </w:tc>
        <w:tc>
          <w:tcPr>
            <w:tcW w:w="3320" w:type="pct"/>
            <w:tcBorders>
              <w:top w:val="nil"/>
              <w:left w:val="nil"/>
              <w:bottom w:val="single" w:color="auto" w:sz="4" w:space="0"/>
              <w:right w:val="single" w:color="000000" w:sz="4" w:space="0"/>
            </w:tcBorders>
            <w:shd w:val="clear" w:color="auto" w:fill="auto"/>
            <w:vAlign w:val="center"/>
          </w:tcPr>
          <w:p w14:paraId="6DD2B05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提供7*24小时上门服务</w:t>
            </w:r>
          </w:p>
        </w:tc>
      </w:tr>
      <w:tr w14:paraId="62133D5B">
        <w:tblPrEx>
          <w:tblCellMar>
            <w:top w:w="0" w:type="dxa"/>
            <w:left w:w="108" w:type="dxa"/>
            <w:bottom w:w="0" w:type="dxa"/>
            <w:right w:w="108" w:type="dxa"/>
          </w:tblCellMar>
        </w:tblPrEx>
        <w:trPr>
          <w:trHeight w:val="620" w:hRule="atLeast"/>
        </w:trPr>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5C32AC0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72</w:t>
            </w:r>
          </w:p>
        </w:tc>
        <w:tc>
          <w:tcPr>
            <w:tcW w:w="500" w:type="pct"/>
            <w:vMerge w:val="restart"/>
            <w:tcBorders>
              <w:top w:val="single" w:color="auto" w:sz="4" w:space="0"/>
              <w:left w:val="single" w:color="auto" w:sz="4" w:space="0"/>
              <w:right w:val="single" w:color="auto" w:sz="4" w:space="0"/>
            </w:tcBorders>
            <w:shd w:val="clear" w:color="auto" w:fill="auto"/>
            <w:vAlign w:val="center"/>
          </w:tcPr>
          <w:p w14:paraId="1EFE99C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▲供应链质量</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285D5BB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▲抗干扰性</w:t>
            </w:r>
          </w:p>
        </w:tc>
        <w:tc>
          <w:tcPr>
            <w:tcW w:w="3320" w:type="pct"/>
            <w:tcBorders>
              <w:top w:val="single" w:color="auto" w:sz="4" w:space="0"/>
              <w:left w:val="single" w:color="auto" w:sz="4" w:space="0"/>
              <w:bottom w:val="single" w:color="auto" w:sz="4" w:space="0"/>
              <w:right w:val="single" w:color="auto" w:sz="4" w:space="0"/>
            </w:tcBorders>
            <w:shd w:val="clear" w:color="auto" w:fill="auto"/>
            <w:vAlign w:val="center"/>
          </w:tcPr>
          <w:p w14:paraId="2093D30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当产品部件出现供应风险时，应通知客户并提供风险应对方案确保产品的服务保障，必要时应停止相关受影响产品的销售</w:t>
            </w:r>
          </w:p>
        </w:tc>
      </w:tr>
      <w:tr w14:paraId="7546B0A6">
        <w:tblPrEx>
          <w:tblCellMar>
            <w:top w:w="0" w:type="dxa"/>
            <w:left w:w="108" w:type="dxa"/>
            <w:bottom w:w="0" w:type="dxa"/>
            <w:right w:w="108" w:type="dxa"/>
          </w:tblCellMar>
        </w:tblPrEx>
        <w:trPr>
          <w:trHeight w:val="620" w:hRule="atLeast"/>
        </w:trPr>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1725C46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73</w:t>
            </w:r>
          </w:p>
        </w:tc>
        <w:tc>
          <w:tcPr>
            <w:tcW w:w="500" w:type="pct"/>
            <w:vMerge w:val="continue"/>
            <w:tcBorders>
              <w:left w:val="single" w:color="auto" w:sz="4" w:space="0"/>
              <w:bottom w:val="single" w:color="auto" w:sz="4" w:space="0"/>
              <w:right w:val="single" w:color="auto" w:sz="4" w:space="0"/>
            </w:tcBorders>
            <w:shd w:val="clear" w:color="auto" w:fill="auto"/>
            <w:vAlign w:val="center"/>
          </w:tcPr>
          <w:p w14:paraId="1EEC2598">
            <w:pPr>
              <w:widowControl/>
              <w:rPr>
                <w:rFonts w:hint="eastAsia" w:ascii="宋体" w:hAnsi="宋体" w:cs="宋体"/>
                <w:color w:val="auto"/>
                <w:kern w:val="0"/>
                <w:szCs w:val="21"/>
                <w:highlight w:val="none"/>
              </w:rPr>
            </w:pP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646AF5F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▲供应能力证明</w:t>
            </w:r>
          </w:p>
        </w:tc>
        <w:tc>
          <w:tcPr>
            <w:tcW w:w="3320" w:type="pct"/>
            <w:tcBorders>
              <w:top w:val="single" w:color="auto" w:sz="4" w:space="0"/>
              <w:left w:val="single" w:color="auto" w:sz="4" w:space="0"/>
              <w:bottom w:val="single" w:color="auto" w:sz="4" w:space="0"/>
              <w:right w:val="single" w:color="auto" w:sz="4" w:space="0"/>
            </w:tcBorders>
            <w:shd w:val="clear" w:color="auto" w:fill="auto"/>
            <w:vAlign w:val="center"/>
          </w:tcPr>
          <w:p w14:paraId="766AAB9E">
            <w:pPr>
              <w:widowControl/>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投标人需提供供应链稳定承诺书，确保产品的部件在产品服务周期内稳定供货</w:t>
            </w:r>
          </w:p>
        </w:tc>
      </w:tr>
    </w:tbl>
    <w:p w14:paraId="33F3D202">
      <w:pPr>
        <w:pStyle w:val="211"/>
        <w:rPr>
          <w:rFonts w:hint="eastAsia" w:ascii="宋体" w:hAnsi="宋体" w:eastAsia="宋体" w:cs="宋体"/>
          <w:color w:val="auto"/>
          <w:sz w:val="21"/>
          <w:szCs w:val="21"/>
          <w:highlight w:val="none"/>
        </w:rPr>
      </w:pPr>
    </w:p>
    <w:p w14:paraId="2BCC5A63">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附2：跨网传输服务器硬件部分详细参数配置</w:t>
      </w:r>
    </w:p>
    <w:tbl>
      <w:tblPr>
        <w:tblStyle w:val="62"/>
        <w:tblW w:w="5000" w:type="pct"/>
        <w:jc w:val="center"/>
        <w:tblLayout w:type="fixed"/>
        <w:tblCellMar>
          <w:top w:w="0" w:type="dxa"/>
          <w:left w:w="108" w:type="dxa"/>
          <w:bottom w:w="0" w:type="dxa"/>
          <w:right w:w="108" w:type="dxa"/>
        </w:tblCellMar>
      </w:tblPr>
      <w:tblGrid>
        <w:gridCol w:w="614"/>
        <w:gridCol w:w="917"/>
        <w:gridCol w:w="1352"/>
        <w:gridCol w:w="5612"/>
      </w:tblGrid>
      <w:tr w14:paraId="299B4AF0">
        <w:tblPrEx>
          <w:tblCellMar>
            <w:top w:w="0" w:type="dxa"/>
            <w:left w:w="108" w:type="dxa"/>
            <w:bottom w:w="0" w:type="dxa"/>
            <w:right w:w="108" w:type="dxa"/>
          </w:tblCellMar>
        </w:tblPrEx>
        <w:trPr>
          <w:trHeight w:val="370" w:hRule="atLeast"/>
          <w:jc w:val="center"/>
        </w:trPr>
        <w:tc>
          <w:tcPr>
            <w:tcW w:w="361" w:type="pct"/>
            <w:tcBorders>
              <w:top w:val="single" w:color="000000" w:sz="4" w:space="0"/>
              <w:left w:val="single" w:color="000000" w:sz="4" w:space="0"/>
              <w:bottom w:val="single" w:color="000000" w:sz="4" w:space="0"/>
              <w:right w:val="nil"/>
            </w:tcBorders>
            <w:shd w:val="clear" w:color="auto" w:fill="auto"/>
            <w:vAlign w:val="center"/>
          </w:tcPr>
          <w:p w14:paraId="59B462A0">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8C15">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一级指标1</w:t>
            </w:r>
          </w:p>
        </w:tc>
        <w:tc>
          <w:tcPr>
            <w:tcW w:w="796" w:type="pct"/>
            <w:tcBorders>
              <w:top w:val="single" w:color="000000" w:sz="4" w:space="0"/>
              <w:left w:val="nil"/>
              <w:bottom w:val="single" w:color="000000" w:sz="4" w:space="0"/>
              <w:right w:val="single" w:color="000000" w:sz="4" w:space="0"/>
            </w:tcBorders>
            <w:shd w:val="clear" w:color="auto" w:fill="auto"/>
            <w:vAlign w:val="center"/>
          </w:tcPr>
          <w:p w14:paraId="2C62FA6A">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二级指标 1</w:t>
            </w:r>
          </w:p>
        </w:tc>
        <w:tc>
          <w:tcPr>
            <w:tcW w:w="3301" w:type="pct"/>
            <w:tcBorders>
              <w:top w:val="single" w:color="000000" w:sz="4" w:space="0"/>
              <w:left w:val="nil"/>
              <w:bottom w:val="single" w:color="000000" w:sz="4" w:space="0"/>
              <w:right w:val="single" w:color="000000" w:sz="4" w:space="0"/>
            </w:tcBorders>
            <w:shd w:val="clear" w:color="auto" w:fill="auto"/>
            <w:vAlign w:val="center"/>
          </w:tcPr>
          <w:p w14:paraId="6C2D86DA">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详细参数配置要求</w:t>
            </w:r>
          </w:p>
        </w:tc>
      </w:tr>
      <w:tr w14:paraId="1951DE3B">
        <w:tblPrEx>
          <w:tblCellMar>
            <w:top w:w="0" w:type="dxa"/>
            <w:left w:w="108" w:type="dxa"/>
            <w:bottom w:w="0" w:type="dxa"/>
            <w:right w:w="108" w:type="dxa"/>
          </w:tblCellMar>
        </w:tblPrEx>
        <w:trPr>
          <w:trHeight w:val="1240" w:hRule="atLeast"/>
          <w:jc w:val="center"/>
        </w:trPr>
        <w:tc>
          <w:tcPr>
            <w:tcW w:w="361" w:type="pct"/>
            <w:tcBorders>
              <w:top w:val="nil"/>
              <w:left w:val="single" w:color="000000" w:sz="4" w:space="0"/>
              <w:bottom w:val="single" w:color="000000" w:sz="4" w:space="0"/>
              <w:right w:val="nil"/>
            </w:tcBorders>
            <w:shd w:val="clear" w:color="auto" w:fill="auto"/>
            <w:vAlign w:val="center"/>
          </w:tcPr>
          <w:p w14:paraId="4596A8D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3FD7F6C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▲CPU规格</w:t>
            </w:r>
          </w:p>
        </w:tc>
        <w:tc>
          <w:tcPr>
            <w:tcW w:w="796" w:type="pct"/>
            <w:tcBorders>
              <w:top w:val="nil"/>
              <w:left w:val="nil"/>
              <w:bottom w:val="single" w:color="000000" w:sz="4" w:space="0"/>
              <w:right w:val="single" w:color="000000" w:sz="4" w:space="0"/>
            </w:tcBorders>
            <w:shd w:val="clear" w:color="auto" w:fill="auto"/>
            <w:vAlign w:val="center"/>
          </w:tcPr>
          <w:p w14:paraId="5B24073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 信息</w:t>
            </w:r>
          </w:p>
        </w:tc>
        <w:tc>
          <w:tcPr>
            <w:tcW w:w="3301" w:type="pct"/>
            <w:tcBorders>
              <w:top w:val="nil"/>
              <w:left w:val="nil"/>
              <w:bottom w:val="single" w:color="000000" w:sz="4" w:space="0"/>
              <w:right w:val="single" w:color="000000" w:sz="4" w:space="0"/>
            </w:tcBorders>
            <w:shd w:val="clear" w:color="auto" w:fill="auto"/>
            <w:vAlign w:val="center"/>
          </w:tcPr>
          <w:p w14:paraId="1036972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（1）配置≥2颗国产C86-3G架构处理器，支持超线程技术和睿频技术；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（2）单颗CPU物理核心数≥16核、主频≥2.5GHz、末级缓存容量≥32MB、线程数≥32、热设计功耗≥135W、支持内存的最高速率≥3200MHz、通道数≥4、位宽≥64位；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投标人应在投标时给出CPU型号</w:t>
            </w:r>
          </w:p>
        </w:tc>
      </w:tr>
      <w:tr w14:paraId="708F6526">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74C74B3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1C9D1EE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▲主板规格</w:t>
            </w:r>
          </w:p>
          <w:p w14:paraId="52B82883">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7DF70F3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▲主板支持的CPU 和内存情况</w:t>
            </w:r>
          </w:p>
        </w:tc>
        <w:tc>
          <w:tcPr>
            <w:tcW w:w="3301" w:type="pct"/>
            <w:tcBorders>
              <w:top w:val="nil"/>
              <w:left w:val="nil"/>
              <w:bottom w:val="single" w:color="000000" w:sz="4" w:space="0"/>
              <w:right w:val="single" w:color="000000" w:sz="4" w:space="0"/>
            </w:tcBorders>
            <w:shd w:val="clear" w:color="auto" w:fill="auto"/>
            <w:vAlign w:val="center"/>
          </w:tcPr>
          <w:p w14:paraId="0A0EB05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主板支持CPU ≥2颗，内存数量支持≥ 16个；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投标人应在投标时给出主板支持的CPU型号；</w:t>
            </w:r>
          </w:p>
        </w:tc>
      </w:tr>
      <w:tr w14:paraId="15DE57AC">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48284C7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539" w:type="pct"/>
            <w:vMerge w:val="continue"/>
            <w:tcBorders>
              <w:top w:val="nil"/>
              <w:left w:val="single" w:color="000000" w:sz="4" w:space="0"/>
              <w:bottom w:val="single" w:color="000000" w:sz="4" w:space="0"/>
              <w:right w:val="single" w:color="000000" w:sz="4" w:space="0"/>
            </w:tcBorders>
            <w:vAlign w:val="center"/>
          </w:tcPr>
          <w:p w14:paraId="4D09DC7A">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0E5C021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▲主板内存槽数量</w:t>
            </w:r>
          </w:p>
        </w:tc>
        <w:tc>
          <w:tcPr>
            <w:tcW w:w="3301" w:type="pct"/>
            <w:tcBorders>
              <w:top w:val="nil"/>
              <w:left w:val="nil"/>
              <w:bottom w:val="single" w:color="000000" w:sz="4" w:space="0"/>
              <w:right w:val="single" w:color="000000" w:sz="4" w:space="0"/>
            </w:tcBorders>
            <w:shd w:val="clear" w:color="auto" w:fill="auto"/>
            <w:vAlign w:val="center"/>
          </w:tcPr>
          <w:p w14:paraId="7AC9416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主板内存槽数量≥16个</w:t>
            </w:r>
          </w:p>
        </w:tc>
      </w:tr>
      <w:tr w14:paraId="60803D26">
        <w:tblPrEx>
          <w:tblCellMar>
            <w:top w:w="0" w:type="dxa"/>
            <w:left w:w="108" w:type="dxa"/>
            <w:bottom w:w="0" w:type="dxa"/>
            <w:right w:w="108" w:type="dxa"/>
          </w:tblCellMar>
        </w:tblPrEx>
        <w:trPr>
          <w:trHeight w:val="930" w:hRule="atLeast"/>
          <w:jc w:val="center"/>
        </w:trPr>
        <w:tc>
          <w:tcPr>
            <w:tcW w:w="361" w:type="pct"/>
            <w:tcBorders>
              <w:top w:val="nil"/>
              <w:left w:val="single" w:color="000000" w:sz="4" w:space="0"/>
              <w:bottom w:val="single" w:color="000000" w:sz="4" w:space="0"/>
              <w:right w:val="nil"/>
            </w:tcBorders>
            <w:shd w:val="clear" w:color="auto" w:fill="auto"/>
            <w:vAlign w:val="center"/>
          </w:tcPr>
          <w:p w14:paraId="0DD619C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539" w:type="pct"/>
            <w:vMerge w:val="continue"/>
            <w:tcBorders>
              <w:top w:val="nil"/>
              <w:left w:val="single" w:color="000000" w:sz="4" w:space="0"/>
              <w:bottom w:val="single" w:color="000000" w:sz="4" w:space="0"/>
              <w:right w:val="single" w:color="000000" w:sz="4" w:space="0"/>
            </w:tcBorders>
            <w:vAlign w:val="center"/>
          </w:tcPr>
          <w:p w14:paraId="69A6EAC3">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4389190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▲主板存储接口</w:t>
            </w:r>
          </w:p>
        </w:tc>
        <w:tc>
          <w:tcPr>
            <w:tcW w:w="3301" w:type="pct"/>
            <w:tcBorders>
              <w:top w:val="nil"/>
              <w:left w:val="nil"/>
              <w:bottom w:val="single" w:color="000000" w:sz="4" w:space="0"/>
              <w:right w:val="single" w:color="000000" w:sz="4" w:space="0"/>
            </w:tcBorders>
            <w:shd w:val="clear" w:color="auto" w:fill="auto"/>
            <w:vAlign w:val="center"/>
          </w:tcPr>
          <w:p w14:paraId="7D91E16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（1）主板支持SATA/SAS/M.2/U.2存储接口；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（2）板载支持≥12个SATA/SAS盘；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（3）板载可支持1个内置M.2 SSD；</w:t>
            </w:r>
          </w:p>
        </w:tc>
      </w:tr>
      <w:tr w14:paraId="6EBE9696">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32B6BED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539" w:type="pct"/>
            <w:vMerge w:val="continue"/>
            <w:tcBorders>
              <w:top w:val="nil"/>
              <w:left w:val="single" w:color="000000" w:sz="4" w:space="0"/>
              <w:bottom w:val="single" w:color="000000" w:sz="4" w:space="0"/>
              <w:right w:val="single" w:color="000000" w:sz="4" w:space="0"/>
            </w:tcBorders>
            <w:vAlign w:val="center"/>
          </w:tcPr>
          <w:p w14:paraId="27C3DE07">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2029748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▲PCIe 插槽接口</w:t>
            </w:r>
          </w:p>
        </w:tc>
        <w:tc>
          <w:tcPr>
            <w:tcW w:w="3301" w:type="pct"/>
            <w:tcBorders>
              <w:top w:val="nil"/>
              <w:left w:val="nil"/>
              <w:bottom w:val="single" w:color="000000" w:sz="4" w:space="0"/>
              <w:right w:val="single" w:color="000000" w:sz="4" w:space="0"/>
            </w:tcBorders>
            <w:shd w:val="clear" w:color="auto" w:fill="auto"/>
            <w:vAlign w:val="center"/>
          </w:tcPr>
          <w:p w14:paraId="7169466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支持PCI-E 4.0插槽，可支持向下兼容</w:t>
            </w:r>
          </w:p>
        </w:tc>
      </w:tr>
      <w:tr w14:paraId="7F1F498B">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20A3E91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539" w:type="pct"/>
            <w:vMerge w:val="continue"/>
            <w:tcBorders>
              <w:top w:val="nil"/>
              <w:left w:val="single" w:color="000000" w:sz="4" w:space="0"/>
              <w:bottom w:val="single" w:color="000000" w:sz="4" w:space="0"/>
              <w:right w:val="single" w:color="000000" w:sz="4" w:space="0"/>
            </w:tcBorders>
            <w:vAlign w:val="center"/>
          </w:tcPr>
          <w:p w14:paraId="4B32B14F">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72C9113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▲主板PCIe插槽数量及规格</w:t>
            </w:r>
          </w:p>
        </w:tc>
        <w:tc>
          <w:tcPr>
            <w:tcW w:w="3301" w:type="pct"/>
            <w:tcBorders>
              <w:top w:val="nil"/>
              <w:left w:val="nil"/>
              <w:bottom w:val="single" w:color="000000" w:sz="4" w:space="0"/>
              <w:right w:val="single" w:color="000000" w:sz="4" w:space="0"/>
            </w:tcBorders>
            <w:shd w:val="clear" w:color="auto" w:fill="auto"/>
            <w:vAlign w:val="center"/>
          </w:tcPr>
          <w:p w14:paraId="26A766C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主板最大可扩展</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6个PCIe 4.0插槽；</w:t>
            </w:r>
          </w:p>
        </w:tc>
      </w:tr>
      <w:tr w14:paraId="152F8D25">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6E55447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58317E4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p w14:paraId="7DC7126E">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591B0A9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▲内存数量</w:t>
            </w:r>
          </w:p>
        </w:tc>
        <w:tc>
          <w:tcPr>
            <w:tcW w:w="3301" w:type="pct"/>
            <w:tcBorders>
              <w:top w:val="nil"/>
              <w:left w:val="nil"/>
              <w:bottom w:val="single" w:color="000000" w:sz="4" w:space="0"/>
              <w:right w:val="single" w:color="000000" w:sz="4" w:space="0"/>
            </w:tcBorders>
            <w:shd w:val="clear" w:color="auto" w:fill="auto"/>
            <w:vAlign w:val="center"/>
          </w:tcPr>
          <w:p w14:paraId="7D71E37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内存数量≥4</w:t>
            </w:r>
          </w:p>
        </w:tc>
      </w:tr>
      <w:tr w14:paraId="1F16AE5D">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5C467A5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539" w:type="pct"/>
            <w:vMerge w:val="continue"/>
            <w:tcBorders>
              <w:top w:val="nil"/>
              <w:left w:val="single" w:color="000000" w:sz="4" w:space="0"/>
              <w:bottom w:val="single" w:color="000000" w:sz="4" w:space="0"/>
              <w:right w:val="single" w:color="000000" w:sz="4" w:space="0"/>
            </w:tcBorders>
            <w:vAlign w:val="center"/>
          </w:tcPr>
          <w:p w14:paraId="16CF3FE8">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27D36FE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tc>
        <w:tc>
          <w:tcPr>
            <w:tcW w:w="3301" w:type="pct"/>
            <w:tcBorders>
              <w:top w:val="nil"/>
              <w:left w:val="nil"/>
              <w:bottom w:val="single" w:color="000000" w:sz="4" w:space="0"/>
              <w:right w:val="single" w:color="000000" w:sz="4" w:space="0"/>
            </w:tcBorders>
            <w:shd w:val="clear" w:color="auto" w:fill="auto"/>
            <w:vAlign w:val="center"/>
          </w:tcPr>
          <w:p w14:paraId="757831A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实配≥32GB DDR4</w:t>
            </w:r>
          </w:p>
        </w:tc>
      </w:tr>
      <w:tr w14:paraId="002DD102">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442BEAA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539" w:type="pct"/>
            <w:vMerge w:val="continue"/>
            <w:tcBorders>
              <w:top w:val="nil"/>
              <w:left w:val="single" w:color="000000" w:sz="4" w:space="0"/>
              <w:bottom w:val="single" w:color="000000" w:sz="4" w:space="0"/>
              <w:right w:val="single" w:color="000000" w:sz="4" w:space="0"/>
            </w:tcBorders>
            <w:vAlign w:val="center"/>
          </w:tcPr>
          <w:p w14:paraId="63D59302">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1375901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▲内存通道</w:t>
            </w:r>
          </w:p>
        </w:tc>
        <w:tc>
          <w:tcPr>
            <w:tcW w:w="3301" w:type="pct"/>
            <w:tcBorders>
              <w:top w:val="nil"/>
              <w:left w:val="nil"/>
              <w:bottom w:val="single" w:color="000000" w:sz="4" w:space="0"/>
              <w:right w:val="single" w:color="000000" w:sz="4" w:space="0"/>
            </w:tcBorders>
            <w:shd w:val="clear" w:color="auto" w:fill="auto"/>
            <w:vAlign w:val="center"/>
          </w:tcPr>
          <w:p w14:paraId="202680F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支持≥4个内存接口通道</w:t>
            </w:r>
          </w:p>
        </w:tc>
      </w:tr>
      <w:tr w14:paraId="59B320E0">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78B7EE5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433ED3A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▲存储规格</w:t>
            </w:r>
          </w:p>
          <w:p w14:paraId="5C497186">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0894F7B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▲硬磁盘实配容量</w:t>
            </w:r>
          </w:p>
        </w:tc>
        <w:tc>
          <w:tcPr>
            <w:tcW w:w="3301" w:type="pct"/>
            <w:tcBorders>
              <w:top w:val="nil"/>
              <w:left w:val="nil"/>
              <w:bottom w:val="single" w:color="000000" w:sz="4" w:space="0"/>
              <w:right w:val="single" w:color="000000" w:sz="4" w:space="0"/>
            </w:tcBorders>
            <w:shd w:val="clear" w:color="auto" w:fill="auto"/>
            <w:vAlign w:val="center"/>
          </w:tcPr>
          <w:p w14:paraId="55EF559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实配≥2*480G SATA企业级SSD；≥2*1.2TB SAS 硬盘</w:t>
            </w:r>
          </w:p>
        </w:tc>
      </w:tr>
      <w:tr w14:paraId="232A471C">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480112D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539" w:type="pct"/>
            <w:vMerge w:val="continue"/>
            <w:tcBorders>
              <w:top w:val="nil"/>
              <w:left w:val="single" w:color="000000" w:sz="4" w:space="0"/>
              <w:bottom w:val="single" w:color="000000" w:sz="4" w:space="0"/>
              <w:right w:val="single" w:color="000000" w:sz="4" w:space="0"/>
            </w:tcBorders>
            <w:vAlign w:val="center"/>
          </w:tcPr>
          <w:p w14:paraId="6C3D4175">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050526E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▲硬盘实配数量</w:t>
            </w:r>
          </w:p>
        </w:tc>
        <w:tc>
          <w:tcPr>
            <w:tcW w:w="3301" w:type="pct"/>
            <w:tcBorders>
              <w:top w:val="nil"/>
              <w:left w:val="nil"/>
              <w:bottom w:val="single" w:color="000000" w:sz="4" w:space="0"/>
              <w:right w:val="single" w:color="000000" w:sz="4" w:space="0"/>
            </w:tcBorders>
            <w:shd w:val="clear" w:color="auto" w:fill="auto"/>
            <w:vAlign w:val="center"/>
          </w:tcPr>
          <w:p w14:paraId="31B2606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实配≥2*SATA SSD硬盘；≥2*SAS硬盘</w:t>
            </w:r>
          </w:p>
        </w:tc>
      </w:tr>
      <w:tr w14:paraId="5D8EAF53">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27F6CD4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539" w:type="pct"/>
            <w:vMerge w:val="continue"/>
            <w:tcBorders>
              <w:top w:val="nil"/>
              <w:left w:val="single" w:color="000000" w:sz="4" w:space="0"/>
              <w:bottom w:val="single" w:color="000000" w:sz="4" w:space="0"/>
              <w:right w:val="single" w:color="000000" w:sz="4" w:space="0"/>
            </w:tcBorders>
            <w:vAlign w:val="center"/>
          </w:tcPr>
          <w:p w14:paraId="422DB093">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6DDBCF7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▲硬盘插槽数量及规格</w:t>
            </w:r>
          </w:p>
        </w:tc>
        <w:tc>
          <w:tcPr>
            <w:tcW w:w="3301" w:type="pct"/>
            <w:tcBorders>
              <w:top w:val="nil"/>
              <w:left w:val="nil"/>
              <w:bottom w:val="single" w:color="000000" w:sz="4" w:space="0"/>
              <w:right w:val="single" w:color="000000" w:sz="4" w:space="0"/>
            </w:tcBorders>
            <w:shd w:val="clear" w:color="auto" w:fill="auto"/>
            <w:vAlign w:val="center"/>
          </w:tcPr>
          <w:p w14:paraId="24B20C4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（1）支持≥12个前置热插拔3.5硬盘或2.5硬盘，支持SAS/SATA混插，支持4块U.2 SSD</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（2）后置支持≥2个2.5寸硬盘/3.5寸硬盘；</w:t>
            </w:r>
          </w:p>
        </w:tc>
      </w:tr>
      <w:tr w14:paraId="46DEC926">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45E8FCB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1632B73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▲网络规格</w:t>
            </w:r>
          </w:p>
        </w:tc>
        <w:tc>
          <w:tcPr>
            <w:tcW w:w="796" w:type="pct"/>
            <w:tcBorders>
              <w:top w:val="nil"/>
              <w:left w:val="nil"/>
              <w:bottom w:val="single" w:color="000000" w:sz="4" w:space="0"/>
              <w:right w:val="single" w:color="000000" w:sz="4" w:space="0"/>
            </w:tcBorders>
            <w:shd w:val="clear" w:color="auto" w:fill="auto"/>
            <w:vAlign w:val="center"/>
          </w:tcPr>
          <w:p w14:paraId="32AC8E0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▲网口速率和数量</w:t>
            </w:r>
          </w:p>
        </w:tc>
        <w:tc>
          <w:tcPr>
            <w:tcW w:w="3301" w:type="pct"/>
            <w:tcBorders>
              <w:top w:val="nil"/>
              <w:left w:val="nil"/>
              <w:bottom w:val="single" w:color="000000" w:sz="4" w:space="0"/>
              <w:right w:val="single" w:color="000000" w:sz="4" w:space="0"/>
            </w:tcBorders>
            <w:shd w:val="clear" w:color="auto" w:fill="auto"/>
            <w:vAlign w:val="center"/>
          </w:tcPr>
          <w:p w14:paraId="20D2825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≥2个千兆电口+2个万兆光口（含光模块）</w:t>
            </w:r>
          </w:p>
        </w:tc>
      </w:tr>
      <w:tr w14:paraId="21931A9E">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6BD7A19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4A5E7E6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▲外部接口规格</w:t>
            </w:r>
          </w:p>
          <w:p w14:paraId="26236AB7">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37C1C4A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▲显示接口</w:t>
            </w:r>
          </w:p>
        </w:tc>
        <w:tc>
          <w:tcPr>
            <w:tcW w:w="3301" w:type="pct"/>
            <w:tcBorders>
              <w:top w:val="nil"/>
              <w:left w:val="nil"/>
              <w:bottom w:val="single" w:color="000000" w:sz="4" w:space="0"/>
              <w:right w:val="single" w:color="000000" w:sz="4" w:space="0"/>
            </w:tcBorders>
            <w:shd w:val="clear" w:color="auto" w:fill="auto"/>
            <w:vAlign w:val="center"/>
          </w:tcPr>
          <w:p w14:paraId="1FA1E9C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配置≥1个VGA接口</w:t>
            </w:r>
          </w:p>
        </w:tc>
      </w:tr>
      <w:tr w14:paraId="26A6D0E7">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2370DB4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539" w:type="pct"/>
            <w:vMerge w:val="continue"/>
            <w:tcBorders>
              <w:top w:val="nil"/>
              <w:left w:val="single" w:color="000000" w:sz="4" w:space="0"/>
              <w:bottom w:val="single" w:color="000000" w:sz="4" w:space="0"/>
              <w:right w:val="single" w:color="000000" w:sz="4" w:space="0"/>
            </w:tcBorders>
            <w:vAlign w:val="center"/>
          </w:tcPr>
          <w:p w14:paraId="3B989E90">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6907D28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▲USB 接口</w:t>
            </w:r>
          </w:p>
        </w:tc>
        <w:tc>
          <w:tcPr>
            <w:tcW w:w="3301" w:type="pct"/>
            <w:tcBorders>
              <w:top w:val="nil"/>
              <w:left w:val="nil"/>
              <w:bottom w:val="single" w:color="000000" w:sz="4" w:space="0"/>
              <w:right w:val="single" w:color="000000" w:sz="4" w:space="0"/>
            </w:tcBorders>
            <w:shd w:val="clear" w:color="auto" w:fill="auto"/>
            <w:vAlign w:val="center"/>
          </w:tcPr>
          <w:p w14:paraId="6C2370A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配置≥4个USB3.0接口，2个位于机箱后部，2个位于机箱前部。</w:t>
            </w:r>
          </w:p>
        </w:tc>
      </w:tr>
      <w:tr w14:paraId="41F19C4E">
        <w:tblPrEx>
          <w:tblCellMar>
            <w:top w:w="0" w:type="dxa"/>
            <w:left w:w="108" w:type="dxa"/>
            <w:bottom w:w="0" w:type="dxa"/>
            <w:right w:w="108" w:type="dxa"/>
          </w:tblCellMar>
        </w:tblPrEx>
        <w:trPr>
          <w:trHeight w:val="315" w:hRule="atLeast"/>
          <w:jc w:val="center"/>
        </w:trPr>
        <w:tc>
          <w:tcPr>
            <w:tcW w:w="361" w:type="pct"/>
            <w:tcBorders>
              <w:top w:val="nil"/>
              <w:left w:val="single" w:color="000000" w:sz="4" w:space="0"/>
              <w:bottom w:val="single" w:color="000000" w:sz="4" w:space="0"/>
              <w:right w:val="nil"/>
            </w:tcBorders>
            <w:shd w:val="clear" w:color="auto" w:fill="auto"/>
            <w:vAlign w:val="center"/>
          </w:tcPr>
          <w:p w14:paraId="68A8F3F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34A4914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规格</w:t>
            </w:r>
          </w:p>
          <w:p w14:paraId="2866AB10">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05BD3CD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▲电源模块数量</w:t>
            </w:r>
          </w:p>
        </w:tc>
        <w:tc>
          <w:tcPr>
            <w:tcW w:w="3301" w:type="pct"/>
            <w:tcBorders>
              <w:top w:val="nil"/>
              <w:left w:val="nil"/>
              <w:bottom w:val="single" w:color="000000" w:sz="4" w:space="0"/>
              <w:right w:val="single" w:color="000000" w:sz="4" w:space="0"/>
            </w:tcBorders>
            <w:shd w:val="clear" w:color="auto" w:fill="auto"/>
            <w:vAlign w:val="center"/>
          </w:tcPr>
          <w:p w14:paraId="47D498A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14:paraId="1890D5F0">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6D06416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539" w:type="pct"/>
            <w:vMerge w:val="continue"/>
            <w:tcBorders>
              <w:top w:val="nil"/>
              <w:left w:val="single" w:color="000000" w:sz="4" w:space="0"/>
              <w:bottom w:val="single" w:color="000000" w:sz="4" w:space="0"/>
              <w:right w:val="single" w:color="000000" w:sz="4" w:space="0"/>
            </w:tcBorders>
            <w:vAlign w:val="center"/>
          </w:tcPr>
          <w:p w14:paraId="24085A9F">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6F895AC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▲电源功率</w:t>
            </w:r>
          </w:p>
        </w:tc>
        <w:tc>
          <w:tcPr>
            <w:tcW w:w="3301" w:type="pct"/>
            <w:tcBorders>
              <w:top w:val="nil"/>
              <w:left w:val="nil"/>
              <w:bottom w:val="single" w:color="000000" w:sz="4" w:space="0"/>
              <w:right w:val="single" w:color="000000" w:sz="4" w:space="0"/>
            </w:tcBorders>
            <w:shd w:val="clear" w:color="auto" w:fill="auto"/>
            <w:vAlign w:val="center"/>
          </w:tcPr>
          <w:p w14:paraId="036D70E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800W，电源模块功率应有一定冗余， 满足处理器满载时的需求</w:t>
            </w:r>
          </w:p>
        </w:tc>
      </w:tr>
      <w:tr w14:paraId="3D93E186">
        <w:tblPrEx>
          <w:tblCellMar>
            <w:top w:w="0" w:type="dxa"/>
            <w:left w:w="108" w:type="dxa"/>
            <w:bottom w:w="0" w:type="dxa"/>
            <w:right w:w="108" w:type="dxa"/>
          </w:tblCellMar>
        </w:tblPrEx>
        <w:trPr>
          <w:trHeight w:val="170" w:hRule="atLeast"/>
          <w:jc w:val="center"/>
        </w:trPr>
        <w:tc>
          <w:tcPr>
            <w:tcW w:w="361" w:type="pct"/>
            <w:tcBorders>
              <w:top w:val="nil"/>
              <w:left w:val="single" w:color="000000" w:sz="4" w:space="0"/>
              <w:bottom w:val="single" w:color="000000" w:sz="4" w:space="0"/>
              <w:right w:val="nil"/>
            </w:tcBorders>
            <w:shd w:val="clear" w:color="auto" w:fill="auto"/>
            <w:vAlign w:val="center"/>
          </w:tcPr>
          <w:p w14:paraId="076C1C6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59894D9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▲整机规格</w:t>
            </w:r>
          </w:p>
          <w:p w14:paraId="037274F9">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58FE232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▲外观和结构</w:t>
            </w:r>
          </w:p>
        </w:tc>
        <w:tc>
          <w:tcPr>
            <w:tcW w:w="3301" w:type="pct"/>
            <w:tcBorders>
              <w:top w:val="nil"/>
              <w:left w:val="nil"/>
              <w:bottom w:val="single" w:color="000000" w:sz="4" w:space="0"/>
              <w:right w:val="single" w:color="000000" w:sz="4" w:space="0"/>
            </w:tcBorders>
            <w:shd w:val="clear" w:color="auto" w:fill="auto"/>
            <w:vAlign w:val="center"/>
          </w:tcPr>
          <w:p w14:paraId="2896D5C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a)服务器的零部件应紧固无松动，可插拔部件应可靠连接，开关、按钮和其它控制部件应灵活可靠，布局应方便使用；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b) 产品表面不应有明显的凹痕、划伤、裂缝、变形和污染等。表面涂层均匀，不应起泡、龟裂、脱落和磨损，金属零部件无锈蚀及其它机械损伤；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c) 产品表面说明功能的文字、符号和标志应清晰、端正且牢固；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d) 应在服务器的显著位置提供运行状态的指示功能，并在随机文件中明确具体含义；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f) 高密度服务器应给出 CPU 个数与机柜高度；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 服务器尺寸具体要求在随机文件中明确</w:t>
            </w:r>
          </w:p>
        </w:tc>
      </w:tr>
      <w:tr w14:paraId="7DF763D2">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6D3FAE4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539" w:type="pct"/>
            <w:vMerge w:val="continue"/>
            <w:tcBorders>
              <w:top w:val="nil"/>
              <w:left w:val="single" w:color="000000" w:sz="4" w:space="0"/>
              <w:bottom w:val="single" w:color="000000" w:sz="4" w:space="0"/>
              <w:right w:val="single" w:color="000000" w:sz="4" w:space="0"/>
            </w:tcBorders>
            <w:vAlign w:val="center"/>
          </w:tcPr>
          <w:p w14:paraId="3F0E3A34">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1FDBB75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▲尺寸（高×宽×深）</w:t>
            </w:r>
          </w:p>
        </w:tc>
        <w:tc>
          <w:tcPr>
            <w:tcW w:w="3301" w:type="pct"/>
            <w:tcBorders>
              <w:top w:val="nil"/>
              <w:left w:val="nil"/>
              <w:bottom w:val="single" w:color="000000" w:sz="4" w:space="0"/>
              <w:right w:val="single" w:color="000000" w:sz="4" w:space="0"/>
            </w:tcBorders>
            <w:shd w:val="clear" w:color="auto" w:fill="auto"/>
            <w:vAlign w:val="center"/>
          </w:tcPr>
          <w:p w14:paraId="4B14F49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2U机架式服务器，机箱深度小于800mm</w:t>
            </w:r>
          </w:p>
        </w:tc>
      </w:tr>
      <w:tr w14:paraId="6D5D06DF">
        <w:tblPrEx>
          <w:tblCellMar>
            <w:top w:w="0" w:type="dxa"/>
            <w:left w:w="108" w:type="dxa"/>
            <w:bottom w:w="0" w:type="dxa"/>
            <w:right w:w="108" w:type="dxa"/>
          </w:tblCellMar>
        </w:tblPrEx>
        <w:trPr>
          <w:trHeight w:val="930" w:hRule="atLeast"/>
          <w:jc w:val="center"/>
        </w:trPr>
        <w:tc>
          <w:tcPr>
            <w:tcW w:w="361" w:type="pct"/>
            <w:tcBorders>
              <w:top w:val="nil"/>
              <w:left w:val="single" w:color="000000" w:sz="4" w:space="0"/>
              <w:bottom w:val="single" w:color="000000" w:sz="4" w:space="0"/>
              <w:right w:val="nil"/>
            </w:tcBorders>
            <w:shd w:val="clear" w:color="auto" w:fill="auto"/>
            <w:vAlign w:val="center"/>
          </w:tcPr>
          <w:p w14:paraId="16BD66E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539" w:type="pct"/>
            <w:vMerge w:val="continue"/>
            <w:tcBorders>
              <w:top w:val="nil"/>
              <w:left w:val="single" w:color="000000" w:sz="4" w:space="0"/>
              <w:bottom w:val="single" w:color="000000" w:sz="4" w:space="0"/>
              <w:right w:val="single" w:color="000000" w:sz="4" w:space="0"/>
            </w:tcBorders>
            <w:vAlign w:val="center"/>
          </w:tcPr>
          <w:p w14:paraId="7B207551">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27418B6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▲环境适应性</w:t>
            </w:r>
          </w:p>
        </w:tc>
        <w:tc>
          <w:tcPr>
            <w:tcW w:w="3301" w:type="pct"/>
            <w:tcBorders>
              <w:top w:val="nil"/>
              <w:left w:val="nil"/>
              <w:bottom w:val="single" w:color="000000" w:sz="4" w:space="0"/>
              <w:right w:val="single" w:color="000000" w:sz="4" w:space="0"/>
            </w:tcBorders>
            <w:shd w:val="clear" w:color="auto" w:fill="auto"/>
            <w:vAlign w:val="center"/>
          </w:tcPr>
          <w:p w14:paraId="188CD1E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气候环境适应性应符合 GB/T9813.3 的有关规定，工作温度 10～35℃，贮存运输温度-40～55℃；工作相对湿度 35%～80%，贮存运输相对湿度 20％～93%（40℃）；大气压86～106kPa</w:t>
            </w:r>
          </w:p>
        </w:tc>
      </w:tr>
      <w:tr w14:paraId="17738B1E">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24DD7A3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539" w:type="pct"/>
            <w:vMerge w:val="continue"/>
            <w:tcBorders>
              <w:top w:val="nil"/>
              <w:left w:val="single" w:color="000000" w:sz="4" w:space="0"/>
              <w:bottom w:val="single" w:color="000000" w:sz="4" w:space="0"/>
              <w:right w:val="single" w:color="000000" w:sz="4" w:space="0"/>
            </w:tcBorders>
            <w:vAlign w:val="center"/>
          </w:tcPr>
          <w:p w14:paraId="5FA59A44">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6F1C153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▲机械环境适应性</w:t>
            </w:r>
          </w:p>
        </w:tc>
        <w:tc>
          <w:tcPr>
            <w:tcW w:w="3301" w:type="pct"/>
            <w:tcBorders>
              <w:top w:val="nil"/>
              <w:left w:val="nil"/>
              <w:bottom w:val="single" w:color="000000" w:sz="4" w:space="0"/>
              <w:right w:val="single" w:color="000000" w:sz="4" w:space="0"/>
            </w:tcBorders>
            <w:shd w:val="clear" w:color="auto" w:fill="auto"/>
            <w:vAlign w:val="center"/>
          </w:tcPr>
          <w:p w14:paraId="2365E79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机械环境适应性应符合 GB/T9813.3 的有关规定</w:t>
            </w:r>
          </w:p>
        </w:tc>
      </w:tr>
      <w:tr w14:paraId="6236486A">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46ACB4E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539" w:type="pct"/>
            <w:vMerge w:val="continue"/>
            <w:tcBorders>
              <w:top w:val="nil"/>
              <w:left w:val="single" w:color="000000" w:sz="4" w:space="0"/>
              <w:bottom w:val="single" w:color="000000" w:sz="4" w:space="0"/>
              <w:right w:val="single" w:color="000000" w:sz="4" w:space="0"/>
            </w:tcBorders>
            <w:vAlign w:val="center"/>
          </w:tcPr>
          <w:p w14:paraId="6AA49B77">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47ED221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▲噪声</w:t>
            </w:r>
          </w:p>
        </w:tc>
        <w:tc>
          <w:tcPr>
            <w:tcW w:w="3301" w:type="pct"/>
            <w:tcBorders>
              <w:top w:val="nil"/>
              <w:left w:val="nil"/>
              <w:bottom w:val="single" w:color="000000" w:sz="4" w:space="0"/>
              <w:right w:val="single" w:color="000000" w:sz="4" w:space="0"/>
            </w:tcBorders>
            <w:shd w:val="clear" w:color="auto" w:fill="auto"/>
            <w:vAlign w:val="center"/>
          </w:tcPr>
          <w:p w14:paraId="6F426C0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的有关规定，在产品说明中给出具体测试值塔式服务器噪声在空闲状态下不大于 50dB</w:t>
            </w:r>
          </w:p>
        </w:tc>
      </w:tr>
      <w:tr w14:paraId="637E29A2">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5784F3A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539" w:type="pct"/>
            <w:tcBorders>
              <w:top w:val="nil"/>
              <w:left w:val="single" w:color="000000" w:sz="4" w:space="0"/>
              <w:bottom w:val="nil"/>
              <w:right w:val="single" w:color="000000" w:sz="4" w:space="0"/>
            </w:tcBorders>
            <w:shd w:val="clear" w:color="auto" w:fill="auto"/>
            <w:vAlign w:val="center"/>
          </w:tcPr>
          <w:p w14:paraId="228361A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机柜规格</w:t>
            </w:r>
          </w:p>
        </w:tc>
        <w:tc>
          <w:tcPr>
            <w:tcW w:w="796" w:type="pct"/>
            <w:tcBorders>
              <w:top w:val="nil"/>
              <w:left w:val="nil"/>
              <w:bottom w:val="single" w:color="000000" w:sz="4" w:space="0"/>
              <w:right w:val="single" w:color="000000" w:sz="4" w:space="0"/>
            </w:tcBorders>
            <w:shd w:val="clear" w:color="auto" w:fill="auto"/>
            <w:vAlign w:val="center"/>
          </w:tcPr>
          <w:p w14:paraId="2544ED7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▲机柜尺寸</w:t>
            </w:r>
          </w:p>
        </w:tc>
        <w:tc>
          <w:tcPr>
            <w:tcW w:w="3301" w:type="pct"/>
            <w:tcBorders>
              <w:top w:val="nil"/>
              <w:left w:val="nil"/>
              <w:bottom w:val="single" w:color="000000" w:sz="4" w:space="0"/>
              <w:right w:val="single" w:color="000000" w:sz="4" w:space="0"/>
            </w:tcBorders>
            <w:shd w:val="clear" w:color="auto" w:fill="auto"/>
            <w:vAlign w:val="center"/>
          </w:tcPr>
          <w:p w14:paraId="605622B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2U机架式服务器，能安装于19英寸标准服务器机柜</w:t>
            </w:r>
          </w:p>
        </w:tc>
      </w:tr>
      <w:tr w14:paraId="36970702">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7A10084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C47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▲主板功能</w:t>
            </w:r>
          </w:p>
        </w:tc>
        <w:tc>
          <w:tcPr>
            <w:tcW w:w="796" w:type="pct"/>
            <w:tcBorders>
              <w:top w:val="nil"/>
              <w:left w:val="nil"/>
              <w:bottom w:val="single" w:color="000000" w:sz="4" w:space="0"/>
              <w:right w:val="single" w:color="000000" w:sz="4" w:space="0"/>
            </w:tcBorders>
            <w:shd w:val="clear" w:color="auto" w:fill="auto"/>
            <w:vAlign w:val="center"/>
          </w:tcPr>
          <w:p w14:paraId="484C2C1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▲主板外部接口种类</w:t>
            </w:r>
          </w:p>
        </w:tc>
        <w:tc>
          <w:tcPr>
            <w:tcW w:w="3301" w:type="pct"/>
            <w:tcBorders>
              <w:top w:val="nil"/>
              <w:left w:val="nil"/>
              <w:bottom w:val="single" w:color="000000" w:sz="4" w:space="0"/>
              <w:right w:val="single" w:color="000000" w:sz="4" w:space="0"/>
            </w:tcBorders>
            <w:shd w:val="clear" w:color="auto" w:fill="auto"/>
            <w:vAlign w:val="center"/>
          </w:tcPr>
          <w:p w14:paraId="2D44770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 USB、显示、管理等接口</w:t>
            </w:r>
          </w:p>
        </w:tc>
      </w:tr>
      <w:tr w14:paraId="69C9D5A9">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5AF4ABC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776F834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▲网络功能</w:t>
            </w:r>
          </w:p>
        </w:tc>
        <w:tc>
          <w:tcPr>
            <w:tcW w:w="796" w:type="pct"/>
            <w:tcBorders>
              <w:top w:val="nil"/>
              <w:left w:val="nil"/>
              <w:bottom w:val="single" w:color="000000" w:sz="4" w:space="0"/>
              <w:right w:val="single" w:color="000000" w:sz="4" w:space="0"/>
            </w:tcBorders>
            <w:shd w:val="clear" w:color="auto" w:fill="auto"/>
            <w:vAlign w:val="center"/>
          </w:tcPr>
          <w:p w14:paraId="0C0D2B2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▲网络功能</w:t>
            </w:r>
          </w:p>
        </w:tc>
        <w:tc>
          <w:tcPr>
            <w:tcW w:w="3301" w:type="pct"/>
            <w:tcBorders>
              <w:top w:val="nil"/>
              <w:left w:val="nil"/>
              <w:bottom w:val="single" w:color="000000" w:sz="4" w:space="0"/>
              <w:right w:val="single" w:color="000000" w:sz="4" w:space="0"/>
            </w:tcBorders>
            <w:shd w:val="clear" w:color="auto" w:fill="auto"/>
            <w:vAlign w:val="center"/>
          </w:tcPr>
          <w:p w14:paraId="703CDBD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支持网络连接、网络访问、数据交换和网络管控功能</w:t>
            </w:r>
          </w:p>
        </w:tc>
      </w:tr>
      <w:tr w14:paraId="5198230E">
        <w:tblPrEx>
          <w:tblCellMar>
            <w:top w:w="0" w:type="dxa"/>
            <w:left w:w="108" w:type="dxa"/>
            <w:bottom w:w="0" w:type="dxa"/>
            <w:right w:w="108" w:type="dxa"/>
          </w:tblCellMar>
        </w:tblPrEx>
        <w:trPr>
          <w:trHeight w:val="930" w:hRule="atLeast"/>
          <w:jc w:val="center"/>
        </w:trPr>
        <w:tc>
          <w:tcPr>
            <w:tcW w:w="361" w:type="pct"/>
            <w:tcBorders>
              <w:top w:val="nil"/>
              <w:left w:val="single" w:color="000000" w:sz="4" w:space="0"/>
              <w:bottom w:val="single" w:color="000000" w:sz="4" w:space="0"/>
              <w:right w:val="nil"/>
            </w:tcBorders>
            <w:shd w:val="clear" w:color="auto" w:fill="auto"/>
            <w:vAlign w:val="center"/>
          </w:tcPr>
          <w:p w14:paraId="7F16B49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26</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251B234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功能</w:t>
            </w:r>
          </w:p>
          <w:p w14:paraId="1D244E28">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14D70A5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▲计算处理</w:t>
            </w:r>
          </w:p>
        </w:tc>
        <w:tc>
          <w:tcPr>
            <w:tcW w:w="3301" w:type="pct"/>
            <w:tcBorders>
              <w:top w:val="nil"/>
              <w:left w:val="nil"/>
              <w:bottom w:val="single" w:color="000000" w:sz="4" w:space="0"/>
              <w:right w:val="single" w:color="000000" w:sz="4" w:space="0"/>
            </w:tcBorders>
            <w:shd w:val="clear" w:color="auto" w:fill="auto"/>
            <w:vAlign w:val="center"/>
          </w:tcPr>
          <w:p w14:paraId="18B4226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54F2642F">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5485A9E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27</w:t>
            </w:r>
          </w:p>
        </w:tc>
        <w:tc>
          <w:tcPr>
            <w:tcW w:w="539" w:type="pct"/>
            <w:vMerge w:val="continue"/>
            <w:tcBorders>
              <w:top w:val="nil"/>
              <w:left w:val="single" w:color="000000" w:sz="4" w:space="0"/>
              <w:bottom w:val="single" w:color="000000" w:sz="4" w:space="0"/>
              <w:right w:val="single" w:color="000000" w:sz="4" w:space="0"/>
            </w:tcBorders>
            <w:vAlign w:val="center"/>
          </w:tcPr>
          <w:p w14:paraId="26D4BAC5">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4A0DF0F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▲密码算法实现</w:t>
            </w:r>
          </w:p>
        </w:tc>
        <w:tc>
          <w:tcPr>
            <w:tcW w:w="3301" w:type="pct"/>
            <w:tcBorders>
              <w:top w:val="nil"/>
              <w:left w:val="nil"/>
              <w:bottom w:val="single" w:color="000000" w:sz="4" w:space="0"/>
              <w:right w:val="single" w:color="000000" w:sz="4" w:space="0"/>
            </w:tcBorders>
            <w:shd w:val="clear" w:color="auto" w:fill="auto"/>
            <w:vAlign w:val="center"/>
          </w:tcPr>
          <w:p w14:paraId="13E1B53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 芯片应符合 GM/T 0008 的相关规定，或芯片密码模块应符合 GB/T37092 或 GM/T 0028 的相关规定</w:t>
            </w:r>
          </w:p>
        </w:tc>
      </w:tr>
      <w:tr w14:paraId="3AC6443F">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71FA516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28</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2B12306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▲电源功能</w:t>
            </w:r>
          </w:p>
          <w:p w14:paraId="73D740EB">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23E27A5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▲电源热插拔</w:t>
            </w:r>
          </w:p>
        </w:tc>
        <w:tc>
          <w:tcPr>
            <w:tcW w:w="3301" w:type="pct"/>
            <w:tcBorders>
              <w:top w:val="nil"/>
              <w:left w:val="nil"/>
              <w:bottom w:val="single" w:color="000000" w:sz="4" w:space="0"/>
              <w:right w:val="single" w:color="000000" w:sz="4" w:space="0"/>
            </w:tcBorders>
            <w:shd w:val="clear" w:color="auto" w:fill="auto"/>
            <w:vAlign w:val="center"/>
          </w:tcPr>
          <w:p w14:paraId="427C6F4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整机电源模块应具备热插拔功能</w:t>
            </w:r>
          </w:p>
        </w:tc>
      </w:tr>
      <w:tr w14:paraId="5C2E57C5">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633500F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29</w:t>
            </w:r>
          </w:p>
        </w:tc>
        <w:tc>
          <w:tcPr>
            <w:tcW w:w="539" w:type="pct"/>
            <w:vMerge w:val="continue"/>
            <w:tcBorders>
              <w:top w:val="nil"/>
              <w:left w:val="single" w:color="000000" w:sz="4" w:space="0"/>
              <w:bottom w:val="single" w:color="000000" w:sz="4" w:space="0"/>
              <w:right w:val="single" w:color="000000" w:sz="4" w:space="0"/>
            </w:tcBorders>
            <w:vAlign w:val="center"/>
          </w:tcPr>
          <w:p w14:paraId="0373335E">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758647A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▲电源过流保护</w:t>
            </w:r>
          </w:p>
        </w:tc>
        <w:tc>
          <w:tcPr>
            <w:tcW w:w="3301" w:type="pct"/>
            <w:tcBorders>
              <w:top w:val="nil"/>
              <w:left w:val="nil"/>
              <w:bottom w:val="single" w:color="000000" w:sz="4" w:space="0"/>
              <w:right w:val="single" w:color="000000" w:sz="4" w:space="0"/>
            </w:tcBorders>
            <w:shd w:val="clear" w:color="auto" w:fill="auto"/>
            <w:vAlign w:val="center"/>
          </w:tcPr>
          <w:p w14:paraId="3B76EB5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支持过流及短路保护的功能</w:t>
            </w:r>
          </w:p>
        </w:tc>
      </w:tr>
      <w:tr w14:paraId="30900B77">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78E9F62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429460D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▲整机功能</w:t>
            </w:r>
          </w:p>
        </w:tc>
        <w:tc>
          <w:tcPr>
            <w:tcW w:w="796" w:type="pct"/>
            <w:tcBorders>
              <w:top w:val="nil"/>
              <w:left w:val="nil"/>
              <w:bottom w:val="single" w:color="000000" w:sz="4" w:space="0"/>
              <w:right w:val="single" w:color="000000" w:sz="4" w:space="0"/>
            </w:tcBorders>
            <w:shd w:val="clear" w:color="auto" w:fill="auto"/>
            <w:vAlign w:val="center"/>
          </w:tcPr>
          <w:p w14:paraId="51535CD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▲散热方式</w:t>
            </w:r>
          </w:p>
        </w:tc>
        <w:tc>
          <w:tcPr>
            <w:tcW w:w="3301" w:type="pct"/>
            <w:tcBorders>
              <w:top w:val="nil"/>
              <w:left w:val="nil"/>
              <w:bottom w:val="single" w:color="000000" w:sz="4" w:space="0"/>
              <w:right w:val="single" w:color="000000" w:sz="4" w:space="0"/>
            </w:tcBorders>
            <w:shd w:val="clear" w:color="auto" w:fill="auto"/>
            <w:vAlign w:val="center"/>
          </w:tcPr>
          <w:p w14:paraId="061D63F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支持风冷或液冷等散热方式</w:t>
            </w:r>
          </w:p>
        </w:tc>
      </w:tr>
      <w:tr w14:paraId="70F9CBF0">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211491D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2D2B0AF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▲管理系统功能</w:t>
            </w:r>
          </w:p>
          <w:p w14:paraId="67509239">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1906958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▲BMC 固件基础功能</w:t>
            </w:r>
          </w:p>
        </w:tc>
        <w:tc>
          <w:tcPr>
            <w:tcW w:w="3301" w:type="pct"/>
            <w:tcBorders>
              <w:top w:val="nil"/>
              <w:left w:val="nil"/>
              <w:bottom w:val="single" w:color="000000" w:sz="4" w:space="0"/>
              <w:right w:val="single" w:color="000000" w:sz="4" w:space="0"/>
            </w:tcBorders>
            <w:shd w:val="clear" w:color="auto" w:fill="auto"/>
            <w:vAlign w:val="center"/>
          </w:tcPr>
          <w:p w14:paraId="2CA27F4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支持设备日志记录，包括但不限于登录日志、操作日志和报警日志等功能；</w:t>
            </w:r>
          </w:p>
        </w:tc>
      </w:tr>
      <w:tr w14:paraId="0D6BB2E9">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3A11ADC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w:t>
            </w:r>
          </w:p>
        </w:tc>
        <w:tc>
          <w:tcPr>
            <w:tcW w:w="539" w:type="pct"/>
            <w:vMerge w:val="continue"/>
            <w:tcBorders>
              <w:top w:val="nil"/>
              <w:left w:val="single" w:color="000000" w:sz="4" w:space="0"/>
              <w:bottom w:val="single" w:color="000000" w:sz="4" w:space="0"/>
              <w:right w:val="single" w:color="000000" w:sz="4" w:space="0"/>
            </w:tcBorders>
            <w:vAlign w:val="center"/>
          </w:tcPr>
          <w:p w14:paraId="53445ADF">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005F03F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▲BIOS 固件基础功能</w:t>
            </w:r>
          </w:p>
        </w:tc>
        <w:tc>
          <w:tcPr>
            <w:tcW w:w="3301" w:type="pct"/>
            <w:tcBorders>
              <w:top w:val="nil"/>
              <w:left w:val="nil"/>
              <w:bottom w:val="single" w:color="000000" w:sz="4" w:space="0"/>
              <w:right w:val="single" w:color="000000" w:sz="4" w:space="0"/>
            </w:tcBorders>
            <w:shd w:val="clear" w:color="auto" w:fill="auto"/>
            <w:vAlign w:val="center"/>
          </w:tcPr>
          <w:p w14:paraId="5827E43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支持查看固件版本、内存信息、主板信息、处理器信息和系统时间信息功能；</w:t>
            </w:r>
          </w:p>
        </w:tc>
      </w:tr>
      <w:tr w14:paraId="2BCD4376">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77BB3FB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w:t>
            </w:r>
          </w:p>
        </w:tc>
        <w:tc>
          <w:tcPr>
            <w:tcW w:w="539" w:type="pct"/>
            <w:vMerge w:val="continue"/>
            <w:tcBorders>
              <w:top w:val="nil"/>
              <w:left w:val="single" w:color="000000" w:sz="4" w:space="0"/>
              <w:bottom w:val="single" w:color="000000" w:sz="4" w:space="0"/>
              <w:right w:val="single" w:color="000000" w:sz="4" w:space="0"/>
            </w:tcBorders>
            <w:vAlign w:val="center"/>
          </w:tcPr>
          <w:p w14:paraId="6588AD6B">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4771BC9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▲远程控制</w:t>
            </w:r>
          </w:p>
        </w:tc>
        <w:tc>
          <w:tcPr>
            <w:tcW w:w="3301" w:type="pct"/>
            <w:tcBorders>
              <w:top w:val="nil"/>
              <w:left w:val="nil"/>
              <w:bottom w:val="single" w:color="000000" w:sz="4" w:space="0"/>
              <w:right w:val="single" w:color="000000" w:sz="4" w:space="0"/>
            </w:tcBorders>
            <w:shd w:val="clear" w:color="auto" w:fill="auto"/>
            <w:vAlign w:val="center"/>
          </w:tcPr>
          <w:p w14:paraId="715D853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支持远程关机和重新启动功能</w:t>
            </w:r>
          </w:p>
        </w:tc>
      </w:tr>
      <w:tr w14:paraId="0BFA6A5E">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7CA1D8A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6801C09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▲操作系统及驱动功能</w:t>
            </w:r>
          </w:p>
          <w:p w14:paraId="2645F144">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64458F1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▲操作系统及驱动的升级</w:t>
            </w:r>
          </w:p>
        </w:tc>
        <w:tc>
          <w:tcPr>
            <w:tcW w:w="3301" w:type="pct"/>
            <w:tcBorders>
              <w:top w:val="nil"/>
              <w:left w:val="nil"/>
              <w:bottom w:val="single" w:color="000000" w:sz="4" w:space="0"/>
              <w:right w:val="single" w:color="000000" w:sz="4" w:space="0"/>
            </w:tcBorders>
            <w:shd w:val="clear" w:color="auto" w:fill="auto"/>
            <w:vAlign w:val="center"/>
          </w:tcPr>
          <w:p w14:paraId="5B8EAFC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支持通过网络、闪存盘对操作系统、驱动进行升级</w:t>
            </w:r>
          </w:p>
        </w:tc>
      </w:tr>
      <w:tr w14:paraId="73FE2C7F">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20CF626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35</w:t>
            </w:r>
          </w:p>
        </w:tc>
        <w:tc>
          <w:tcPr>
            <w:tcW w:w="539" w:type="pct"/>
            <w:vMerge w:val="continue"/>
            <w:tcBorders>
              <w:top w:val="nil"/>
              <w:left w:val="single" w:color="000000" w:sz="4" w:space="0"/>
              <w:bottom w:val="single" w:color="000000" w:sz="4" w:space="0"/>
              <w:right w:val="single" w:color="000000" w:sz="4" w:space="0"/>
            </w:tcBorders>
            <w:vAlign w:val="center"/>
          </w:tcPr>
          <w:p w14:paraId="4EFEE37B">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2369CC4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▲操作系统功能</w:t>
            </w:r>
          </w:p>
        </w:tc>
        <w:tc>
          <w:tcPr>
            <w:tcW w:w="3301" w:type="pct"/>
            <w:tcBorders>
              <w:top w:val="nil"/>
              <w:left w:val="nil"/>
              <w:bottom w:val="single" w:color="000000" w:sz="4" w:space="0"/>
              <w:right w:val="single" w:color="000000" w:sz="4" w:space="0"/>
            </w:tcBorders>
            <w:shd w:val="clear" w:color="auto" w:fill="auto"/>
            <w:vAlign w:val="center"/>
          </w:tcPr>
          <w:p w14:paraId="2CCDF35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支持访问控制、安全审计、网络接入鉴别等功能；</w:t>
            </w:r>
          </w:p>
        </w:tc>
      </w:tr>
      <w:tr w14:paraId="69FF1C9F">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78FDEBA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36</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404799F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▲中文信息处理功能</w:t>
            </w:r>
          </w:p>
        </w:tc>
        <w:tc>
          <w:tcPr>
            <w:tcW w:w="796" w:type="pct"/>
            <w:tcBorders>
              <w:top w:val="nil"/>
              <w:left w:val="nil"/>
              <w:bottom w:val="single" w:color="000000" w:sz="4" w:space="0"/>
              <w:right w:val="single" w:color="000000" w:sz="4" w:space="0"/>
            </w:tcBorders>
            <w:shd w:val="clear" w:color="auto" w:fill="auto"/>
            <w:vAlign w:val="center"/>
          </w:tcPr>
          <w:p w14:paraId="15EAD9F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▲中文信息处理</w:t>
            </w:r>
          </w:p>
        </w:tc>
        <w:tc>
          <w:tcPr>
            <w:tcW w:w="3301" w:type="pct"/>
            <w:tcBorders>
              <w:top w:val="nil"/>
              <w:left w:val="nil"/>
              <w:bottom w:val="single" w:color="000000" w:sz="4" w:space="0"/>
              <w:right w:val="single" w:color="000000" w:sz="4" w:space="0"/>
            </w:tcBorders>
            <w:shd w:val="clear" w:color="auto" w:fill="auto"/>
            <w:vAlign w:val="center"/>
          </w:tcPr>
          <w:p w14:paraId="6DB8EA3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GB 18030 的有关规定</w:t>
            </w:r>
          </w:p>
        </w:tc>
      </w:tr>
      <w:tr w14:paraId="51A7A2C8">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7AF9E05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37</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5F206EF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▲关键部件安全要求</w:t>
            </w:r>
          </w:p>
        </w:tc>
        <w:tc>
          <w:tcPr>
            <w:tcW w:w="796" w:type="pct"/>
            <w:tcBorders>
              <w:top w:val="nil"/>
              <w:left w:val="nil"/>
              <w:bottom w:val="single" w:color="000000" w:sz="4" w:space="0"/>
              <w:right w:val="single" w:color="000000" w:sz="4" w:space="0"/>
            </w:tcBorders>
            <w:shd w:val="clear" w:color="auto" w:fill="auto"/>
            <w:vAlign w:val="center"/>
          </w:tcPr>
          <w:p w14:paraId="7A4E52F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▲关键部件安全要求3</w:t>
            </w:r>
          </w:p>
        </w:tc>
        <w:tc>
          <w:tcPr>
            <w:tcW w:w="3301" w:type="pct"/>
            <w:tcBorders>
              <w:top w:val="nil"/>
              <w:left w:val="nil"/>
              <w:bottom w:val="single" w:color="000000" w:sz="4" w:space="0"/>
              <w:right w:val="single" w:color="000000" w:sz="4" w:space="0"/>
            </w:tcBorders>
            <w:shd w:val="clear" w:color="auto" w:fill="auto"/>
            <w:vAlign w:val="center"/>
          </w:tcPr>
          <w:p w14:paraId="29D0FDD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 和操作系统等关键部件应当符合安全可靠测评要求</w:t>
            </w:r>
          </w:p>
        </w:tc>
      </w:tr>
      <w:tr w14:paraId="16816D8C">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271CC5E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38</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15E0C9F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▲固件安全要求</w:t>
            </w:r>
          </w:p>
        </w:tc>
        <w:tc>
          <w:tcPr>
            <w:tcW w:w="796" w:type="pct"/>
            <w:tcBorders>
              <w:top w:val="nil"/>
              <w:left w:val="nil"/>
              <w:bottom w:val="single" w:color="000000" w:sz="4" w:space="0"/>
              <w:right w:val="single" w:color="000000" w:sz="4" w:space="0"/>
            </w:tcBorders>
            <w:shd w:val="clear" w:color="auto" w:fill="auto"/>
            <w:vAlign w:val="center"/>
          </w:tcPr>
          <w:p w14:paraId="6BB0F88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▲故障检测</w:t>
            </w:r>
          </w:p>
        </w:tc>
        <w:tc>
          <w:tcPr>
            <w:tcW w:w="3301" w:type="pct"/>
            <w:tcBorders>
              <w:top w:val="nil"/>
              <w:left w:val="nil"/>
              <w:bottom w:val="single" w:color="000000" w:sz="4" w:space="0"/>
              <w:right w:val="single" w:color="000000" w:sz="4" w:space="0"/>
            </w:tcBorders>
            <w:shd w:val="clear" w:color="auto" w:fill="auto"/>
            <w:vAlign w:val="center"/>
          </w:tcPr>
          <w:p w14:paraId="7F3B06D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支持故障检测功能，可以检测到具体的 FRU（内存、硬盘等）的故障并发出告警</w:t>
            </w:r>
          </w:p>
        </w:tc>
      </w:tr>
      <w:tr w14:paraId="069D187B">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7E5463C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39</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0685CEC6">
            <w:pPr>
              <w:widowControl/>
              <w:jc w:val="left"/>
              <w:rPr>
                <w:rFonts w:hint="eastAsia" w:ascii="宋体" w:hAnsi="宋体" w:cs="宋体"/>
                <w:color w:val="auto"/>
                <w:kern w:val="0"/>
                <w:szCs w:val="21"/>
                <w:highlight w:val="none"/>
              </w:rPr>
            </w:pPr>
            <w:r>
              <w:rPr>
                <w:rFonts w:hint="eastAsia" w:ascii="宋体" w:hAnsi="宋体" w:cs="宋体"/>
                <w:color w:val="auto"/>
                <w:highlight w:val="none"/>
              </w:rPr>
              <w:t>▲系统</w:t>
            </w:r>
            <w:r>
              <w:rPr>
                <w:rFonts w:hint="eastAsia" w:ascii="宋体" w:hAnsi="宋体" w:cs="宋体"/>
                <w:color w:val="auto"/>
                <w:highlight w:val="none"/>
              </w:rPr>
              <w:br w:type="textWrapping"/>
            </w:r>
            <w:r>
              <w:rPr>
                <w:rFonts w:hint="eastAsia" w:ascii="宋体" w:hAnsi="宋体" w:cs="宋体"/>
                <w:color w:val="auto"/>
                <w:highlight w:val="none"/>
              </w:rPr>
              <w:t>安全</w:t>
            </w:r>
            <w:r>
              <w:rPr>
                <w:rFonts w:hint="eastAsia" w:ascii="宋体" w:hAnsi="宋体" w:cs="宋体"/>
                <w:color w:val="auto"/>
                <w:highlight w:val="none"/>
              </w:rPr>
              <w:br w:type="textWrapping"/>
            </w:r>
            <w:r>
              <w:rPr>
                <w:rFonts w:hint="eastAsia" w:ascii="宋体" w:hAnsi="宋体" w:cs="宋体"/>
                <w:color w:val="auto"/>
                <w:highlight w:val="none"/>
              </w:rPr>
              <w:t>要求</w:t>
            </w:r>
          </w:p>
          <w:p w14:paraId="565A3C00">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5EBC9D1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▲弱口令字典检查</w:t>
            </w:r>
          </w:p>
        </w:tc>
        <w:tc>
          <w:tcPr>
            <w:tcW w:w="3301" w:type="pct"/>
            <w:tcBorders>
              <w:top w:val="nil"/>
              <w:left w:val="nil"/>
              <w:bottom w:val="single" w:color="000000" w:sz="4" w:space="0"/>
              <w:right w:val="single" w:color="000000" w:sz="4" w:space="0"/>
            </w:tcBorders>
            <w:shd w:val="clear" w:color="auto" w:fill="auto"/>
            <w:vAlign w:val="center"/>
          </w:tcPr>
          <w:p w14:paraId="04E2A9E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支持弱口令字典检查功能，出现在弱口令字典中的字符串不能被设置为用户口令</w:t>
            </w:r>
          </w:p>
        </w:tc>
      </w:tr>
      <w:tr w14:paraId="62ED190A">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53C0C91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40</w:t>
            </w:r>
          </w:p>
        </w:tc>
        <w:tc>
          <w:tcPr>
            <w:tcW w:w="539" w:type="pct"/>
            <w:vMerge w:val="continue"/>
            <w:tcBorders>
              <w:top w:val="nil"/>
              <w:left w:val="single" w:color="000000" w:sz="4" w:space="0"/>
              <w:bottom w:val="single" w:color="000000" w:sz="4" w:space="0"/>
              <w:right w:val="single" w:color="000000" w:sz="4" w:space="0"/>
            </w:tcBorders>
            <w:vAlign w:val="center"/>
          </w:tcPr>
          <w:p w14:paraId="25EEC60E">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5430CCF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▲白名单访问控制</w:t>
            </w:r>
          </w:p>
        </w:tc>
        <w:tc>
          <w:tcPr>
            <w:tcW w:w="3301" w:type="pct"/>
            <w:tcBorders>
              <w:top w:val="nil"/>
              <w:left w:val="nil"/>
              <w:bottom w:val="single" w:color="000000" w:sz="4" w:space="0"/>
              <w:right w:val="single" w:color="000000" w:sz="4" w:space="0"/>
            </w:tcBorders>
            <w:shd w:val="clear" w:color="auto" w:fill="auto"/>
            <w:vAlign w:val="center"/>
          </w:tcPr>
          <w:p w14:paraId="6F35182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支持基于时间、IP 或 MAC 白名单访问控制</w:t>
            </w:r>
          </w:p>
        </w:tc>
      </w:tr>
      <w:tr w14:paraId="4B35CD9E">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3CE6725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41</w:t>
            </w:r>
          </w:p>
        </w:tc>
        <w:tc>
          <w:tcPr>
            <w:tcW w:w="539" w:type="pct"/>
            <w:vMerge w:val="continue"/>
            <w:tcBorders>
              <w:top w:val="nil"/>
              <w:left w:val="single" w:color="000000" w:sz="4" w:space="0"/>
              <w:bottom w:val="single" w:color="000000" w:sz="4" w:space="0"/>
              <w:right w:val="single" w:color="000000" w:sz="4" w:space="0"/>
            </w:tcBorders>
            <w:vAlign w:val="center"/>
          </w:tcPr>
          <w:p w14:paraId="6FBE62E7">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75E5213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▲二次鉴别</w:t>
            </w:r>
          </w:p>
        </w:tc>
        <w:tc>
          <w:tcPr>
            <w:tcW w:w="3301" w:type="pct"/>
            <w:tcBorders>
              <w:top w:val="nil"/>
              <w:left w:val="nil"/>
              <w:bottom w:val="single" w:color="000000" w:sz="4" w:space="0"/>
              <w:right w:val="single" w:color="000000" w:sz="4" w:space="0"/>
            </w:tcBorders>
            <w:shd w:val="clear" w:color="auto" w:fill="auto"/>
            <w:vAlign w:val="center"/>
          </w:tcPr>
          <w:p w14:paraId="7237369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支持二次鉴别功能。对于用户配置、权限配置、公钥导入等重要的管理操作，已登录用户应通过二次鉴别后，才能执行操作</w:t>
            </w:r>
          </w:p>
        </w:tc>
      </w:tr>
      <w:tr w14:paraId="59EE80E8">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6A1DF7F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42</w:t>
            </w:r>
          </w:p>
        </w:tc>
        <w:tc>
          <w:tcPr>
            <w:tcW w:w="539" w:type="pct"/>
            <w:vMerge w:val="continue"/>
            <w:tcBorders>
              <w:top w:val="nil"/>
              <w:left w:val="single" w:color="000000" w:sz="4" w:space="0"/>
              <w:bottom w:val="single" w:color="000000" w:sz="4" w:space="0"/>
              <w:right w:val="single" w:color="000000" w:sz="4" w:space="0"/>
            </w:tcBorders>
            <w:vAlign w:val="center"/>
          </w:tcPr>
          <w:p w14:paraId="1ABFC40F">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49D145C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▲密码证书安全加密存储</w:t>
            </w:r>
          </w:p>
        </w:tc>
        <w:tc>
          <w:tcPr>
            <w:tcW w:w="3301" w:type="pct"/>
            <w:tcBorders>
              <w:top w:val="nil"/>
              <w:left w:val="nil"/>
              <w:bottom w:val="single" w:color="000000" w:sz="4" w:space="0"/>
              <w:right w:val="single" w:color="000000" w:sz="4" w:space="0"/>
            </w:tcBorders>
            <w:shd w:val="clear" w:color="auto" w:fill="auto"/>
            <w:vAlign w:val="center"/>
          </w:tcPr>
          <w:p w14:paraId="7C6F6E7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支持对带外管理系统中的用户口令和证书等敏感信息进行加密存储，禁止使用私有的和业界已知不安全的密码算法</w:t>
            </w:r>
          </w:p>
        </w:tc>
      </w:tr>
      <w:tr w14:paraId="3276A589">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2DD439D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43</w:t>
            </w:r>
          </w:p>
        </w:tc>
        <w:tc>
          <w:tcPr>
            <w:tcW w:w="539" w:type="pct"/>
            <w:vMerge w:val="continue"/>
            <w:tcBorders>
              <w:top w:val="nil"/>
              <w:left w:val="single" w:color="000000" w:sz="4" w:space="0"/>
              <w:bottom w:val="single" w:color="000000" w:sz="4" w:space="0"/>
              <w:right w:val="single" w:color="000000" w:sz="4" w:space="0"/>
            </w:tcBorders>
            <w:vAlign w:val="center"/>
          </w:tcPr>
          <w:p w14:paraId="41BBED15">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618321C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▲敏感信息安全加密传输</w:t>
            </w:r>
          </w:p>
        </w:tc>
        <w:tc>
          <w:tcPr>
            <w:tcW w:w="3301" w:type="pct"/>
            <w:tcBorders>
              <w:top w:val="nil"/>
              <w:left w:val="nil"/>
              <w:bottom w:val="single" w:color="000000" w:sz="4" w:space="0"/>
              <w:right w:val="single" w:color="000000" w:sz="4" w:space="0"/>
            </w:tcBorders>
            <w:shd w:val="clear" w:color="auto" w:fill="auto"/>
            <w:vAlign w:val="center"/>
          </w:tcPr>
          <w:p w14:paraId="7EB2F53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支持使用安全的传输加密协议（如SSH 或 HTTPS 等）传输用户的敏感信息</w:t>
            </w:r>
          </w:p>
        </w:tc>
      </w:tr>
      <w:tr w14:paraId="2476D116">
        <w:tblPrEx>
          <w:tblCellMar>
            <w:top w:w="0" w:type="dxa"/>
            <w:left w:w="108" w:type="dxa"/>
            <w:bottom w:w="0" w:type="dxa"/>
            <w:right w:w="108" w:type="dxa"/>
          </w:tblCellMar>
        </w:tblPrEx>
        <w:trPr>
          <w:trHeight w:val="624" w:hRule="atLeast"/>
          <w:jc w:val="center"/>
        </w:trPr>
        <w:tc>
          <w:tcPr>
            <w:tcW w:w="361" w:type="pct"/>
            <w:tcBorders>
              <w:top w:val="nil"/>
              <w:left w:val="single" w:color="000000" w:sz="4" w:space="0"/>
              <w:bottom w:val="single" w:color="000000" w:sz="4" w:space="0"/>
              <w:right w:val="nil"/>
            </w:tcBorders>
            <w:shd w:val="clear" w:color="auto" w:fill="auto"/>
            <w:vAlign w:val="center"/>
          </w:tcPr>
          <w:p w14:paraId="0CB94F2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44</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3C1EC24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▲信息安全要求</w:t>
            </w:r>
          </w:p>
        </w:tc>
        <w:tc>
          <w:tcPr>
            <w:tcW w:w="796" w:type="pct"/>
            <w:tcBorders>
              <w:top w:val="nil"/>
              <w:left w:val="nil"/>
              <w:bottom w:val="single" w:color="000000" w:sz="4" w:space="0"/>
              <w:right w:val="single" w:color="000000" w:sz="4" w:space="0"/>
            </w:tcBorders>
            <w:shd w:val="clear" w:color="auto" w:fill="auto"/>
            <w:vAlign w:val="center"/>
          </w:tcPr>
          <w:p w14:paraId="03108E6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▲研发过程安全</w:t>
            </w:r>
          </w:p>
        </w:tc>
        <w:tc>
          <w:tcPr>
            <w:tcW w:w="3301" w:type="pct"/>
            <w:tcBorders>
              <w:top w:val="nil"/>
              <w:left w:val="nil"/>
              <w:bottom w:val="single" w:color="000000" w:sz="4" w:space="0"/>
              <w:right w:val="single" w:color="000000" w:sz="4" w:space="0"/>
            </w:tcBorders>
            <w:shd w:val="clear" w:color="auto" w:fill="auto"/>
            <w:vAlign w:val="center"/>
          </w:tcPr>
          <w:p w14:paraId="2D334F5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投标人承诺，已建立从需求、设计、开发、测试、维护端到端的开发流程管理机制，输出和保存开发流程中每个阶段的产品需求清单、设计文档、开发文档、测试记录等材料，保证各个流程可追溯；</w:t>
            </w:r>
          </w:p>
        </w:tc>
      </w:tr>
      <w:tr w14:paraId="094CA70C">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7D4010B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45</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1DCECAA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▲物理安全</w:t>
            </w:r>
          </w:p>
        </w:tc>
        <w:tc>
          <w:tcPr>
            <w:tcW w:w="796" w:type="pct"/>
            <w:tcBorders>
              <w:top w:val="nil"/>
              <w:left w:val="nil"/>
              <w:bottom w:val="single" w:color="000000" w:sz="4" w:space="0"/>
              <w:right w:val="single" w:color="000000" w:sz="4" w:space="0"/>
            </w:tcBorders>
            <w:shd w:val="clear" w:color="auto" w:fill="auto"/>
            <w:vAlign w:val="center"/>
          </w:tcPr>
          <w:p w14:paraId="2142025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▲物理安全</w:t>
            </w:r>
          </w:p>
        </w:tc>
        <w:tc>
          <w:tcPr>
            <w:tcW w:w="3301" w:type="pct"/>
            <w:tcBorders>
              <w:top w:val="nil"/>
              <w:left w:val="nil"/>
              <w:bottom w:val="single" w:color="000000" w:sz="4" w:space="0"/>
              <w:right w:val="single" w:color="000000" w:sz="4" w:space="0"/>
            </w:tcBorders>
            <w:shd w:val="clear" w:color="auto" w:fill="auto"/>
            <w:vAlign w:val="center"/>
          </w:tcPr>
          <w:p w14:paraId="7C5FFBD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安全要求应符合 GB 4943.1 的规定</w:t>
            </w:r>
          </w:p>
        </w:tc>
      </w:tr>
      <w:tr w14:paraId="6E32D295">
        <w:tblPrEx>
          <w:tblCellMar>
            <w:top w:w="0" w:type="dxa"/>
            <w:left w:w="108" w:type="dxa"/>
            <w:bottom w:w="0" w:type="dxa"/>
            <w:right w:w="108" w:type="dxa"/>
          </w:tblCellMar>
        </w:tblPrEx>
        <w:trPr>
          <w:trHeight w:val="930" w:hRule="atLeast"/>
          <w:jc w:val="center"/>
        </w:trPr>
        <w:tc>
          <w:tcPr>
            <w:tcW w:w="361" w:type="pct"/>
            <w:tcBorders>
              <w:top w:val="nil"/>
              <w:left w:val="single" w:color="000000" w:sz="4" w:space="0"/>
              <w:bottom w:val="single" w:color="000000" w:sz="4" w:space="0"/>
              <w:right w:val="nil"/>
            </w:tcBorders>
            <w:shd w:val="clear" w:color="auto" w:fill="auto"/>
            <w:vAlign w:val="center"/>
          </w:tcPr>
          <w:p w14:paraId="5CB11F4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46</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120A795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求</w:t>
            </w:r>
          </w:p>
        </w:tc>
        <w:tc>
          <w:tcPr>
            <w:tcW w:w="796" w:type="pct"/>
            <w:tcBorders>
              <w:top w:val="nil"/>
              <w:left w:val="nil"/>
              <w:bottom w:val="single" w:color="000000" w:sz="4" w:space="0"/>
              <w:right w:val="single" w:color="000000" w:sz="4" w:space="0"/>
            </w:tcBorders>
            <w:shd w:val="clear" w:color="auto" w:fill="auto"/>
            <w:vAlign w:val="center"/>
          </w:tcPr>
          <w:p w14:paraId="36DD79B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▲限用物质的限量要求</w:t>
            </w:r>
          </w:p>
        </w:tc>
        <w:tc>
          <w:tcPr>
            <w:tcW w:w="3301" w:type="pct"/>
            <w:tcBorders>
              <w:top w:val="nil"/>
              <w:left w:val="nil"/>
              <w:bottom w:val="single" w:color="000000" w:sz="4" w:space="0"/>
              <w:right w:val="single" w:color="000000" w:sz="4" w:space="0"/>
            </w:tcBorders>
            <w:shd w:val="clear" w:color="auto" w:fill="auto"/>
            <w:vAlign w:val="center"/>
          </w:tcPr>
          <w:p w14:paraId="6994028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限用物质的限量应符合 GB/T 26572的要求</w:t>
            </w:r>
          </w:p>
        </w:tc>
      </w:tr>
      <w:tr w14:paraId="612373AA">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2EC5858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47</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6AA07F5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性能</w:t>
            </w:r>
          </w:p>
          <w:p w14:paraId="2A42B4CE">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5C1F082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 主频</w:t>
            </w:r>
          </w:p>
        </w:tc>
        <w:tc>
          <w:tcPr>
            <w:tcW w:w="3301" w:type="pct"/>
            <w:tcBorders>
              <w:top w:val="nil"/>
              <w:left w:val="nil"/>
              <w:bottom w:val="single" w:color="000000" w:sz="4" w:space="0"/>
              <w:right w:val="single" w:color="000000" w:sz="4" w:space="0"/>
            </w:tcBorders>
            <w:shd w:val="clear" w:color="auto" w:fill="auto"/>
            <w:vAlign w:val="center"/>
          </w:tcPr>
          <w:p w14:paraId="2D884DF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≥2.5GHz</w:t>
            </w:r>
          </w:p>
        </w:tc>
      </w:tr>
      <w:tr w14:paraId="370FD5BE">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28191B6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48</w:t>
            </w:r>
          </w:p>
        </w:tc>
        <w:tc>
          <w:tcPr>
            <w:tcW w:w="539" w:type="pct"/>
            <w:vMerge w:val="continue"/>
            <w:tcBorders>
              <w:top w:val="nil"/>
              <w:left w:val="single" w:color="000000" w:sz="4" w:space="0"/>
              <w:bottom w:val="single" w:color="000000" w:sz="4" w:space="0"/>
              <w:right w:val="single" w:color="000000" w:sz="4" w:space="0"/>
            </w:tcBorders>
            <w:vAlign w:val="center"/>
          </w:tcPr>
          <w:p w14:paraId="663DCFD4">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6C5AF0C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▲单CPU 核数</w:t>
            </w:r>
          </w:p>
        </w:tc>
        <w:tc>
          <w:tcPr>
            <w:tcW w:w="3301" w:type="pct"/>
            <w:tcBorders>
              <w:top w:val="nil"/>
              <w:left w:val="nil"/>
              <w:bottom w:val="single" w:color="000000" w:sz="4" w:space="0"/>
              <w:right w:val="single" w:color="000000" w:sz="4" w:space="0"/>
            </w:tcBorders>
            <w:shd w:val="clear" w:color="auto" w:fill="auto"/>
            <w:vAlign w:val="center"/>
          </w:tcPr>
          <w:p w14:paraId="77D4BAD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r>
      <w:tr w14:paraId="0886C08B">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7587B09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49</w:t>
            </w:r>
          </w:p>
        </w:tc>
        <w:tc>
          <w:tcPr>
            <w:tcW w:w="539" w:type="pct"/>
            <w:vMerge w:val="continue"/>
            <w:tcBorders>
              <w:top w:val="nil"/>
              <w:left w:val="single" w:color="000000" w:sz="4" w:space="0"/>
              <w:bottom w:val="single" w:color="000000" w:sz="4" w:space="0"/>
              <w:right w:val="single" w:color="000000" w:sz="4" w:space="0"/>
            </w:tcBorders>
            <w:vAlign w:val="center"/>
          </w:tcPr>
          <w:p w14:paraId="718D7CA5">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5BF3BB5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▲单CPU 末级缓存容量</w:t>
            </w:r>
          </w:p>
        </w:tc>
        <w:tc>
          <w:tcPr>
            <w:tcW w:w="3301" w:type="pct"/>
            <w:tcBorders>
              <w:top w:val="nil"/>
              <w:left w:val="nil"/>
              <w:bottom w:val="single" w:color="000000" w:sz="4" w:space="0"/>
              <w:right w:val="single" w:color="000000" w:sz="4" w:space="0"/>
            </w:tcBorders>
            <w:shd w:val="clear" w:color="auto" w:fill="auto"/>
            <w:vAlign w:val="center"/>
          </w:tcPr>
          <w:p w14:paraId="30675DD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≥32MB</w:t>
            </w:r>
          </w:p>
        </w:tc>
      </w:tr>
      <w:tr w14:paraId="663503BA">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34954F0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5F0520F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w:t>
            </w:r>
          </w:p>
          <w:p w14:paraId="62CEC61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性能</w:t>
            </w:r>
          </w:p>
        </w:tc>
        <w:tc>
          <w:tcPr>
            <w:tcW w:w="796" w:type="pct"/>
            <w:tcBorders>
              <w:top w:val="nil"/>
              <w:left w:val="nil"/>
              <w:bottom w:val="single" w:color="000000" w:sz="4" w:space="0"/>
              <w:right w:val="single" w:color="000000" w:sz="4" w:space="0"/>
            </w:tcBorders>
            <w:shd w:val="clear" w:color="auto" w:fill="auto"/>
            <w:vAlign w:val="center"/>
          </w:tcPr>
          <w:p w14:paraId="31929E8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▲内存速率</w:t>
            </w:r>
          </w:p>
        </w:tc>
        <w:tc>
          <w:tcPr>
            <w:tcW w:w="3301" w:type="pct"/>
            <w:tcBorders>
              <w:top w:val="nil"/>
              <w:left w:val="nil"/>
              <w:bottom w:val="single" w:color="000000" w:sz="4" w:space="0"/>
              <w:right w:val="single" w:color="000000" w:sz="4" w:space="0"/>
            </w:tcBorders>
            <w:shd w:val="clear" w:color="auto" w:fill="auto"/>
            <w:vAlign w:val="center"/>
          </w:tcPr>
          <w:p w14:paraId="60D854A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≥2933MT/s</w:t>
            </w:r>
          </w:p>
        </w:tc>
      </w:tr>
      <w:tr w14:paraId="40E1D98B">
        <w:tblPrEx>
          <w:tblCellMar>
            <w:top w:w="0" w:type="dxa"/>
            <w:left w:w="108" w:type="dxa"/>
            <w:bottom w:w="0" w:type="dxa"/>
            <w:right w:w="108" w:type="dxa"/>
          </w:tblCellMar>
        </w:tblPrEx>
        <w:trPr>
          <w:trHeight w:val="365" w:hRule="atLeast"/>
          <w:jc w:val="center"/>
        </w:trPr>
        <w:tc>
          <w:tcPr>
            <w:tcW w:w="361" w:type="pct"/>
            <w:tcBorders>
              <w:top w:val="nil"/>
              <w:left w:val="single" w:color="000000" w:sz="4" w:space="0"/>
              <w:bottom w:val="single" w:color="000000" w:sz="4" w:space="0"/>
              <w:right w:val="nil"/>
            </w:tcBorders>
            <w:shd w:val="clear" w:color="auto" w:fill="auto"/>
            <w:vAlign w:val="center"/>
          </w:tcPr>
          <w:p w14:paraId="1ADCEE1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51</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28A66A9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▲电源能耗</w:t>
            </w:r>
          </w:p>
        </w:tc>
        <w:tc>
          <w:tcPr>
            <w:tcW w:w="796" w:type="pct"/>
            <w:tcBorders>
              <w:top w:val="nil"/>
              <w:left w:val="nil"/>
              <w:bottom w:val="single" w:color="000000" w:sz="4" w:space="0"/>
              <w:right w:val="single" w:color="000000" w:sz="4" w:space="0"/>
            </w:tcBorders>
            <w:shd w:val="clear" w:color="auto" w:fill="auto"/>
            <w:vAlign w:val="center"/>
          </w:tcPr>
          <w:p w14:paraId="1354810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▲电源能耗</w:t>
            </w:r>
          </w:p>
        </w:tc>
        <w:tc>
          <w:tcPr>
            <w:tcW w:w="3301" w:type="pct"/>
            <w:tcBorders>
              <w:top w:val="nil"/>
              <w:left w:val="nil"/>
              <w:bottom w:val="single" w:color="000000" w:sz="4" w:space="0"/>
              <w:right w:val="single" w:color="000000" w:sz="4" w:space="0"/>
            </w:tcBorders>
            <w:shd w:val="clear" w:color="auto" w:fill="auto"/>
            <w:vAlign w:val="center"/>
          </w:tcPr>
          <w:p w14:paraId="2BE665F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的有关规定</w:t>
            </w:r>
          </w:p>
        </w:tc>
      </w:tr>
      <w:tr w14:paraId="6BCE1F7C">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3363812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52</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0B5EEFA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▲部件兼容性要求</w:t>
            </w:r>
          </w:p>
          <w:p w14:paraId="541D2A91">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7DF6E66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▲内存兼容性</w:t>
            </w:r>
          </w:p>
        </w:tc>
        <w:tc>
          <w:tcPr>
            <w:tcW w:w="3301" w:type="pct"/>
            <w:tcBorders>
              <w:top w:val="nil"/>
              <w:left w:val="nil"/>
              <w:bottom w:val="single" w:color="000000" w:sz="4" w:space="0"/>
              <w:right w:val="single" w:color="000000" w:sz="4" w:space="0"/>
            </w:tcBorders>
            <w:shd w:val="clear" w:color="auto" w:fill="auto"/>
            <w:vAlign w:val="center"/>
          </w:tcPr>
          <w:p w14:paraId="03F1BC3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种及以上厂商的内存产品，且均不低于产品支持的内存规格</w:t>
            </w:r>
          </w:p>
        </w:tc>
      </w:tr>
      <w:tr w14:paraId="01C2DC28">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5D9AB6E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53</w:t>
            </w:r>
          </w:p>
        </w:tc>
        <w:tc>
          <w:tcPr>
            <w:tcW w:w="539" w:type="pct"/>
            <w:vMerge w:val="continue"/>
            <w:tcBorders>
              <w:top w:val="nil"/>
              <w:left w:val="single" w:color="000000" w:sz="4" w:space="0"/>
              <w:bottom w:val="single" w:color="000000" w:sz="4" w:space="0"/>
              <w:right w:val="single" w:color="000000" w:sz="4" w:space="0"/>
            </w:tcBorders>
            <w:vAlign w:val="center"/>
          </w:tcPr>
          <w:p w14:paraId="1367BAA0">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0D6F458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▲固态存储兼容性</w:t>
            </w:r>
          </w:p>
        </w:tc>
        <w:tc>
          <w:tcPr>
            <w:tcW w:w="3301" w:type="pct"/>
            <w:tcBorders>
              <w:top w:val="nil"/>
              <w:left w:val="nil"/>
              <w:bottom w:val="single" w:color="000000" w:sz="4" w:space="0"/>
              <w:right w:val="single" w:color="000000" w:sz="4" w:space="0"/>
            </w:tcBorders>
            <w:shd w:val="clear" w:color="auto" w:fill="auto"/>
            <w:vAlign w:val="center"/>
          </w:tcPr>
          <w:p w14:paraId="00CADE6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种或以上厂商的固态存储产品，且均不低于产品支持的固态存储设备规格</w:t>
            </w:r>
          </w:p>
        </w:tc>
      </w:tr>
      <w:tr w14:paraId="655862A7">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2B8489A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54</w:t>
            </w:r>
          </w:p>
        </w:tc>
        <w:tc>
          <w:tcPr>
            <w:tcW w:w="539" w:type="pct"/>
            <w:vMerge w:val="continue"/>
            <w:tcBorders>
              <w:top w:val="nil"/>
              <w:left w:val="single" w:color="000000" w:sz="4" w:space="0"/>
              <w:bottom w:val="single" w:color="000000" w:sz="4" w:space="0"/>
              <w:right w:val="single" w:color="000000" w:sz="4" w:space="0"/>
            </w:tcBorders>
            <w:vAlign w:val="center"/>
          </w:tcPr>
          <w:p w14:paraId="16A0B314">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2E02B95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▲网卡兼容性</w:t>
            </w:r>
          </w:p>
        </w:tc>
        <w:tc>
          <w:tcPr>
            <w:tcW w:w="3301" w:type="pct"/>
            <w:tcBorders>
              <w:top w:val="nil"/>
              <w:left w:val="nil"/>
              <w:bottom w:val="single" w:color="000000" w:sz="4" w:space="0"/>
              <w:right w:val="single" w:color="000000" w:sz="4" w:space="0"/>
            </w:tcBorders>
            <w:shd w:val="clear" w:color="auto" w:fill="auto"/>
            <w:vAlign w:val="center"/>
          </w:tcPr>
          <w:p w14:paraId="398CB06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网卡应适配两种或以上厂商产品</w:t>
            </w:r>
          </w:p>
        </w:tc>
      </w:tr>
      <w:tr w14:paraId="6454693A">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0ACD932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55</w:t>
            </w:r>
          </w:p>
        </w:tc>
        <w:tc>
          <w:tcPr>
            <w:tcW w:w="539" w:type="pct"/>
            <w:vMerge w:val="continue"/>
            <w:tcBorders>
              <w:top w:val="nil"/>
              <w:left w:val="single" w:color="000000" w:sz="4" w:space="0"/>
              <w:bottom w:val="single" w:color="000000" w:sz="4" w:space="0"/>
              <w:right w:val="single" w:color="000000" w:sz="4" w:space="0"/>
            </w:tcBorders>
            <w:vAlign w:val="center"/>
          </w:tcPr>
          <w:p w14:paraId="0B93545B">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2E17CCF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▲功能卡兼容性</w:t>
            </w:r>
          </w:p>
        </w:tc>
        <w:tc>
          <w:tcPr>
            <w:tcW w:w="3301" w:type="pct"/>
            <w:tcBorders>
              <w:top w:val="nil"/>
              <w:left w:val="nil"/>
              <w:bottom w:val="single" w:color="000000" w:sz="4" w:space="0"/>
              <w:right w:val="single" w:color="000000" w:sz="4" w:space="0"/>
            </w:tcBorders>
            <w:shd w:val="clear" w:color="auto" w:fill="auto"/>
            <w:vAlign w:val="center"/>
          </w:tcPr>
          <w:p w14:paraId="621F42D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内置或适配符合 PCIe 的功能卡，如：网络功能卡、存储功能卡及图形显示功能卡</w:t>
            </w:r>
          </w:p>
        </w:tc>
      </w:tr>
      <w:tr w14:paraId="21C01E91">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1555D39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56</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18A291C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▲外设兼容性</w:t>
            </w:r>
          </w:p>
        </w:tc>
        <w:tc>
          <w:tcPr>
            <w:tcW w:w="796" w:type="pct"/>
            <w:tcBorders>
              <w:top w:val="nil"/>
              <w:left w:val="nil"/>
              <w:bottom w:val="single" w:color="000000" w:sz="4" w:space="0"/>
              <w:right w:val="single" w:color="000000" w:sz="4" w:space="0"/>
            </w:tcBorders>
            <w:shd w:val="clear" w:color="auto" w:fill="auto"/>
            <w:vAlign w:val="center"/>
          </w:tcPr>
          <w:p w14:paraId="2FBE93C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▲外设兼容性</w:t>
            </w:r>
          </w:p>
        </w:tc>
        <w:tc>
          <w:tcPr>
            <w:tcW w:w="3301" w:type="pct"/>
            <w:tcBorders>
              <w:top w:val="nil"/>
              <w:left w:val="nil"/>
              <w:bottom w:val="single" w:color="000000" w:sz="4" w:space="0"/>
              <w:right w:val="single" w:color="000000" w:sz="4" w:space="0"/>
            </w:tcBorders>
            <w:shd w:val="clear" w:color="auto" w:fill="auto"/>
            <w:vAlign w:val="center"/>
          </w:tcPr>
          <w:p w14:paraId="3D37D3A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兼容多种主流生产商的外部设备，包括显示器、键盘、鼠标、闪存盘、移动硬盘、USB 光驱及 KVM 等，要求使用不同厂商的外部设备时，系统均能正常识别和安装驱动</w:t>
            </w:r>
          </w:p>
        </w:tc>
      </w:tr>
      <w:tr w14:paraId="57941B53">
        <w:tblPrEx>
          <w:tblCellMar>
            <w:top w:w="0" w:type="dxa"/>
            <w:left w:w="108" w:type="dxa"/>
            <w:bottom w:w="0" w:type="dxa"/>
            <w:right w:w="108" w:type="dxa"/>
          </w:tblCellMar>
        </w:tblPrEx>
        <w:trPr>
          <w:trHeight w:val="305" w:hRule="atLeast"/>
          <w:jc w:val="center"/>
        </w:trPr>
        <w:tc>
          <w:tcPr>
            <w:tcW w:w="361" w:type="pct"/>
            <w:tcBorders>
              <w:top w:val="nil"/>
              <w:left w:val="single" w:color="000000" w:sz="4" w:space="0"/>
              <w:bottom w:val="single" w:color="000000" w:sz="4" w:space="0"/>
              <w:right w:val="nil"/>
            </w:tcBorders>
            <w:shd w:val="clear" w:color="auto" w:fill="auto"/>
            <w:vAlign w:val="center"/>
          </w:tcPr>
          <w:p w14:paraId="6261532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57</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4AC0CF8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▲软件兼容性</w:t>
            </w:r>
          </w:p>
          <w:p w14:paraId="61E609EA">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511745B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▲数据库兼容</w:t>
            </w:r>
          </w:p>
        </w:tc>
        <w:tc>
          <w:tcPr>
            <w:tcW w:w="3301" w:type="pct"/>
            <w:tcBorders>
              <w:top w:val="nil"/>
              <w:left w:val="nil"/>
              <w:bottom w:val="single" w:color="000000" w:sz="4" w:space="0"/>
              <w:right w:val="single" w:color="000000" w:sz="4" w:space="0"/>
            </w:tcBorders>
            <w:shd w:val="clear" w:color="auto" w:fill="auto"/>
            <w:vAlign w:val="center"/>
          </w:tcPr>
          <w:p w14:paraId="04DAC3B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兼容3个及以上厂商的数据库产品</w:t>
            </w:r>
          </w:p>
        </w:tc>
      </w:tr>
      <w:tr w14:paraId="74020E7E">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67E92E0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58</w:t>
            </w:r>
          </w:p>
        </w:tc>
        <w:tc>
          <w:tcPr>
            <w:tcW w:w="539" w:type="pct"/>
            <w:vMerge w:val="continue"/>
            <w:tcBorders>
              <w:top w:val="nil"/>
              <w:left w:val="single" w:color="000000" w:sz="4" w:space="0"/>
              <w:bottom w:val="single" w:color="000000" w:sz="4" w:space="0"/>
              <w:right w:val="single" w:color="000000" w:sz="4" w:space="0"/>
            </w:tcBorders>
            <w:vAlign w:val="center"/>
          </w:tcPr>
          <w:p w14:paraId="7798559A">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2A18ED9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▲中间件兼容</w:t>
            </w:r>
          </w:p>
        </w:tc>
        <w:tc>
          <w:tcPr>
            <w:tcW w:w="3301" w:type="pct"/>
            <w:tcBorders>
              <w:top w:val="nil"/>
              <w:left w:val="nil"/>
              <w:bottom w:val="single" w:color="000000" w:sz="4" w:space="0"/>
              <w:right w:val="single" w:color="000000" w:sz="4" w:space="0"/>
            </w:tcBorders>
            <w:shd w:val="clear" w:color="auto" w:fill="auto"/>
            <w:vAlign w:val="center"/>
          </w:tcPr>
          <w:p w14:paraId="195F31B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兼容3个及以上厂商的中间件产品</w:t>
            </w:r>
          </w:p>
        </w:tc>
      </w:tr>
      <w:tr w14:paraId="06E99AE1">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0DF2E4A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59</w:t>
            </w:r>
          </w:p>
        </w:tc>
        <w:tc>
          <w:tcPr>
            <w:tcW w:w="539" w:type="pct"/>
            <w:vMerge w:val="continue"/>
            <w:tcBorders>
              <w:top w:val="nil"/>
              <w:left w:val="single" w:color="000000" w:sz="4" w:space="0"/>
              <w:bottom w:val="single" w:color="000000" w:sz="4" w:space="0"/>
              <w:right w:val="single" w:color="000000" w:sz="4" w:space="0"/>
            </w:tcBorders>
            <w:vAlign w:val="center"/>
          </w:tcPr>
          <w:p w14:paraId="3A3A64EF">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6D3EFA3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▲平台软件兼容</w:t>
            </w:r>
          </w:p>
        </w:tc>
        <w:tc>
          <w:tcPr>
            <w:tcW w:w="3301" w:type="pct"/>
            <w:tcBorders>
              <w:top w:val="nil"/>
              <w:left w:val="nil"/>
              <w:bottom w:val="single" w:color="000000" w:sz="4" w:space="0"/>
              <w:right w:val="single" w:color="000000" w:sz="4" w:space="0"/>
            </w:tcBorders>
            <w:shd w:val="clear" w:color="auto" w:fill="auto"/>
            <w:vAlign w:val="center"/>
          </w:tcPr>
          <w:p w14:paraId="2412F91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兼容3个及以上厂商的大数据平台</w:t>
            </w:r>
          </w:p>
        </w:tc>
      </w:tr>
      <w:tr w14:paraId="464E2792">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4AE768D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60</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2AAD649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▲整机可靠性要求</w:t>
            </w:r>
          </w:p>
          <w:p w14:paraId="58F9751C">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750E951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▲整机可靠性</w:t>
            </w:r>
          </w:p>
        </w:tc>
        <w:tc>
          <w:tcPr>
            <w:tcW w:w="3301" w:type="pct"/>
            <w:tcBorders>
              <w:top w:val="nil"/>
              <w:left w:val="nil"/>
              <w:bottom w:val="single" w:color="000000" w:sz="4" w:space="0"/>
              <w:right w:val="single" w:color="000000" w:sz="4" w:space="0"/>
            </w:tcBorders>
            <w:shd w:val="clear" w:color="auto" w:fill="auto"/>
            <w:vAlign w:val="center"/>
          </w:tcPr>
          <w:p w14:paraId="4B7AEFC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m1 值（MTBF 的不可接受值）≥100000h。</w:t>
            </w:r>
          </w:p>
        </w:tc>
      </w:tr>
      <w:tr w14:paraId="298F2529">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3F50EA4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61</w:t>
            </w:r>
          </w:p>
        </w:tc>
        <w:tc>
          <w:tcPr>
            <w:tcW w:w="539" w:type="pct"/>
            <w:vMerge w:val="continue"/>
            <w:tcBorders>
              <w:top w:val="nil"/>
              <w:left w:val="single" w:color="000000" w:sz="4" w:space="0"/>
              <w:bottom w:val="single" w:color="000000" w:sz="4" w:space="0"/>
              <w:right w:val="single" w:color="000000" w:sz="4" w:space="0"/>
            </w:tcBorders>
            <w:vAlign w:val="center"/>
          </w:tcPr>
          <w:p w14:paraId="1E3952C8">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18298F1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▲风扇可靠性</w:t>
            </w:r>
          </w:p>
        </w:tc>
        <w:tc>
          <w:tcPr>
            <w:tcW w:w="3301" w:type="pct"/>
            <w:tcBorders>
              <w:top w:val="nil"/>
              <w:left w:val="nil"/>
              <w:bottom w:val="single" w:color="000000" w:sz="4" w:space="0"/>
              <w:right w:val="single" w:color="000000" w:sz="4" w:space="0"/>
            </w:tcBorders>
            <w:shd w:val="clear" w:color="auto" w:fill="auto"/>
            <w:vAlign w:val="center"/>
          </w:tcPr>
          <w:p w14:paraId="0D62FCF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风扇寿命≥ 40000h</w:t>
            </w:r>
          </w:p>
        </w:tc>
      </w:tr>
      <w:tr w14:paraId="472F4B97">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73916DC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62</w:t>
            </w:r>
          </w:p>
        </w:tc>
        <w:tc>
          <w:tcPr>
            <w:tcW w:w="539" w:type="pct"/>
            <w:vMerge w:val="continue"/>
            <w:tcBorders>
              <w:top w:val="nil"/>
              <w:left w:val="single" w:color="000000" w:sz="4" w:space="0"/>
              <w:bottom w:val="single" w:color="000000" w:sz="4" w:space="0"/>
              <w:right w:val="single" w:color="000000" w:sz="4" w:space="0"/>
            </w:tcBorders>
            <w:vAlign w:val="center"/>
          </w:tcPr>
          <w:p w14:paraId="2D2D9455">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48A0525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▲部件可靠性</w:t>
            </w:r>
          </w:p>
        </w:tc>
        <w:tc>
          <w:tcPr>
            <w:tcW w:w="3301" w:type="pct"/>
            <w:tcBorders>
              <w:top w:val="nil"/>
              <w:left w:val="nil"/>
              <w:bottom w:val="single" w:color="000000" w:sz="4" w:space="0"/>
              <w:right w:val="single" w:color="000000" w:sz="4" w:space="0"/>
            </w:tcBorders>
            <w:shd w:val="clear" w:color="auto" w:fill="auto"/>
            <w:vAlign w:val="center"/>
          </w:tcPr>
          <w:p w14:paraId="4983250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支持硬盘、电源、风扇热插拔(内置风扇除外)</w:t>
            </w:r>
          </w:p>
        </w:tc>
      </w:tr>
      <w:tr w14:paraId="368408E0">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7C73AA7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63</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7C602D9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▲包装及运输要求</w:t>
            </w:r>
          </w:p>
        </w:tc>
        <w:tc>
          <w:tcPr>
            <w:tcW w:w="796" w:type="pct"/>
            <w:tcBorders>
              <w:top w:val="nil"/>
              <w:left w:val="nil"/>
              <w:bottom w:val="single" w:color="000000" w:sz="4" w:space="0"/>
              <w:right w:val="single" w:color="000000" w:sz="4" w:space="0"/>
            </w:tcBorders>
            <w:shd w:val="clear" w:color="auto" w:fill="auto"/>
            <w:vAlign w:val="center"/>
          </w:tcPr>
          <w:p w14:paraId="10C1CBE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▲标志、包装、运输和贮存</w:t>
            </w:r>
          </w:p>
        </w:tc>
        <w:tc>
          <w:tcPr>
            <w:tcW w:w="3301" w:type="pct"/>
            <w:tcBorders>
              <w:top w:val="nil"/>
              <w:left w:val="nil"/>
              <w:bottom w:val="single" w:color="000000" w:sz="4" w:space="0"/>
              <w:right w:val="single" w:color="000000" w:sz="4" w:space="0"/>
            </w:tcBorders>
            <w:shd w:val="clear" w:color="auto" w:fill="auto"/>
            <w:vAlign w:val="center"/>
          </w:tcPr>
          <w:p w14:paraId="75B832D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和商品包装政府采购需求标准的相关规定</w:t>
            </w:r>
          </w:p>
        </w:tc>
      </w:tr>
      <w:tr w14:paraId="5E00EBB7">
        <w:tblPrEx>
          <w:tblCellMar>
            <w:top w:w="0" w:type="dxa"/>
            <w:left w:w="108" w:type="dxa"/>
            <w:bottom w:w="0" w:type="dxa"/>
            <w:right w:w="108" w:type="dxa"/>
          </w:tblCellMar>
        </w:tblPrEx>
        <w:trPr>
          <w:trHeight w:val="1550" w:hRule="atLeast"/>
          <w:jc w:val="center"/>
        </w:trPr>
        <w:tc>
          <w:tcPr>
            <w:tcW w:w="361" w:type="pct"/>
            <w:tcBorders>
              <w:top w:val="nil"/>
              <w:left w:val="single" w:color="000000" w:sz="4" w:space="0"/>
              <w:bottom w:val="single" w:color="000000" w:sz="4" w:space="0"/>
              <w:right w:val="nil"/>
            </w:tcBorders>
            <w:shd w:val="clear" w:color="auto" w:fill="auto"/>
            <w:vAlign w:val="center"/>
          </w:tcPr>
          <w:p w14:paraId="0255430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64</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1BF9529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▲服务响应</w:t>
            </w:r>
          </w:p>
          <w:p w14:paraId="46E225AD">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6CCC3EE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▲服务响应</w:t>
            </w:r>
          </w:p>
        </w:tc>
        <w:tc>
          <w:tcPr>
            <w:tcW w:w="3301" w:type="pct"/>
            <w:tcBorders>
              <w:top w:val="nil"/>
              <w:left w:val="nil"/>
              <w:bottom w:val="single" w:color="000000" w:sz="4" w:space="0"/>
              <w:right w:val="single" w:color="000000" w:sz="4" w:space="0"/>
            </w:tcBorders>
            <w:shd w:val="clear" w:color="auto" w:fill="auto"/>
            <w:vAlign w:val="center"/>
          </w:tcPr>
          <w:p w14:paraId="7295203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a) 提供电话、电子邮件、远程连接等多种形式服务；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b) 提供同城 4h、异地 12h 技术响应服务，2 个工作日解决问题，对于未能解决的问题和故障应提供可行的升级方案，并提供周转设备；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c) 建立全国技术服务体系和服务团体，符合专业服务体系标准要求，提供中文服务；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d) 服务周期内提供产品的维修、换件和升级服务</w:t>
            </w:r>
          </w:p>
        </w:tc>
      </w:tr>
      <w:tr w14:paraId="112E44A5">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645FA55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65</w:t>
            </w:r>
          </w:p>
        </w:tc>
        <w:tc>
          <w:tcPr>
            <w:tcW w:w="539" w:type="pct"/>
            <w:vMerge w:val="continue"/>
            <w:tcBorders>
              <w:top w:val="nil"/>
              <w:left w:val="single" w:color="000000" w:sz="4" w:space="0"/>
              <w:bottom w:val="single" w:color="000000" w:sz="4" w:space="0"/>
              <w:right w:val="single" w:color="000000" w:sz="4" w:space="0"/>
            </w:tcBorders>
            <w:vAlign w:val="center"/>
          </w:tcPr>
          <w:p w14:paraId="44560C76">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3428E44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▲培训服务</w:t>
            </w:r>
          </w:p>
        </w:tc>
        <w:tc>
          <w:tcPr>
            <w:tcW w:w="3301" w:type="pct"/>
            <w:tcBorders>
              <w:top w:val="nil"/>
              <w:left w:val="nil"/>
              <w:bottom w:val="single" w:color="000000" w:sz="4" w:space="0"/>
              <w:right w:val="single" w:color="000000" w:sz="4" w:space="0"/>
            </w:tcBorders>
            <w:shd w:val="clear" w:color="auto" w:fill="auto"/>
            <w:vAlign w:val="center"/>
          </w:tcPr>
          <w:p w14:paraId="1FC9863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投标人提供培训材料、产品手册、培训视频等培训相关内容</w:t>
            </w:r>
          </w:p>
        </w:tc>
      </w:tr>
      <w:tr w14:paraId="5500BDB7">
        <w:tblPrEx>
          <w:tblCellMar>
            <w:top w:w="0" w:type="dxa"/>
            <w:left w:w="108" w:type="dxa"/>
            <w:bottom w:w="0" w:type="dxa"/>
            <w:right w:w="108" w:type="dxa"/>
          </w:tblCellMar>
        </w:tblPrEx>
        <w:trPr>
          <w:trHeight w:val="170" w:hRule="atLeast"/>
          <w:jc w:val="center"/>
        </w:trPr>
        <w:tc>
          <w:tcPr>
            <w:tcW w:w="361" w:type="pct"/>
            <w:tcBorders>
              <w:top w:val="nil"/>
              <w:left w:val="single" w:color="000000" w:sz="4" w:space="0"/>
              <w:bottom w:val="single" w:color="000000" w:sz="4" w:space="0"/>
              <w:right w:val="nil"/>
            </w:tcBorders>
            <w:shd w:val="clear" w:color="auto" w:fill="auto"/>
            <w:vAlign w:val="center"/>
          </w:tcPr>
          <w:p w14:paraId="370C39E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66</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6B16CD4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▲服务周期</w:t>
            </w:r>
          </w:p>
        </w:tc>
        <w:tc>
          <w:tcPr>
            <w:tcW w:w="796" w:type="pct"/>
            <w:tcBorders>
              <w:top w:val="nil"/>
              <w:left w:val="nil"/>
              <w:bottom w:val="single" w:color="000000" w:sz="4" w:space="0"/>
              <w:right w:val="single" w:color="000000" w:sz="4" w:space="0"/>
            </w:tcBorders>
            <w:shd w:val="clear" w:color="auto" w:fill="auto"/>
            <w:vAlign w:val="center"/>
          </w:tcPr>
          <w:p w14:paraId="64CD0B2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▲服务周期</w:t>
            </w:r>
          </w:p>
        </w:tc>
        <w:tc>
          <w:tcPr>
            <w:tcW w:w="3301" w:type="pct"/>
            <w:tcBorders>
              <w:top w:val="nil"/>
              <w:left w:val="nil"/>
              <w:bottom w:val="single" w:color="000000" w:sz="4" w:space="0"/>
              <w:right w:val="single" w:color="000000" w:sz="4" w:space="0"/>
            </w:tcBorders>
            <w:shd w:val="clear" w:color="auto" w:fill="auto"/>
            <w:vAlign w:val="center"/>
          </w:tcPr>
          <w:p w14:paraId="2930ECF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（1）服务期内，提供换件和维修服务（费用包含在预算范围内）；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（2）设备停产后继续提供质量保障服务（含备品备件），服务终止时间与最后一批设备交付时间间隔≥6年；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（3）产品停止服务时间应提前1年告知客户；</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（4）产品发布日期需在随机文件中明确。</w:t>
            </w:r>
          </w:p>
        </w:tc>
      </w:tr>
      <w:tr w14:paraId="5B7441CE">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187AEF7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67</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3F41AE3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▲服务工具要求</w:t>
            </w:r>
          </w:p>
          <w:p w14:paraId="55C4D209">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7ABA989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▲工具要求</w:t>
            </w:r>
          </w:p>
        </w:tc>
        <w:tc>
          <w:tcPr>
            <w:tcW w:w="3301" w:type="pct"/>
            <w:tcBorders>
              <w:top w:val="nil"/>
              <w:left w:val="nil"/>
              <w:bottom w:val="single" w:color="000000" w:sz="4" w:space="0"/>
              <w:right w:val="single" w:color="000000" w:sz="4" w:space="0"/>
            </w:tcBorders>
            <w:shd w:val="clear" w:color="auto" w:fill="auto"/>
            <w:vAlign w:val="center"/>
          </w:tcPr>
          <w:p w14:paraId="637D5D6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提供设置服务器硬件、辅助操作系统安装等功能的辅助工具和管理软件。且随附软件应具有合法授权或版权</w:t>
            </w:r>
          </w:p>
        </w:tc>
      </w:tr>
      <w:tr w14:paraId="65B73E63">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160D677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68</w:t>
            </w:r>
          </w:p>
        </w:tc>
        <w:tc>
          <w:tcPr>
            <w:tcW w:w="539" w:type="pct"/>
            <w:vMerge w:val="continue"/>
            <w:tcBorders>
              <w:top w:val="nil"/>
              <w:left w:val="single" w:color="000000" w:sz="4" w:space="0"/>
              <w:bottom w:val="single" w:color="000000" w:sz="4" w:space="0"/>
              <w:right w:val="single" w:color="000000" w:sz="4" w:space="0"/>
            </w:tcBorders>
            <w:vAlign w:val="center"/>
          </w:tcPr>
          <w:p w14:paraId="1B45E0DF">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62D092C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▲驱动安装升级指引</w:t>
            </w:r>
          </w:p>
        </w:tc>
        <w:tc>
          <w:tcPr>
            <w:tcW w:w="3301" w:type="pct"/>
            <w:tcBorders>
              <w:top w:val="nil"/>
              <w:left w:val="nil"/>
              <w:bottom w:val="single" w:color="000000" w:sz="4" w:space="0"/>
              <w:right w:val="single" w:color="000000" w:sz="4" w:space="0"/>
            </w:tcBorders>
            <w:shd w:val="clear" w:color="auto" w:fill="auto"/>
            <w:vAlign w:val="center"/>
          </w:tcPr>
          <w:p w14:paraId="769C500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提供出厂安装的配件所需的驱动程序，形式包括但不限于驱动光盘、驱动下载链接等。其他配件应提供指引</w:t>
            </w:r>
          </w:p>
        </w:tc>
      </w:tr>
      <w:tr w14:paraId="052E0EB2">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41E142F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69</w:t>
            </w:r>
          </w:p>
        </w:tc>
        <w:tc>
          <w:tcPr>
            <w:tcW w:w="539" w:type="pct"/>
            <w:vMerge w:val="continue"/>
            <w:tcBorders>
              <w:top w:val="nil"/>
              <w:left w:val="single" w:color="000000" w:sz="4" w:space="0"/>
              <w:bottom w:val="single" w:color="000000" w:sz="4" w:space="0"/>
              <w:right w:val="single" w:color="000000" w:sz="4" w:space="0"/>
            </w:tcBorders>
            <w:vAlign w:val="center"/>
          </w:tcPr>
          <w:p w14:paraId="79D3DABE">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4F7BAE5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▲管理软件</w:t>
            </w:r>
          </w:p>
        </w:tc>
        <w:tc>
          <w:tcPr>
            <w:tcW w:w="3301" w:type="pct"/>
            <w:tcBorders>
              <w:top w:val="nil"/>
              <w:left w:val="nil"/>
              <w:bottom w:val="single" w:color="000000" w:sz="4" w:space="0"/>
              <w:right w:val="single" w:color="000000" w:sz="4" w:space="0"/>
            </w:tcBorders>
            <w:shd w:val="clear" w:color="auto" w:fill="auto"/>
            <w:vAlign w:val="center"/>
          </w:tcPr>
          <w:p w14:paraId="56DD5C6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具备资源管理、系统管理、性能监控、健康监控、基于网络控制、报警设置功能</w:t>
            </w:r>
          </w:p>
        </w:tc>
      </w:tr>
      <w:tr w14:paraId="1AC1C456">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52F6762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70</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541F14C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▲增值服务</w:t>
            </w:r>
          </w:p>
          <w:p w14:paraId="476BE324">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10F5AA4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▲厂家升级产品软件与扩容服务</w:t>
            </w:r>
          </w:p>
        </w:tc>
        <w:tc>
          <w:tcPr>
            <w:tcW w:w="3301" w:type="pct"/>
            <w:tcBorders>
              <w:top w:val="nil"/>
              <w:left w:val="nil"/>
              <w:bottom w:val="single" w:color="000000" w:sz="4" w:space="0"/>
              <w:right w:val="single" w:color="000000" w:sz="4" w:space="0"/>
            </w:tcBorders>
            <w:shd w:val="clear" w:color="auto" w:fill="auto"/>
            <w:vAlign w:val="center"/>
          </w:tcPr>
          <w:p w14:paraId="3B933E1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提供原厂级的部件/软件产品升级和扩容能力</w:t>
            </w:r>
          </w:p>
        </w:tc>
      </w:tr>
      <w:tr w14:paraId="373DEBC1">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auto" w:sz="4" w:space="0"/>
              <w:right w:val="nil"/>
            </w:tcBorders>
            <w:shd w:val="clear" w:color="auto" w:fill="auto"/>
            <w:vAlign w:val="center"/>
          </w:tcPr>
          <w:p w14:paraId="1695D1C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71</w:t>
            </w:r>
          </w:p>
        </w:tc>
        <w:tc>
          <w:tcPr>
            <w:tcW w:w="539" w:type="pct"/>
            <w:vMerge w:val="continue"/>
            <w:tcBorders>
              <w:top w:val="nil"/>
              <w:left w:val="single" w:color="000000" w:sz="4" w:space="0"/>
              <w:bottom w:val="single" w:color="auto" w:sz="4" w:space="0"/>
              <w:right w:val="single" w:color="000000" w:sz="4" w:space="0"/>
            </w:tcBorders>
            <w:vAlign w:val="center"/>
          </w:tcPr>
          <w:p w14:paraId="0C9CFA5D">
            <w:pPr>
              <w:widowControl/>
              <w:jc w:val="left"/>
              <w:rPr>
                <w:rFonts w:hint="eastAsia" w:ascii="宋体" w:hAnsi="宋体" w:cs="宋体"/>
                <w:color w:val="auto"/>
                <w:kern w:val="0"/>
                <w:szCs w:val="21"/>
                <w:highlight w:val="none"/>
              </w:rPr>
            </w:pPr>
          </w:p>
        </w:tc>
        <w:tc>
          <w:tcPr>
            <w:tcW w:w="796" w:type="pct"/>
            <w:tcBorders>
              <w:top w:val="nil"/>
              <w:left w:val="nil"/>
              <w:bottom w:val="single" w:color="auto" w:sz="4" w:space="0"/>
              <w:right w:val="single" w:color="000000" w:sz="4" w:space="0"/>
            </w:tcBorders>
            <w:shd w:val="clear" w:color="auto" w:fill="auto"/>
            <w:vAlign w:val="center"/>
          </w:tcPr>
          <w:p w14:paraId="7D3D711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▲提供上门服务</w:t>
            </w:r>
          </w:p>
        </w:tc>
        <w:tc>
          <w:tcPr>
            <w:tcW w:w="3301" w:type="pct"/>
            <w:tcBorders>
              <w:top w:val="nil"/>
              <w:left w:val="nil"/>
              <w:bottom w:val="single" w:color="auto" w:sz="4" w:space="0"/>
              <w:right w:val="single" w:color="000000" w:sz="4" w:space="0"/>
            </w:tcBorders>
            <w:shd w:val="clear" w:color="auto" w:fill="auto"/>
            <w:vAlign w:val="center"/>
          </w:tcPr>
          <w:p w14:paraId="3927644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提供7*24小时上门服务</w:t>
            </w:r>
          </w:p>
        </w:tc>
      </w:tr>
      <w:tr w14:paraId="0FC44732">
        <w:tblPrEx>
          <w:tblCellMar>
            <w:top w:w="0" w:type="dxa"/>
            <w:left w:w="108" w:type="dxa"/>
            <w:bottom w:w="0" w:type="dxa"/>
            <w:right w:w="108" w:type="dxa"/>
          </w:tblCellMar>
        </w:tblPrEx>
        <w:trPr>
          <w:trHeight w:val="620" w:hRule="atLeast"/>
          <w:jc w:val="center"/>
        </w:trPr>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5D8A124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72</w:t>
            </w:r>
          </w:p>
        </w:tc>
        <w:tc>
          <w:tcPr>
            <w:tcW w:w="539" w:type="pct"/>
            <w:vMerge w:val="restart"/>
            <w:tcBorders>
              <w:top w:val="single" w:color="auto" w:sz="4" w:space="0"/>
              <w:left w:val="single" w:color="auto" w:sz="4" w:space="0"/>
              <w:right w:val="single" w:color="auto" w:sz="4" w:space="0"/>
            </w:tcBorders>
            <w:shd w:val="clear" w:color="auto" w:fill="auto"/>
            <w:vAlign w:val="center"/>
          </w:tcPr>
          <w:p w14:paraId="14ECB68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▲供应链质量</w:t>
            </w:r>
          </w:p>
          <w:p w14:paraId="5822B5AD">
            <w:pPr>
              <w:widowControl/>
              <w:jc w:val="left"/>
              <w:rPr>
                <w:rFonts w:hint="eastAsia" w:ascii="宋体" w:hAnsi="宋体" w:cs="宋体"/>
                <w:color w:val="auto"/>
                <w:kern w:val="0"/>
                <w:szCs w:val="21"/>
                <w:highlight w:val="none"/>
              </w:rPr>
            </w:pP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46A091E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▲抗干扰性</w:t>
            </w:r>
          </w:p>
        </w:tc>
        <w:tc>
          <w:tcPr>
            <w:tcW w:w="3301" w:type="pct"/>
            <w:tcBorders>
              <w:top w:val="single" w:color="auto" w:sz="4" w:space="0"/>
              <w:left w:val="single" w:color="auto" w:sz="4" w:space="0"/>
              <w:bottom w:val="single" w:color="auto" w:sz="4" w:space="0"/>
              <w:right w:val="single" w:color="auto" w:sz="4" w:space="0"/>
            </w:tcBorders>
            <w:shd w:val="clear" w:color="auto" w:fill="auto"/>
            <w:vAlign w:val="center"/>
          </w:tcPr>
          <w:p w14:paraId="19092B0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当产品部件出现供应风险时，应通知客户并提供风险应对方案确保产品的服务保障，必要时应停止相关受影响产品的销售</w:t>
            </w:r>
          </w:p>
        </w:tc>
      </w:tr>
      <w:tr w14:paraId="0594E648">
        <w:tblPrEx>
          <w:tblCellMar>
            <w:top w:w="0" w:type="dxa"/>
            <w:left w:w="108" w:type="dxa"/>
            <w:bottom w:w="0" w:type="dxa"/>
            <w:right w:w="108" w:type="dxa"/>
          </w:tblCellMar>
        </w:tblPrEx>
        <w:trPr>
          <w:trHeight w:val="620" w:hRule="atLeast"/>
          <w:jc w:val="center"/>
        </w:trPr>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77EBFD9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73</w:t>
            </w:r>
          </w:p>
        </w:tc>
        <w:tc>
          <w:tcPr>
            <w:tcW w:w="539" w:type="pct"/>
            <w:vMerge w:val="continue"/>
            <w:tcBorders>
              <w:left w:val="single" w:color="auto" w:sz="4" w:space="0"/>
              <w:bottom w:val="single" w:color="auto" w:sz="4" w:space="0"/>
              <w:right w:val="single" w:color="auto" w:sz="4" w:space="0"/>
            </w:tcBorders>
            <w:shd w:val="clear" w:color="auto" w:fill="auto"/>
            <w:vAlign w:val="center"/>
          </w:tcPr>
          <w:p w14:paraId="336D4F92">
            <w:pPr>
              <w:widowControl/>
              <w:rPr>
                <w:rFonts w:hint="eastAsia" w:ascii="宋体" w:hAnsi="宋体" w:cs="宋体"/>
                <w:color w:val="auto"/>
                <w:kern w:val="0"/>
                <w:szCs w:val="21"/>
                <w:highlight w:val="none"/>
              </w:rPr>
            </w:pP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03925E4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▲供应能力证明</w:t>
            </w:r>
          </w:p>
        </w:tc>
        <w:tc>
          <w:tcPr>
            <w:tcW w:w="3301" w:type="pct"/>
            <w:tcBorders>
              <w:top w:val="single" w:color="auto" w:sz="4" w:space="0"/>
              <w:left w:val="single" w:color="auto" w:sz="4" w:space="0"/>
              <w:bottom w:val="single" w:color="auto" w:sz="4" w:space="0"/>
              <w:right w:val="single" w:color="auto" w:sz="4" w:space="0"/>
            </w:tcBorders>
            <w:shd w:val="clear" w:color="auto" w:fill="auto"/>
            <w:vAlign w:val="center"/>
          </w:tcPr>
          <w:p w14:paraId="21383D50">
            <w:pPr>
              <w:widowControl/>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投标人需提供供应链稳定承诺书，确保产品的部件在产品服务周期内稳定供货</w:t>
            </w:r>
          </w:p>
        </w:tc>
      </w:tr>
    </w:tbl>
    <w:p w14:paraId="3C52FED2">
      <w:pPr>
        <w:rPr>
          <w:rFonts w:hint="eastAsia" w:ascii="宋体" w:hAnsi="宋体" w:cs="宋体"/>
          <w:color w:val="auto"/>
          <w:szCs w:val="21"/>
          <w:highlight w:val="none"/>
        </w:rPr>
      </w:pPr>
    </w:p>
    <w:p w14:paraId="57068DA3">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附3：数据库一体机-计算节点硬件部分详细参数配置</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56"/>
        <w:gridCol w:w="1254"/>
        <w:gridCol w:w="5547"/>
      </w:tblGrid>
      <w:tr w14:paraId="75B0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31748DC4">
            <w:pPr>
              <w:widowControl/>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80" w:type="pct"/>
            <w:shd w:val="clear" w:color="auto" w:fill="auto"/>
            <w:vAlign w:val="center"/>
          </w:tcPr>
          <w:p w14:paraId="5F6F7317">
            <w:pPr>
              <w:widowControl/>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一级性能参数指标</w:t>
            </w:r>
          </w:p>
        </w:tc>
        <w:tc>
          <w:tcPr>
            <w:tcW w:w="738" w:type="pct"/>
            <w:shd w:val="clear" w:color="auto" w:fill="auto"/>
            <w:vAlign w:val="center"/>
          </w:tcPr>
          <w:p w14:paraId="519F1FDB">
            <w:pPr>
              <w:widowControl/>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二级性能参数指标</w:t>
            </w:r>
          </w:p>
        </w:tc>
        <w:tc>
          <w:tcPr>
            <w:tcW w:w="3264" w:type="pct"/>
            <w:shd w:val="clear" w:color="auto" w:fill="auto"/>
            <w:vAlign w:val="center"/>
          </w:tcPr>
          <w:p w14:paraId="609600FA">
            <w:pPr>
              <w:widowControl/>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指标要求</w:t>
            </w:r>
          </w:p>
        </w:tc>
      </w:tr>
      <w:tr w14:paraId="519E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16" w:type="pct"/>
            <w:shd w:val="clear" w:color="auto" w:fill="auto"/>
            <w:vAlign w:val="center"/>
          </w:tcPr>
          <w:p w14:paraId="0CDE9DD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680" w:type="pct"/>
            <w:shd w:val="clear" w:color="auto" w:fill="auto"/>
            <w:vAlign w:val="center"/>
          </w:tcPr>
          <w:p w14:paraId="535A45F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▲CPU规格</w:t>
            </w:r>
          </w:p>
        </w:tc>
        <w:tc>
          <w:tcPr>
            <w:tcW w:w="738" w:type="pct"/>
            <w:shd w:val="clear" w:color="auto" w:fill="auto"/>
            <w:vAlign w:val="center"/>
          </w:tcPr>
          <w:p w14:paraId="493A7D5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 信息</w:t>
            </w:r>
          </w:p>
        </w:tc>
        <w:tc>
          <w:tcPr>
            <w:tcW w:w="3264" w:type="pct"/>
            <w:shd w:val="clear" w:color="auto" w:fill="auto"/>
            <w:vAlign w:val="center"/>
          </w:tcPr>
          <w:p w14:paraId="63E7CC1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配置≥2颗国产C86-3G架构处理器，支持超线程技术和睿频技术；（2）单颗CPU物理核心数≥24核、主频≥2.2GHz、末级缓存容量≥64MB、线程数≥48、热设计功耗≥125、支持内存的最高速率≥3200MHz、通道数≥8、位宽≥64位；</w:t>
            </w:r>
          </w:p>
          <w:p w14:paraId="4E8EA6B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投标人应在投标时给出CPU型号</w:t>
            </w:r>
          </w:p>
        </w:tc>
      </w:tr>
      <w:tr w14:paraId="7AE1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16" w:type="pct"/>
            <w:shd w:val="clear" w:color="auto" w:fill="auto"/>
            <w:vAlign w:val="center"/>
          </w:tcPr>
          <w:p w14:paraId="4B56A35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680" w:type="pct"/>
            <w:vMerge w:val="restart"/>
            <w:shd w:val="clear" w:color="auto" w:fill="auto"/>
            <w:vAlign w:val="center"/>
          </w:tcPr>
          <w:p w14:paraId="55C5228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▲主板规格</w:t>
            </w:r>
          </w:p>
          <w:p w14:paraId="06CACB1F">
            <w:pPr>
              <w:widowControl/>
              <w:rPr>
                <w:rFonts w:hint="eastAsia" w:ascii="宋体" w:hAnsi="宋体" w:cs="宋体"/>
                <w:color w:val="auto"/>
                <w:kern w:val="0"/>
                <w:szCs w:val="21"/>
                <w:highlight w:val="none"/>
              </w:rPr>
            </w:pPr>
          </w:p>
        </w:tc>
        <w:tc>
          <w:tcPr>
            <w:tcW w:w="738" w:type="pct"/>
            <w:shd w:val="clear" w:color="auto" w:fill="auto"/>
            <w:vAlign w:val="center"/>
          </w:tcPr>
          <w:p w14:paraId="2CDF269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▲主板支持的CPU 和内存情况</w:t>
            </w:r>
          </w:p>
        </w:tc>
        <w:tc>
          <w:tcPr>
            <w:tcW w:w="3264" w:type="pct"/>
            <w:shd w:val="clear" w:color="auto" w:fill="auto"/>
            <w:vAlign w:val="center"/>
          </w:tcPr>
          <w:p w14:paraId="07D7A5B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主板支持CPU ≥2颗，内存数量支持≥ 16个；</w:t>
            </w:r>
          </w:p>
          <w:p w14:paraId="76FD9F9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投标人应在投标时给出主板支持的CPU型号；</w:t>
            </w:r>
          </w:p>
        </w:tc>
      </w:tr>
      <w:tr w14:paraId="6E7C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338A4E3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680" w:type="pct"/>
            <w:vMerge w:val="continue"/>
            <w:shd w:val="clear" w:color="auto" w:fill="auto"/>
            <w:vAlign w:val="center"/>
          </w:tcPr>
          <w:p w14:paraId="5BE73A44">
            <w:pPr>
              <w:widowControl/>
              <w:rPr>
                <w:rFonts w:hint="eastAsia" w:ascii="宋体" w:hAnsi="宋体" w:cs="宋体"/>
                <w:color w:val="auto"/>
                <w:kern w:val="0"/>
                <w:szCs w:val="21"/>
                <w:highlight w:val="none"/>
              </w:rPr>
            </w:pPr>
          </w:p>
        </w:tc>
        <w:tc>
          <w:tcPr>
            <w:tcW w:w="738" w:type="pct"/>
            <w:shd w:val="clear" w:color="auto" w:fill="auto"/>
            <w:vAlign w:val="center"/>
          </w:tcPr>
          <w:p w14:paraId="50B33BF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▲主板内存槽数量</w:t>
            </w:r>
          </w:p>
        </w:tc>
        <w:tc>
          <w:tcPr>
            <w:tcW w:w="3264" w:type="pct"/>
            <w:shd w:val="clear" w:color="auto" w:fill="auto"/>
            <w:vAlign w:val="center"/>
          </w:tcPr>
          <w:p w14:paraId="070F3BF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主板内存槽数量≥16个</w:t>
            </w:r>
          </w:p>
        </w:tc>
      </w:tr>
      <w:tr w14:paraId="7CE4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4871A74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680" w:type="pct"/>
            <w:vMerge w:val="continue"/>
            <w:shd w:val="clear" w:color="auto" w:fill="auto"/>
            <w:vAlign w:val="center"/>
          </w:tcPr>
          <w:p w14:paraId="4B2B08DD">
            <w:pPr>
              <w:widowControl/>
              <w:rPr>
                <w:rFonts w:hint="eastAsia" w:ascii="宋体" w:hAnsi="宋体" w:cs="宋体"/>
                <w:color w:val="auto"/>
                <w:kern w:val="0"/>
                <w:szCs w:val="21"/>
                <w:highlight w:val="none"/>
              </w:rPr>
            </w:pPr>
          </w:p>
        </w:tc>
        <w:tc>
          <w:tcPr>
            <w:tcW w:w="738" w:type="pct"/>
            <w:shd w:val="clear" w:color="auto" w:fill="auto"/>
            <w:vAlign w:val="center"/>
          </w:tcPr>
          <w:p w14:paraId="4CFFD75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▲主板存储接口</w:t>
            </w:r>
          </w:p>
        </w:tc>
        <w:tc>
          <w:tcPr>
            <w:tcW w:w="3264" w:type="pct"/>
            <w:shd w:val="clear" w:color="auto" w:fill="auto"/>
            <w:vAlign w:val="center"/>
          </w:tcPr>
          <w:p w14:paraId="0DF5AC6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（1）主板支持SATA/SAS/M.2/U.2存储接口；</w:t>
            </w:r>
          </w:p>
          <w:p w14:paraId="24E4C0C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（2）板载支持≥12个SATA/SAS盘；</w:t>
            </w:r>
          </w:p>
          <w:p w14:paraId="76C4F48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（3）板载可支持1个内置M.2 SSD；</w:t>
            </w:r>
          </w:p>
        </w:tc>
      </w:tr>
      <w:tr w14:paraId="28E1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6DD95EB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680" w:type="pct"/>
            <w:vMerge w:val="continue"/>
            <w:shd w:val="clear" w:color="auto" w:fill="auto"/>
            <w:vAlign w:val="center"/>
          </w:tcPr>
          <w:p w14:paraId="4713D91E">
            <w:pPr>
              <w:widowControl/>
              <w:rPr>
                <w:rFonts w:hint="eastAsia" w:ascii="宋体" w:hAnsi="宋体" w:cs="宋体"/>
                <w:color w:val="auto"/>
                <w:kern w:val="0"/>
                <w:szCs w:val="21"/>
                <w:highlight w:val="none"/>
              </w:rPr>
            </w:pPr>
          </w:p>
        </w:tc>
        <w:tc>
          <w:tcPr>
            <w:tcW w:w="738" w:type="pct"/>
            <w:shd w:val="clear" w:color="auto" w:fill="auto"/>
            <w:vAlign w:val="center"/>
          </w:tcPr>
          <w:p w14:paraId="5F7D1BC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▲PCIe 插槽接口</w:t>
            </w:r>
          </w:p>
        </w:tc>
        <w:tc>
          <w:tcPr>
            <w:tcW w:w="3264" w:type="pct"/>
            <w:shd w:val="clear" w:color="auto" w:fill="auto"/>
            <w:vAlign w:val="center"/>
          </w:tcPr>
          <w:p w14:paraId="5D9E9C5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支持PCI-E 4.0插槽，可支持向下兼容</w:t>
            </w:r>
          </w:p>
        </w:tc>
      </w:tr>
      <w:tr w14:paraId="0366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16" w:type="pct"/>
            <w:shd w:val="clear" w:color="auto" w:fill="auto"/>
            <w:vAlign w:val="center"/>
          </w:tcPr>
          <w:p w14:paraId="769697A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680" w:type="pct"/>
            <w:vMerge w:val="continue"/>
            <w:shd w:val="clear" w:color="auto" w:fill="auto"/>
            <w:vAlign w:val="center"/>
          </w:tcPr>
          <w:p w14:paraId="0A43C871">
            <w:pPr>
              <w:widowControl/>
              <w:rPr>
                <w:rFonts w:hint="eastAsia" w:ascii="宋体" w:hAnsi="宋体" w:cs="宋体"/>
                <w:color w:val="auto"/>
                <w:kern w:val="0"/>
                <w:szCs w:val="21"/>
                <w:highlight w:val="none"/>
              </w:rPr>
            </w:pPr>
          </w:p>
        </w:tc>
        <w:tc>
          <w:tcPr>
            <w:tcW w:w="738" w:type="pct"/>
            <w:shd w:val="clear" w:color="auto" w:fill="auto"/>
            <w:vAlign w:val="center"/>
          </w:tcPr>
          <w:p w14:paraId="656D5F8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 PCIe 插槽数量及规格</w:t>
            </w:r>
          </w:p>
        </w:tc>
        <w:tc>
          <w:tcPr>
            <w:tcW w:w="3264" w:type="pct"/>
            <w:shd w:val="clear" w:color="auto" w:fill="auto"/>
            <w:vAlign w:val="center"/>
          </w:tcPr>
          <w:p w14:paraId="2FF5CA81">
            <w:pPr>
              <w:widowControl/>
              <w:rPr>
                <w:rFonts w:hint="eastAsia" w:ascii="宋体" w:hAnsi="宋体" w:cs="宋体"/>
                <w:b/>
                <w:bCs/>
                <w:color w:val="auto"/>
                <w:kern w:val="0"/>
                <w:szCs w:val="21"/>
                <w:highlight w:val="none"/>
              </w:rPr>
            </w:pPr>
            <w:r>
              <w:rPr>
                <w:rFonts w:hint="eastAsia" w:ascii="宋体" w:hAnsi="宋体" w:cs="宋体"/>
                <w:color w:val="auto"/>
                <w:kern w:val="0"/>
                <w:szCs w:val="21"/>
                <w:highlight w:val="none"/>
              </w:rPr>
              <w:t>高度大于 44.45mm双路或以上服务器 PCle 插槽或接口应不少于11个；</w:t>
            </w:r>
          </w:p>
        </w:tc>
      </w:tr>
      <w:tr w14:paraId="5632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1045E10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680" w:type="pct"/>
            <w:vMerge w:val="restart"/>
            <w:shd w:val="clear" w:color="auto" w:fill="auto"/>
            <w:vAlign w:val="center"/>
          </w:tcPr>
          <w:p w14:paraId="63D6073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p w14:paraId="24E045CA">
            <w:pPr>
              <w:widowControl/>
              <w:rPr>
                <w:rFonts w:hint="eastAsia" w:ascii="宋体" w:hAnsi="宋体" w:cs="宋体"/>
                <w:color w:val="auto"/>
                <w:kern w:val="0"/>
                <w:szCs w:val="21"/>
                <w:highlight w:val="none"/>
              </w:rPr>
            </w:pPr>
          </w:p>
        </w:tc>
        <w:tc>
          <w:tcPr>
            <w:tcW w:w="738" w:type="pct"/>
            <w:shd w:val="clear" w:color="auto" w:fill="auto"/>
            <w:vAlign w:val="center"/>
          </w:tcPr>
          <w:p w14:paraId="4AE22AA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▲内存数量</w:t>
            </w:r>
          </w:p>
        </w:tc>
        <w:tc>
          <w:tcPr>
            <w:tcW w:w="3264" w:type="pct"/>
            <w:shd w:val="clear" w:color="auto" w:fill="auto"/>
            <w:vAlign w:val="center"/>
          </w:tcPr>
          <w:p w14:paraId="618C15F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内存数量≥8</w:t>
            </w:r>
          </w:p>
        </w:tc>
      </w:tr>
      <w:tr w14:paraId="449E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793085B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680" w:type="pct"/>
            <w:vMerge w:val="continue"/>
            <w:shd w:val="clear" w:color="auto" w:fill="auto"/>
            <w:vAlign w:val="center"/>
          </w:tcPr>
          <w:p w14:paraId="55865AED">
            <w:pPr>
              <w:widowControl/>
              <w:rPr>
                <w:rFonts w:hint="eastAsia" w:ascii="宋体" w:hAnsi="宋体" w:cs="宋体"/>
                <w:color w:val="auto"/>
                <w:kern w:val="0"/>
                <w:szCs w:val="21"/>
                <w:highlight w:val="none"/>
              </w:rPr>
            </w:pPr>
          </w:p>
        </w:tc>
        <w:tc>
          <w:tcPr>
            <w:tcW w:w="738" w:type="pct"/>
            <w:shd w:val="clear" w:color="auto" w:fill="auto"/>
            <w:vAlign w:val="center"/>
          </w:tcPr>
          <w:p w14:paraId="1E5B1EC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tc>
        <w:tc>
          <w:tcPr>
            <w:tcW w:w="3264" w:type="pct"/>
            <w:shd w:val="clear" w:color="auto" w:fill="auto"/>
            <w:vAlign w:val="center"/>
          </w:tcPr>
          <w:p w14:paraId="28B8624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实配≥64GB DDR4</w:t>
            </w:r>
          </w:p>
        </w:tc>
      </w:tr>
      <w:tr w14:paraId="6AE5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023E137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680" w:type="pct"/>
            <w:vMerge w:val="continue"/>
            <w:shd w:val="clear" w:color="auto" w:fill="auto"/>
            <w:vAlign w:val="center"/>
          </w:tcPr>
          <w:p w14:paraId="227C74B3">
            <w:pPr>
              <w:widowControl/>
              <w:rPr>
                <w:rFonts w:hint="eastAsia" w:ascii="宋体" w:hAnsi="宋体" w:cs="宋体"/>
                <w:color w:val="auto"/>
                <w:kern w:val="0"/>
                <w:szCs w:val="21"/>
                <w:highlight w:val="none"/>
              </w:rPr>
            </w:pPr>
          </w:p>
        </w:tc>
        <w:tc>
          <w:tcPr>
            <w:tcW w:w="738" w:type="pct"/>
            <w:shd w:val="clear" w:color="auto" w:fill="auto"/>
            <w:vAlign w:val="center"/>
          </w:tcPr>
          <w:p w14:paraId="1B95B5A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▲内存通道</w:t>
            </w:r>
          </w:p>
        </w:tc>
        <w:tc>
          <w:tcPr>
            <w:tcW w:w="3264" w:type="pct"/>
            <w:shd w:val="clear" w:color="auto" w:fill="auto"/>
            <w:vAlign w:val="center"/>
          </w:tcPr>
          <w:p w14:paraId="59674C4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支持≥8个内存接口通道</w:t>
            </w:r>
          </w:p>
        </w:tc>
      </w:tr>
      <w:tr w14:paraId="26BE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0B7D02C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680" w:type="pct"/>
            <w:vMerge w:val="restart"/>
            <w:shd w:val="clear" w:color="auto" w:fill="auto"/>
            <w:vAlign w:val="center"/>
          </w:tcPr>
          <w:p w14:paraId="55DFF13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▲存储规格</w:t>
            </w:r>
          </w:p>
          <w:p w14:paraId="0B36C1C6">
            <w:pPr>
              <w:widowControl/>
              <w:rPr>
                <w:rFonts w:hint="eastAsia" w:ascii="宋体" w:hAnsi="宋体" w:cs="宋体"/>
                <w:color w:val="auto"/>
                <w:kern w:val="0"/>
                <w:szCs w:val="21"/>
                <w:highlight w:val="none"/>
              </w:rPr>
            </w:pPr>
          </w:p>
        </w:tc>
        <w:tc>
          <w:tcPr>
            <w:tcW w:w="738" w:type="pct"/>
            <w:shd w:val="clear" w:color="auto" w:fill="auto"/>
            <w:vAlign w:val="center"/>
          </w:tcPr>
          <w:p w14:paraId="4EB4922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▲硬磁盘实配容量</w:t>
            </w:r>
          </w:p>
        </w:tc>
        <w:tc>
          <w:tcPr>
            <w:tcW w:w="3264" w:type="pct"/>
            <w:shd w:val="clear" w:color="auto" w:fill="auto"/>
            <w:vAlign w:val="center"/>
          </w:tcPr>
          <w:p w14:paraId="00570DF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实配≥2*1.92TB NVMe SSD；</w:t>
            </w:r>
          </w:p>
        </w:tc>
      </w:tr>
      <w:tr w14:paraId="5E20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070FC47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680" w:type="pct"/>
            <w:vMerge w:val="continue"/>
            <w:shd w:val="clear" w:color="auto" w:fill="auto"/>
            <w:vAlign w:val="center"/>
          </w:tcPr>
          <w:p w14:paraId="02EFBF01">
            <w:pPr>
              <w:widowControl/>
              <w:rPr>
                <w:rFonts w:hint="eastAsia" w:ascii="宋体" w:hAnsi="宋体" w:cs="宋体"/>
                <w:color w:val="auto"/>
                <w:kern w:val="0"/>
                <w:szCs w:val="21"/>
                <w:highlight w:val="none"/>
              </w:rPr>
            </w:pPr>
          </w:p>
        </w:tc>
        <w:tc>
          <w:tcPr>
            <w:tcW w:w="738" w:type="pct"/>
            <w:shd w:val="clear" w:color="auto" w:fill="auto"/>
            <w:vAlign w:val="center"/>
          </w:tcPr>
          <w:p w14:paraId="427F335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▲硬盘实配数量</w:t>
            </w:r>
          </w:p>
        </w:tc>
        <w:tc>
          <w:tcPr>
            <w:tcW w:w="3264" w:type="pct"/>
            <w:shd w:val="clear" w:color="auto" w:fill="auto"/>
            <w:vAlign w:val="center"/>
          </w:tcPr>
          <w:p w14:paraId="24E0C63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实配≥2*NVMe SSD硬盘；</w:t>
            </w:r>
          </w:p>
        </w:tc>
      </w:tr>
      <w:tr w14:paraId="0281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23FD125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680" w:type="pct"/>
            <w:vMerge w:val="continue"/>
            <w:shd w:val="clear" w:color="auto" w:fill="auto"/>
            <w:vAlign w:val="center"/>
          </w:tcPr>
          <w:p w14:paraId="3EB59FCC">
            <w:pPr>
              <w:widowControl/>
              <w:rPr>
                <w:rFonts w:hint="eastAsia" w:ascii="宋体" w:hAnsi="宋体" w:cs="宋体"/>
                <w:color w:val="auto"/>
                <w:kern w:val="0"/>
                <w:szCs w:val="21"/>
                <w:highlight w:val="none"/>
              </w:rPr>
            </w:pPr>
          </w:p>
        </w:tc>
        <w:tc>
          <w:tcPr>
            <w:tcW w:w="738" w:type="pct"/>
            <w:shd w:val="clear" w:color="auto" w:fill="auto"/>
            <w:vAlign w:val="center"/>
          </w:tcPr>
          <w:p w14:paraId="58C0292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▲硬盘插槽数量及规格</w:t>
            </w:r>
          </w:p>
        </w:tc>
        <w:tc>
          <w:tcPr>
            <w:tcW w:w="3264" w:type="pct"/>
            <w:shd w:val="clear" w:color="auto" w:fill="auto"/>
            <w:vAlign w:val="center"/>
          </w:tcPr>
          <w:p w14:paraId="5EF89BE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支持≥24个前置热插拔2.5寸硬盘，支持SAS/SATA混插，支持8块U.2 SSD</w:t>
            </w:r>
          </w:p>
        </w:tc>
      </w:tr>
      <w:tr w14:paraId="0D92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4EF0DEB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680" w:type="pct"/>
            <w:shd w:val="clear" w:color="auto" w:fill="auto"/>
            <w:vAlign w:val="center"/>
          </w:tcPr>
          <w:p w14:paraId="099DA0A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▲网络规格</w:t>
            </w:r>
          </w:p>
        </w:tc>
        <w:tc>
          <w:tcPr>
            <w:tcW w:w="738" w:type="pct"/>
            <w:shd w:val="clear" w:color="auto" w:fill="auto"/>
            <w:vAlign w:val="center"/>
          </w:tcPr>
          <w:p w14:paraId="7F29D72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▲网口速率和数量</w:t>
            </w:r>
          </w:p>
        </w:tc>
        <w:tc>
          <w:tcPr>
            <w:tcW w:w="3264" w:type="pct"/>
            <w:shd w:val="clear" w:color="auto" w:fill="auto"/>
            <w:vAlign w:val="center"/>
          </w:tcPr>
          <w:p w14:paraId="0330BA6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≥1个1Gb 双端口RJ45</w:t>
            </w:r>
          </w:p>
          <w:p w14:paraId="7F6AFDC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≥1个10GE双端口网卡，满配10GE光模块</w:t>
            </w:r>
          </w:p>
          <w:p w14:paraId="469642F0">
            <w:pPr>
              <w:widowControl/>
              <w:rPr>
                <w:rFonts w:hint="eastAsia" w:ascii="宋体" w:hAnsi="宋体" w:cs="宋体"/>
                <w:b/>
                <w:bCs/>
                <w:color w:val="auto"/>
                <w:kern w:val="0"/>
                <w:szCs w:val="21"/>
                <w:highlight w:val="none"/>
              </w:rPr>
            </w:pPr>
            <w:r>
              <w:rPr>
                <w:rFonts w:hint="eastAsia" w:ascii="宋体" w:hAnsi="宋体" w:cs="宋体"/>
                <w:color w:val="auto"/>
                <w:kern w:val="0"/>
                <w:szCs w:val="21"/>
                <w:highlight w:val="none"/>
              </w:rPr>
              <w:t>≥2个100GbE双端口网卡</w:t>
            </w:r>
          </w:p>
        </w:tc>
      </w:tr>
      <w:tr w14:paraId="0E1B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544154A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680" w:type="pct"/>
            <w:vMerge w:val="restart"/>
            <w:shd w:val="clear" w:color="auto" w:fill="auto"/>
            <w:vAlign w:val="center"/>
          </w:tcPr>
          <w:p w14:paraId="695A6D2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▲外部接口规格</w:t>
            </w:r>
          </w:p>
          <w:p w14:paraId="4D1A581E">
            <w:pPr>
              <w:widowControl/>
              <w:rPr>
                <w:rFonts w:hint="eastAsia" w:ascii="宋体" w:hAnsi="宋体" w:cs="宋体"/>
                <w:color w:val="auto"/>
                <w:kern w:val="0"/>
                <w:szCs w:val="21"/>
                <w:highlight w:val="none"/>
              </w:rPr>
            </w:pPr>
          </w:p>
        </w:tc>
        <w:tc>
          <w:tcPr>
            <w:tcW w:w="738" w:type="pct"/>
            <w:shd w:val="clear" w:color="auto" w:fill="auto"/>
            <w:vAlign w:val="center"/>
          </w:tcPr>
          <w:p w14:paraId="06B366C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▲显示接口</w:t>
            </w:r>
          </w:p>
        </w:tc>
        <w:tc>
          <w:tcPr>
            <w:tcW w:w="3264" w:type="pct"/>
            <w:shd w:val="clear" w:color="auto" w:fill="auto"/>
            <w:vAlign w:val="center"/>
          </w:tcPr>
          <w:p w14:paraId="2B7A4E5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配置≥2个VGA接口</w:t>
            </w:r>
          </w:p>
        </w:tc>
      </w:tr>
      <w:tr w14:paraId="1410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402C92E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680" w:type="pct"/>
            <w:vMerge w:val="continue"/>
            <w:shd w:val="clear" w:color="auto" w:fill="auto"/>
            <w:vAlign w:val="center"/>
          </w:tcPr>
          <w:p w14:paraId="090C9A7D">
            <w:pPr>
              <w:widowControl/>
              <w:rPr>
                <w:rFonts w:hint="eastAsia" w:ascii="宋体" w:hAnsi="宋体" w:cs="宋体"/>
                <w:color w:val="auto"/>
                <w:kern w:val="0"/>
                <w:szCs w:val="21"/>
                <w:highlight w:val="none"/>
              </w:rPr>
            </w:pPr>
          </w:p>
        </w:tc>
        <w:tc>
          <w:tcPr>
            <w:tcW w:w="738" w:type="pct"/>
            <w:shd w:val="clear" w:color="auto" w:fill="auto"/>
            <w:vAlign w:val="center"/>
          </w:tcPr>
          <w:p w14:paraId="438F567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▲USB 接口</w:t>
            </w:r>
          </w:p>
        </w:tc>
        <w:tc>
          <w:tcPr>
            <w:tcW w:w="3264" w:type="pct"/>
            <w:shd w:val="clear" w:color="auto" w:fill="auto"/>
            <w:vAlign w:val="center"/>
          </w:tcPr>
          <w:p w14:paraId="6CF5281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配置≥5个USB3.0接口，2个位于机箱后部，2个位于机箱前部,1个位于机箱内部</w:t>
            </w:r>
          </w:p>
        </w:tc>
      </w:tr>
      <w:tr w14:paraId="673C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6054EBF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680" w:type="pct"/>
            <w:vMerge w:val="restart"/>
            <w:shd w:val="clear" w:color="auto" w:fill="auto"/>
            <w:vAlign w:val="center"/>
          </w:tcPr>
          <w:p w14:paraId="34EE8C7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▲电源规格</w:t>
            </w:r>
          </w:p>
          <w:p w14:paraId="3E8FDAF2">
            <w:pPr>
              <w:widowControl/>
              <w:rPr>
                <w:rFonts w:hint="eastAsia" w:ascii="宋体" w:hAnsi="宋体" w:cs="宋体"/>
                <w:color w:val="auto"/>
                <w:kern w:val="0"/>
                <w:szCs w:val="21"/>
                <w:highlight w:val="none"/>
              </w:rPr>
            </w:pPr>
          </w:p>
        </w:tc>
        <w:tc>
          <w:tcPr>
            <w:tcW w:w="738" w:type="pct"/>
            <w:shd w:val="clear" w:color="auto" w:fill="auto"/>
            <w:vAlign w:val="center"/>
          </w:tcPr>
          <w:p w14:paraId="2FCF395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▲电源模块数量</w:t>
            </w:r>
          </w:p>
        </w:tc>
        <w:tc>
          <w:tcPr>
            <w:tcW w:w="3264" w:type="pct"/>
            <w:shd w:val="clear" w:color="auto" w:fill="auto"/>
            <w:vAlign w:val="center"/>
          </w:tcPr>
          <w:p w14:paraId="3BD7F77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14:paraId="5DBF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2979E5B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680" w:type="pct"/>
            <w:vMerge w:val="continue"/>
            <w:shd w:val="clear" w:color="auto" w:fill="auto"/>
            <w:vAlign w:val="center"/>
          </w:tcPr>
          <w:p w14:paraId="446F86EF">
            <w:pPr>
              <w:widowControl/>
              <w:rPr>
                <w:rFonts w:hint="eastAsia" w:ascii="宋体" w:hAnsi="宋体" w:cs="宋体"/>
                <w:color w:val="auto"/>
                <w:kern w:val="0"/>
                <w:szCs w:val="21"/>
                <w:highlight w:val="none"/>
              </w:rPr>
            </w:pPr>
          </w:p>
        </w:tc>
        <w:tc>
          <w:tcPr>
            <w:tcW w:w="738" w:type="pct"/>
            <w:shd w:val="clear" w:color="auto" w:fill="auto"/>
            <w:vAlign w:val="center"/>
          </w:tcPr>
          <w:p w14:paraId="059861A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▲电源功率</w:t>
            </w:r>
          </w:p>
        </w:tc>
        <w:tc>
          <w:tcPr>
            <w:tcW w:w="3264" w:type="pct"/>
            <w:shd w:val="clear" w:color="auto" w:fill="auto"/>
            <w:vAlign w:val="center"/>
          </w:tcPr>
          <w:p w14:paraId="41E733E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800W，电源模块功率应有一定冗余， 满足处理器满载时的需求</w:t>
            </w:r>
          </w:p>
        </w:tc>
      </w:tr>
      <w:tr w14:paraId="2EDC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16" w:type="pct"/>
            <w:shd w:val="clear" w:color="auto" w:fill="auto"/>
            <w:vAlign w:val="center"/>
          </w:tcPr>
          <w:p w14:paraId="0F4F5F4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680" w:type="pct"/>
            <w:vMerge w:val="restart"/>
            <w:shd w:val="clear" w:color="auto" w:fill="auto"/>
            <w:vAlign w:val="center"/>
          </w:tcPr>
          <w:p w14:paraId="73060BC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▲整机规格</w:t>
            </w:r>
          </w:p>
          <w:p w14:paraId="49FE3F29">
            <w:pPr>
              <w:widowControl/>
              <w:rPr>
                <w:rFonts w:hint="eastAsia" w:ascii="宋体" w:hAnsi="宋体" w:cs="宋体"/>
                <w:color w:val="auto"/>
                <w:kern w:val="0"/>
                <w:szCs w:val="21"/>
                <w:highlight w:val="none"/>
              </w:rPr>
            </w:pPr>
          </w:p>
        </w:tc>
        <w:tc>
          <w:tcPr>
            <w:tcW w:w="738" w:type="pct"/>
            <w:shd w:val="clear" w:color="auto" w:fill="auto"/>
            <w:vAlign w:val="center"/>
          </w:tcPr>
          <w:p w14:paraId="39C9E38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▲外观和结构</w:t>
            </w:r>
          </w:p>
        </w:tc>
        <w:tc>
          <w:tcPr>
            <w:tcW w:w="3264" w:type="pct"/>
            <w:shd w:val="clear" w:color="auto" w:fill="auto"/>
            <w:vAlign w:val="center"/>
          </w:tcPr>
          <w:p w14:paraId="112AB7D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a)服务器的零部件应紧固无松动，可插拔部件应可靠连接，开关、按钮和其它控制部件应灵活可靠，布局应方便使用；b) 产品表面不应有明显的凹痕、划伤、裂缝、变形和污染等。表面涂层均匀，不应起泡、龟裂、脱落和磨损，金属零部件无锈蚀及其它机械损伤；c) 产品表面说明功能的文字、符号和标志应清晰、端正且牢固；d) 应在服务器的显著位置提供运行状态的指示功能，并在随机文件中明确具体含义；e) 机架、机箱的尺寸应符合通用机柜的安装要求，插入总线插座的电路板接口外形尺寸应符合有关总线标准的规定，将机箱固定在机柜上，机箱底面最大下垂变形不得干涉相邻机体；f) 高密度服务器应给出 CPU 个数与机柜高度；g) 服务器尺寸具体要求在随机文件中明确</w:t>
            </w:r>
          </w:p>
        </w:tc>
      </w:tr>
      <w:tr w14:paraId="67A0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5C95092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680" w:type="pct"/>
            <w:vMerge w:val="continue"/>
            <w:shd w:val="clear" w:color="auto" w:fill="auto"/>
            <w:vAlign w:val="center"/>
          </w:tcPr>
          <w:p w14:paraId="5C8C6E09">
            <w:pPr>
              <w:widowControl/>
              <w:rPr>
                <w:rFonts w:hint="eastAsia" w:ascii="宋体" w:hAnsi="宋体" w:cs="宋体"/>
                <w:color w:val="auto"/>
                <w:kern w:val="0"/>
                <w:szCs w:val="21"/>
                <w:highlight w:val="none"/>
              </w:rPr>
            </w:pPr>
          </w:p>
        </w:tc>
        <w:tc>
          <w:tcPr>
            <w:tcW w:w="738" w:type="pct"/>
            <w:shd w:val="clear" w:color="auto" w:fill="auto"/>
            <w:vAlign w:val="center"/>
          </w:tcPr>
          <w:p w14:paraId="126645C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▲尺寸（高×宽×深）</w:t>
            </w:r>
          </w:p>
        </w:tc>
        <w:tc>
          <w:tcPr>
            <w:tcW w:w="3264" w:type="pct"/>
            <w:shd w:val="clear" w:color="auto" w:fill="auto"/>
            <w:vAlign w:val="center"/>
          </w:tcPr>
          <w:p w14:paraId="7890D74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2U机架式服务器，机箱深度小于800mm</w:t>
            </w:r>
          </w:p>
        </w:tc>
      </w:tr>
      <w:tr w14:paraId="3977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316" w:type="pct"/>
            <w:shd w:val="clear" w:color="auto" w:fill="auto"/>
            <w:vAlign w:val="center"/>
          </w:tcPr>
          <w:p w14:paraId="2389E6C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680" w:type="pct"/>
            <w:vMerge w:val="continue"/>
            <w:shd w:val="clear" w:color="auto" w:fill="auto"/>
            <w:vAlign w:val="center"/>
          </w:tcPr>
          <w:p w14:paraId="7C6858E1">
            <w:pPr>
              <w:widowControl/>
              <w:rPr>
                <w:rFonts w:hint="eastAsia" w:ascii="宋体" w:hAnsi="宋体" w:cs="宋体"/>
                <w:color w:val="auto"/>
                <w:kern w:val="0"/>
                <w:szCs w:val="21"/>
                <w:highlight w:val="none"/>
              </w:rPr>
            </w:pPr>
          </w:p>
        </w:tc>
        <w:tc>
          <w:tcPr>
            <w:tcW w:w="738" w:type="pct"/>
            <w:shd w:val="clear" w:color="auto" w:fill="auto"/>
            <w:vAlign w:val="center"/>
          </w:tcPr>
          <w:p w14:paraId="4A26AD1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▲环境适应性</w:t>
            </w:r>
          </w:p>
        </w:tc>
        <w:tc>
          <w:tcPr>
            <w:tcW w:w="3264" w:type="pct"/>
            <w:shd w:val="clear" w:color="auto" w:fill="auto"/>
            <w:vAlign w:val="center"/>
          </w:tcPr>
          <w:p w14:paraId="48CB473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气候环境适应性应符合 GB/T9813.3 的有关规定，工作温度 10～40℃，贮存运输温度-40～55℃；工作相对湿度 35%～80%，贮存运输相对湿度 20％～93%（40℃）；大气压86～106kPa</w:t>
            </w:r>
          </w:p>
        </w:tc>
      </w:tr>
      <w:tr w14:paraId="47A9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42F8757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680" w:type="pct"/>
            <w:vMerge w:val="continue"/>
            <w:shd w:val="clear" w:color="auto" w:fill="auto"/>
            <w:vAlign w:val="center"/>
          </w:tcPr>
          <w:p w14:paraId="50C041A2">
            <w:pPr>
              <w:widowControl/>
              <w:rPr>
                <w:rFonts w:hint="eastAsia" w:ascii="宋体" w:hAnsi="宋体" w:cs="宋体"/>
                <w:color w:val="auto"/>
                <w:kern w:val="0"/>
                <w:szCs w:val="21"/>
                <w:highlight w:val="none"/>
              </w:rPr>
            </w:pPr>
          </w:p>
        </w:tc>
        <w:tc>
          <w:tcPr>
            <w:tcW w:w="738" w:type="pct"/>
            <w:shd w:val="clear" w:color="auto" w:fill="auto"/>
            <w:vAlign w:val="center"/>
          </w:tcPr>
          <w:p w14:paraId="7AA2BC0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▲机械环境适应性</w:t>
            </w:r>
          </w:p>
        </w:tc>
        <w:tc>
          <w:tcPr>
            <w:tcW w:w="3264" w:type="pct"/>
            <w:shd w:val="clear" w:color="auto" w:fill="auto"/>
            <w:vAlign w:val="center"/>
          </w:tcPr>
          <w:p w14:paraId="5014C3D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机械环境适应性应符合 GB/T9813.3 的有关规定</w:t>
            </w:r>
          </w:p>
        </w:tc>
      </w:tr>
      <w:tr w14:paraId="5FFA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3BE1539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680" w:type="pct"/>
            <w:vMerge w:val="continue"/>
            <w:shd w:val="clear" w:color="auto" w:fill="auto"/>
            <w:vAlign w:val="center"/>
          </w:tcPr>
          <w:p w14:paraId="4E50E115">
            <w:pPr>
              <w:widowControl/>
              <w:rPr>
                <w:rFonts w:hint="eastAsia" w:ascii="宋体" w:hAnsi="宋体" w:cs="宋体"/>
                <w:color w:val="auto"/>
                <w:kern w:val="0"/>
                <w:szCs w:val="21"/>
                <w:highlight w:val="none"/>
              </w:rPr>
            </w:pPr>
          </w:p>
        </w:tc>
        <w:tc>
          <w:tcPr>
            <w:tcW w:w="738" w:type="pct"/>
            <w:shd w:val="clear" w:color="auto" w:fill="auto"/>
            <w:vAlign w:val="center"/>
          </w:tcPr>
          <w:p w14:paraId="0FD7CDE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▲噪声</w:t>
            </w:r>
          </w:p>
        </w:tc>
        <w:tc>
          <w:tcPr>
            <w:tcW w:w="3264" w:type="pct"/>
            <w:shd w:val="clear" w:color="auto" w:fill="auto"/>
            <w:vAlign w:val="center"/>
          </w:tcPr>
          <w:p w14:paraId="6503DB2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的有关规定，在产品说明中给出具体测试值塔式服务器噪声在空闲状态下不大于 50dB</w:t>
            </w:r>
          </w:p>
        </w:tc>
      </w:tr>
      <w:tr w14:paraId="7F12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27FEA93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680" w:type="pct"/>
            <w:shd w:val="clear" w:color="auto" w:fill="auto"/>
            <w:vAlign w:val="center"/>
          </w:tcPr>
          <w:p w14:paraId="6FAD79A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机柜规格</w:t>
            </w:r>
          </w:p>
        </w:tc>
        <w:tc>
          <w:tcPr>
            <w:tcW w:w="738" w:type="pct"/>
            <w:shd w:val="clear" w:color="auto" w:fill="auto"/>
            <w:vAlign w:val="center"/>
          </w:tcPr>
          <w:p w14:paraId="6D20754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▲机柜尺寸</w:t>
            </w:r>
          </w:p>
        </w:tc>
        <w:tc>
          <w:tcPr>
            <w:tcW w:w="3264" w:type="pct"/>
            <w:shd w:val="clear" w:color="auto" w:fill="auto"/>
            <w:vAlign w:val="center"/>
          </w:tcPr>
          <w:p w14:paraId="1140D40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2U机架式服务器，能安装于19英寸标准服务器机柜</w:t>
            </w:r>
          </w:p>
        </w:tc>
      </w:tr>
      <w:tr w14:paraId="51F9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144BFC8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680" w:type="pct"/>
            <w:shd w:val="clear" w:color="auto" w:fill="auto"/>
            <w:vAlign w:val="center"/>
          </w:tcPr>
          <w:p w14:paraId="4224704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w:t>
            </w:r>
          </w:p>
        </w:tc>
        <w:tc>
          <w:tcPr>
            <w:tcW w:w="738" w:type="pct"/>
            <w:shd w:val="clear" w:color="auto" w:fill="auto"/>
            <w:vAlign w:val="center"/>
          </w:tcPr>
          <w:p w14:paraId="0AF469C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▲主板外部接口种类</w:t>
            </w:r>
          </w:p>
        </w:tc>
        <w:tc>
          <w:tcPr>
            <w:tcW w:w="3264" w:type="pct"/>
            <w:shd w:val="clear" w:color="auto" w:fill="auto"/>
            <w:vAlign w:val="center"/>
          </w:tcPr>
          <w:p w14:paraId="5D8BA9A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 USB、显示、管理等接口</w:t>
            </w:r>
          </w:p>
        </w:tc>
      </w:tr>
      <w:tr w14:paraId="4F38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5D7E429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680" w:type="pct"/>
            <w:shd w:val="clear" w:color="auto" w:fill="auto"/>
            <w:vAlign w:val="center"/>
          </w:tcPr>
          <w:p w14:paraId="4FCD4B4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▲网络功能</w:t>
            </w:r>
          </w:p>
        </w:tc>
        <w:tc>
          <w:tcPr>
            <w:tcW w:w="738" w:type="pct"/>
            <w:shd w:val="clear" w:color="auto" w:fill="auto"/>
            <w:vAlign w:val="center"/>
          </w:tcPr>
          <w:p w14:paraId="11CD09D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▲网络功能</w:t>
            </w:r>
          </w:p>
        </w:tc>
        <w:tc>
          <w:tcPr>
            <w:tcW w:w="3264" w:type="pct"/>
            <w:shd w:val="clear" w:color="auto" w:fill="auto"/>
            <w:vAlign w:val="center"/>
          </w:tcPr>
          <w:p w14:paraId="01FFD91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支持网络连接、网络访问、数据交换和网络管控功能</w:t>
            </w:r>
          </w:p>
        </w:tc>
      </w:tr>
      <w:tr w14:paraId="4AF5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316" w:type="pct"/>
            <w:shd w:val="clear" w:color="auto" w:fill="auto"/>
            <w:vAlign w:val="center"/>
          </w:tcPr>
          <w:p w14:paraId="3ED2F6F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26</w:t>
            </w:r>
          </w:p>
        </w:tc>
        <w:tc>
          <w:tcPr>
            <w:tcW w:w="680" w:type="pct"/>
            <w:vMerge w:val="restart"/>
            <w:shd w:val="clear" w:color="auto" w:fill="auto"/>
            <w:vAlign w:val="center"/>
          </w:tcPr>
          <w:p w14:paraId="3E59458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▲CPU功能</w:t>
            </w:r>
          </w:p>
          <w:p w14:paraId="01CD7084">
            <w:pPr>
              <w:widowControl/>
              <w:rPr>
                <w:rFonts w:hint="eastAsia" w:ascii="宋体" w:hAnsi="宋体" w:cs="宋体"/>
                <w:color w:val="auto"/>
                <w:kern w:val="0"/>
                <w:szCs w:val="21"/>
                <w:highlight w:val="none"/>
              </w:rPr>
            </w:pPr>
          </w:p>
        </w:tc>
        <w:tc>
          <w:tcPr>
            <w:tcW w:w="738" w:type="pct"/>
            <w:shd w:val="clear" w:color="auto" w:fill="auto"/>
            <w:vAlign w:val="center"/>
          </w:tcPr>
          <w:p w14:paraId="41621FF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▲计算处理</w:t>
            </w:r>
          </w:p>
        </w:tc>
        <w:tc>
          <w:tcPr>
            <w:tcW w:w="3264" w:type="pct"/>
            <w:shd w:val="clear" w:color="auto" w:fill="auto"/>
            <w:vAlign w:val="center"/>
          </w:tcPr>
          <w:p w14:paraId="6C71206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5449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4D868E1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27</w:t>
            </w:r>
          </w:p>
        </w:tc>
        <w:tc>
          <w:tcPr>
            <w:tcW w:w="680" w:type="pct"/>
            <w:vMerge w:val="continue"/>
            <w:shd w:val="clear" w:color="auto" w:fill="auto"/>
            <w:vAlign w:val="center"/>
          </w:tcPr>
          <w:p w14:paraId="3E062A5A">
            <w:pPr>
              <w:widowControl/>
              <w:rPr>
                <w:rFonts w:hint="eastAsia" w:ascii="宋体" w:hAnsi="宋体" w:cs="宋体"/>
                <w:color w:val="auto"/>
                <w:kern w:val="0"/>
                <w:szCs w:val="21"/>
                <w:highlight w:val="none"/>
              </w:rPr>
            </w:pPr>
          </w:p>
        </w:tc>
        <w:tc>
          <w:tcPr>
            <w:tcW w:w="738" w:type="pct"/>
            <w:shd w:val="clear" w:color="auto" w:fill="auto"/>
            <w:vAlign w:val="center"/>
          </w:tcPr>
          <w:p w14:paraId="0D938D4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▲密码算法实现</w:t>
            </w:r>
          </w:p>
        </w:tc>
        <w:tc>
          <w:tcPr>
            <w:tcW w:w="3264" w:type="pct"/>
            <w:shd w:val="clear" w:color="auto" w:fill="auto"/>
            <w:vAlign w:val="center"/>
          </w:tcPr>
          <w:p w14:paraId="70A064D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 芯片应符合 GM/T 0008 的相关规定，或芯片密码模块应符合 GB/T37092 或 GM/T 0028 的相关规定</w:t>
            </w:r>
          </w:p>
        </w:tc>
      </w:tr>
      <w:tr w14:paraId="2129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1F6E3FF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28</w:t>
            </w:r>
          </w:p>
        </w:tc>
        <w:tc>
          <w:tcPr>
            <w:tcW w:w="680" w:type="pct"/>
            <w:vMerge w:val="restart"/>
            <w:shd w:val="clear" w:color="auto" w:fill="auto"/>
            <w:vAlign w:val="center"/>
          </w:tcPr>
          <w:p w14:paraId="6397A41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▲电源功能</w:t>
            </w:r>
          </w:p>
          <w:p w14:paraId="4B7DFDC3">
            <w:pPr>
              <w:widowControl/>
              <w:rPr>
                <w:rFonts w:hint="eastAsia" w:ascii="宋体" w:hAnsi="宋体" w:cs="宋体"/>
                <w:color w:val="auto"/>
                <w:kern w:val="0"/>
                <w:szCs w:val="21"/>
                <w:highlight w:val="none"/>
              </w:rPr>
            </w:pPr>
          </w:p>
        </w:tc>
        <w:tc>
          <w:tcPr>
            <w:tcW w:w="738" w:type="pct"/>
            <w:shd w:val="clear" w:color="auto" w:fill="auto"/>
            <w:vAlign w:val="center"/>
          </w:tcPr>
          <w:p w14:paraId="3B7CF6A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▲电源热插拔</w:t>
            </w:r>
          </w:p>
        </w:tc>
        <w:tc>
          <w:tcPr>
            <w:tcW w:w="3264" w:type="pct"/>
            <w:shd w:val="clear" w:color="auto" w:fill="auto"/>
            <w:vAlign w:val="center"/>
          </w:tcPr>
          <w:p w14:paraId="440F7C8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整机电源模块应具备热插拔功能</w:t>
            </w:r>
          </w:p>
        </w:tc>
      </w:tr>
      <w:tr w14:paraId="5CC1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5FAF186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29</w:t>
            </w:r>
          </w:p>
        </w:tc>
        <w:tc>
          <w:tcPr>
            <w:tcW w:w="680" w:type="pct"/>
            <w:vMerge w:val="continue"/>
            <w:shd w:val="clear" w:color="auto" w:fill="auto"/>
            <w:vAlign w:val="center"/>
          </w:tcPr>
          <w:p w14:paraId="5B486C07">
            <w:pPr>
              <w:widowControl/>
              <w:rPr>
                <w:rFonts w:hint="eastAsia" w:ascii="宋体" w:hAnsi="宋体" w:cs="宋体"/>
                <w:color w:val="auto"/>
                <w:kern w:val="0"/>
                <w:szCs w:val="21"/>
                <w:highlight w:val="none"/>
              </w:rPr>
            </w:pPr>
          </w:p>
        </w:tc>
        <w:tc>
          <w:tcPr>
            <w:tcW w:w="738" w:type="pct"/>
            <w:shd w:val="clear" w:color="auto" w:fill="auto"/>
            <w:vAlign w:val="center"/>
          </w:tcPr>
          <w:p w14:paraId="04653A5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▲电源过流保护</w:t>
            </w:r>
          </w:p>
        </w:tc>
        <w:tc>
          <w:tcPr>
            <w:tcW w:w="3264" w:type="pct"/>
            <w:shd w:val="clear" w:color="auto" w:fill="auto"/>
            <w:vAlign w:val="center"/>
          </w:tcPr>
          <w:p w14:paraId="3A7CB1E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支持过流及短路保护的功能</w:t>
            </w:r>
          </w:p>
        </w:tc>
      </w:tr>
      <w:tr w14:paraId="10B6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7D2DB86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30</w:t>
            </w:r>
          </w:p>
        </w:tc>
        <w:tc>
          <w:tcPr>
            <w:tcW w:w="680" w:type="pct"/>
            <w:shd w:val="clear" w:color="auto" w:fill="auto"/>
            <w:vAlign w:val="center"/>
          </w:tcPr>
          <w:p w14:paraId="5E0804C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▲整机功能</w:t>
            </w:r>
          </w:p>
        </w:tc>
        <w:tc>
          <w:tcPr>
            <w:tcW w:w="738" w:type="pct"/>
            <w:shd w:val="clear" w:color="auto" w:fill="auto"/>
            <w:vAlign w:val="center"/>
          </w:tcPr>
          <w:p w14:paraId="74AC63D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▲散热方式</w:t>
            </w:r>
          </w:p>
        </w:tc>
        <w:tc>
          <w:tcPr>
            <w:tcW w:w="3264" w:type="pct"/>
            <w:shd w:val="clear" w:color="auto" w:fill="auto"/>
            <w:vAlign w:val="center"/>
          </w:tcPr>
          <w:p w14:paraId="1480151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支持风冷或液冷等散热方式</w:t>
            </w:r>
          </w:p>
        </w:tc>
      </w:tr>
      <w:tr w14:paraId="5171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316" w:type="pct"/>
            <w:shd w:val="clear" w:color="auto" w:fill="auto"/>
            <w:vAlign w:val="center"/>
          </w:tcPr>
          <w:p w14:paraId="502B634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680" w:type="pct"/>
            <w:vMerge w:val="restart"/>
            <w:shd w:val="clear" w:color="auto" w:fill="auto"/>
            <w:vAlign w:val="center"/>
          </w:tcPr>
          <w:p w14:paraId="2B8D91D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▲管理系统功能</w:t>
            </w:r>
          </w:p>
          <w:p w14:paraId="711F904E">
            <w:pPr>
              <w:widowControl/>
              <w:rPr>
                <w:rFonts w:hint="eastAsia" w:ascii="宋体" w:hAnsi="宋体" w:cs="宋体"/>
                <w:color w:val="auto"/>
                <w:kern w:val="0"/>
                <w:szCs w:val="21"/>
                <w:highlight w:val="none"/>
              </w:rPr>
            </w:pPr>
          </w:p>
        </w:tc>
        <w:tc>
          <w:tcPr>
            <w:tcW w:w="738" w:type="pct"/>
            <w:shd w:val="clear" w:color="auto" w:fill="auto"/>
            <w:vAlign w:val="center"/>
          </w:tcPr>
          <w:p w14:paraId="62F005E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▲BMC 固件基础功能</w:t>
            </w:r>
          </w:p>
        </w:tc>
        <w:tc>
          <w:tcPr>
            <w:tcW w:w="3264" w:type="pct"/>
            <w:shd w:val="clear" w:color="auto" w:fill="auto"/>
            <w:vAlign w:val="center"/>
          </w:tcPr>
          <w:p w14:paraId="2D20769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支持设备日志记录，包括但不限于登录日志、操作日志和报警日志等功能；</w:t>
            </w:r>
          </w:p>
        </w:tc>
      </w:tr>
      <w:tr w14:paraId="7E48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 w:type="pct"/>
            <w:shd w:val="clear" w:color="auto" w:fill="auto"/>
            <w:vAlign w:val="center"/>
          </w:tcPr>
          <w:p w14:paraId="0AC406C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32</w:t>
            </w:r>
          </w:p>
        </w:tc>
        <w:tc>
          <w:tcPr>
            <w:tcW w:w="680" w:type="pct"/>
            <w:vMerge w:val="continue"/>
            <w:shd w:val="clear" w:color="auto" w:fill="auto"/>
            <w:vAlign w:val="center"/>
          </w:tcPr>
          <w:p w14:paraId="1D452823">
            <w:pPr>
              <w:widowControl/>
              <w:rPr>
                <w:rFonts w:hint="eastAsia" w:ascii="宋体" w:hAnsi="宋体" w:cs="宋体"/>
                <w:color w:val="auto"/>
                <w:kern w:val="0"/>
                <w:szCs w:val="21"/>
                <w:highlight w:val="none"/>
              </w:rPr>
            </w:pPr>
          </w:p>
        </w:tc>
        <w:tc>
          <w:tcPr>
            <w:tcW w:w="738" w:type="pct"/>
            <w:shd w:val="clear" w:color="auto" w:fill="auto"/>
            <w:vAlign w:val="center"/>
          </w:tcPr>
          <w:p w14:paraId="0121756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▲BIOS 固件基础功能</w:t>
            </w:r>
          </w:p>
        </w:tc>
        <w:tc>
          <w:tcPr>
            <w:tcW w:w="3264" w:type="pct"/>
            <w:shd w:val="clear" w:color="auto" w:fill="auto"/>
            <w:vAlign w:val="center"/>
          </w:tcPr>
          <w:p w14:paraId="7BA183B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支持查看固件版本、内存信息、主板信息、处理器信息和系统时间信息功能；</w:t>
            </w:r>
          </w:p>
        </w:tc>
      </w:tr>
      <w:tr w14:paraId="7AA7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3299E53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33</w:t>
            </w:r>
          </w:p>
        </w:tc>
        <w:tc>
          <w:tcPr>
            <w:tcW w:w="680" w:type="pct"/>
            <w:vMerge w:val="continue"/>
            <w:shd w:val="clear" w:color="auto" w:fill="auto"/>
            <w:vAlign w:val="center"/>
          </w:tcPr>
          <w:p w14:paraId="54FA7C1D">
            <w:pPr>
              <w:widowControl/>
              <w:rPr>
                <w:rFonts w:hint="eastAsia" w:ascii="宋体" w:hAnsi="宋体" w:cs="宋体"/>
                <w:color w:val="auto"/>
                <w:kern w:val="0"/>
                <w:szCs w:val="21"/>
                <w:highlight w:val="none"/>
              </w:rPr>
            </w:pPr>
          </w:p>
        </w:tc>
        <w:tc>
          <w:tcPr>
            <w:tcW w:w="738" w:type="pct"/>
            <w:shd w:val="clear" w:color="auto" w:fill="auto"/>
            <w:vAlign w:val="center"/>
          </w:tcPr>
          <w:p w14:paraId="2878534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▲远程控制</w:t>
            </w:r>
          </w:p>
        </w:tc>
        <w:tc>
          <w:tcPr>
            <w:tcW w:w="3264" w:type="pct"/>
            <w:shd w:val="clear" w:color="auto" w:fill="auto"/>
            <w:vAlign w:val="center"/>
          </w:tcPr>
          <w:p w14:paraId="2B1FB67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支持远程关机和重新启动功能</w:t>
            </w:r>
          </w:p>
        </w:tc>
      </w:tr>
      <w:tr w14:paraId="398A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128CDC0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34</w:t>
            </w:r>
          </w:p>
        </w:tc>
        <w:tc>
          <w:tcPr>
            <w:tcW w:w="680" w:type="pct"/>
            <w:vMerge w:val="restart"/>
            <w:shd w:val="clear" w:color="auto" w:fill="auto"/>
            <w:vAlign w:val="center"/>
          </w:tcPr>
          <w:p w14:paraId="40E2931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▲操作系统及驱动功能</w:t>
            </w:r>
          </w:p>
          <w:p w14:paraId="4F31FEA6">
            <w:pPr>
              <w:widowControl/>
              <w:rPr>
                <w:rFonts w:hint="eastAsia" w:ascii="宋体" w:hAnsi="宋体" w:cs="宋体"/>
                <w:color w:val="auto"/>
                <w:kern w:val="0"/>
                <w:szCs w:val="21"/>
                <w:highlight w:val="none"/>
              </w:rPr>
            </w:pPr>
          </w:p>
        </w:tc>
        <w:tc>
          <w:tcPr>
            <w:tcW w:w="738" w:type="pct"/>
            <w:shd w:val="clear" w:color="auto" w:fill="auto"/>
            <w:vAlign w:val="center"/>
          </w:tcPr>
          <w:p w14:paraId="4C02F49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▲操作系统及驱动的升级</w:t>
            </w:r>
          </w:p>
        </w:tc>
        <w:tc>
          <w:tcPr>
            <w:tcW w:w="3264" w:type="pct"/>
            <w:shd w:val="clear" w:color="auto" w:fill="auto"/>
            <w:vAlign w:val="center"/>
          </w:tcPr>
          <w:p w14:paraId="286EB10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支持通过网络、闪存盘对操作系统、驱动进行升级</w:t>
            </w:r>
          </w:p>
        </w:tc>
      </w:tr>
      <w:tr w14:paraId="5B4C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6" w:type="pct"/>
            <w:shd w:val="clear" w:color="auto" w:fill="auto"/>
            <w:vAlign w:val="center"/>
          </w:tcPr>
          <w:p w14:paraId="08EFE51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35</w:t>
            </w:r>
          </w:p>
        </w:tc>
        <w:tc>
          <w:tcPr>
            <w:tcW w:w="680" w:type="pct"/>
            <w:vMerge w:val="continue"/>
            <w:shd w:val="clear" w:color="auto" w:fill="auto"/>
            <w:vAlign w:val="center"/>
          </w:tcPr>
          <w:p w14:paraId="7634C114">
            <w:pPr>
              <w:widowControl/>
              <w:rPr>
                <w:rFonts w:hint="eastAsia" w:ascii="宋体" w:hAnsi="宋体" w:cs="宋体"/>
                <w:color w:val="auto"/>
                <w:kern w:val="0"/>
                <w:szCs w:val="21"/>
                <w:highlight w:val="none"/>
              </w:rPr>
            </w:pPr>
          </w:p>
        </w:tc>
        <w:tc>
          <w:tcPr>
            <w:tcW w:w="738" w:type="pct"/>
            <w:shd w:val="clear" w:color="auto" w:fill="auto"/>
            <w:vAlign w:val="center"/>
          </w:tcPr>
          <w:p w14:paraId="60E003A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▲操作系统功能</w:t>
            </w:r>
          </w:p>
        </w:tc>
        <w:tc>
          <w:tcPr>
            <w:tcW w:w="3264" w:type="pct"/>
            <w:shd w:val="clear" w:color="auto" w:fill="auto"/>
            <w:vAlign w:val="center"/>
          </w:tcPr>
          <w:p w14:paraId="0CF9841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支持访问控制、安全审计、网络接入鉴别等功能；</w:t>
            </w:r>
          </w:p>
        </w:tc>
      </w:tr>
      <w:tr w14:paraId="5BD6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2407D6D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36</w:t>
            </w:r>
          </w:p>
        </w:tc>
        <w:tc>
          <w:tcPr>
            <w:tcW w:w="680" w:type="pct"/>
            <w:shd w:val="clear" w:color="auto" w:fill="auto"/>
            <w:vAlign w:val="center"/>
          </w:tcPr>
          <w:p w14:paraId="5BC95D8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▲中文信息处理功能</w:t>
            </w:r>
          </w:p>
        </w:tc>
        <w:tc>
          <w:tcPr>
            <w:tcW w:w="738" w:type="pct"/>
            <w:shd w:val="clear" w:color="auto" w:fill="auto"/>
            <w:vAlign w:val="center"/>
          </w:tcPr>
          <w:p w14:paraId="5715EE1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▲中文信息处理</w:t>
            </w:r>
          </w:p>
        </w:tc>
        <w:tc>
          <w:tcPr>
            <w:tcW w:w="3264" w:type="pct"/>
            <w:shd w:val="clear" w:color="auto" w:fill="auto"/>
            <w:vAlign w:val="center"/>
          </w:tcPr>
          <w:p w14:paraId="7F5ADCD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符合 GB 18030 的有关规定</w:t>
            </w:r>
          </w:p>
        </w:tc>
      </w:tr>
      <w:tr w14:paraId="3D11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609CCCE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37</w:t>
            </w:r>
          </w:p>
        </w:tc>
        <w:tc>
          <w:tcPr>
            <w:tcW w:w="680" w:type="pct"/>
            <w:shd w:val="clear" w:color="auto" w:fill="auto"/>
            <w:vAlign w:val="center"/>
          </w:tcPr>
          <w:p w14:paraId="7A6CF9C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▲关键部件安全要求</w:t>
            </w:r>
          </w:p>
        </w:tc>
        <w:tc>
          <w:tcPr>
            <w:tcW w:w="738" w:type="pct"/>
            <w:shd w:val="clear" w:color="auto" w:fill="auto"/>
            <w:vAlign w:val="center"/>
          </w:tcPr>
          <w:p w14:paraId="41B734E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▲关键部件安全要求</w:t>
            </w:r>
          </w:p>
        </w:tc>
        <w:tc>
          <w:tcPr>
            <w:tcW w:w="3264" w:type="pct"/>
            <w:shd w:val="clear" w:color="auto" w:fill="auto"/>
            <w:vAlign w:val="center"/>
          </w:tcPr>
          <w:p w14:paraId="2C75C4F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 和操作系统等关键部件应当符合安全可靠测评要求</w:t>
            </w:r>
          </w:p>
        </w:tc>
      </w:tr>
      <w:tr w14:paraId="276E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6CA290A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38</w:t>
            </w:r>
          </w:p>
        </w:tc>
        <w:tc>
          <w:tcPr>
            <w:tcW w:w="680" w:type="pct"/>
            <w:shd w:val="clear" w:color="auto" w:fill="auto"/>
            <w:vAlign w:val="center"/>
          </w:tcPr>
          <w:p w14:paraId="3395731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▲固件安全要求</w:t>
            </w:r>
          </w:p>
        </w:tc>
        <w:tc>
          <w:tcPr>
            <w:tcW w:w="738" w:type="pct"/>
            <w:shd w:val="clear" w:color="auto" w:fill="auto"/>
            <w:vAlign w:val="center"/>
          </w:tcPr>
          <w:p w14:paraId="076C702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▲故障检测</w:t>
            </w:r>
          </w:p>
        </w:tc>
        <w:tc>
          <w:tcPr>
            <w:tcW w:w="3264" w:type="pct"/>
            <w:shd w:val="clear" w:color="auto" w:fill="auto"/>
            <w:vAlign w:val="center"/>
          </w:tcPr>
          <w:p w14:paraId="6617503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支持故障检测功能，可以检测到具体的 FRU（内存、硬盘等）的故障并发出告警</w:t>
            </w:r>
          </w:p>
        </w:tc>
      </w:tr>
      <w:tr w14:paraId="2323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53D9F25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39</w:t>
            </w:r>
          </w:p>
        </w:tc>
        <w:tc>
          <w:tcPr>
            <w:tcW w:w="680" w:type="pct"/>
            <w:vMerge w:val="restart"/>
            <w:shd w:val="clear" w:color="auto" w:fill="auto"/>
            <w:vAlign w:val="center"/>
          </w:tcPr>
          <w:p w14:paraId="6B33759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▲系统安全要求</w:t>
            </w:r>
          </w:p>
          <w:p w14:paraId="3032BDE1">
            <w:pPr>
              <w:widowControl/>
              <w:rPr>
                <w:rFonts w:hint="eastAsia" w:ascii="宋体" w:hAnsi="宋体" w:cs="宋体"/>
                <w:color w:val="auto"/>
                <w:kern w:val="0"/>
                <w:szCs w:val="21"/>
                <w:highlight w:val="none"/>
              </w:rPr>
            </w:pPr>
          </w:p>
        </w:tc>
        <w:tc>
          <w:tcPr>
            <w:tcW w:w="738" w:type="pct"/>
            <w:shd w:val="clear" w:color="auto" w:fill="auto"/>
            <w:vAlign w:val="center"/>
          </w:tcPr>
          <w:p w14:paraId="25AB382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▲弱口令字典检查</w:t>
            </w:r>
          </w:p>
        </w:tc>
        <w:tc>
          <w:tcPr>
            <w:tcW w:w="3264" w:type="pct"/>
            <w:shd w:val="clear" w:color="auto" w:fill="auto"/>
            <w:vAlign w:val="center"/>
          </w:tcPr>
          <w:p w14:paraId="3497159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支持弱口令字典检查功能，出现在弱口令字典中的字符串不能被设置为用户口令</w:t>
            </w:r>
          </w:p>
        </w:tc>
      </w:tr>
      <w:tr w14:paraId="641F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6BAFA0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40</w:t>
            </w:r>
          </w:p>
        </w:tc>
        <w:tc>
          <w:tcPr>
            <w:tcW w:w="680" w:type="pct"/>
            <w:vMerge w:val="continue"/>
            <w:shd w:val="clear" w:color="auto" w:fill="auto"/>
            <w:vAlign w:val="center"/>
          </w:tcPr>
          <w:p w14:paraId="6E15C1B7">
            <w:pPr>
              <w:widowControl/>
              <w:rPr>
                <w:rFonts w:hint="eastAsia" w:ascii="宋体" w:hAnsi="宋体" w:cs="宋体"/>
                <w:color w:val="auto"/>
                <w:kern w:val="0"/>
                <w:szCs w:val="21"/>
                <w:highlight w:val="none"/>
              </w:rPr>
            </w:pPr>
          </w:p>
        </w:tc>
        <w:tc>
          <w:tcPr>
            <w:tcW w:w="738" w:type="pct"/>
            <w:shd w:val="clear" w:color="auto" w:fill="auto"/>
            <w:vAlign w:val="center"/>
          </w:tcPr>
          <w:p w14:paraId="53B5830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▲白名单访问控制</w:t>
            </w:r>
          </w:p>
        </w:tc>
        <w:tc>
          <w:tcPr>
            <w:tcW w:w="3264" w:type="pct"/>
            <w:shd w:val="clear" w:color="auto" w:fill="auto"/>
            <w:vAlign w:val="center"/>
          </w:tcPr>
          <w:p w14:paraId="756FFBE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支持基于时间、IP 或 MAC 白名单访问控制</w:t>
            </w:r>
          </w:p>
        </w:tc>
      </w:tr>
      <w:tr w14:paraId="06C9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28B95E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41</w:t>
            </w:r>
          </w:p>
        </w:tc>
        <w:tc>
          <w:tcPr>
            <w:tcW w:w="680" w:type="pct"/>
            <w:vMerge w:val="continue"/>
            <w:shd w:val="clear" w:color="auto" w:fill="auto"/>
            <w:vAlign w:val="center"/>
          </w:tcPr>
          <w:p w14:paraId="30029FE0">
            <w:pPr>
              <w:widowControl/>
              <w:rPr>
                <w:rFonts w:hint="eastAsia" w:ascii="宋体" w:hAnsi="宋体" w:cs="宋体"/>
                <w:color w:val="auto"/>
                <w:kern w:val="0"/>
                <w:szCs w:val="21"/>
                <w:highlight w:val="none"/>
              </w:rPr>
            </w:pPr>
          </w:p>
        </w:tc>
        <w:tc>
          <w:tcPr>
            <w:tcW w:w="738" w:type="pct"/>
            <w:shd w:val="clear" w:color="auto" w:fill="auto"/>
            <w:vAlign w:val="center"/>
          </w:tcPr>
          <w:p w14:paraId="6FBC2FD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▲二次鉴别</w:t>
            </w:r>
          </w:p>
        </w:tc>
        <w:tc>
          <w:tcPr>
            <w:tcW w:w="3264" w:type="pct"/>
            <w:shd w:val="clear" w:color="auto" w:fill="auto"/>
            <w:vAlign w:val="center"/>
          </w:tcPr>
          <w:p w14:paraId="218502C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支持二次鉴别功能。对于用户配置、权限配置、公钥导入等重要的管理操作，已登录用户应通过二次鉴别后，才能执行操作</w:t>
            </w:r>
          </w:p>
        </w:tc>
      </w:tr>
      <w:tr w14:paraId="62C2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CD8FF2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42</w:t>
            </w:r>
          </w:p>
        </w:tc>
        <w:tc>
          <w:tcPr>
            <w:tcW w:w="680" w:type="pct"/>
            <w:vMerge w:val="continue"/>
            <w:shd w:val="clear" w:color="auto" w:fill="auto"/>
            <w:vAlign w:val="center"/>
          </w:tcPr>
          <w:p w14:paraId="2BC0ACB8">
            <w:pPr>
              <w:widowControl/>
              <w:rPr>
                <w:rFonts w:hint="eastAsia" w:ascii="宋体" w:hAnsi="宋体" w:cs="宋体"/>
                <w:color w:val="auto"/>
                <w:kern w:val="0"/>
                <w:szCs w:val="21"/>
                <w:highlight w:val="none"/>
              </w:rPr>
            </w:pPr>
          </w:p>
        </w:tc>
        <w:tc>
          <w:tcPr>
            <w:tcW w:w="738" w:type="pct"/>
            <w:shd w:val="clear" w:color="auto" w:fill="auto"/>
            <w:vAlign w:val="center"/>
          </w:tcPr>
          <w:p w14:paraId="19AEE1F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▲密码证书安全加密存储</w:t>
            </w:r>
          </w:p>
        </w:tc>
        <w:tc>
          <w:tcPr>
            <w:tcW w:w="3264" w:type="pct"/>
            <w:shd w:val="clear" w:color="auto" w:fill="auto"/>
            <w:vAlign w:val="center"/>
          </w:tcPr>
          <w:p w14:paraId="651E9EE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支持对带外管理系统中的用户口令和证书等敏感信息进行加密存储，禁止使用私有的和业界已知不安全的密码算法</w:t>
            </w:r>
          </w:p>
        </w:tc>
      </w:tr>
      <w:tr w14:paraId="6A14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FC94CC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43</w:t>
            </w:r>
          </w:p>
        </w:tc>
        <w:tc>
          <w:tcPr>
            <w:tcW w:w="680" w:type="pct"/>
            <w:vMerge w:val="continue"/>
            <w:shd w:val="clear" w:color="auto" w:fill="auto"/>
            <w:vAlign w:val="center"/>
          </w:tcPr>
          <w:p w14:paraId="7892F75B">
            <w:pPr>
              <w:widowControl/>
              <w:rPr>
                <w:rFonts w:hint="eastAsia" w:ascii="宋体" w:hAnsi="宋体" w:cs="宋体"/>
                <w:color w:val="auto"/>
                <w:kern w:val="0"/>
                <w:szCs w:val="21"/>
                <w:highlight w:val="none"/>
              </w:rPr>
            </w:pPr>
          </w:p>
        </w:tc>
        <w:tc>
          <w:tcPr>
            <w:tcW w:w="738" w:type="pct"/>
            <w:shd w:val="clear" w:color="auto" w:fill="auto"/>
            <w:vAlign w:val="center"/>
          </w:tcPr>
          <w:p w14:paraId="39285D7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▲敏感信息安全加密传输</w:t>
            </w:r>
          </w:p>
        </w:tc>
        <w:tc>
          <w:tcPr>
            <w:tcW w:w="3264" w:type="pct"/>
            <w:shd w:val="clear" w:color="auto" w:fill="auto"/>
            <w:vAlign w:val="center"/>
          </w:tcPr>
          <w:p w14:paraId="5C95636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支持使用安全的传输加密协议（如SSH 或 HTTPS 等）传输用户的敏感信息</w:t>
            </w:r>
          </w:p>
        </w:tc>
      </w:tr>
      <w:tr w14:paraId="222D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16" w:type="pct"/>
            <w:shd w:val="clear" w:color="auto" w:fill="auto"/>
            <w:vAlign w:val="center"/>
          </w:tcPr>
          <w:p w14:paraId="2E8CF8A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44</w:t>
            </w:r>
          </w:p>
        </w:tc>
        <w:tc>
          <w:tcPr>
            <w:tcW w:w="680" w:type="pct"/>
            <w:shd w:val="clear" w:color="auto" w:fill="auto"/>
            <w:vAlign w:val="center"/>
          </w:tcPr>
          <w:p w14:paraId="712CF75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▲信息安全要求</w:t>
            </w:r>
          </w:p>
        </w:tc>
        <w:tc>
          <w:tcPr>
            <w:tcW w:w="738" w:type="pct"/>
            <w:shd w:val="clear" w:color="auto" w:fill="auto"/>
            <w:vAlign w:val="center"/>
          </w:tcPr>
          <w:p w14:paraId="65198D0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▲研发过程安全</w:t>
            </w:r>
          </w:p>
        </w:tc>
        <w:tc>
          <w:tcPr>
            <w:tcW w:w="3264" w:type="pct"/>
            <w:shd w:val="clear" w:color="auto" w:fill="auto"/>
            <w:vAlign w:val="center"/>
          </w:tcPr>
          <w:p w14:paraId="20456B2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投标人承诺，已建立从需求、设计、开发、测试、维护端到端的开发流程管理机制，输出和保存开发流程中每个阶段的产品需求清单、设计文档、开发文档、测试记录等材料，保证各个流程可追溯；</w:t>
            </w:r>
          </w:p>
        </w:tc>
      </w:tr>
      <w:tr w14:paraId="7CCF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348A1EA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45</w:t>
            </w:r>
          </w:p>
        </w:tc>
        <w:tc>
          <w:tcPr>
            <w:tcW w:w="680" w:type="pct"/>
            <w:shd w:val="clear" w:color="auto" w:fill="auto"/>
            <w:vAlign w:val="center"/>
          </w:tcPr>
          <w:p w14:paraId="31C7AA5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▲物理安全</w:t>
            </w:r>
          </w:p>
        </w:tc>
        <w:tc>
          <w:tcPr>
            <w:tcW w:w="738" w:type="pct"/>
            <w:shd w:val="clear" w:color="auto" w:fill="auto"/>
            <w:vAlign w:val="center"/>
          </w:tcPr>
          <w:p w14:paraId="53DF919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▲物理安全</w:t>
            </w:r>
          </w:p>
        </w:tc>
        <w:tc>
          <w:tcPr>
            <w:tcW w:w="3264" w:type="pct"/>
            <w:shd w:val="clear" w:color="auto" w:fill="auto"/>
            <w:vAlign w:val="center"/>
          </w:tcPr>
          <w:p w14:paraId="42E2407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安全要求应符合 GB 4943.1 的规定</w:t>
            </w:r>
          </w:p>
        </w:tc>
      </w:tr>
      <w:tr w14:paraId="1C43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3B5905F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46</w:t>
            </w:r>
          </w:p>
        </w:tc>
        <w:tc>
          <w:tcPr>
            <w:tcW w:w="680" w:type="pct"/>
            <w:shd w:val="clear" w:color="auto" w:fill="auto"/>
            <w:vAlign w:val="center"/>
          </w:tcPr>
          <w:p w14:paraId="6145F9D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▲限用物质的限量要求</w:t>
            </w:r>
          </w:p>
        </w:tc>
        <w:tc>
          <w:tcPr>
            <w:tcW w:w="738" w:type="pct"/>
            <w:shd w:val="clear" w:color="auto" w:fill="auto"/>
            <w:vAlign w:val="center"/>
          </w:tcPr>
          <w:p w14:paraId="548EA0A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▲限用物质的限量要求</w:t>
            </w:r>
          </w:p>
        </w:tc>
        <w:tc>
          <w:tcPr>
            <w:tcW w:w="3264" w:type="pct"/>
            <w:shd w:val="clear" w:color="auto" w:fill="auto"/>
            <w:vAlign w:val="center"/>
          </w:tcPr>
          <w:p w14:paraId="7EB5B73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限用物质的限量应符合 GB/T 26572的要求</w:t>
            </w:r>
          </w:p>
        </w:tc>
      </w:tr>
      <w:tr w14:paraId="3A23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31863E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47</w:t>
            </w:r>
          </w:p>
        </w:tc>
        <w:tc>
          <w:tcPr>
            <w:tcW w:w="680" w:type="pct"/>
            <w:vMerge w:val="restart"/>
            <w:shd w:val="clear" w:color="auto" w:fill="auto"/>
            <w:vAlign w:val="center"/>
          </w:tcPr>
          <w:p w14:paraId="69BC67D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▲CPU性能</w:t>
            </w:r>
          </w:p>
          <w:p w14:paraId="7BE83FF3">
            <w:pPr>
              <w:widowControl/>
              <w:rPr>
                <w:rFonts w:hint="eastAsia" w:ascii="宋体" w:hAnsi="宋体" w:cs="宋体"/>
                <w:color w:val="auto"/>
                <w:kern w:val="0"/>
                <w:szCs w:val="21"/>
                <w:highlight w:val="none"/>
              </w:rPr>
            </w:pPr>
          </w:p>
        </w:tc>
        <w:tc>
          <w:tcPr>
            <w:tcW w:w="738" w:type="pct"/>
            <w:shd w:val="clear" w:color="auto" w:fill="auto"/>
            <w:vAlign w:val="center"/>
          </w:tcPr>
          <w:p w14:paraId="17EA4AD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 主频</w:t>
            </w:r>
          </w:p>
        </w:tc>
        <w:tc>
          <w:tcPr>
            <w:tcW w:w="3264" w:type="pct"/>
            <w:shd w:val="clear" w:color="auto" w:fill="auto"/>
            <w:vAlign w:val="center"/>
          </w:tcPr>
          <w:p w14:paraId="12469DE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≥2.2GHz</w:t>
            </w:r>
          </w:p>
        </w:tc>
      </w:tr>
      <w:tr w14:paraId="4B6F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73ADFE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48</w:t>
            </w:r>
          </w:p>
        </w:tc>
        <w:tc>
          <w:tcPr>
            <w:tcW w:w="680" w:type="pct"/>
            <w:vMerge w:val="continue"/>
            <w:shd w:val="clear" w:color="auto" w:fill="auto"/>
            <w:vAlign w:val="center"/>
          </w:tcPr>
          <w:p w14:paraId="78AC9B33">
            <w:pPr>
              <w:widowControl/>
              <w:rPr>
                <w:rFonts w:hint="eastAsia" w:ascii="宋体" w:hAnsi="宋体" w:cs="宋体"/>
                <w:color w:val="auto"/>
                <w:kern w:val="0"/>
                <w:szCs w:val="21"/>
                <w:highlight w:val="none"/>
              </w:rPr>
            </w:pPr>
          </w:p>
        </w:tc>
        <w:tc>
          <w:tcPr>
            <w:tcW w:w="738" w:type="pct"/>
            <w:shd w:val="clear" w:color="auto" w:fill="auto"/>
            <w:vAlign w:val="center"/>
          </w:tcPr>
          <w:p w14:paraId="10CADE2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▲单 CPU 核数</w:t>
            </w:r>
          </w:p>
        </w:tc>
        <w:tc>
          <w:tcPr>
            <w:tcW w:w="3264" w:type="pct"/>
            <w:shd w:val="clear" w:color="auto" w:fill="auto"/>
            <w:vAlign w:val="center"/>
          </w:tcPr>
          <w:p w14:paraId="51B943E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r>
      <w:tr w14:paraId="35BF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181B45C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49</w:t>
            </w:r>
          </w:p>
        </w:tc>
        <w:tc>
          <w:tcPr>
            <w:tcW w:w="680" w:type="pct"/>
            <w:vMerge w:val="continue"/>
            <w:shd w:val="clear" w:color="auto" w:fill="auto"/>
            <w:vAlign w:val="center"/>
          </w:tcPr>
          <w:p w14:paraId="694F8D4C">
            <w:pPr>
              <w:widowControl/>
              <w:rPr>
                <w:rFonts w:hint="eastAsia" w:ascii="宋体" w:hAnsi="宋体" w:cs="宋体"/>
                <w:color w:val="auto"/>
                <w:kern w:val="0"/>
                <w:szCs w:val="21"/>
                <w:highlight w:val="none"/>
              </w:rPr>
            </w:pPr>
          </w:p>
        </w:tc>
        <w:tc>
          <w:tcPr>
            <w:tcW w:w="738" w:type="pct"/>
            <w:shd w:val="clear" w:color="auto" w:fill="auto"/>
            <w:vAlign w:val="center"/>
          </w:tcPr>
          <w:p w14:paraId="2BEC7F7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▲单 CPU 末级缓存容量</w:t>
            </w:r>
          </w:p>
        </w:tc>
        <w:tc>
          <w:tcPr>
            <w:tcW w:w="3264" w:type="pct"/>
            <w:shd w:val="clear" w:color="auto" w:fill="auto"/>
            <w:vAlign w:val="center"/>
          </w:tcPr>
          <w:p w14:paraId="2AE1DBE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≥64MB</w:t>
            </w:r>
          </w:p>
        </w:tc>
      </w:tr>
      <w:tr w14:paraId="2F02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EE3FC2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680" w:type="pct"/>
            <w:shd w:val="clear" w:color="auto" w:fill="auto"/>
            <w:vAlign w:val="center"/>
          </w:tcPr>
          <w:p w14:paraId="0B4E3BD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▲内存性能</w:t>
            </w:r>
          </w:p>
        </w:tc>
        <w:tc>
          <w:tcPr>
            <w:tcW w:w="738" w:type="pct"/>
            <w:shd w:val="clear" w:color="auto" w:fill="auto"/>
            <w:vAlign w:val="center"/>
          </w:tcPr>
          <w:p w14:paraId="535B6E5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▲内存速率</w:t>
            </w:r>
          </w:p>
        </w:tc>
        <w:tc>
          <w:tcPr>
            <w:tcW w:w="3264" w:type="pct"/>
            <w:shd w:val="clear" w:color="auto" w:fill="auto"/>
            <w:vAlign w:val="center"/>
          </w:tcPr>
          <w:p w14:paraId="75A3FBE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≥3200MT/s</w:t>
            </w:r>
          </w:p>
        </w:tc>
      </w:tr>
      <w:tr w14:paraId="41C4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1B8552C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51</w:t>
            </w:r>
          </w:p>
        </w:tc>
        <w:tc>
          <w:tcPr>
            <w:tcW w:w="680" w:type="pct"/>
            <w:shd w:val="clear" w:color="auto" w:fill="auto"/>
            <w:vAlign w:val="center"/>
          </w:tcPr>
          <w:p w14:paraId="64C5031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▲电源能耗</w:t>
            </w:r>
          </w:p>
        </w:tc>
        <w:tc>
          <w:tcPr>
            <w:tcW w:w="738" w:type="pct"/>
            <w:shd w:val="clear" w:color="auto" w:fill="auto"/>
            <w:vAlign w:val="center"/>
          </w:tcPr>
          <w:p w14:paraId="75156E8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▲电源能耗</w:t>
            </w:r>
          </w:p>
        </w:tc>
        <w:tc>
          <w:tcPr>
            <w:tcW w:w="3264" w:type="pct"/>
            <w:shd w:val="clear" w:color="auto" w:fill="auto"/>
            <w:vAlign w:val="center"/>
          </w:tcPr>
          <w:p w14:paraId="523E796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的有关规定</w:t>
            </w:r>
          </w:p>
        </w:tc>
      </w:tr>
      <w:tr w14:paraId="52E0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1EEBCEC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52</w:t>
            </w:r>
          </w:p>
        </w:tc>
        <w:tc>
          <w:tcPr>
            <w:tcW w:w="680" w:type="pct"/>
            <w:vMerge w:val="restart"/>
            <w:shd w:val="clear" w:color="auto" w:fill="auto"/>
            <w:vAlign w:val="center"/>
          </w:tcPr>
          <w:p w14:paraId="5768F0E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▲部件兼容性要求</w:t>
            </w:r>
          </w:p>
          <w:p w14:paraId="6FEDA4E1">
            <w:pPr>
              <w:widowControl/>
              <w:rPr>
                <w:rFonts w:hint="eastAsia" w:ascii="宋体" w:hAnsi="宋体" w:cs="宋体"/>
                <w:color w:val="auto"/>
                <w:kern w:val="0"/>
                <w:szCs w:val="21"/>
                <w:highlight w:val="none"/>
              </w:rPr>
            </w:pPr>
          </w:p>
        </w:tc>
        <w:tc>
          <w:tcPr>
            <w:tcW w:w="738" w:type="pct"/>
            <w:shd w:val="clear" w:color="auto" w:fill="auto"/>
            <w:vAlign w:val="center"/>
          </w:tcPr>
          <w:p w14:paraId="0ADB2DF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▲内存兼容性</w:t>
            </w:r>
          </w:p>
        </w:tc>
        <w:tc>
          <w:tcPr>
            <w:tcW w:w="3264" w:type="pct"/>
            <w:shd w:val="clear" w:color="auto" w:fill="auto"/>
            <w:vAlign w:val="center"/>
          </w:tcPr>
          <w:p w14:paraId="157F620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种及以上厂商的内存产品，且均不低于产品支持的内存规格</w:t>
            </w:r>
          </w:p>
        </w:tc>
      </w:tr>
      <w:tr w14:paraId="2E76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A76181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53</w:t>
            </w:r>
          </w:p>
        </w:tc>
        <w:tc>
          <w:tcPr>
            <w:tcW w:w="680" w:type="pct"/>
            <w:vMerge w:val="continue"/>
            <w:shd w:val="clear" w:color="auto" w:fill="auto"/>
            <w:vAlign w:val="center"/>
          </w:tcPr>
          <w:p w14:paraId="6F87120E">
            <w:pPr>
              <w:widowControl/>
              <w:rPr>
                <w:rFonts w:hint="eastAsia" w:ascii="宋体" w:hAnsi="宋体" w:cs="宋体"/>
                <w:color w:val="auto"/>
                <w:kern w:val="0"/>
                <w:szCs w:val="21"/>
                <w:highlight w:val="none"/>
              </w:rPr>
            </w:pPr>
          </w:p>
        </w:tc>
        <w:tc>
          <w:tcPr>
            <w:tcW w:w="738" w:type="pct"/>
            <w:shd w:val="clear" w:color="auto" w:fill="auto"/>
            <w:vAlign w:val="center"/>
          </w:tcPr>
          <w:p w14:paraId="2BCC8BE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▲固态存储兼容性</w:t>
            </w:r>
          </w:p>
        </w:tc>
        <w:tc>
          <w:tcPr>
            <w:tcW w:w="3264" w:type="pct"/>
            <w:shd w:val="clear" w:color="auto" w:fill="auto"/>
            <w:vAlign w:val="center"/>
          </w:tcPr>
          <w:p w14:paraId="612047F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种或以上厂商的固态存储产品，且均不低于产品支持的固态存储设备规格</w:t>
            </w:r>
          </w:p>
        </w:tc>
      </w:tr>
      <w:tr w14:paraId="1717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800E6A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54</w:t>
            </w:r>
          </w:p>
        </w:tc>
        <w:tc>
          <w:tcPr>
            <w:tcW w:w="680" w:type="pct"/>
            <w:vMerge w:val="continue"/>
            <w:shd w:val="clear" w:color="auto" w:fill="auto"/>
            <w:vAlign w:val="center"/>
          </w:tcPr>
          <w:p w14:paraId="259E3931">
            <w:pPr>
              <w:widowControl/>
              <w:rPr>
                <w:rFonts w:hint="eastAsia" w:ascii="宋体" w:hAnsi="宋体" w:cs="宋体"/>
                <w:color w:val="auto"/>
                <w:kern w:val="0"/>
                <w:szCs w:val="21"/>
                <w:highlight w:val="none"/>
              </w:rPr>
            </w:pPr>
          </w:p>
        </w:tc>
        <w:tc>
          <w:tcPr>
            <w:tcW w:w="738" w:type="pct"/>
            <w:shd w:val="clear" w:color="auto" w:fill="auto"/>
            <w:vAlign w:val="center"/>
          </w:tcPr>
          <w:p w14:paraId="4204C51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▲网卡兼容性</w:t>
            </w:r>
          </w:p>
        </w:tc>
        <w:tc>
          <w:tcPr>
            <w:tcW w:w="3264" w:type="pct"/>
            <w:shd w:val="clear" w:color="auto" w:fill="auto"/>
            <w:vAlign w:val="center"/>
          </w:tcPr>
          <w:p w14:paraId="4C092D3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网卡应适配两种或以上厂商产品</w:t>
            </w:r>
          </w:p>
        </w:tc>
      </w:tr>
      <w:tr w14:paraId="705E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81581F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55</w:t>
            </w:r>
          </w:p>
        </w:tc>
        <w:tc>
          <w:tcPr>
            <w:tcW w:w="680" w:type="pct"/>
            <w:vMerge w:val="continue"/>
            <w:shd w:val="clear" w:color="auto" w:fill="auto"/>
            <w:vAlign w:val="center"/>
          </w:tcPr>
          <w:p w14:paraId="6C27B147">
            <w:pPr>
              <w:widowControl/>
              <w:rPr>
                <w:rFonts w:hint="eastAsia" w:ascii="宋体" w:hAnsi="宋体" w:cs="宋体"/>
                <w:color w:val="auto"/>
                <w:kern w:val="0"/>
                <w:szCs w:val="21"/>
                <w:highlight w:val="none"/>
              </w:rPr>
            </w:pPr>
          </w:p>
        </w:tc>
        <w:tc>
          <w:tcPr>
            <w:tcW w:w="738" w:type="pct"/>
            <w:shd w:val="clear" w:color="auto" w:fill="auto"/>
            <w:vAlign w:val="center"/>
          </w:tcPr>
          <w:p w14:paraId="49C8D4D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▲功能卡兼容性</w:t>
            </w:r>
          </w:p>
        </w:tc>
        <w:tc>
          <w:tcPr>
            <w:tcW w:w="3264" w:type="pct"/>
            <w:shd w:val="clear" w:color="auto" w:fill="auto"/>
            <w:vAlign w:val="center"/>
          </w:tcPr>
          <w:p w14:paraId="3899690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内置或适配符合 PCIe 的功能卡，如：网络功能卡、存储功能卡及图形显示功能卡</w:t>
            </w:r>
          </w:p>
        </w:tc>
      </w:tr>
      <w:tr w14:paraId="6DEC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FBEC63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56</w:t>
            </w:r>
          </w:p>
        </w:tc>
        <w:tc>
          <w:tcPr>
            <w:tcW w:w="680" w:type="pct"/>
            <w:shd w:val="clear" w:color="auto" w:fill="auto"/>
            <w:vAlign w:val="center"/>
          </w:tcPr>
          <w:p w14:paraId="04C7A56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▲外设兼容性</w:t>
            </w:r>
          </w:p>
        </w:tc>
        <w:tc>
          <w:tcPr>
            <w:tcW w:w="738" w:type="pct"/>
            <w:shd w:val="clear" w:color="auto" w:fill="auto"/>
            <w:vAlign w:val="center"/>
          </w:tcPr>
          <w:p w14:paraId="7A21C79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▲外设兼容性</w:t>
            </w:r>
          </w:p>
        </w:tc>
        <w:tc>
          <w:tcPr>
            <w:tcW w:w="3264" w:type="pct"/>
            <w:shd w:val="clear" w:color="auto" w:fill="auto"/>
            <w:vAlign w:val="center"/>
          </w:tcPr>
          <w:p w14:paraId="7CF213B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兼容多种主流生产商的外部设备，包括显示器、键盘、鼠标、闪存盘、移动硬盘、USB 光驱及 KVM 等，要求使用不同厂商的外部设备时，系统均能正常识别和安装驱动</w:t>
            </w:r>
          </w:p>
        </w:tc>
      </w:tr>
      <w:tr w14:paraId="5079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16F3CD6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57</w:t>
            </w:r>
          </w:p>
        </w:tc>
        <w:tc>
          <w:tcPr>
            <w:tcW w:w="680" w:type="pct"/>
            <w:vMerge w:val="restart"/>
            <w:shd w:val="clear" w:color="auto" w:fill="auto"/>
            <w:vAlign w:val="center"/>
          </w:tcPr>
          <w:p w14:paraId="221AF67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▲软件兼容性</w:t>
            </w:r>
          </w:p>
          <w:p w14:paraId="7F6D8F69">
            <w:pPr>
              <w:widowControl/>
              <w:rPr>
                <w:rFonts w:hint="eastAsia" w:ascii="宋体" w:hAnsi="宋体" w:cs="宋体"/>
                <w:color w:val="auto"/>
                <w:kern w:val="0"/>
                <w:szCs w:val="21"/>
                <w:highlight w:val="none"/>
              </w:rPr>
            </w:pPr>
          </w:p>
        </w:tc>
        <w:tc>
          <w:tcPr>
            <w:tcW w:w="738" w:type="pct"/>
            <w:shd w:val="clear" w:color="auto" w:fill="auto"/>
            <w:vAlign w:val="center"/>
          </w:tcPr>
          <w:p w14:paraId="2923B61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▲数据库兼容</w:t>
            </w:r>
          </w:p>
        </w:tc>
        <w:tc>
          <w:tcPr>
            <w:tcW w:w="3264" w:type="pct"/>
            <w:shd w:val="clear" w:color="auto" w:fill="auto"/>
            <w:vAlign w:val="center"/>
          </w:tcPr>
          <w:p w14:paraId="5A0D6F7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兼容3个及以上厂商的数据库产品</w:t>
            </w:r>
          </w:p>
        </w:tc>
      </w:tr>
      <w:tr w14:paraId="0911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E52CC7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58</w:t>
            </w:r>
          </w:p>
        </w:tc>
        <w:tc>
          <w:tcPr>
            <w:tcW w:w="680" w:type="pct"/>
            <w:vMerge w:val="continue"/>
            <w:shd w:val="clear" w:color="auto" w:fill="auto"/>
            <w:vAlign w:val="center"/>
          </w:tcPr>
          <w:p w14:paraId="597B4CC5">
            <w:pPr>
              <w:widowControl/>
              <w:rPr>
                <w:rFonts w:hint="eastAsia" w:ascii="宋体" w:hAnsi="宋体" w:cs="宋体"/>
                <w:color w:val="auto"/>
                <w:kern w:val="0"/>
                <w:szCs w:val="21"/>
                <w:highlight w:val="none"/>
              </w:rPr>
            </w:pPr>
          </w:p>
        </w:tc>
        <w:tc>
          <w:tcPr>
            <w:tcW w:w="738" w:type="pct"/>
            <w:shd w:val="clear" w:color="auto" w:fill="auto"/>
            <w:vAlign w:val="center"/>
          </w:tcPr>
          <w:p w14:paraId="6A3D035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▲中间件兼容</w:t>
            </w:r>
          </w:p>
        </w:tc>
        <w:tc>
          <w:tcPr>
            <w:tcW w:w="3264" w:type="pct"/>
            <w:shd w:val="clear" w:color="auto" w:fill="auto"/>
            <w:vAlign w:val="center"/>
          </w:tcPr>
          <w:p w14:paraId="41B648B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兼容3个及以上厂商的中间件产品</w:t>
            </w:r>
          </w:p>
        </w:tc>
      </w:tr>
      <w:tr w14:paraId="5675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02189A2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59</w:t>
            </w:r>
          </w:p>
        </w:tc>
        <w:tc>
          <w:tcPr>
            <w:tcW w:w="680" w:type="pct"/>
            <w:vMerge w:val="continue"/>
            <w:shd w:val="clear" w:color="auto" w:fill="auto"/>
            <w:vAlign w:val="center"/>
          </w:tcPr>
          <w:p w14:paraId="04DD93B9">
            <w:pPr>
              <w:widowControl/>
              <w:rPr>
                <w:rFonts w:hint="eastAsia" w:ascii="宋体" w:hAnsi="宋体" w:cs="宋体"/>
                <w:color w:val="auto"/>
                <w:kern w:val="0"/>
                <w:szCs w:val="21"/>
                <w:highlight w:val="none"/>
              </w:rPr>
            </w:pPr>
          </w:p>
        </w:tc>
        <w:tc>
          <w:tcPr>
            <w:tcW w:w="738" w:type="pct"/>
            <w:shd w:val="clear" w:color="auto" w:fill="auto"/>
            <w:vAlign w:val="center"/>
          </w:tcPr>
          <w:p w14:paraId="4378C85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▲平台软件兼容</w:t>
            </w:r>
          </w:p>
        </w:tc>
        <w:tc>
          <w:tcPr>
            <w:tcW w:w="3264" w:type="pct"/>
            <w:shd w:val="clear" w:color="auto" w:fill="auto"/>
            <w:vAlign w:val="center"/>
          </w:tcPr>
          <w:p w14:paraId="0BABBCC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兼容3个及以上厂商的大数据平台</w:t>
            </w:r>
          </w:p>
        </w:tc>
      </w:tr>
      <w:tr w14:paraId="593D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8CAE2A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60</w:t>
            </w:r>
          </w:p>
        </w:tc>
        <w:tc>
          <w:tcPr>
            <w:tcW w:w="680" w:type="pct"/>
            <w:vMerge w:val="restart"/>
            <w:shd w:val="clear" w:color="auto" w:fill="auto"/>
            <w:vAlign w:val="center"/>
          </w:tcPr>
          <w:p w14:paraId="1A65BD5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▲整机可靠性要求</w:t>
            </w:r>
          </w:p>
          <w:p w14:paraId="4C1E8881">
            <w:pPr>
              <w:widowControl/>
              <w:rPr>
                <w:rFonts w:hint="eastAsia" w:ascii="宋体" w:hAnsi="宋体" w:cs="宋体"/>
                <w:color w:val="auto"/>
                <w:kern w:val="0"/>
                <w:szCs w:val="21"/>
                <w:highlight w:val="none"/>
              </w:rPr>
            </w:pPr>
          </w:p>
        </w:tc>
        <w:tc>
          <w:tcPr>
            <w:tcW w:w="738" w:type="pct"/>
            <w:shd w:val="clear" w:color="auto" w:fill="auto"/>
            <w:vAlign w:val="center"/>
          </w:tcPr>
          <w:p w14:paraId="4A67900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▲整机可靠性</w:t>
            </w:r>
          </w:p>
        </w:tc>
        <w:tc>
          <w:tcPr>
            <w:tcW w:w="3264" w:type="pct"/>
            <w:shd w:val="clear" w:color="auto" w:fill="auto"/>
            <w:vAlign w:val="center"/>
          </w:tcPr>
          <w:p w14:paraId="020D749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m1 值（MTBF 的不可接受值）≥200000h</w:t>
            </w:r>
          </w:p>
        </w:tc>
      </w:tr>
      <w:tr w14:paraId="7602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8C3EB1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61</w:t>
            </w:r>
          </w:p>
        </w:tc>
        <w:tc>
          <w:tcPr>
            <w:tcW w:w="680" w:type="pct"/>
            <w:vMerge w:val="continue"/>
            <w:shd w:val="clear" w:color="auto" w:fill="auto"/>
            <w:vAlign w:val="center"/>
          </w:tcPr>
          <w:p w14:paraId="4F1DFAD0">
            <w:pPr>
              <w:widowControl/>
              <w:rPr>
                <w:rFonts w:hint="eastAsia" w:ascii="宋体" w:hAnsi="宋体" w:cs="宋体"/>
                <w:color w:val="auto"/>
                <w:kern w:val="0"/>
                <w:szCs w:val="21"/>
                <w:highlight w:val="none"/>
              </w:rPr>
            </w:pPr>
          </w:p>
        </w:tc>
        <w:tc>
          <w:tcPr>
            <w:tcW w:w="738" w:type="pct"/>
            <w:shd w:val="clear" w:color="auto" w:fill="auto"/>
            <w:vAlign w:val="center"/>
          </w:tcPr>
          <w:p w14:paraId="4C2BDF4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▲风扇可靠性</w:t>
            </w:r>
          </w:p>
        </w:tc>
        <w:tc>
          <w:tcPr>
            <w:tcW w:w="3264" w:type="pct"/>
            <w:shd w:val="clear" w:color="auto" w:fill="auto"/>
            <w:vAlign w:val="center"/>
          </w:tcPr>
          <w:p w14:paraId="4A212E8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风扇寿命≥ 40000h</w:t>
            </w:r>
          </w:p>
        </w:tc>
      </w:tr>
      <w:tr w14:paraId="203B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B82CDE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62</w:t>
            </w:r>
          </w:p>
        </w:tc>
        <w:tc>
          <w:tcPr>
            <w:tcW w:w="680" w:type="pct"/>
            <w:vMerge w:val="continue"/>
            <w:shd w:val="clear" w:color="auto" w:fill="auto"/>
            <w:vAlign w:val="center"/>
          </w:tcPr>
          <w:p w14:paraId="7421F09B">
            <w:pPr>
              <w:widowControl/>
              <w:rPr>
                <w:rFonts w:hint="eastAsia" w:ascii="宋体" w:hAnsi="宋体" w:cs="宋体"/>
                <w:color w:val="auto"/>
                <w:kern w:val="0"/>
                <w:szCs w:val="21"/>
                <w:highlight w:val="none"/>
              </w:rPr>
            </w:pPr>
          </w:p>
        </w:tc>
        <w:tc>
          <w:tcPr>
            <w:tcW w:w="738" w:type="pct"/>
            <w:shd w:val="clear" w:color="auto" w:fill="auto"/>
            <w:vAlign w:val="center"/>
          </w:tcPr>
          <w:p w14:paraId="5518546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▲部件可靠性</w:t>
            </w:r>
          </w:p>
        </w:tc>
        <w:tc>
          <w:tcPr>
            <w:tcW w:w="3264" w:type="pct"/>
            <w:shd w:val="clear" w:color="auto" w:fill="auto"/>
            <w:vAlign w:val="center"/>
          </w:tcPr>
          <w:p w14:paraId="216AFB6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支持硬盘、电源、风扇热插拔(内置风扇除外)</w:t>
            </w:r>
          </w:p>
        </w:tc>
      </w:tr>
      <w:tr w14:paraId="1B3F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3E63C5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63</w:t>
            </w:r>
          </w:p>
        </w:tc>
        <w:tc>
          <w:tcPr>
            <w:tcW w:w="680" w:type="pct"/>
            <w:shd w:val="clear" w:color="auto" w:fill="auto"/>
            <w:vAlign w:val="center"/>
          </w:tcPr>
          <w:p w14:paraId="22A5CAC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▲包装及运输要求</w:t>
            </w:r>
          </w:p>
        </w:tc>
        <w:tc>
          <w:tcPr>
            <w:tcW w:w="738" w:type="pct"/>
            <w:shd w:val="clear" w:color="auto" w:fill="auto"/>
            <w:vAlign w:val="center"/>
          </w:tcPr>
          <w:p w14:paraId="4D61AAE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▲标志、包装、运输和贮存</w:t>
            </w:r>
          </w:p>
        </w:tc>
        <w:tc>
          <w:tcPr>
            <w:tcW w:w="3264" w:type="pct"/>
            <w:shd w:val="clear" w:color="auto" w:fill="auto"/>
            <w:vAlign w:val="center"/>
          </w:tcPr>
          <w:p w14:paraId="36E5717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和商品包装政府采购需求标准的相关规定</w:t>
            </w:r>
          </w:p>
        </w:tc>
      </w:tr>
      <w:tr w14:paraId="13EF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DC27A7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64</w:t>
            </w:r>
          </w:p>
        </w:tc>
        <w:tc>
          <w:tcPr>
            <w:tcW w:w="680" w:type="pct"/>
            <w:vMerge w:val="restart"/>
            <w:shd w:val="clear" w:color="auto" w:fill="auto"/>
            <w:vAlign w:val="center"/>
          </w:tcPr>
          <w:p w14:paraId="08E07E6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▲服务响应</w:t>
            </w:r>
          </w:p>
          <w:p w14:paraId="275DC2C2">
            <w:pPr>
              <w:widowControl/>
              <w:rPr>
                <w:rFonts w:hint="eastAsia" w:ascii="宋体" w:hAnsi="宋体" w:cs="宋体"/>
                <w:color w:val="auto"/>
                <w:kern w:val="0"/>
                <w:szCs w:val="21"/>
                <w:highlight w:val="none"/>
              </w:rPr>
            </w:pPr>
          </w:p>
        </w:tc>
        <w:tc>
          <w:tcPr>
            <w:tcW w:w="738" w:type="pct"/>
            <w:shd w:val="clear" w:color="auto" w:fill="auto"/>
            <w:vAlign w:val="center"/>
          </w:tcPr>
          <w:p w14:paraId="53054CB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▲服务响应</w:t>
            </w:r>
          </w:p>
        </w:tc>
        <w:tc>
          <w:tcPr>
            <w:tcW w:w="3264" w:type="pct"/>
            <w:shd w:val="clear" w:color="auto" w:fill="auto"/>
            <w:vAlign w:val="center"/>
          </w:tcPr>
          <w:p w14:paraId="0D5BEF5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a) 提供电话、电子邮件、远程连接等多种形式服务；</w:t>
            </w:r>
          </w:p>
          <w:p w14:paraId="1AF938D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b) 提供同城 4h、异地 12h 技术响应服务，2 个工作日解决问题，对于未能解决的问题和故障应提供可行的升级方案，并提供周转设备；</w:t>
            </w:r>
          </w:p>
          <w:p w14:paraId="66075DD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 建立全国技术服务体系和服务团体，符合专业服务体系标准要求，提供中文服务；</w:t>
            </w:r>
          </w:p>
          <w:p w14:paraId="43A7B5A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d) 服务周期内提供产品的维修、换件和升级服务</w:t>
            </w:r>
          </w:p>
        </w:tc>
      </w:tr>
      <w:tr w14:paraId="2F05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0D8215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65</w:t>
            </w:r>
          </w:p>
        </w:tc>
        <w:tc>
          <w:tcPr>
            <w:tcW w:w="680" w:type="pct"/>
            <w:vMerge w:val="continue"/>
            <w:shd w:val="clear" w:color="auto" w:fill="auto"/>
            <w:vAlign w:val="center"/>
          </w:tcPr>
          <w:p w14:paraId="2E838D5A">
            <w:pPr>
              <w:widowControl/>
              <w:rPr>
                <w:rFonts w:hint="eastAsia" w:ascii="宋体" w:hAnsi="宋体" w:cs="宋体"/>
                <w:color w:val="auto"/>
                <w:kern w:val="0"/>
                <w:szCs w:val="21"/>
                <w:highlight w:val="none"/>
              </w:rPr>
            </w:pPr>
          </w:p>
        </w:tc>
        <w:tc>
          <w:tcPr>
            <w:tcW w:w="738" w:type="pct"/>
            <w:shd w:val="clear" w:color="auto" w:fill="auto"/>
            <w:vAlign w:val="center"/>
          </w:tcPr>
          <w:p w14:paraId="07D276A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▲培训服务</w:t>
            </w:r>
          </w:p>
        </w:tc>
        <w:tc>
          <w:tcPr>
            <w:tcW w:w="3264" w:type="pct"/>
            <w:shd w:val="clear" w:color="auto" w:fill="auto"/>
            <w:vAlign w:val="center"/>
          </w:tcPr>
          <w:p w14:paraId="301EF76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投标人提供培训材料、产品手册、培训视频等培训相关内容</w:t>
            </w:r>
          </w:p>
        </w:tc>
      </w:tr>
      <w:tr w14:paraId="43F3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0600DF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66</w:t>
            </w:r>
          </w:p>
        </w:tc>
        <w:tc>
          <w:tcPr>
            <w:tcW w:w="680" w:type="pct"/>
            <w:shd w:val="clear" w:color="auto" w:fill="auto"/>
            <w:vAlign w:val="center"/>
          </w:tcPr>
          <w:p w14:paraId="30044E0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▲服务周期</w:t>
            </w:r>
          </w:p>
        </w:tc>
        <w:tc>
          <w:tcPr>
            <w:tcW w:w="738" w:type="pct"/>
            <w:shd w:val="clear" w:color="auto" w:fill="auto"/>
            <w:vAlign w:val="center"/>
          </w:tcPr>
          <w:p w14:paraId="3032ADF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▲服务周期</w:t>
            </w:r>
          </w:p>
        </w:tc>
        <w:tc>
          <w:tcPr>
            <w:tcW w:w="3264" w:type="pct"/>
            <w:shd w:val="clear" w:color="auto" w:fill="auto"/>
            <w:vAlign w:val="center"/>
          </w:tcPr>
          <w:p w14:paraId="2349093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服务期内，提供换件和维修服务；（2）设备停产后继续提供质量保障服务（含备品备件），服务终止时间与最后一批设备交付时间间隔≥6年；（3）产品停止服务时间应提前1年告知客户；（4）产品发布日期需在随机文件中明确。</w:t>
            </w:r>
          </w:p>
        </w:tc>
      </w:tr>
      <w:tr w14:paraId="4614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B05ECE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67</w:t>
            </w:r>
          </w:p>
        </w:tc>
        <w:tc>
          <w:tcPr>
            <w:tcW w:w="680" w:type="pct"/>
            <w:vMerge w:val="restart"/>
            <w:shd w:val="clear" w:color="auto" w:fill="auto"/>
            <w:vAlign w:val="center"/>
          </w:tcPr>
          <w:p w14:paraId="5D5E6C1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▲服务工具要求</w:t>
            </w:r>
          </w:p>
          <w:p w14:paraId="0A6609F9">
            <w:pPr>
              <w:widowControl/>
              <w:rPr>
                <w:rFonts w:hint="eastAsia" w:ascii="宋体" w:hAnsi="宋体" w:cs="宋体"/>
                <w:color w:val="auto"/>
                <w:kern w:val="0"/>
                <w:szCs w:val="21"/>
                <w:highlight w:val="none"/>
              </w:rPr>
            </w:pPr>
          </w:p>
        </w:tc>
        <w:tc>
          <w:tcPr>
            <w:tcW w:w="738" w:type="pct"/>
            <w:shd w:val="clear" w:color="auto" w:fill="auto"/>
            <w:vAlign w:val="center"/>
          </w:tcPr>
          <w:p w14:paraId="079957D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▲工具要求</w:t>
            </w:r>
          </w:p>
        </w:tc>
        <w:tc>
          <w:tcPr>
            <w:tcW w:w="3264" w:type="pct"/>
            <w:shd w:val="clear" w:color="auto" w:fill="auto"/>
            <w:vAlign w:val="center"/>
          </w:tcPr>
          <w:p w14:paraId="20CBD0C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提供设置服务器硬件、辅助操作系统安装等功能的辅助工具和管理软件。且随附软件应具有合法授权或版权</w:t>
            </w:r>
          </w:p>
        </w:tc>
      </w:tr>
      <w:tr w14:paraId="5EB4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1E75B89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68</w:t>
            </w:r>
          </w:p>
        </w:tc>
        <w:tc>
          <w:tcPr>
            <w:tcW w:w="680" w:type="pct"/>
            <w:vMerge w:val="continue"/>
            <w:shd w:val="clear" w:color="auto" w:fill="auto"/>
            <w:vAlign w:val="center"/>
          </w:tcPr>
          <w:p w14:paraId="25386D40">
            <w:pPr>
              <w:widowControl/>
              <w:rPr>
                <w:rFonts w:hint="eastAsia" w:ascii="宋体" w:hAnsi="宋体" w:cs="宋体"/>
                <w:color w:val="auto"/>
                <w:kern w:val="0"/>
                <w:szCs w:val="21"/>
                <w:highlight w:val="none"/>
              </w:rPr>
            </w:pPr>
          </w:p>
        </w:tc>
        <w:tc>
          <w:tcPr>
            <w:tcW w:w="738" w:type="pct"/>
            <w:shd w:val="clear" w:color="auto" w:fill="auto"/>
            <w:vAlign w:val="center"/>
          </w:tcPr>
          <w:p w14:paraId="00C400A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▲驱动安装升级指引</w:t>
            </w:r>
          </w:p>
        </w:tc>
        <w:tc>
          <w:tcPr>
            <w:tcW w:w="3264" w:type="pct"/>
            <w:shd w:val="clear" w:color="auto" w:fill="auto"/>
            <w:vAlign w:val="center"/>
          </w:tcPr>
          <w:p w14:paraId="7A59B65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提供出厂安装的配件所需的驱动程序，形式包括但不限于驱动光盘、驱动下载链接等。其他配件应提供指引</w:t>
            </w:r>
          </w:p>
        </w:tc>
      </w:tr>
      <w:tr w14:paraId="354D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748F81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69</w:t>
            </w:r>
          </w:p>
        </w:tc>
        <w:tc>
          <w:tcPr>
            <w:tcW w:w="680" w:type="pct"/>
            <w:vMerge w:val="continue"/>
            <w:shd w:val="clear" w:color="auto" w:fill="auto"/>
            <w:vAlign w:val="center"/>
          </w:tcPr>
          <w:p w14:paraId="556357EF">
            <w:pPr>
              <w:widowControl/>
              <w:rPr>
                <w:rFonts w:hint="eastAsia" w:ascii="宋体" w:hAnsi="宋体" w:cs="宋体"/>
                <w:color w:val="auto"/>
                <w:kern w:val="0"/>
                <w:szCs w:val="21"/>
                <w:highlight w:val="none"/>
              </w:rPr>
            </w:pPr>
          </w:p>
        </w:tc>
        <w:tc>
          <w:tcPr>
            <w:tcW w:w="738" w:type="pct"/>
            <w:shd w:val="clear" w:color="auto" w:fill="auto"/>
            <w:vAlign w:val="center"/>
          </w:tcPr>
          <w:p w14:paraId="5F315F2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▲管理软件</w:t>
            </w:r>
          </w:p>
        </w:tc>
        <w:tc>
          <w:tcPr>
            <w:tcW w:w="3264" w:type="pct"/>
            <w:shd w:val="clear" w:color="auto" w:fill="auto"/>
            <w:vAlign w:val="center"/>
          </w:tcPr>
          <w:p w14:paraId="041BB07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具备资源管理、系统管理、性能监控、健康监控、基于网络控制、报警设置功能</w:t>
            </w:r>
          </w:p>
        </w:tc>
      </w:tr>
      <w:tr w14:paraId="79DC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508ECD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70</w:t>
            </w:r>
          </w:p>
        </w:tc>
        <w:tc>
          <w:tcPr>
            <w:tcW w:w="680" w:type="pct"/>
            <w:vMerge w:val="restart"/>
            <w:shd w:val="clear" w:color="auto" w:fill="auto"/>
            <w:vAlign w:val="center"/>
          </w:tcPr>
          <w:p w14:paraId="72739DF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▲增值服务</w:t>
            </w:r>
          </w:p>
          <w:p w14:paraId="587F27A7">
            <w:pPr>
              <w:widowControl/>
              <w:rPr>
                <w:rFonts w:hint="eastAsia" w:ascii="宋体" w:hAnsi="宋体" w:cs="宋体"/>
                <w:color w:val="auto"/>
                <w:kern w:val="0"/>
                <w:szCs w:val="21"/>
                <w:highlight w:val="none"/>
              </w:rPr>
            </w:pPr>
          </w:p>
        </w:tc>
        <w:tc>
          <w:tcPr>
            <w:tcW w:w="738" w:type="pct"/>
            <w:shd w:val="clear" w:color="auto" w:fill="auto"/>
            <w:vAlign w:val="center"/>
          </w:tcPr>
          <w:p w14:paraId="21210A4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▲厂家升级产品软件与扩容服务</w:t>
            </w:r>
          </w:p>
        </w:tc>
        <w:tc>
          <w:tcPr>
            <w:tcW w:w="3264" w:type="pct"/>
            <w:shd w:val="clear" w:color="auto" w:fill="auto"/>
            <w:vAlign w:val="center"/>
          </w:tcPr>
          <w:p w14:paraId="0B954DF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提供原厂级的部件/软件产品升级和扩容能力</w:t>
            </w:r>
          </w:p>
        </w:tc>
      </w:tr>
      <w:tr w14:paraId="263E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C3101E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71</w:t>
            </w:r>
          </w:p>
        </w:tc>
        <w:tc>
          <w:tcPr>
            <w:tcW w:w="680" w:type="pct"/>
            <w:vMerge w:val="continue"/>
            <w:shd w:val="clear" w:color="auto" w:fill="auto"/>
            <w:vAlign w:val="center"/>
          </w:tcPr>
          <w:p w14:paraId="6F228BED">
            <w:pPr>
              <w:widowControl/>
              <w:rPr>
                <w:rFonts w:hint="eastAsia" w:ascii="宋体" w:hAnsi="宋体" w:cs="宋体"/>
                <w:color w:val="auto"/>
                <w:kern w:val="0"/>
                <w:szCs w:val="21"/>
                <w:highlight w:val="none"/>
              </w:rPr>
            </w:pPr>
          </w:p>
        </w:tc>
        <w:tc>
          <w:tcPr>
            <w:tcW w:w="738" w:type="pct"/>
            <w:shd w:val="clear" w:color="auto" w:fill="auto"/>
            <w:vAlign w:val="center"/>
          </w:tcPr>
          <w:p w14:paraId="1B5EE5D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▲提供上门服务</w:t>
            </w:r>
          </w:p>
        </w:tc>
        <w:tc>
          <w:tcPr>
            <w:tcW w:w="3264" w:type="pct"/>
            <w:shd w:val="clear" w:color="auto" w:fill="auto"/>
            <w:vAlign w:val="center"/>
          </w:tcPr>
          <w:p w14:paraId="22A4C59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提供7*24小时上门服务</w:t>
            </w:r>
          </w:p>
        </w:tc>
      </w:tr>
      <w:tr w14:paraId="77DC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A79283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72</w:t>
            </w:r>
          </w:p>
        </w:tc>
        <w:tc>
          <w:tcPr>
            <w:tcW w:w="680" w:type="pct"/>
            <w:vMerge w:val="restart"/>
            <w:shd w:val="clear" w:color="auto" w:fill="auto"/>
            <w:vAlign w:val="center"/>
          </w:tcPr>
          <w:p w14:paraId="5507FBF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▲供应链质量</w:t>
            </w:r>
          </w:p>
          <w:p w14:paraId="2E5987CC">
            <w:pPr>
              <w:widowControl/>
              <w:rPr>
                <w:rFonts w:hint="eastAsia" w:ascii="宋体" w:hAnsi="宋体" w:cs="宋体"/>
                <w:color w:val="auto"/>
                <w:kern w:val="0"/>
                <w:szCs w:val="21"/>
                <w:highlight w:val="none"/>
              </w:rPr>
            </w:pPr>
          </w:p>
        </w:tc>
        <w:tc>
          <w:tcPr>
            <w:tcW w:w="738" w:type="pct"/>
            <w:shd w:val="clear" w:color="auto" w:fill="auto"/>
            <w:vAlign w:val="center"/>
          </w:tcPr>
          <w:p w14:paraId="3BBB73E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▲抗干扰性</w:t>
            </w:r>
          </w:p>
        </w:tc>
        <w:tc>
          <w:tcPr>
            <w:tcW w:w="3264" w:type="pct"/>
            <w:shd w:val="clear" w:color="auto" w:fill="auto"/>
            <w:vAlign w:val="center"/>
          </w:tcPr>
          <w:p w14:paraId="21593F4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当产品部件出现供应风险时，应通知客户并提供风险应对方案确保产品的服务保障，必要时应停止相关受影响产品的销售</w:t>
            </w:r>
          </w:p>
        </w:tc>
      </w:tr>
      <w:tr w14:paraId="7C4F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CD48E0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73</w:t>
            </w:r>
          </w:p>
        </w:tc>
        <w:tc>
          <w:tcPr>
            <w:tcW w:w="680" w:type="pct"/>
            <w:vMerge w:val="continue"/>
            <w:shd w:val="clear" w:color="auto" w:fill="auto"/>
            <w:vAlign w:val="center"/>
          </w:tcPr>
          <w:p w14:paraId="6159B207">
            <w:pPr>
              <w:widowControl/>
              <w:rPr>
                <w:rFonts w:hint="eastAsia" w:ascii="宋体" w:hAnsi="宋体" w:cs="宋体"/>
                <w:color w:val="auto"/>
                <w:kern w:val="0"/>
                <w:szCs w:val="21"/>
                <w:highlight w:val="none"/>
              </w:rPr>
            </w:pPr>
          </w:p>
        </w:tc>
        <w:tc>
          <w:tcPr>
            <w:tcW w:w="738" w:type="pct"/>
            <w:shd w:val="clear" w:color="auto" w:fill="auto"/>
            <w:vAlign w:val="center"/>
          </w:tcPr>
          <w:p w14:paraId="490FB0A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▲供应能力证明</w:t>
            </w:r>
          </w:p>
        </w:tc>
        <w:tc>
          <w:tcPr>
            <w:tcW w:w="3264" w:type="pct"/>
            <w:shd w:val="clear" w:color="auto" w:fill="auto"/>
            <w:vAlign w:val="center"/>
          </w:tcPr>
          <w:p w14:paraId="79F9B988">
            <w:pPr>
              <w:widowControl/>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投标人需提供供应链稳定承诺书，确保产品的部件在产品服务周期内稳定供货</w:t>
            </w:r>
          </w:p>
        </w:tc>
      </w:tr>
    </w:tbl>
    <w:p w14:paraId="1288A4E9">
      <w:pPr>
        <w:pStyle w:val="211"/>
        <w:rPr>
          <w:rFonts w:hint="eastAsia" w:ascii="宋体" w:hAnsi="宋体" w:eastAsia="宋体" w:cs="宋体"/>
          <w:color w:val="auto"/>
          <w:sz w:val="21"/>
          <w:szCs w:val="21"/>
          <w:highlight w:val="none"/>
        </w:rPr>
      </w:pPr>
    </w:p>
    <w:p w14:paraId="1F2B34D2">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附4：数据库一体机-存储节点硬件部分详细参数配置</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56"/>
        <w:gridCol w:w="1254"/>
        <w:gridCol w:w="5547"/>
      </w:tblGrid>
      <w:tr w14:paraId="0F9B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57961C47">
            <w:pPr>
              <w:widowControl/>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80" w:type="pct"/>
            <w:shd w:val="clear" w:color="auto" w:fill="auto"/>
            <w:vAlign w:val="center"/>
          </w:tcPr>
          <w:p w14:paraId="34C7AE47">
            <w:pPr>
              <w:widowControl/>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一级性能参数指标</w:t>
            </w:r>
          </w:p>
        </w:tc>
        <w:tc>
          <w:tcPr>
            <w:tcW w:w="738" w:type="pct"/>
            <w:shd w:val="clear" w:color="auto" w:fill="auto"/>
            <w:vAlign w:val="center"/>
          </w:tcPr>
          <w:p w14:paraId="6B75B581">
            <w:pPr>
              <w:widowControl/>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二级性能参数指标</w:t>
            </w:r>
          </w:p>
        </w:tc>
        <w:tc>
          <w:tcPr>
            <w:tcW w:w="3264" w:type="pct"/>
            <w:shd w:val="clear" w:color="auto" w:fill="auto"/>
            <w:vAlign w:val="center"/>
          </w:tcPr>
          <w:p w14:paraId="1DC0FC4B">
            <w:pPr>
              <w:widowControl/>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指标要求</w:t>
            </w:r>
          </w:p>
        </w:tc>
      </w:tr>
      <w:tr w14:paraId="401A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16" w:type="pct"/>
            <w:shd w:val="clear" w:color="auto" w:fill="auto"/>
            <w:vAlign w:val="center"/>
          </w:tcPr>
          <w:p w14:paraId="5CCD02B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680" w:type="pct"/>
            <w:shd w:val="clear" w:color="auto" w:fill="auto"/>
            <w:vAlign w:val="center"/>
          </w:tcPr>
          <w:p w14:paraId="3FED961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▲CPU规格</w:t>
            </w:r>
          </w:p>
        </w:tc>
        <w:tc>
          <w:tcPr>
            <w:tcW w:w="738" w:type="pct"/>
            <w:shd w:val="clear" w:color="auto" w:fill="auto"/>
            <w:vAlign w:val="center"/>
          </w:tcPr>
          <w:p w14:paraId="18A312D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 信息</w:t>
            </w:r>
          </w:p>
        </w:tc>
        <w:tc>
          <w:tcPr>
            <w:tcW w:w="3264" w:type="pct"/>
            <w:shd w:val="clear" w:color="auto" w:fill="auto"/>
            <w:vAlign w:val="center"/>
          </w:tcPr>
          <w:p w14:paraId="4316CE4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配置≥2颗国产C86-3G架构处理器，支持超线程技术和睿频技术；（2）单颗CPU物理核心数≥24核、主频≥2.2GHz、末级缓存容量≥64MB、线程数≥48、热设计功耗≥125、支持内存的最高速率≥3200MHz、通道数≥8、位宽≥64位；</w:t>
            </w:r>
          </w:p>
          <w:p w14:paraId="5CF50DA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投标人应在投标时给出CPU型号</w:t>
            </w:r>
          </w:p>
        </w:tc>
      </w:tr>
      <w:tr w14:paraId="089E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16" w:type="pct"/>
            <w:shd w:val="clear" w:color="auto" w:fill="auto"/>
            <w:vAlign w:val="center"/>
          </w:tcPr>
          <w:p w14:paraId="583BDF9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680" w:type="pct"/>
            <w:vMerge w:val="restart"/>
            <w:shd w:val="clear" w:color="auto" w:fill="auto"/>
            <w:vAlign w:val="center"/>
          </w:tcPr>
          <w:p w14:paraId="0BFD553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▲主板规格</w:t>
            </w:r>
          </w:p>
          <w:p w14:paraId="10BBAD2D">
            <w:pPr>
              <w:widowControl/>
              <w:rPr>
                <w:rFonts w:hint="eastAsia" w:ascii="宋体" w:hAnsi="宋体" w:cs="宋体"/>
                <w:color w:val="auto"/>
                <w:kern w:val="0"/>
                <w:szCs w:val="21"/>
                <w:highlight w:val="none"/>
              </w:rPr>
            </w:pPr>
          </w:p>
        </w:tc>
        <w:tc>
          <w:tcPr>
            <w:tcW w:w="738" w:type="pct"/>
            <w:shd w:val="clear" w:color="auto" w:fill="auto"/>
            <w:vAlign w:val="center"/>
          </w:tcPr>
          <w:p w14:paraId="0AEF4AA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▲主板支持的CPU 和内存情况</w:t>
            </w:r>
          </w:p>
        </w:tc>
        <w:tc>
          <w:tcPr>
            <w:tcW w:w="3264" w:type="pct"/>
            <w:shd w:val="clear" w:color="auto" w:fill="auto"/>
            <w:vAlign w:val="center"/>
          </w:tcPr>
          <w:p w14:paraId="1910929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主板支持CPU ≥2颗，内存数量支持≥ 16个；</w:t>
            </w:r>
          </w:p>
          <w:p w14:paraId="2BD43FC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投标人应在投标时给出主板支持的CPU型号；</w:t>
            </w:r>
          </w:p>
        </w:tc>
      </w:tr>
      <w:tr w14:paraId="154C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53699B3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680" w:type="pct"/>
            <w:vMerge w:val="continue"/>
            <w:shd w:val="clear" w:color="auto" w:fill="auto"/>
            <w:vAlign w:val="center"/>
          </w:tcPr>
          <w:p w14:paraId="1574A889">
            <w:pPr>
              <w:widowControl/>
              <w:rPr>
                <w:rFonts w:hint="eastAsia" w:ascii="宋体" w:hAnsi="宋体" w:cs="宋体"/>
                <w:color w:val="auto"/>
                <w:kern w:val="0"/>
                <w:szCs w:val="21"/>
                <w:highlight w:val="none"/>
              </w:rPr>
            </w:pPr>
          </w:p>
        </w:tc>
        <w:tc>
          <w:tcPr>
            <w:tcW w:w="738" w:type="pct"/>
            <w:shd w:val="clear" w:color="auto" w:fill="auto"/>
            <w:vAlign w:val="center"/>
          </w:tcPr>
          <w:p w14:paraId="3772468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▲主板内存槽数量</w:t>
            </w:r>
          </w:p>
        </w:tc>
        <w:tc>
          <w:tcPr>
            <w:tcW w:w="3264" w:type="pct"/>
            <w:shd w:val="clear" w:color="auto" w:fill="auto"/>
            <w:vAlign w:val="center"/>
          </w:tcPr>
          <w:p w14:paraId="360913D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主板内存槽数量≥16个</w:t>
            </w:r>
          </w:p>
        </w:tc>
      </w:tr>
      <w:tr w14:paraId="232B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21FC8CC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680" w:type="pct"/>
            <w:vMerge w:val="continue"/>
            <w:shd w:val="clear" w:color="auto" w:fill="auto"/>
            <w:vAlign w:val="center"/>
          </w:tcPr>
          <w:p w14:paraId="70B0925D">
            <w:pPr>
              <w:widowControl/>
              <w:rPr>
                <w:rFonts w:hint="eastAsia" w:ascii="宋体" w:hAnsi="宋体" w:cs="宋体"/>
                <w:color w:val="auto"/>
                <w:kern w:val="0"/>
                <w:szCs w:val="21"/>
                <w:highlight w:val="none"/>
              </w:rPr>
            </w:pPr>
          </w:p>
        </w:tc>
        <w:tc>
          <w:tcPr>
            <w:tcW w:w="738" w:type="pct"/>
            <w:shd w:val="clear" w:color="auto" w:fill="auto"/>
            <w:vAlign w:val="center"/>
          </w:tcPr>
          <w:p w14:paraId="40EBFA3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▲主板存储接口</w:t>
            </w:r>
          </w:p>
        </w:tc>
        <w:tc>
          <w:tcPr>
            <w:tcW w:w="3264" w:type="pct"/>
            <w:shd w:val="clear" w:color="auto" w:fill="auto"/>
            <w:vAlign w:val="center"/>
          </w:tcPr>
          <w:p w14:paraId="37EAD05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（1）主板支持SATA/SAS/M.2/U.2存储接口；</w:t>
            </w:r>
          </w:p>
          <w:p w14:paraId="46479AE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（2）板载支持≥12个SATA/SAS盘；</w:t>
            </w:r>
          </w:p>
          <w:p w14:paraId="440F89E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（3）板载可支持1个内置M.2 SSD；</w:t>
            </w:r>
          </w:p>
        </w:tc>
      </w:tr>
      <w:tr w14:paraId="2AB1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50D2A7A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680" w:type="pct"/>
            <w:vMerge w:val="continue"/>
            <w:shd w:val="clear" w:color="auto" w:fill="auto"/>
            <w:vAlign w:val="center"/>
          </w:tcPr>
          <w:p w14:paraId="3C77C83B">
            <w:pPr>
              <w:widowControl/>
              <w:rPr>
                <w:rFonts w:hint="eastAsia" w:ascii="宋体" w:hAnsi="宋体" w:cs="宋体"/>
                <w:color w:val="auto"/>
                <w:kern w:val="0"/>
                <w:szCs w:val="21"/>
                <w:highlight w:val="none"/>
              </w:rPr>
            </w:pPr>
          </w:p>
        </w:tc>
        <w:tc>
          <w:tcPr>
            <w:tcW w:w="738" w:type="pct"/>
            <w:shd w:val="clear" w:color="auto" w:fill="auto"/>
            <w:vAlign w:val="center"/>
          </w:tcPr>
          <w:p w14:paraId="5A49493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▲PCIe 插槽接口</w:t>
            </w:r>
          </w:p>
        </w:tc>
        <w:tc>
          <w:tcPr>
            <w:tcW w:w="3264" w:type="pct"/>
            <w:shd w:val="clear" w:color="auto" w:fill="auto"/>
            <w:vAlign w:val="center"/>
          </w:tcPr>
          <w:p w14:paraId="488B7FC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支持PCI-E 4.0插槽，可支持向下兼容</w:t>
            </w:r>
          </w:p>
        </w:tc>
      </w:tr>
      <w:tr w14:paraId="01D9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16" w:type="pct"/>
            <w:shd w:val="clear" w:color="auto" w:fill="auto"/>
            <w:vAlign w:val="center"/>
          </w:tcPr>
          <w:p w14:paraId="02419E9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680" w:type="pct"/>
            <w:vMerge w:val="continue"/>
            <w:shd w:val="clear" w:color="auto" w:fill="auto"/>
            <w:vAlign w:val="center"/>
          </w:tcPr>
          <w:p w14:paraId="2A6D51E2">
            <w:pPr>
              <w:widowControl/>
              <w:rPr>
                <w:rFonts w:hint="eastAsia" w:ascii="宋体" w:hAnsi="宋体" w:cs="宋体"/>
                <w:color w:val="auto"/>
                <w:kern w:val="0"/>
                <w:szCs w:val="21"/>
                <w:highlight w:val="none"/>
              </w:rPr>
            </w:pPr>
          </w:p>
        </w:tc>
        <w:tc>
          <w:tcPr>
            <w:tcW w:w="738" w:type="pct"/>
            <w:shd w:val="clear" w:color="auto" w:fill="auto"/>
            <w:vAlign w:val="center"/>
          </w:tcPr>
          <w:p w14:paraId="3EEB14D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 PCIe 插槽数量及规格</w:t>
            </w:r>
          </w:p>
        </w:tc>
        <w:tc>
          <w:tcPr>
            <w:tcW w:w="3264" w:type="pct"/>
            <w:shd w:val="clear" w:color="auto" w:fill="auto"/>
            <w:vAlign w:val="center"/>
          </w:tcPr>
          <w:p w14:paraId="5B8B1608">
            <w:pPr>
              <w:widowControl/>
              <w:rPr>
                <w:rFonts w:hint="eastAsia" w:ascii="宋体" w:hAnsi="宋体" w:cs="宋体"/>
                <w:b/>
                <w:bCs/>
                <w:color w:val="auto"/>
                <w:kern w:val="0"/>
                <w:szCs w:val="21"/>
                <w:highlight w:val="none"/>
              </w:rPr>
            </w:pPr>
            <w:r>
              <w:rPr>
                <w:rFonts w:hint="eastAsia" w:ascii="宋体" w:hAnsi="宋体" w:cs="宋体"/>
                <w:color w:val="auto"/>
                <w:kern w:val="0"/>
                <w:szCs w:val="21"/>
                <w:highlight w:val="none"/>
              </w:rPr>
              <w:t>高度大于 44.45mm双路或以上服务器 PCle 插槽或接口应不少于11个；</w:t>
            </w:r>
          </w:p>
        </w:tc>
      </w:tr>
      <w:tr w14:paraId="702C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D9DDD2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680" w:type="pct"/>
            <w:vMerge w:val="restart"/>
            <w:shd w:val="clear" w:color="auto" w:fill="auto"/>
            <w:vAlign w:val="center"/>
          </w:tcPr>
          <w:p w14:paraId="2C39BC5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p w14:paraId="3DFC5085">
            <w:pPr>
              <w:widowControl/>
              <w:rPr>
                <w:rFonts w:hint="eastAsia" w:ascii="宋体" w:hAnsi="宋体" w:cs="宋体"/>
                <w:color w:val="auto"/>
                <w:kern w:val="0"/>
                <w:szCs w:val="21"/>
                <w:highlight w:val="none"/>
              </w:rPr>
            </w:pPr>
          </w:p>
        </w:tc>
        <w:tc>
          <w:tcPr>
            <w:tcW w:w="738" w:type="pct"/>
            <w:shd w:val="clear" w:color="auto" w:fill="auto"/>
            <w:vAlign w:val="center"/>
          </w:tcPr>
          <w:p w14:paraId="13A9C72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▲内存数量</w:t>
            </w:r>
          </w:p>
        </w:tc>
        <w:tc>
          <w:tcPr>
            <w:tcW w:w="3264" w:type="pct"/>
            <w:shd w:val="clear" w:color="auto" w:fill="auto"/>
            <w:vAlign w:val="center"/>
          </w:tcPr>
          <w:p w14:paraId="7349C58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内存数量≥8</w:t>
            </w:r>
          </w:p>
        </w:tc>
      </w:tr>
      <w:tr w14:paraId="5E40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5AA968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680" w:type="pct"/>
            <w:vMerge w:val="continue"/>
            <w:shd w:val="clear" w:color="auto" w:fill="auto"/>
            <w:vAlign w:val="center"/>
          </w:tcPr>
          <w:p w14:paraId="7C5CA668">
            <w:pPr>
              <w:widowControl/>
              <w:rPr>
                <w:rFonts w:hint="eastAsia" w:ascii="宋体" w:hAnsi="宋体" w:cs="宋体"/>
                <w:color w:val="auto"/>
                <w:kern w:val="0"/>
                <w:szCs w:val="21"/>
                <w:highlight w:val="none"/>
              </w:rPr>
            </w:pPr>
          </w:p>
        </w:tc>
        <w:tc>
          <w:tcPr>
            <w:tcW w:w="738" w:type="pct"/>
            <w:shd w:val="clear" w:color="auto" w:fill="auto"/>
            <w:vAlign w:val="center"/>
          </w:tcPr>
          <w:p w14:paraId="0968D1E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tc>
        <w:tc>
          <w:tcPr>
            <w:tcW w:w="3264" w:type="pct"/>
            <w:shd w:val="clear" w:color="auto" w:fill="auto"/>
            <w:vAlign w:val="center"/>
          </w:tcPr>
          <w:p w14:paraId="154A4B8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实配≥16GB DDR4</w:t>
            </w:r>
          </w:p>
        </w:tc>
      </w:tr>
      <w:tr w14:paraId="244D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1BFE26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680" w:type="pct"/>
            <w:vMerge w:val="continue"/>
            <w:shd w:val="clear" w:color="auto" w:fill="auto"/>
            <w:vAlign w:val="center"/>
          </w:tcPr>
          <w:p w14:paraId="695EB3E8">
            <w:pPr>
              <w:widowControl/>
              <w:rPr>
                <w:rFonts w:hint="eastAsia" w:ascii="宋体" w:hAnsi="宋体" w:cs="宋体"/>
                <w:color w:val="auto"/>
                <w:kern w:val="0"/>
                <w:szCs w:val="21"/>
                <w:highlight w:val="none"/>
              </w:rPr>
            </w:pPr>
          </w:p>
        </w:tc>
        <w:tc>
          <w:tcPr>
            <w:tcW w:w="738" w:type="pct"/>
            <w:shd w:val="clear" w:color="auto" w:fill="auto"/>
            <w:vAlign w:val="center"/>
          </w:tcPr>
          <w:p w14:paraId="7128C79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▲内存通道</w:t>
            </w:r>
          </w:p>
        </w:tc>
        <w:tc>
          <w:tcPr>
            <w:tcW w:w="3264" w:type="pct"/>
            <w:shd w:val="clear" w:color="auto" w:fill="auto"/>
            <w:vAlign w:val="center"/>
          </w:tcPr>
          <w:p w14:paraId="447DAC7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支持≥8个内存接口通道</w:t>
            </w:r>
          </w:p>
        </w:tc>
      </w:tr>
      <w:tr w14:paraId="6CAE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6AB8A3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680" w:type="pct"/>
            <w:vMerge w:val="restart"/>
            <w:shd w:val="clear" w:color="auto" w:fill="auto"/>
            <w:vAlign w:val="center"/>
          </w:tcPr>
          <w:p w14:paraId="3DE2678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▲存储规格</w:t>
            </w:r>
          </w:p>
          <w:p w14:paraId="31AA7013">
            <w:pPr>
              <w:widowControl/>
              <w:rPr>
                <w:rFonts w:hint="eastAsia" w:ascii="宋体" w:hAnsi="宋体" w:cs="宋体"/>
                <w:color w:val="auto"/>
                <w:kern w:val="0"/>
                <w:szCs w:val="21"/>
                <w:highlight w:val="none"/>
              </w:rPr>
            </w:pPr>
          </w:p>
        </w:tc>
        <w:tc>
          <w:tcPr>
            <w:tcW w:w="738" w:type="pct"/>
            <w:shd w:val="clear" w:color="auto" w:fill="auto"/>
            <w:vAlign w:val="center"/>
          </w:tcPr>
          <w:p w14:paraId="729A4E0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▲硬磁盘实配容量</w:t>
            </w:r>
          </w:p>
        </w:tc>
        <w:tc>
          <w:tcPr>
            <w:tcW w:w="3264" w:type="pct"/>
            <w:shd w:val="clear" w:color="auto" w:fill="auto"/>
            <w:vAlign w:val="center"/>
          </w:tcPr>
          <w:p w14:paraId="24B1886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实配≥2*1.92TB NVMe SSD；</w:t>
            </w:r>
          </w:p>
          <w:p w14:paraId="49CA306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实配≥6*3.84TB NVMe SSD；</w:t>
            </w:r>
          </w:p>
        </w:tc>
      </w:tr>
      <w:tr w14:paraId="5C93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BFDFFC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680" w:type="pct"/>
            <w:vMerge w:val="continue"/>
            <w:shd w:val="clear" w:color="auto" w:fill="auto"/>
            <w:vAlign w:val="center"/>
          </w:tcPr>
          <w:p w14:paraId="2A496535">
            <w:pPr>
              <w:widowControl/>
              <w:rPr>
                <w:rFonts w:hint="eastAsia" w:ascii="宋体" w:hAnsi="宋体" w:cs="宋体"/>
                <w:color w:val="auto"/>
                <w:kern w:val="0"/>
                <w:szCs w:val="21"/>
                <w:highlight w:val="none"/>
              </w:rPr>
            </w:pPr>
          </w:p>
        </w:tc>
        <w:tc>
          <w:tcPr>
            <w:tcW w:w="738" w:type="pct"/>
            <w:shd w:val="clear" w:color="auto" w:fill="auto"/>
            <w:vAlign w:val="center"/>
          </w:tcPr>
          <w:p w14:paraId="5CBC70C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▲硬盘实配数量</w:t>
            </w:r>
          </w:p>
        </w:tc>
        <w:tc>
          <w:tcPr>
            <w:tcW w:w="3264" w:type="pct"/>
            <w:shd w:val="clear" w:color="auto" w:fill="auto"/>
            <w:vAlign w:val="center"/>
          </w:tcPr>
          <w:p w14:paraId="443F69E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实配≥2*NVMe SSD硬盘；</w:t>
            </w:r>
          </w:p>
          <w:p w14:paraId="4FCF3E3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实配≥6*NVMe SSD硬盘；</w:t>
            </w:r>
          </w:p>
        </w:tc>
      </w:tr>
      <w:tr w14:paraId="76D5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12443D9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680" w:type="pct"/>
            <w:vMerge w:val="continue"/>
            <w:shd w:val="clear" w:color="auto" w:fill="auto"/>
            <w:vAlign w:val="center"/>
          </w:tcPr>
          <w:p w14:paraId="5EFB0059">
            <w:pPr>
              <w:widowControl/>
              <w:rPr>
                <w:rFonts w:hint="eastAsia" w:ascii="宋体" w:hAnsi="宋体" w:cs="宋体"/>
                <w:color w:val="auto"/>
                <w:kern w:val="0"/>
                <w:szCs w:val="21"/>
                <w:highlight w:val="none"/>
              </w:rPr>
            </w:pPr>
          </w:p>
        </w:tc>
        <w:tc>
          <w:tcPr>
            <w:tcW w:w="738" w:type="pct"/>
            <w:shd w:val="clear" w:color="auto" w:fill="auto"/>
            <w:vAlign w:val="center"/>
          </w:tcPr>
          <w:p w14:paraId="5E494F4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▲硬盘插槽数量及规格</w:t>
            </w:r>
          </w:p>
        </w:tc>
        <w:tc>
          <w:tcPr>
            <w:tcW w:w="3264" w:type="pct"/>
            <w:shd w:val="clear" w:color="auto" w:fill="auto"/>
            <w:vAlign w:val="center"/>
          </w:tcPr>
          <w:p w14:paraId="3D72C3F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支持≥24个前置热插拔2.5寸硬盘，支持SAS/SATA混插，支持8块U.2 SSD</w:t>
            </w:r>
          </w:p>
        </w:tc>
      </w:tr>
      <w:tr w14:paraId="1BB0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7837909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680" w:type="pct"/>
            <w:shd w:val="clear" w:color="auto" w:fill="auto"/>
            <w:vAlign w:val="center"/>
          </w:tcPr>
          <w:p w14:paraId="06B378D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▲网络规格</w:t>
            </w:r>
          </w:p>
        </w:tc>
        <w:tc>
          <w:tcPr>
            <w:tcW w:w="738" w:type="pct"/>
            <w:shd w:val="clear" w:color="auto" w:fill="auto"/>
            <w:vAlign w:val="center"/>
          </w:tcPr>
          <w:p w14:paraId="2E2F33D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▲网口速率和数量</w:t>
            </w:r>
          </w:p>
        </w:tc>
        <w:tc>
          <w:tcPr>
            <w:tcW w:w="3264" w:type="pct"/>
            <w:shd w:val="clear" w:color="auto" w:fill="auto"/>
            <w:vAlign w:val="center"/>
          </w:tcPr>
          <w:p w14:paraId="63E5466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≥1个1Gb 4端口RJ45</w:t>
            </w:r>
          </w:p>
          <w:p w14:paraId="6DCAC23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≥1个10GE双口网卡，满配10GE光模块</w:t>
            </w:r>
          </w:p>
          <w:p w14:paraId="1688DDC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≥2个100GbE单端口网卡</w:t>
            </w:r>
          </w:p>
        </w:tc>
      </w:tr>
      <w:tr w14:paraId="1E17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5F3A1D7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680" w:type="pct"/>
            <w:vMerge w:val="restart"/>
            <w:shd w:val="clear" w:color="auto" w:fill="auto"/>
            <w:vAlign w:val="center"/>
          </w:tcPr>
          <w:p w14:paraId="538A4D7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▲外部接口规格</w:t>
            </w:r>
          </w:p>
          <w:p w14:paraId="7BCA3D71">
            <w:pPr>
              <w:widowControl/>
              <w:rPr>
                <w:rFonts w:hint="eastAsia" w:ascii="宋体" w:hAnsi="宋体" w:cs="宋体"/>
                <w:color w:val="auto"/>
                <w:kern w:val="0"/>
                <w:szCs w:val="21"/>
                <w:highlight w:val="none"/>
              </w:rPr>
            </w:pPr>
          </w:p>
        </w:tc>
        <w:tc>
          <w:tcPr>
            <w:tcW w:w="738" w:type="pct"/>
            <w:shd w:val="clear" w:color="auto" w:fill="auto"/>
            <w:vAlign w:val="center"/>
          </w:tcPr>
          <w:p w14:paraId="18A4243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▲显示接口</w:t>
            </w:r>
          </w:p>
        </w:tc>
        <w:tc>
          <w:tcPr>
            <w:tcW w:w="3264" w:type="pct"/>
            <w:shd w:val="clear" w:color="auto" w:fill="auto"/>
            <w:vAlign w:val="center"/>
          </w:tcPr>
          <w:p w14:paraId="6C0F32A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配置≥2个VGA接口</w:t>
            </w:r>
          </w:p>
        </w:tc>
      </w:tr>
      <w:tr w14:paraId="7E84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0BE0075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680" w:type="pct"/>
            <w:vMerge w:val="continue"/>
            <w:shd w:val="clear" w:color="auto" w:fill="auto"/>
            <w:vAlign w:val="center"/>
          </w:tcPr>
          <w:p w14:paraId="2C86EDC0">
            <w:pPr>
              <w:widowControl/>
              <w:rPr>
                <w:rFonts w:hint="eastAsia" w:ascii="宋体" w:hAnsi="宋体" w:cs="宋体"/>
                <w:color w:val="auto"/>
                <w:kern w:val="0"/>
                <w:szCs w:val="21"/>
                <w:highlight w:val="none"/>
              </w:rPr>
            </w:pPr>
          </w:p>
        </w:tc>
        <w:tc>
          <w:tcPr>
            <w:tcW w:w="738" w:type="pct"/>
            <w:shd w:val="clear" w:color="auto" w:fill="auto"/>
            <w:vAlign w:val="center"/>
          </w:tcPr>
          <w:p w14:paraId="4F5BA15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▲USB 接口</w:t>
            </w:r>
          </w:p>
        </w:tc>
        <w:tc>
          <w:tcPr>
            <w:tcW w:w="3264" w:type="pct"/>
            <w:shd w:val="clear" w:color="auto" w:fill="auto"/>
            <w:vAlign w:val="center"/>
          </w:tcPr>
          <w:p w14:paraId="094A329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配置≥5个USB3.0接口，2个位于机箱后部，2个位于机箱前部,1个位于机箱内部</w:t>
            </w:r>
          </w:p>
        </w:tc>
      </w:tr>
      <w:tr w14:paraId="3CBB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4539AFB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680" w:type="pct"/>
            <w:vMerge w:val="restart"/>
            <w:shd w:val="clear" w:color="auto" w:fill="auto"/>
            <w:vAlign w:val="center"/>
          </w:tcPr>
          <w:p w14:paraId="5115F6B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▲电源规格</w:t>
            </w:r>
          </w:p>
          <w:p w14:paraId="52A7778B">
            <w:pPr>
              <w:widowControl/>
              <w:rPr>
                <w:rFonts w:hint="eastAsia" w:ascii="宋体" w:hAnsi="宋体" w:cs="宋体"/>
                <w:color w:val="auto"/>
                <w:kern w:val="0"/>
                <w:szCs w:val="21"/>
                <w:highlight w:val="none"/>
              </w:rPr>
            </w:pPr>
          </w:p>
        </w:tc>
        <w:tc>
          <w:tcPr>
            <w:tcW w:w="738" w:type="pct"/>
            <w:shd w:val="clear" w:color="auto" w:fill="auto"/>
            <w:vAlign w:val="center"/>
          </w:tcPr>
          <w:p w14:paraId="7DA1E2E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▲电源模块数量</w:t>
            </w:r>
          </w:p>
        </w:tc>
        <w:tc>
          <w:tcPr>
            <w:tcW w:w="3264" w:type="pct"/>
            <w:shd w:val="clear" w:color="auto" w:fill="auto"/>
            <w:vAlign w:val="center"/>
          </w:tcPr>
          <w:p w14:paraId="468A250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14:paraId="58F5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06E108D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680" w:type="pct"/>
            <w:vMerge w:val="continue"/>
            <w:shd w:val="clear" w:color="auto" w:fill="auto"/>
            <w:vAlign w:val="center"/>
          </w:tcPr>
          <w:p w14:paraId="021D0E2E">
            <w:pPr>
              <w:widowControl/>
              <w:rPr>
                <w:rFonts w:hint="eastAsia" w:ascii="宋体" w:hAnsi="宋体" w:cs="宋体"/>
                <w:color w:val="auto"/>
                <w:kern w:val="0"/>
                <w:szCs w:val="21"/>
                <w:highlight w:val="none"/>
              </w:rPr>
            </w:pPr>
          </w:p>
        </w:tc>
        <w:tc>
          <w:tcPr>
            <w:tcW w:w="738" w:type="pct"/>
            <w:shd w:val="clear" w:color="auto" w:fill="auto"/>
            <w:vAlign w:val="center"/>
          </w:tcPr>
          <w:p w14:paraId="2FB5A7A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▲电源功率</w:t>
            </w:r>
          </w:p>
        </w:tc>
        <w:tc>
          <w:tcPr>
            <w:tcW w:w="3264" w:type="pct"/>
            <w:shd w:val="clear" w:color="auto" w:fill="auto"/>
            <w:vAlign w:val="center"/>
          </w:tcPr>
          <w:p w14:paraId="66EE245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800W，电源模块功率应有一定冗余， 满足处理器满载时的需求</w:t>
            </w:r>
          </w:p>
        </w:tc>
      </w:tr>
      <w:tr w14:paraId="6E92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16" w:type="pct"/>
            <w:shd w:val="clear" w:color="auto" w:fill="auto"/>
            <w:vAlign w:val="center"/>
          </w:tcPr>
          <w:p w14:paraId="6AE2593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680" w:type="pct"/>
            <w:vMerge w:val="restart"/>
            <w:shd w:val="clear" w:color="auto" w:fill="auto"/>
            <w:vAlign w:val="center"/>
          </w:tcPr>
          <w:p w14:paraId="08849F3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▲整机规格</w:t>
            </w:r>
          </w:p>
          <w:p w14:paraId="62DCE8E7">
            <w:pPr>
              <w:widowControl/>
              <w:rPr>
                <w:rFonts w:hint="eastAsia" w:ascii="宋体" w:hAnsi="宋体" w:cs="宋体"/>
                <w:color w:val="auto"/>
                <w:kern w:val="0"/>
                <w:szCs w:val="21"/>
                <w:highlight w:val="none"/>
              </w:rPr>
            </w:pPr>
          </w:p>
        </w:tc>
        <w:tc>
          <w:tcPr>
            <w:tcW w:w="738" w:type="pct"/>
            <w:shd w:val="clear" w:color="auto" w:fill="auto"/>
            <w:vAlign w:val="center"/>
          </w:tcPr>
          <w:p w14:paraId="4FDFE3A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▲外观和结构</w:t>
            </w:r>
          </w:p>
        </w:tc>
        <w:tc>
          <w:tcPr>
            <w:tcW w:w="3264" w:type="pct"/>
            <w:shd w:val="clear" w:color="auto" w:fill="auto"/>
            <w:vAlign w:val="center"/>
          </w:tcPr>
          <w:p w14:paraId="5B2D293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a)服务器的零部件应紧固无松动，可插拔部件应可靠连接，开关、按钮和其它控制部件应灵活可靠，布局应方便使用；b) 产品表面不应有明显的凹痕、划伤、裂缝、变形和污染等。表面涂层均匀，不应起泡、龟裂、脱落和磨损，金属零部件无锈蚀及其它机械损伤；c) 产品表面说明功能的文字、符号和标志应清晰、端正且牢固；d) 应在服务器的显著位置提供运行状态的指示功能，并在随机文件中明确具体含义；e) 机架、机箱的尺寸应符合通用机柜的安装要求，插入总线插座的电路板接口外形尺寸应符合有关总线标准的规定，将机箱固定在机柜上，机箱底面最大下垂变形不得干涉相邻机体；f) 高密度服务器应给出 CPU 个数与机柜高度；g) 服务器尺寸具体要求在随机文件中明确</w:t>
            </w:r>
          </w:p>
        </w:tc>
      </w:tr>
      <w:tr w14:paraId="5C18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40B9B8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680" w:type="pct"/>
            <w:vMerge w:val="continue"/>
            <w:shd w:val="clear" w:color="auto" w:fill="auto"/>
            <w:vAlign w:val="center"/>
          </w:tcPr>
          <w:p w14:paraId="4C59E3E7">
            <w:pPr>
              <w:widowControl/>
              <w:rPr>
                <w:rFonts w:hint="eastAsia" w:ascii="宋体" w:hAnsi="宋体" w:cs="宋体"/>
                <w:color w:val="auto"/>
                <w:kern w:val="0"/>
                <w:szCs w:val="21"/>
                <w:highlight w:val="none"/>
              </w:rPr>
            </w:pPr>
          </w:p>
        </w:tc>
        <w:tc>
          <w:tcPr>
            <w:tcW w:w="738" w:type="pct"/>
            <w:shd w:val="clear" w:color="auto" w:fill="auto"/>
            <w:vAlign w:val="center"/>
          </w:tcPr>
          <w:p w14:paraId="2F8903A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▲尺寸（高×宽×深）</w:t>
            </w:r>
          </w:p>
        </w:tc>
        <w:tc>
          <w:tcPr>
            <w:tcW w:w="3264" w:type="pct"/>
            <w:shd w:val="clear" w:color="auto" w:fill="auto"/>
            <w:vAlign w:val="center"/>
          </w:tcPr>
          <w:p w14:paraId="365E561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2U机架式服务器，机箱深度小于800mm</w:t>
            </w:r>
          </w:p>
        </w:tc>
      </w:tr>
      <w:tr w14:paraId="42E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872DDF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680" w:type="pct"/>
            <w:vMerge w:val="continue"/>
            <w:shd w:val="clear" w:color="auto" w:fill="auto"/>
            <w:vAlign w:val="center"/>
          </w:tcPr>
          <w:p w14:paraId="29BA0108">
            <w:pPr>
              <w:widowControl/>
              <w:rPr>
                <w:rFonts w:hint="eastAsia" w:ascii="宋体" w:hAnsi="宋体" w:cs="宋体"/>
                <w:color w:val="auto"/>
                <w:kern w:val="0"/>
                <w:szCs w:val="21"/>
                <w:highlight w:val="none"/>
              </w:rPr>
            </w:pPr>
          </w:p>
        </w:tc>
        <w:tc>
          <w:tcPr>
            <w:tcW w:w="738" w:type="pct"/>
            <w:shd w:val="clear" w:color="auto" w:fill="auto"/>
            <w:vAlign w:val="center"/>
          </w:tcPr>
          <w:p w14:paraId="5FC6618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▲环境适应性</w:t>
            </w:r>
          </w:p>
        </w:tc>
        <w:tc>
          <w:tcPr>
            <w:tcW w:w="3264" w:type="pct"/>
            <w:shd w:val="clear" w:color="auto" w:fill="auto"/>
            <w:vAlign w:val="center"/>
          </w:tcPr>
          <w:p w14:paraId="5897644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气候环境适应性应符合 GB/T9813.3 的有关规定，工作温度 10～40℃，贮存运输温度-40～55℃；工作相对湿度 35%～80%，贮存运输相对湿度 20％～93%（40℃）；大气压86～106kPa</w:t>
            </w:r>
          </w:p>
        </w:tc>
      </w:tr>
      <w:tr w14:paraId="259C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94D0E0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680" w:type="pct"/>
            <w:vMerge w:val="continue"/>
            <w:shd w:val="clear" w:color="auto" w:fill="auto"/>
            <w:vAlign w:val="center"/>
          </w:tcPr>
          <w:p w14:paraId="4C1FF20B">
            <w:pPr>
              <w:widowControl/>
              <w:rPr>
                <w:rFonts w:hint="eastAsia" w:ascii="宋体" w:hAnsi="宋体" w:cs="宋体"/>
                <w:color w:val="auto"/>
                <w:kern w:val="0"/>
                <w:szCs w:val="21"/>
                <w:highlight w:val="none"/>
              </w:rPr>
            </w:pPr>
          </w:p>
        </w:tc>
        <w:tc>
          <w:tcPr>
            <w:tcW w:w="738" w:type="pct"/>
            <w:shd w:val="clear" w:color="auto" w:fill="auto"/>
            <w:vAlign w:val="center"/>
          </w:tcPr>
          <w:p w14:paraId="00955F2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▲机械环境适应性</w:t>
            </w:r>
          </w:p>
        </w:tc>
        <w:tc>
          <w:tcPr>
            <w:tcW w:w="3264" w:type="pct"/>
            <w:shd w:val="clear" w:color="auto" w:fill="auto"/>
            <w:vAlign w:val="center"/>
          </w:tcPr>
          <w:p w14:paraId="7D6EFAE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机械环境适应性应符合 GB/T9813.3 的有关规定</w:t>
            </w:r>
          </w:p>
        </w:tc>
      </w:tr>
      <w:tr w14:paraId="1E67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F88BB5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680" w:type="pct"/>
            <w:vMerge w:val="continue"/>
            <w:shd w:val="clear" w:color="auto" w:fill="auto"/>
            <w:vAlign w:val="center"/>
          </w:tcPr>
          <w:p w14:paraId="3B872EBA">
            <w:pPr>
              <w:widowControl/>
              <w:rPr>
                <w:rFonts w:hint="eastAsia" w:ascii="宋体" w:hAnsi="宋体" w:cs="宋体"/>
                <w:color w:val="auto"/>
                <w:kern w:val="0"/>
                <w:szCs w:val="21"/>
                <w:highlight w:val="none"/>
              </w:rPr>
            </w:pPr>
          </w:p>
        </w:tc>
        <w:tc>
          <w:tcPr>
            <w:tcW w:w="738" w:type="pct"/>
            <w:shd w:val="clear" w:color="auto" w:fill="auto"/>
            <w:vAlign w:val="center"/>
          </w:tcPr>
          <w:p w14:paraId="4C186BD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▲噪声</w:t>
            </w:r>
          </w:p>
        </w:tc>
        <w:tc>
          <w:tcPr>
            <w:tcW w:w="3264" w:type="pct"/>
            <w:shd w:val="clear" w:color="auto" w:fill="auto"/>
            <w:vAlign w:val="center"/>
          </w:tcPr>
          <w:p w14:paraId="5FECE70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的有关规定，在产品说明中给出具体测试值塔式服务器噪声在空闲状态下不大于 50dB</w:t>
            </w:r>
          </w:p>
        </w:tc>
      </w:tr>
      <w:tr w14:paraId="14E2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AED66E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680" w:type="pct"/>
            <w:shd w:val="clear" w:color="auto" w:fill="auto"/>
            <w:vAlign w:val="center"/>
          </w:tcPr>
          <w:p w14:paraId="509220B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机柜规格</w:t>
            </w:r>
          </w:p>
        </w:tc>
        <w:tc>
          <w:tcPr>
            <w:tcW w:w="738" w:type="pct"/>
            <w:shd w:val="clear" w:color="auto" w:fill="auto"/>
            <w:vAlign w:val="center"/>
          </w:tcPr>
          <w:p w14:paraId="10FDA9B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▲机柜尺寸</w:t>
            </w:r>
          </w:p>
        </w:tc>
        <w:tc>
          <w:tcPr>
            <w:tcW w:w="3264" w:type="pct"/>
            <w:shd w:val="clear" w:color="auto" w:fill="auto"/>
            <w:vAlign w:val="center"/>
          </w:tcPr>
          <w:p w14:paraId="6E64321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2U机架式服务器，能安装于19英寸标准服务器机柜</w:t>
            </w:r>
          </w:p>
        </w:tc>
      </w:tr>
      <w:tr w14:paraId="2F4D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87F572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680" w:type="pct"/>
            <w:shd w:val="clear" w:color="auto" w:fill="auto"/>
            <w:vAlign w:val="center"/>
          </w:tcPr>
          <w:p w14:paraId="583FBC2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w:t>
            </w:r>
          </w:p>
        </w:tc>
        <w:tc>
          <w:tcPr>
            <w:tcW w:w="738" w:type="pct"/>
            <w:shd w:val="clear" w:color="auto" w:fill="auto"/>
            <w:vAlign w:val="center"/>
          </w:tcPr>
          <w:p w14:paraId="2020F79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▲主板外部接口种类</w:t>
            </w:r>
          </w:p>
        </w:tc>
        <w:tc>
          <w:tcPr>
            <w:tcW w:w="3264" w:type="pct"/>
            <w:shd w:val="clear" w:color="auto" w:fill="auto"/>
            <w:vAlign w:val="center"/>
          </w:tcPr>
          <w:p w14:paraId="2BC7E94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 USB、显示、管理等接口</w:t>
            </w:r>
          </w:p>
        </w:tc>
      </w:tr>
      <w:tr w14:paraId="7CAD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AFD9B8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680" w:type="pct"/>
            <w:shd w:val="clear" w:color="auto" w:fill="auto"/>
            <w:vAlign w:val="center"/>
          </w:tcPr>
          <w:p w14:paraId="4E454E1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▲网络功能</w:t>
            </w:r>
          </w:p>
        </w:tc>
        <w:tc>
          <w:tcPr>
            <w:tcW w:w="738" w:type="pct"/>
            <w:shd w:val="clear" w:color="auto" w:fill="auto"/>
            <w:vAlign w:val="center"/>
          </w:tcPr>
          <w:p w14:paraId="53D2528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▲网络功能</w:t>
            </w:r>
          </w:p>
        </w:tc>
        <w:tc>
          <w:tcPr>
            <w:tcW w:w="3264" w:type="pct"/>
            <w:shd w:val="clear" w:color="auto" w:fill="auto"/>
            <w:vAlign w:val="center"/>
          </w:tcPr>
          <w:p w14:paraId="46B3D98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支持网络连接、网络访问、数据交换和网络管控功能</w:t>
            </w:r>
          </w:p>
        </w:tc>
      </w:tr>
      <w:tr w14:paraId="6B9A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179FA3B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26</w:t>
            </w:r>
          </w:p>
        </w:tc>
        <w:tc>
          <w:tcPr>
            <w:tcW w:w="680" w:type="pct"/>
            <w:vMerge w:val="restart"/>
            <w:shd w:val="clear" w:color="auto" w:fill="auto"/>
            <w:vAlign w:val="center"/>
          </w:tcPr>
          <w:p w14:paraId="625762D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▲CPU功能</w:t>
            </w:r>
          </w:p>
          <w:p w14:paraId="4D77AC05">
            <w:pPr>
              <w:widowControl/>
              <w:rPr>
                <w:rFonts w:hint="eastAsia" w:ascii="宋体" w:hAnsi="宋体" w:cs="宋体"/>
                <w:color w:val="auto"/>
                <w:kern w:val="0"/>
                <w:szCs w:val="21"/>
                <w:highlight w:val="none"/>
              </w:rPr>
            </w:pPr>
          </w:p>
        </w:tc>
        <w:tc>
          <w:tcPr>
            <w:tcW w:w="738" w:type="pct"/>
            <w:shd w:val="clear" w:color="auto" w:fill="auto"/>
            <w:vAlign w:val="center"/>
          </w:tcPr>
          <w:p w14:paraId="030F147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▲计算处理</w:t>
            </w:r>
          </w:p>
        </w:tc>
        <w:tc>
          <w:tcPr>
            <w:tcW w:w="3264" w:type="pct"/>
            <w:shd w:val="clear" w:color="auto" w:fill="auto"/>
            <w:vAlign w:val="center"/>
          </w:tcPr>
          <w:p w14:paraId="7490A1C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430F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316FBA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27</w:t>
            </w:r>
          </w:p>
        </w:tc>
        <w:tc>
          <w:tcPr>
            <w:tcW w:w="680" w:type="pct"/>
            <w:vMerge w:val="continue"/>
            <w:shd w:val="clear" w:color="auto" w:fill="auto"/>
            <w:vAlign w:val="center"/>
          </w:tcPr>
          <w:p w14:paraId="13C09753">
            <w:pPr>
              <w:widowControl/>
              <w:rPr>
                <w:rFonts w:hint="eastAsia" w:ascii="宋体" w:hAnsi="宋体" w:cs="宋体"/>
                <w:color w:val="auto"/>
                <w:kern w:val="0"/>
                <w:szCs w:val="21"/>
                <w:highlight w:val="none"/>
              </w:rPr>
            </w:pPr>
          </w:p>
        </w:tc>
        <w:tc>
          <w:tcPr>
            <w:tcW w:w="738" w:type="pct"/>
            <w:shd w:val="clear" w:color="auto" w:fill="auto"/>
            <w:vAlign w:val="center"/>
          </w:tcPr>
          <w:p w14:paraId="5E7A0F5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▲密码算法实现</w:t>
            </w:r>
          </w:p>
        </w:tc>
        <w:tc>
          <w:tcPr>
            <w:tcW w:w="3264" w:type="pct"/>
            <w:shd w:val="clear" w:color="auto" w:fill="auto"/>
            <w:vAlign w:val="center"/>
          </w:tcPr>
          <w:p w14:paraId="0BAB3B5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 芯片应符合 GM/T 0008 的相关规定，或芯片密码模块应符合 GB/T37092 或 GM/T 0028 的相关规定</w:t>
            </w:r>
          </w:p>
        </w:tc>
      </w:tr>
      <w:tr w14:paraId="0580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7A9D9F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28</w:t>
            </w:r>
          </w:p>
        </w:tc>
        <w:tc>
          <w:tcPr>
            <w:tcW w:w="680" w:type="pct"/>
            <w:vMerge w:val="restart"/>
            <w:shd w:val="clear" w:color="auto" w:fill="auto"/>
            <w:vAlign w:val="center"/>
          </w:tcPr>
          <w:p w14:paraId="5A1B926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▲电源功能</w:t>
            </w:r>
          </w:p>
          <w:p w14:paraId="6ECD3430">
            <w:pPr>
              <w:widowControl/>
              <w:rPr>
                <w:rFonts w:hint="eastAsia" w:ascii="宋体" w:hAnsi="宋体" w:cs="宋体"/>
                <w:color w:val="auto"/>
                <w:kern w:val="0"/>
                <w:szCs w:val="21"/>
                <w:highlight w:val="none"/>
              </w:rPr>
            </w:pPr>
          </w:p>
        </w:tc>
        <w:tc>
          <w:tcPr>
            <w:tcW w:w="738" w:type="pct"/>
            <w:shd w:val="clear" w:color="auto" w:fill="auto"/>
            <w:vAlign w:val="center"/>
          </w:tcPr>
          <w:p w14:paraId="5158186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▲电源热插拔</w:t>
            </w:r>
          </w:p>
        </w:tc>
        <w:tc>
          <w:tcPr>
            <w:tcW w:w="3264" w:type="pct"/>
            <w:shd w:val="clear" w:color="auto" w:fill="auto"/>
            <w:vAlign w:val="center"/>
          </w:tcPr>
          <w:p w14:paraId="3BAD617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整机电源模块应具备热插拔功能</w:t>
            </w:r>
          </w:p>
        </w:tc>
      </w:tr>
      <w:tr w14:paraId="241B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E015F4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29</w:t>
            </w:r>
          </w:p>
        </w:tc>
        <w:tc>
          <w:tcPr>
            <w:tcW w:w="680" w:type="pct"/>
            <w:vMerge w:val="continue"/>
            <w:shd w:val="clear" w:color="auto" w:fill="auto"/>
            <w:vAlign w:val="center"/>
          </w:tcPr>
          <w:p w14:paraId="55B2163E">
            <w:pPr>
              <w:widowControl/>
              <w:rPr>
                <w:rFonts w:hint="eastAsia" w:ascii="宋体" w:hAnsi="宋体" w:cs="宋体"/>
                <w:color w:val="auto"/>
                <w:kern w:val="0"/>
                <w:szCs w:val="21"/>
                <w:highlight w:val="none"/>
              </w:rPr>
            </w:pPr>
          </w:p>
        </w:tc>
        <w:tc>
          <w:tcPr>
            <w:tcW w:w="738" w:type="pct"/>
            <w:shd w:val="clear" w:color="auto" w:fill="auto"/>
            <w:vAlign w:val="center"/>
          </w:tcPr>
          <w:p w14:paraId="2C0C195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▲电源过流保护</w:t>
            </w:r>
          </w:p>
        </w:tc>
        <w:tc>
          <w:tcPr>
            <w:tcW w:w="3264" w:type="pct"/>
            <w:shd w:val="clear" w:color="auto" w:fill="auto"/>
            <w:vAlign w:val="center"/>
          </w:tcPr>
          <w:p w14:paraId="67362AF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支持过流及短路保护的功能</w:t>
            </w:r>
          </w:p>
        </w:tc>
      </w:tr>
      <w:tr w14:paraId="19B0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023F71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30</w:t>
            </w:r>
          </w:p>
        </w:tc>
        <w:tc>
          <w:tcPr>
            <w:tcW w:w="680" w:type="pct"/>
            <w:shd w:val="clear" w:color="auto" w:fill="auto"/>
            <w:vAlign w:val="center"/>
          </w:tcPr>
          <w:p w14:paraId="0ECAD35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▲整机功能</w:t>
            </w:r>
          </w:p>
        </w:tc>
        <w:tc>
          <w:tcPr>
            <w:tcW w:w="738" w:type="pct"/>
            <w:shd w:val="clear" w:color="auto" w:fill="auto"/>
            <w:vAlign w:val="center"/>
          </w:tcPr>
          <w:p w14:paraId="161AB45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▲散热方式</w:t>
            </w:r>
          </w:p>
        </w:tc>
        <w:tc>
          <w:tcPr>
            <w:tcW w:w="3264" w:type="pct"/>
            <w:shd w:val="clear" w:color="auto" w:fill="auto"/>
            <w:vAlign w:val="center"/>
          </w:tcPr>
          <w:p w14:paraId="1984E0C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支持风冷或液冷等散热方式</w:t>
            </w:r>
          </w:p>
        </w:tc>
      </w:tr>
      <w:tr w14:paraId="5C07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874212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680" w:type="pct"/>
            <w:vMerge w:val="restart"/>
            <w:shd w:val="clear" w:color="auto" w:fill="auto"/>
            <w:vAlign w:val="center"/>
          </w:tcPr>
          <w:p w14:paraId="0A297B0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▲管理系统功能</w:t>
            </w:r>
          </w:p>
          <w:p w14:paraId="7461F13E">
            <w:pPr>
              <w:widowControl/>
              <w:rPr>
                <w:rFonts w:hint="eastAsia" w:ascii="宋体" w:hAnsi="宋体" w:cs="宋体"/>
                <w:color w:val="auto"/>
                <w:kern w:val="0"/>
                <w:szCs w:val="21"/>
                <w:highlight w:val="none"/>
              </w:rPr>
            </w:pPr>
          </w:p>
        </w:tc>
        <w:tc>
          <w:tcPr>
            <w:tcW w:w="738" w:type="pct"/>
            <w:shd w:val="clear" w:color="auto" w:fill="auto"/>
            <w:vAlign w:val="center"/>
          </w:tcPr>
          <w:p w14:paraId="6C70C3B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▲BMC 固件基础功能</w:t>
            </w:r>
          </w:p>
        </w:tc>
        <w:tc>
          <w:tcPr>
            <w:tcW w:w="3264" w:type="pct"/>
            <w:shd w:val="clear" w:color="auto" w:fill="auto"/>
            <w:vAlign w:val="center"/>
          </w:tcPr>
          <w:p w14:paraId="3D114EC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支持设备日志记录，包括但不限于登录日志、操作日志和报警日志等功能；</w:t>
            </w:r>
          </w:p>
        </w:tc>
      </w:tr>
      <w:tr w14:paraId="37D1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2A3FBF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32</w:t>
            </w:r>
          </w:p>
        </w:tc>
        <w:tc>
          <w:tcPr>
            <w:tcW w:w="680" w:type="pct"/>
            <w:vMerge w:val="continue"/>
            <w:shd w:val="clear" w:color="auto" w:fill="auto"/>
            <w:vAlign w:val="center"/>
          </w:tcPr>
          <w:p w14:paraId="58060DEB">
            <w:pPr>
              <w:widowControl/>
              <w:rPr>
                <w:rFonts w:hint="eastAsia" w:ascii="宋体" w:hAnsi="宋体" w:cs="宋体"/>
                <w:color w:val="auto"/>
                <w:kern w:val="0"/>
                <w:szCs w:val="21"/>
                <w:highlight w:val="none"/>
              </w:rPr>
            </w:pPr>
          </w:p>
        </w:tc>
        <w:tc>
          <w:tcPr>
            <w:tcW w:w="738" w:type="pct"/>
            <w:shd w:val="clear" w:color="auto" w:fill="auto"/>
            <w:vAlign w:val="center"/>
          </w:tcPr>
          <w:p w14:paraId="7B50CC6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▲BIOS 固件基础功能</w:t>
            </w:r>
          </w:p>
        </w:tc>
        <w:tc>
          <w:tcPr>
            <w:tcW w:w="3264" w:type="pct"/>
            <w:shd w:val="clear" w:color="auto" w:fill="auto"/>
            <w:vAlign w:val="center"/>
          </w:tcPr>
          <w:p w14:paraId="65BDA78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支持查看固件版本、内存信息、主板信息、处理器信息和系统时间信息功能；</w:t>
            </w:r>
          </w:p>
        </w:tc>
      </w:tr>
      <w:tr w14:paraId="5E6D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EE5546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33</w:t>
            </w:r>
          </w:p>
        </w:tc>
        <w:tc>
          <w:tcPr>
            <w:tcW w:w="680" w:type="pct"/>
            <w:vMerge w:val="continue"/>
            <w:shd w:val="clear" w:color="auto" w:fill="auto"/>
            <w:vAlign w:val="center"/>
          </w:tcPr>
          <w:p w14:paraId="6EE3EE5F">
            <w:pPr>
              <w:widowControl/>
              <w:rPr>
                <w:rFonts w:hint="eastAsia" w:ascii="宋体" w:hAnsi="宋体" w:cs="宋体"/>
                <w:color w:val="auto"/>
                <w:kern w:val="0"/>
                <w:szCs w:val="21"/>
                <w:highlight w:val="none"/>
              </w:rPr>
            </w:pPr>
          </w:p>
        </w:tc>
        <w:tc>
          <w:tcPr>
            <w:tcW w:w="738" w:type="pct"/>
            <w:shd w:val="clear" w:color="auto" w:fill="auto"/>
            <w:vAlign w:val="center"/>
          </w:tcPr>
          <w:p w14:paraId="393CB59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▲远程控制</w:t>
            </w:r>
          </w:p>
        </w:tc>
        <w:tc>
          <w:tcPr>
            <w:tcW w:w="3264" w:type="pct"/>
            <w:shd w:val="clear" w:color="auto" w:fill="auto"/>
            <w:vAlign w:val="center"/>
          </w:tcPr>
          <w:p w14:paraId="690E235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支持远程关机和重新启动功能</w:t>
            </w:r>
          </w:p>
        </w:tc>
      </w:tr>
      <w:tr w14:paraId="577A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C6B02C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34</w:t>
            </w:r>
          </w:p>
        </w:tc>
        <w:tc>
          <w:tcPr>
            <w:tcW w:w="680" w:type="pct"/>
            <w:vMerge w:val="restart"/>
            <w:shd w:val="clear" w:color="auto" w:fill="auto"/>
            <w:vAlign w:val="center"/>
          </w:tcPr>
          <w:p w14:paraId="20561F5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▲操作系统及驱动功能</w:t>
            </w:r>
          </w:p>
          <w:p w14:paraId="22FC923D">
            <w:pPr>
              <w:widowControl/>
              <w:rPr>
                <w:rFonts w:hint="eastAsia" w:ascii="宋体" w:hAnsi="宋体" w:cs="宋体"/>
                <w:color w:val="auto"/>
                <w:kern w:val="0"/>
                <w:szCs w:val="21"/>
                <w:highlight w:val="none"/>
              </w:rPr>
            </w:pPr>
          </w:p>
        </w:tc>
        <w:tc>
          <w:tcPr>
            <w:tcW w:w="738" w:type="pct"/>
            <w:shd w:val="clear" w:color="auto" w:fill="auto"/>
            <w:vAlign w:val="center"/>
          </w:tcPr>
          <w:p w14:paraId="4E82F4E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▲操作系统及驱动的升级</w:t>
            </w:r>
          </w:p>
        </w:tc>
        <w:tc>
          <w:tcPr>
            <w:tcW w:w="3264" w:type="pct"/>
            <w:shd w:val="clear" w:color="auto" w:fill="auto"/>
            <w:vAlign w:val="center"/>
          </w:tcPr>
          <w:p w14:paraId="10F9BAA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支持通过网络、闪存盘对操作系统、驱动进行升级</w:t>
            </w:r>
          </w:p>
        </w:tc>
      </w:tr>
      <w:tr w14:paraId="758A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BF87FE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35</w:t>
            </w:r>
          </w:p>
        </w:tc>
        <w:tc>
          <w:tcPr>
            <w:tcW w:w="680" w:type="pct"/>
            <w:vMerge w:val="continue"/>
            <w:shd w:val="clear" w:color="auto" w:fill="auto"/>
            <w:vAlign w:val="center"/>
          </w:tcPr>
          <w:p w14:paraId="574F4F9A">
            <w:pPr>
              <w:widowControl/>
              <w:rPr>
                <w:rFonts w:hint="eastAsia" w:ascii="宋体" w:hAnsi="宋体" w:cs="宋体"/>
                <w:color w:val="auto"/>
                <w:kern w:val="0"/>
                <w:szCs w:val="21"/>
                <w:highlight w:val="none"/>
              </w:rPr>
            </w:pPr>
          </w:p>
        </w:tc>
        <w:tc>
          <w:tcPr>
            <w:tcW w:w="738" w:type="pct"/>
            <w:shd w:val="clear" w:color="auto" w:fill="auto"/>
            <w:vAlign w:val="center"/>
          </w:tcPr>
          <w:p w14:paraId="18ADB7D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▲操作系统功能</w:t>
            </w:r>
          </w:p>
        </w:tc>
        <w:tc>
          <w:tcPr>
            <w:tcW w:w="3264" w:type="pct"/>
            <w:shd w:val="clear" w:color="auto" w:fill="auto"/>
            <w:vAlign w:val="center"/>
          </w:tcPr>
          <w:p w14:paraId="5B7368D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支持访问控制、安全审计、网络接入鉴别等功能；</w:t>
            </w:r>
          </w:p>
        </w:tc>
      </w:tr>
      <w:tr w14:paraId="592E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0A9E5F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36</w:t>
            </w:r>
          </w:p>
        </w:tc>
        <w:tc>
          <w:tcPr>
            <w:tcW w:w="680" w:type="pct"/>
            <w:shd w:val="clear" w:color="auto" w:fill="auto"/>
            <w:vAlign w:val="center"/>
          </w:tcPr>
          <w:p w14:paraId="70E88F7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▲中文信息处理功能</w:t>
            </w:r>
          </w:p>
        </w:tc>
        <w:tc>
          <w:tcPr>
            <w:tcW w:w="738" w:type="pct"/>
            <w:shd w:val="clear" w:color="auto" w:fill="auto"/>
            <w:vAlign w:val="center"/>
          </w:tcPr>
          <w:p w14:paraId="24D3EA4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▲中文信息处理</w:t>
            </w:r>
          </w:p>
        </w:tc>
        <w:tc>
          <w:tcPr>
            <w:tcW w:w="3264" w:type="pct"/>
            <w:shd w:val="clear" w:color="auto" w:fill="auto"/>
            <w:vAlign w:val="center"/>
          </w:tcPr>
          <w:p w14:paraId="70CF3B9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符合 GB 18030 的有关规定</w:t>
            </w:r>
          </w:p>
        </w:tc>
      </w:tr>
      <w:tr w14:paraId="2E9C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C18C87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37</w:t>
            </w:r>
          </w:p>
        </w:tc>
        <w:tc>
          <w:tcPr>
            <w:tcW w:w="680" w:type="pct"/>
            <w:shd w:val="clear" w:color="auto" w:fill="auto"/>
            <w:vAlign w:val="center"/>
          </w:tcPr>
          <w:p w14:paraId="3DD0916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▲关键部件安全要求</w:t>
            </w:r>
          </w:p>
        </w:tc>
        <w:tc>
          <w:tcPr>
            <w:tcW w:w="738" w:type="pct"/>
            <w:shd w:val="clear" w:color="auto" w:fill="auto"/>
            <w:vAlign w:val="center"/>
          </w:tcPr>
          <w:p w14:paraId="0566A0B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▲关键部件安全要求</w:t>
            </w:r>
          </w:p>
        </w:tc>
        <w:tc>
          <w:tcPr>
            <w:tcW w:w="3264" w:type="pct"/>
            <w:shd w:val="clear" w:color="auto" w:fill="auto"/>
            <w:vAlign w:val="center"/>
          </w:tcPr>
          <w:p w14:paraId="4D2F675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 和操作系统等关键部件应当符合安全可靠测评要求</w:t>
            </w:r>
          </w:p>
        </w:tc>
      </w:tr>
      <w:tr w14:paraId="6C73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B8BD35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38</w:t>
            </w:r>
          </w:p>
        </w:tc>
        <w:tc>
          <w:tcPr>
            <w:tcW w:w="680" w:type="pct"/>
            <w:shd w:val="clear" w:color="auto" w:fill="auto"/>
            <w:vAlign w:val="center"/>
          </w:tcPr>
          <w:p w14:paraId="7E37292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▲固件安全要求</w:t>
            </w:r>
          </w:p>
        </w:tc>
        <w:tc>
          <w:tcPr>
            <w:tcW w:w="738" w:type="pct"/>
            <w:shd w:val="clear" w:color="auto" w:fill="auto"/>
            <w:vAlign w:val="center"/>
          </w:tcPr>
          <w:p w14:paraId="2533F0F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▲故障检测</w:t>
            </w:r>
          </w:p>
        </w:tc>
        <w:tc>
          <w:tcPr>
            <w:tcW w:w="3264" w:type="pct"/>
            <w:shd w:val="clear" w:color="auto" w:fill="auto"/>
            <w:vAlign w:val="center"/>
          </w:tcPr>
          <w:p w14:paraId="54AF844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支持故障检测功能，可以检测到具体的 FRU（内存、硬盘等）的故障并发出告警</w:t>
            </w:r>
          </w:p>
        </w:tc>
      </w:tr>
      <w:tr w14:paraId="2A04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01C36D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39</w:t>
            </w:r>
          </w:p>
        </w:tc>
        <w:tc>
          <w:tcPr>
            <w:tcW w:w="680" w:type="pct"/>
            <w:vMerge w:val="restart"/>
            <w:shd w:val="clear" w:color="auto" w:fill="auto"/>
            <w:vAlign w:val="center"/>
          </w:tcPr>
          <w:p w14:paraId="756F9C0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▲系统安全要求</w:t>
            </w:r>
          </w:p>
          <w:p w14:paraId="55C2C4C3">
            <w:pPr>
              <w:widowControl/>
              <w:rPr>
                <w:rFonts w:hint="eastAsia" w:ascii="宋体" w:hAnsi="宋体" w:cs="宋体"/>
                <w:color w:val="auto"/>
                <w:kern w:val="0"/>
                <w:szCs w:val="21"/>
                <w:highlight w:val="none"/>
              </w:rPr>
            </w:pPr>
          </w:p>
        </w:tc>
        <w:tc>
          <w:tcPr>
            <w:tcW w:w="738" w:type="pct"/>
            <w:shd w:val="clear" w:color="auto" w:fill="auto"/>
            <w:vAlign w:val="center"/>
          </w:tcPr>
          <w:p w14:paraId="2C035A7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▲弱口令字典检查</w:t>
            </w:r>
          </w:p>
        </w:tc>
        <w:tc>
          <w:tcPr>
            <w:tcW w:w="3264" w:type="pct"/>
            <w:shd w:val="clear" w:color="auto" w:fill="auto"/>
            <w:vAlign w:val="center"/>
          </w:tcPr>
          <w:p w14:paraId="17B230B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支持弱口令字典检查功能，出现在弱口令字典中的字符串不能被设置为用户口令</w:t>
            </w:r>
          </w:p>
        </w:tc>
      </w:tr>
      <w:tr w14:paraId="162E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1192428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40</w:t>
            </w:r>
          </w:p>
        </w:tc>
        <w:tc>
          <w:tcPr>
            <w:tcW w:w="680" w:type="pct"/>
            <w:vMerge w:val="continue"/>
            <w:shd w:val="clear" w:color="auto" w:fill="auto"/>
            <w:vAlign w:val="center"/>
          </w:tcPr>
          <w:p w14:paraId="330F1E2B">
            <w:pPr>
              <w:widowControl/>
              <w:rPr>
                <w:rFonts w:hint="eastAsia" w:ascii="宋体" w:hAnsi="宋体" w:cs="宋体"/>
                <w:color w:val="auto"/>
                <w:kern w:val="0"/>
                <w:szCs w:val="21"/>
                <w:highlight w:val="none"/>
              </w:rPr>
            </w:pPr>
          </w:p>
        </w:tc>
        <w:tc>
          <w:tcPr>
            <w:tcW w:w="738" w:type="pct"/>
            <w:shd w:val="clear" w:color="auto" w:fill="auto"/>
            <w:vAlign w:val="center"/>
          </w:tcPr>
          <w:p w14:paraId="66052B6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▲白名单访问控制</w:t>
            </w:r>
          </w:p>
        </w:tc>
        <w:tc>
          <w:tcPr>
            <w:tcW w:w="3264" w:type="pct"/>
            <w:shd w:val="clear" w:color="auto" w:fill="auto"/>
            <w:vAlign w:val="center"/>
          </w:tcPr>
          <w:p w14:paraId="6F5E780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支持基于时间、IP 或 MAC 白名单访问控制</w:t>
            </w:r>
          </w:p>
        </w:tc>
      </w:tr>
      <w:tr w14:paraId="33AA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408027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41</w:t>
            </w:r>
          </w:p>
        </w:tc>
        <w:tc>
          <w:tcPr>
            <w:tcW w:w="680" w:type="pct"/>
            <w:vMerge w:val="continue"/>
            <w:shd w:val="clear" w:color="auto" w:fill="auto"/>
            <w:vAlign w:val="center"/>
          </w:tcPr>
          <w:p w14:paraId="62540525">
            <w:pPr>
              <w:widowControl/>
              <w:rPr>
                <w:rFonts w:hint="eastAsia" w:ascii="宋体" w:hAnsi="宋体" w:cs="宋体"/>
                <w:color w:val="auto"/>
                <w:kern w:val="0"/>
                <w:szCs w:val="21"/>
                <w:highlight w:val="none"/>
              </w:rPr>
            </w:pPr>
          </w:p>
        </w:tc>
        <w:tc>
          <w:tcPr>
            <w:tcW w:w="738" w:type="pct"/>
            <w:shd w:val="clear" w:color="auto" w:fill="auto"/>
            <w:vAlign w:val="center"/>
          </w:tcPr>
          <w:p w14:paraId="4C563BD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▲二次鉴别</w:t>
            </w:r>
          </w:p>
        </w:tc>
        <w:tc>
          <w:tcPr>
            <w:tcW w:w="3264" w:type="pct"/>
            <w:shd w:val="clear" w:color="auto" w:fill="auto"/>
            <w:vAlign w:val="center"/>
          </w:tcPr>
          <w:p w14:paraId="2341F04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支持二次鉴别功能。对于用户配置、权限配置、公钥导入等重要的管理操作，已登录用户应通过二次鉴别后，才能执行操作</w:t>
            </w:r>
          </w:p>
        </w:tc>
      </w:tr>
      <w:tr w14:paraId="164A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FABBA0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42</w:t>
            </w:r>
          </w:p>
        </w:tc>
        <w:tc>
          <w:tcPr>
            <w:tcW w:w="680" w:type="pct"/>
            <w:vMerge w:val="continue"/>
            <w:shd w:val="clear" w:color="auto" w:fill="auto"/>
            <w:vAlign w:val="center"/>
          </w:tcPr>
          <w:p w14:paraId="3A0BD8C9">
            <w:pPr>
              <w:widowControl/>
              <w:rPr>
                <w:rFonts w:hint="eastAsia" w:ascii="宋体" w:hAnsi="宋体" w:cs="宋体"/>
                <w:color w:val="auto"/>
                <w:kern w:val="0"/>
                <w:szCs w:val="21"/>
                <w:highlight w:val="none"/>
              </w:rPr>
            </w:pPr>
          </w:p>
        </w:tc>
        <w:tc>
          <w:tcPr>
            <w:tcW w:w="738" w:type="pct"/>
            <w:shd w:val="clear" w:color="auto" w:fill="auto"/>
            <w:vAlign w:val="center"/>
          </w:tcPr>
          <w:p w14:paraId="73886CB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▲密码证书安全加密存储</w:t>
            </w:r>
          </w:p>
        </w:tc>
        <w:tc>
          <w:tcPr>
            <w:tcW w:w="3264" w:type="pct"/>
            <w:shd w:val="clear" w:color="auto" w:fill="auto"/>
            <w:vAlign w:val="center"/>
          </w:tcPr>
          <w:p w14:paraId="53C060B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支持对带外管理系统中的用户口令和证书等敏感信息进行加密存储，禁止使用私有的和业界已知不安全的密码算法</w:t>
            </w:r>
          </w:p>
        </w:tc>
      </w:tr>
      <w:tr w14:paraId="40FD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FF4F49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43</w:t>
            </w:r>
          </w:p>
        </w:tc>
        <w:tc>
          <w:tcPr>
            <w:tcW w:w="680" w:type="pct"/>
            <w:vMerge w:val="continue"/>
            <w:shd w:val="clear" w:color="auto" w:fill="auto"/>
            <w:vAlign w:val="center"/>
          </w:tcPr>
          <w:p w14:paraId="03591AE8">
            <w:pPr>
              <w:widowControl/>
              <w:rPr>
                <w:rFonts w:hint="eastAsia" w:ascii="宋体" w:hAnsi="宋体" w:cs="宋体"/>
                <w:color w:val="auto"/>
                <w:kern w:val="0"/>
                <w:szCs w:val="21"/>
                <w:highlight w:val="none"/>
              </w:rPr>
            </w:pPr>
          </w:p>
        </w:tc>
        <w:tc>
          <w:tcPr>
            <w:tcW w:w="738" w:type="pct"/>
            <w:shd w:val="clear" w:color="auto" w:fill="auto"/>
            <w:vAlign w:val="center"/>
          </w:tcPr>
          <w:p w14:paraId="0C69F10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▲敏感信息安全加密传输</w:t>
            </w:r>
          </w:p>
        </w:tc>
        <w:tc>
          <w:tcPr>
            <w:tcW w:w="3264" w:type="pct"/>
            <w:shd w:val="clear" w:color="auto" w:fill="auto"/>
            <w:vAlign w:val="center"/>
          </w:tcPr>
          <w:p w14:paraId="57505C9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支持使用安全的传输加密协议（如SSH 或 HTTPS 等）传输用户的敏感信息</w:t>
            </w:r>
          </w:p>
        </w:tc>
      </w:tr>
      <w:tr w14:paraId="71B3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5AEC00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44</w:t>
            </w:r>
          </w:p>
        </w:tc>
        <w:tc>
          <w:tcPr>
            <w:tcW w:w="680" w:type="pct"/>
            <w:shd w:val="clear" w:color="auto" w:fill="auto"/>
            <w:vAlign w:val="center"/>
          </w:tcPr>
          <w:p w14:paraId="2C0ACEE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▲信息安全要求</w:t>
            </w:r>
          </w:p>
        </w:tc>
        <w:tc>
          <w:tcPr>
            <w:tcW w:w="738" w:type="pct"/>
            <w:shd w:val="clear" w:color="auto" w:fill="auto"/>
            <w:vAlign w:val="center"/>
          </w:tcPr>
          <w:p w14:paraId="35AF2F8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▲研发过程安全</w:t>
            </w:r>
          </w:p>
        </w:tc>
        <w:tc>
          <w:tcPr>
            <w:tcW w:w="3264" w:type="pct"/>
            <w:shd w:val="clear" w:color="auto" w:fill="auto"/>
            <w:vAlign w:val="center"/>
          </w:tcPr>
          <w:p w14:paraId="1CBF4B2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投标人承诺，已建立从需求、设计、开发、测试、维护端到端的开发流程管理机制，输出和保存开发流程中每个阶段的产品需求清单、设计文档、开发文档、测试记录等材料，保证各个流程可追溯；</w:t>
            </w:r>
          </w:p>
        </w:tc>
      </w:tr>
      <w:tr w14:paraId="0E7D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178789D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45</w:t>
            </w:r>
          </w:p>
        </w:tc>
        <w:tc>
          <w:tcPr>
            <w:tcW w:w="680" w:type="pct"/>
            <w:shd w:val="clear" w:color="auto" w:fill="auto"/>
            <w:vAlign w:val="center"/>
          </w:tcPr>
          <w:p w14:paraId="45BF228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▲物理安全</w:t>
            </w:r>
          </w:p>
        </w:tc>
        <w:tc>
          <w:tcPr>
            <w:tcW w:w="738" w:type="pct"/>
            <w:shd w:val="clear" w:color="auto" w:fill="auto"/>
            <w:vAlign w:val="center"/>
          </w:tcPr>
          <w:p w14:paraId="509C0B0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▲物理安全</w:t>
            </w:r>
          </w:p>
        </w:tc>
        <w:tc>
          <w:tcPr>
            <w:tcW w:w="3264" w:type="pct"/>
            <w:shd w:val="clear" w:color="auto" w:fill="auto"/>
            <w:vAlign w:val="center"/>
          </w:tcPr>
          <w:p w14:paraId="0D5EF22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安全要求应符合 GB 4943.1 的规定</w:t>
            </w:r>
          </w:p>
        </w:tc>
      </w:tr>
      <w:tr w14:paraId="63EA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FC457B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46</w:t>
            </w:r>
          </w:p>
        </w:tc>
        <w:tc>
          <w:tcPr>
            <w:tcW w:w="680" w:type="pct"/>
            <w:shd w:val="clear" w:color="auto" w:fill="auto"/>
            <w:vAlign w:val="center"/>
          </w:tcPr>
          <w:p w14:paraId="5A66545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▲限用物质的限量要求</w:t>
            </w:r>
          </w:p>
        </w:tc>
        <w:tc>
          <w:tcPr>
            <w:tcW w:w="738" w:type="pct"/>
            <w:shd w:val="clear" w:color="auto" w:fill="auto"/>
            <w:vAlign w:val="center"/>
          </w:tcPr>
          <w:p w14:paraId="22BE321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▲限用物质的限量要求</w:t>
            </w:r>
          </w:p>
        </w:tc>
        <w:tc>
          <w:tcPr>
            <w:tcW w:w="3264" w:type="pct"/>
            <w:shd w:val="clear" w:color="auto" w:fill="auto"/>
            <w:vAlign w:val="center"/>
          </w:tcPr>
          <w:p w14:paraId="7594AE2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限用物质的限量应符合 GB/T 26572的要求</w:t>
            </w:r>
          </w:p>
        </w:tc>
      </w:tr>
      <w:tr w14:paraId="3B74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36D408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47</w:t>
            </w:r>
          </w:p>
        </w:tc>
        <w:tc>
          <w:tcPr>
            <w:tcW w:w="680" w:type="pct"/>
            <w:vMerge w:val="restart"/>
            <w:shd w:val="clear" w:color="auto" w:fill="auto"/>
            <w:vAlign w:val="center"/>
          </w:tcPr>
          <w:p w14:paraId="015181E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▲CPU性能</w:t>
            </w:r>
          </w:p>
          <w:p w14:paraId="2EF1C60D">
            <w:pPr>
              <w:widowControl/>
              <w:rPr>
                <w:rFonts w:hint="eastAsia" w:ascii="宋体" w:hAnsi="宋体" w:cs="宋体"/>
                <w:color w:val="auto"/>
                <w:kern w:val="0"/>
                <w:szCs w:val="21"/>
                <w:highlight w:val="none"/>
              </w:rPr>
            </w:pPr>
          </w:p>
        </w:tc>
        <w:tc>
          <w:tcPr>
            <w:tcW w:w="738" w:type="pct"/>
            <w:shd w:val="clear" w:color="auto" w:fill="auto"/>
            <w:vAlign w:val="center"/>
          </w:tcPr>
          <w:p w14:paraId="0C47A49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 主频</w:t>
            </w:r>
          </w:p>
        </w:tc>
        <w:tc>
          <w:tcPr>
            <w:tcW w:w="3264" w:type="pct"/>
            <w:shd w:val="clear" w:color="auto" w:fill="auto"/>
            <w:vAlign w:val="center"/>
          </w:tcPr>
          <w:p w14:paraId="3382C96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≥2.2GHz</w:t>
            </w:r>
          </w:p>
        </w:tc>
      </w:tr>
      <w:tr w14:paraId="5898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AE5133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48</w:t>
            </w:r>
          </w:p>
        </w:tc>
        <w:tc>
          <w:tcPr>
            <w:tcW w:w="680" w:type="pct"/>
            <w:vMerge w:val="continue"/>
            <w:shd w:val="clear" w:color="auto" w:fill="auto"/>
            <w:vAlign w:val="center"/>
          </w:tcPr>
          <w:p w14:paraId="411F264F">
            <w:pPr>
              <w:widowControl/>
              <w:rPr>
                <w:rFonts w:hint="eastAsia" w:ascii="宋体" w:hAnsi="宋体" w:cs="宋体"/>
                <w:color w:val="auto"/>
                <w:kern w:val="0"/>
                <w:szCs w:val="21"/>
                <w:highlight w:val="none"/>
              </w:rPr>
            </w:pPr>
          </w:p>
        </w:tc>
        <w:tc>
          <w:tcPr>
            <w:tcW w:w="738" w:type="pct"/>
            <w:shd w:val="clear" w:color="auto" w:fill="auto"/>
            <w:vAlign w:val="center"/>
          </w:tcPr>
          <w:p w14:paraId="630D6BF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▲单 CPU 核数</w:t>
            </w:r>
          </w:p>
        </w:tc>
        <w:tc>
          <w:tcPr>
            <w:tcW w:w="3264" w:type="pct"/>
            <w:shd w:val="clear" w:color="auto" w:fill="auto"/>
            <w:vAlign w:val="center"/>
          </w:tcPr>
          <w:p w14:paraId="14F365E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r>
      <w:tr w14:paraId="4BE8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21CD20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49</w:t>
            </w:r>
          </w:p>
        </w:tc>
        <w:tc>
          <w:tcPr>
            <w:tcW w:w="680" w:type="pct"/>
            <w:vMerge w:val="continue"/>
            <w:shd w:val="clear" w:color="auto" w:fill="auto"/>
            <w:vAlign w:val="center"/>
          </w:tcPr>
          <w:p w14:paraId="06B17FDB">
            <w:pPr>
              <w:widowControl/>
              <w:rPr>
                <w:rFonts w:hint="eastAsia" w:ascii="宋体" w:hAnsi="宋体" w:cs="宋体"/>
                <w:color w:val="auto"/>
                <w:kern w:val="0"/>
                <w:szCs w:val="21"/>
                <w:highlight w:val="none"/>
              </w:rPr>
            </w:pPr>
          </w:p>
        </w:tc>
        <w:tc>
          <w:tcPr>
            <w:tcW w:w="738" w:type="pct"/>
            <w:shd w:val="clear" w:color="auto" w:fill="auto"/>
            <w:vAlign w:val="center"/>
          </w:tcPr>
          <w:p w14:paraId="6282A1F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▲单 CPU 末级缓存容量</w:t>
            </w:r>
          </w:p>
        </w:tc>
        <w:tc>
          <w:tcPr>
            <w:tcW w:w="3264" w:type="pct"/>
            <w:shd w:val="clear" w:color="auto" w:fill="auto"/>
            <w:vAlign w:val="center"/>
          </w:tcPr>
          <w:p w14:paraId="488C5D6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≥64MB</w:t>
            </w:r>
          </w:p>
        </w:tc>
      </w:tr>
      <w:tr w14:paraId="760D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6472B5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680" w:type="pct"/>
            <w:shd w:val="clear" w:color="auto" w:fill="auto"/>
            <w:vAlign w:val="center"/>
          </w:tcPr>
          <w:p w14:paraId="6356F82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▲内存性能</w:t>
            </w:r>
          </w:p>
        </w:tc>
        <w:tc>
          <w:tcPr>
            <w:tcW w:w="738" w:type="pct"/>
            <w:shd w:val="clear" w:color="auto" w:fill="auto"/>
            <w:vAlign w:val="center"/>
          </w:tcPr>
          <w:p w14:paraId="1A7AF5E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▲内存速率</w:t>
            </w:r>
          </w:p>
        </w:tc>
        <w:tc>
          <w:tcPr>
            <w:tcW w:w="3264" w:type="pct"/>
            <w:shd w:val="clear" w:color="auto" w:fill="auto"/>
            <w:vAlign w:val="center"/>
          </w:tcPr>
          <w:p w14:paraId="7A38F49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≥3200MT/s</w:t>
            </w:r>
          </w:p>
        </w:tc>
      </w:tr>
      <w:tr w14:paraId="076E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CBA548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51</w:t>
            </w:r>
          </w:p>
        </w:tc>
        <w:tc>
          <w:tcPr>
            <w:tcW w:w="680" w:type="pct"/>
            <w:shd w:val="clear" w:color="auto" w:fill="auto"/>
            <w:vAlign w:val="center"/>
          </w:tcPr>
          <w:p w14:paraId="4349E68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▲电源能耗</w:t>
            </w:r>
          </w:p>
        </w:tc>
        <w:tc>
          <w:tcPr>
            <w:tcW w:w="738" w:type="pct"/>
            <w:shd w:val="clear" w:color="auto" w:fill="auto"/>
            <w:vAlign w:val="center"/>
          </w:tcPr>
          <w:p w14:paraId="051CE1D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▲电源能耗</w:t>
            </w:r>
          </w:p>
        </w:tc>
        <w:tc>
          <w:tcPr>
            <w:tcW w:w="3264" w:type="pct"/>
            <w:shd w:val="clear" w:color="auto" w:fill="auto"/>
            <w:vAlign w:val="center"/>
          </w:tcPr>
          <w:p w14:paraId="4011D6E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的有关规定</w:t>
            </w:r>
          </w:p>
        </w:tc>
      </w:tr>
      <w:tr w14:paraId="7EE9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F60EFB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52</w:t>
            </w:r>
          </w:p>
        </w:tc>
        <w:tc>
          <w:tcPr>
            <w:tcW w:w="680" w:type="pct"/>
            <w:vMerge w:val="restart"/>
            <w:shd w:val="clear" w:color="auto" w:fill="auto"/>
            <w:vAlign w:val="center"/>
          </w:tcPr>
          <w:p w14:paraId="04D810A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▲部件兼容性要求</w:t>
            </w:r>
          </w:p>
          <w:p w14:paraId="7004793D">
            <w:pPr>
              <w:widowControl/>
              <w:rPr>
                <w:rFonts w:hint="eastAsia" w:ascii="宋体" w:hAnsi="宋体" w:cs="宋体"/>
                <w:color w:val="auto"/>
                <w:kern w:val="0"/>
                <w:szCs w:val="21"/>
                <w:highlight w:val="none"/>
              </w:rPr>
            </w:pPr>
          </w:p>
        </w:tc>
        <w:tc>
          <w:tcPr>
            <w:tcW w:w="738" w:type="pct"/>
            <w:shd w:val="clear" w:color="auto" w:fill="auto"/>
            <w:vAlign w:val="center"/>
          </w:tcPr>
          <w:p w14:paraId="76AC026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▲内存兼容性</w:t>
            </w:r>
          </w:p>
        </w:tc>
        <w:tc>
          <w:tcPr>
            <w:tcW w:w="3264" w:type="pct"/>
            <w:shd w:val="clear" w:color="auto" w:fill="auto"/>
            <w:vAlign w:val="center"/>
          </w:tcPr>
          <w:p w14:paraId="3FE63E1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种及以上厂商的内存产品，且均不低于产品支持的内存规格</w:t>
            </w:r>
          </w:p>
        </w:tc>
      </w:tr>
      <w:tr w14:paraId="5020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C12CE2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53</w:t>
            </w:r>
          </w:p>
        </w:tc>
        <w:tc>
          <w:tcPr>
            <w:tcW w:w="680" w:type="pct"/>
            <w:vMerge w:val="continue"/>
            <w:shd w:val="clear" w:color="auto" w:fill="auto"/>
            <w:vAlign w:val="center"/>
          </w:tcPr>
          <w:p w14:paraId="587AB9CE">
            <w:pPr>
              <w:widowControl/>
              <w:rPr>
                <w:rFonts w:hint="eastAsia" w:ascii="宋体" w:hAnsi="宋体" w:cs="宋体"/>
                <w:color w:val="auto"/>
                <w:kern w:val="0"/>
                <w:szCs w:val="21"/>
                <w:highlight w:val="none"/>
              </w:rPr>
            </w:pPr>
          </w:p>
        </w:tc>
        <w:tc>
          <w:tcPr>
            <w:tcW w:w="738" w:type="pct"/>
            <w:shd w:val="clear" w:color="auto" w:fill="auto"/>
            <w:vAlign w:val="center"/>
          </w:tcPr>
          <w:p w14:paraId="7736EA4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▲固态存储兼容性</w:t>
            </w:r>
          </w:p>
        </w:tc>
        <w:tc>
          <w:tcPr>
            <w:tcW w:w="3264" w:type="pct"/>
            <w:shd w:val="clear" w:color="auto" w:fill="auto"/>
            <w:vAlign w:val="center"/>
          </w:tcPr>
          <w:p w14:paraId="10C77D5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种或以上厂商的固态存储产品，且均不低于产品支持的固态存储设备规格</w:t>
            </w:r>
          </w:p>
        </w:tc>
      </w:tr>
      <w:tr w14:paraId="38A8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11ECEB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54</w:t>
            </w:r>
          </w:p>
        </w:tc>
        <w:tc>
          <w:tcPr>
            <w:tcW w:w="680" w:type="pct"/>
            <w:vMerge w:val="continue"/>
            <w:shd w:val="clear" w:color="auto" w:fill="auto"/>
            <w:vAlign w:val="center"/>
          </w:tcPr>
          <w:p w14:paraId="15ED823A">
            <w:pPr>
              <w:widowControl/>
              <w:rPr>
                <w:rFonts w:hint="eastAsia" w:ascii="宋体" w:hAnsi="宋体" w:cs="宋体"/>
                <w:color w:val="auto"/>
                <w:kern w:val="0"/>
                <w:szCs w:val="21"/>
                <w:highlight w:val="none"/>
              </w:rPr>
            </w:pPr>
          </w:p>
        </w:tc>
        <w:tc>
          <w:tcPr>
            <w:tcW w:w="738" w:type="pct"/>
            <w:shd w:val="clear" w:color="auto" w:fill="auto"/>
            <w:vAlign w:val="center"/>
          </w:tcPr>
          <w:p w14:paraId="53A9979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▲网卡兼容性</w:t>
            </w:r>
          </w:p>
        </w:tc>
        <w:tc>
          <w:tcPr>
            <w:tcW w:w="3264" w:type="pct"/>
            <w:shd w:val="clear" w:color="auto" w:fill="auto"/>
            <w:vAlign w:val="center"/>
          </w:tcPr>
          <w:p w14:paraId="2C28EA1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网卡应适配两种或以上厂商产品</w:t>
            </w:r>
          </w:p>
        </w:tc>
      </w:tr>
      <w:tr w14:paraId="6D3C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63F7FA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55</w:t>
            </w:r>
          </w:p>
        </w:tc>
        <w:tc>
          <w:tcPr>
            <w:tcW w:w="680" w:type="pct"/>
            <w:vMerge w:val="continue"/>
            <w:shd w:val="clear" w:color="auto" w:fill="auto"/>
            <w:vAlign w:val="center"/>
          </w:tcPr>
          <w:p w14:paraId="6D1021BF">
            <w:pPr>
              <w:widowControl/>
              <w:rPr>
                <w:rFonts w:hint="eastAsia" w:ascii="宋体" w:hAnsi="宋体" w:cs="宋体"/>
                <w:color w:val="auto"/>
                <w:kern w:val="0"/>
                <w:szCs w:val="21"/>
                <w:highlight w:val="none"/>
              </w:rPr>
            </w:pPr>
          </w:p>
        </w:tc>
        <w:tc>
          <w:tcPr>
            <w:tcW w:w="738" w:type="pct"/>
            <w:shd w:val="clear" w:color="auto" w:fill="auto"/>
            <w:vAlign w:val="center"/>
          </w:tcPr>
          <w:p w14:paraId="1EEB898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▲功能卡兼容性</w:t>
            </w:r>
          </w:p>
        </w:tc>
        <w:tc>
          <w:tcPr>
            <w:tcW w:w="3264" w:type="pct"/>
            <w:shd w:val="clear" w:color="auto" w:fill="auto"/>
            <w:vAlign w:val="center"/>
          </w:tcPr>
          <w:p w14:paraId="4D08FF7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内置或适配符合 PCIe 的功能卡，如：网络功能卡、存储功能卡及图形显示功能卡</w:t>
            </w:r>
          </w:p>
        </w:tc>
      </w:tr>
      <w:tr w14:paraId="17EA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02118F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56</w:t>
            </w:r>
          </w:p>
        </w:tc>
        <w:tc>
          <w:tcPr>
            <w:tcW w:w="680" w:type="pct"/>
            <w:shd w:val="clear" w:color="auto" w:fill="auto"/>
            <w:vAlign w:val="center"/>
          </w:tcPr>
          <w:p w14:paraId="20C6878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▲外设兼容性</w:t>
            </w:r>
          </w:p>
        </w:tc>
        <w:tc>
          <w:tcPr>
            <w:tcW w:w="738" w:type="pct"/>
            <w:shd w:val="clear" w:color="auto" w:fill="auto"/>
            <w:vAlign w:val="center"/>
          </w:tcPr>
          <w:p w14:paraId="7B4A25C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▲外设兼容性</w:t>
            </w:r>
          </w:p>
        </w:tc>
        <w:tc>
          <w:tcPr>
            <w:tcW w:w="3264" w:type="pct"/>
            <w:shd w:val="clear" w:color="auto" w:fill="auto"/>
            <w:vAlign w:val="center"/>
          </w:tcPr>
          <w:p w14:paraId="6699088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兼容多种主流生产商的外部设备，包括显示器、键盘、鼠标、闪存盘、移动硬盘、USB 光驱及 KVM 等，要求使用不同厂商的外部设备时，系统均能正常识别和安装驱动</w:t>
            </w:r>
          </w:p>
        </w:tc>
      </w:tr>
      <w:tr w14:paraId="75E1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B5E0AE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57</w:t>
            </w:r>
          </w:p>
        </w:tc>
        <w:tc>
          <w:tcPr>
            <w:tcW w:w="680" w:type="pct"/>
            <w:vMerge w:val="restart"/>
            <w:shd w:val="clear" w:color="auto" w:fill="auto"/>
            <w:vAlign w:val="center"/>
          </w:tcPr>
          <w:p w14:paraId="31D5244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▲软件兼容性</w:t>
            </w:r>
          </w:p>
          <w:p w14:paraId="58DC670B">
            <w:pPr>
              <w:widowControl/>
              <w:rPr>
                <w:rFonts w:hint="eastAsia" w:ascii="宋体" w:hAnsi="宋体" w:cs="宋体"/>
                <w:color w:val="auto"/>
                <w:kern w:val="0"/>
                <w:szCs w:val="21"/>
                <w:highlight w:val="none"/>
              </w:rPr>
            </w:pPr>
          </w:p>
        </w:tc>
        <w:tc>
          <w:tcPr>
            <w:tcW w:w="738" w:type="pct"/>
            <w:shd w:val="clear" w:color="auto" w:fill="auto"/>
            <w:vAlign w:val="center"/>
          </w:tcPr>
          <w:p w14:paraId="1A69E8E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▲数据库兼容</w:t>
            </w:r>
          </w:p>
        </w:tc>
        <w:tc>
          <w:tcPr>
            <w:tcW w:w="3264" w:type="pct"/>
            <w:shd w:val="clear" w:color="auto" w:fill="auto"/>
            <w:vAlign w:val="center"/>
          </w:tcPr>
          <w:p w14:paraId="6C1828C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兼容3个及以上厂商的数据库产品</w:t>
            </w:r>
          </w:p>
        </w:tc>
      </w:tr>
      <w:tr w14:paraId="4F73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A57DC9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58</w:t>
            </w:r>
          </w:p>
        </w:tc>
        <w:tc>
          <w:tcPr>
            <w:tcW w:w="680" w:type="pct"/>
            <w:vMerge w:val="continue"/>
            <w:shd w:val="clear" w:color="auto" w:fill="auto"/>
            <w:vAlign w:val="center"/>
          </w:tcPr>
          <w:p w14:paraId="77B621C2">
            <w:pPr>
              <w:widowControl/>
              <w:rPr>
                <w:rFonts w:hint="eastAsia" w:ascii="宋体" w:hAnsi="宋体" w:cs="宋体"/>
                <w:color w:val="auto"/>
                <w:kern w:val="0"/>
                <w:szCs w:val="21"/>
                <w:highlight w:val="none"/>
              </w:rPr>
            </w:pPr>
          </w:p>
        </w:tc>
        <w:tc>
          <w:tcPr>
            <w:tcW w:w="738" w:type="pct"/>
            <w:shd w:val="clear" w:color="auto" w:fill="auto"/>
            <w:vAlign w:val="center"/>
          </w:tcPr>
          <w:p w14:paraId="213A035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▲中间件兼容</w:t>
            </w:r>
          </w:p>
        </w:tc>
        <w:tc>
          <w:tcPr>
            <w:tcW w:w="3264" w:type="pct"/>
            <w:shd w:val="clear" w:color="auto" w:fill="auto"/>
            <w:vAlign w:val="center"/>
          </w:tcPr>
          <w:p w14:paraId="499E0D5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兼容3个及以上厂商的中间件产品</w:t>
            </w:r>
          </w:p>
        </w:tc>
      </w:tr>
      <w:tr w14:paraId="489C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9569C5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59</w:t>
            </w:r>
          </w:p>
        </w:tc>
        <w:tc>
          <w:tcPr>
            <w:tcW w:w="680" w:type="pct"/>
            <w:vMerge w:val="continue"/>
            <w:shd w:val="clear" w:color="auto" w:fill="auto"/>
            <w:vAlign w:val="center"/>
          </w:tcPr>
          <w:p w14:paraId="7AB7EE45">
            <w:pPr>
              <w:widowControl/>
              <w:rPr>
                <w:rFonts w:hint="eastAsia" w:ascii="宋体" w:hAnsi="宋体" w:cs="宋体"/>
                <w:color w:val="auto"/>
                <w:kern w:val="0"/>
                <w:szCs w:val="21"/>
                <w:highlight w:val="none"/>
              </w:rPr>
            </w:pPr>
          </w:p>
        </w:tc>
        <w:tc>
          <w:tcPr>
            <w:tcW w:w="738" w:type="pct"/>
            <w:shd w:val="clear" w:color="auto" w:fill="auto"/>
            <w:vAlign w:val="center"/>
          </w:tcPr>
          <w:p w14:paraId="7D3CD04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▲平台软件兼容</w:t>
            </w:r>
          </w:p>
        </w:tc>
        <w:tc>
          <w:tcPr>
            <w:tcW w:w="3264" w:type="pct"/>
            <w:shd w:val="clear" w:color="auto" w:fill="auto"/>
            <w:vAlign w:val="center"/>
          </w:tcPr>
          <w:p w14:paraId="210E9CA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兼容3个及以上厂商的大数据平台</w:t>
            </w:r>
          </w:p>
        </w:tc>
      </w:tr>
      <w:tr w14:paraId="4B1F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6CFF7D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60</w:t>
            </w:r>
          </w:p>
        </w:tc>
        <w:tc>
          <w:tcPr>
            <w:tcW w:w="680" w:type="pct"/>
            <w:vMerge w:val="restart"/>
            <w:shd w:val="clear" w:color="auto" w:fill="auto"/>
            <w:vAlign w:val="center"/>
          </w:tcPr>
          <w:p w14:paraId="136307E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▲整机可靠性要求</w:t>
            </w:r>
          </w:p>
          <w:p w14:paraId="593245B6">
            <w:pPr>
              <w:widowControl/>
              <w:rPr>
                <w:rFonts w:hint="eastAsia" w:ascii="宋体" w:hAnsi="宋体" w:cs="宋体"/>
                <w:color w:val="auto"/>
                <w:kern w:val="0"/>
                <w:szCs w:val="21"/>
                <w:highlight w:val="none"/>
              </w:rPr>
            </w:pPr>
          </w:p>
        </w:tc>
        <w:tc>
          <w:tcPr>
            <w:tcW w:w="738" w:type="pct"/>
            <w:shd w:val="clear" w:color="auto" w:fill="auto"/>
            <w:vAlign w:val="center"/>
          </w:tcPr>
          <w:p w14:paraId="78A9446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▲整机可靠性</w:t>
            </w:r>
          </w:p>
        </w:tc>
        <w:tc>
          <w:tcPr>
            <w:tcW w:w="3264" w:type="pct"/>
            <w:shd w:val="clear" w:color="auto" w:fill="auto"/>
            <w:vAlign w:val="center"/>
          </w:tcPr>
          <w:p w14:paraId="10B3570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m1 值（MTBF 的不可接受值）≥200000h</w:t>
            </w:r>
          </w:p>
        </w:tc>
      </w:tr>
      <w:tr w14:paraId="7A24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F30CCD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61</w:t>
            </w:r>
          </w:p>
        </w:tc>
        <w:tc>
          <w:tcPr>
            <w:tcW w:w="680" w:type="pct"/>
            <w:vMerge w:val="continue"/>
            <w:shd w:val="clear" w:color="auto" w:fill="auto"/>
            <w:vAlign w:val="center"/>
          </w:tcPr>
          <w:p w14:paraId="5E2F6970">
            <w:pPr>
              <w:widowControl/>
              <w:rPr>
                <w:rFonts w:hint="eastAsia" w:ascii="宋体" w:hAnsi="宋体" w:cs="宋体"/>
                <w:color w:val="auto"/>
                <w:kern w:val="0"/>
                <w:szCs w:val="21"/>
                <w:highlight w:val="none"/>
              </w:rPr>
            </w:pPr>
          </w:p>
        </w:tc>
        <w:tc>
          <w:tcPr>
            <w:tcW w:w="738" w:type="pct"/>
            <w:shd w:val="clear" w:color="auto" w:fill="auto"/>
            <w:vAlign w:val="center"/>
          </w:tcPr>
          <w:p w14:paraId="5BECC7E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▲风扇可靠性</w:t>
            </w:r>
          </w:p>
        </w:tc>
        <w:tc>
          <w:tcPr>
            <w:tcW w:w="3264" w:type="pct"/>
            <w:shd w:val="clear" w:color="auto" w:fill="auto"/>
            <w:vAlign w:val="center"/>
          </w:tcPr>
          <w:p w14:paraId="25BDB71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风扇寿命≥ 40000h</w:t>
            </w:r>
          </w:p>
        </w:tc>
      </w:tr>
      <w:tr w14:paraId="4153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6712A3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62</w:t>
            </w:r>
          </w:p>
        </w:tc>
        <w:tc>
          <w:tcPr>
            <w:tcW w:w="680" w:type="pct"/>
            <w:vMerge w:val="continue"/>
            <w:shd w:val="clear" w:color="auto" w:fill="auto"/>
            <w:vAlign w:val="center"/>
          </w:tcPr>
          <w:p w14:paraId="6E6EB9D4">
            <w:pPr>
              <w:widowControl/>
              <w:rPr>
                <w:rFonts w:hint="eastAsia" w:ascii="宋体" w:hAnsi="宋体" w:cs="宋体"/>
                <w:color w:val="auto"/>
                <w:kern w:val="0"/>
                <w:szCs w:val="21"/>
                <w:highlight w:val="none"/>
              </w:rPr>
            </w:pPr>
          </w:p>
        </w:tc>
        <w:tc>
          <w:tcPr>
            <w:tcW w:w="738" w:type="pct"/>
            <w:shd w:val="clear" w:color="auto" w:fill="auto"/>
            <w:vAlign w:val="center"/>
          </w:tcPr>
          <w:p w14:paraId="28DBFF7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▲部件可靠性</w:t>
            </w:r>
          </w:p>
        </w:tc>
        <w:tc>
          <w:tcPr>
            <w:tcW w:w="3264" w:type="pct"/>
            <w:shd w:val="clear" w:color="auto" w:fill="auto"/>
            <w:vAlign w:val="center"/>
          </w:tcPr>
          <w:p w14:paraId="1AE43F0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支持硬盘、电源、风扇热插拔(内置风扇除外)</w:t>
            </w:r>
          </w:p>
        </w:tc>
      </w:tr>
      <w:tr w14:paraId="2B93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F4136C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63</w:t>
            </w:r>
          </w:p>
        </w:tc>
        <w:tc>
          <w:tcPr>
            <w:tcW w:w="680" w:type="pct"/>
            <w:shd w:val="clear" w:color="auto" w:fill="auto"/>
            <w:vAlign w:val="center"/>
          </w:tcPr>
          <w:p w14:paraId="73DF527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▲包装及运输要求</w:t>
            </w:r>
          </w:p>
        </w:tc>
        <w:tc>
          <w:tcPr>
            <w:tcW w:w="738" w:type="pct"/>
            <w:shd w:val="clear" w:color="auto" w:fill="auto"/>
            <w:vAlign w:val="center"/>
          </w:tcPr>
          <w:p w14:paraId="596ADDA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▲标志、包装、运输和贮存</w:t>
            </w:r>
          </w:p>
        </w:tc>
        <w:tc>
          <w:tcPr>
            <w:tcW w:w="3264" w:type="pct"/>
            <w:shd w:val="clear" w:color="auto" w:fill="auto"/>
            <w:vAlign w:val="center"/>
          </w:tcPr>
          <w:p w14:paraId="73C6C58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和商品包装政府采购需求标准的相关规定</w:t>
            </w:r>
          </w:p>
        </w:tc>
      </w:tr>
      <w:tr w14:paraId="551A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3B74E4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64</w:t>
            </w:r>
          </w:p>
        </w:tc>
        <w:tc>
          <w:tcPr>
            <w:tcW w:w="680" w:type="pct"/>
            <w:vMerge w:val="restart"/>
            <w:shd w:val="clear" w:color="auto" w:fill="auto"/>
            <w:vAlign w:val="center"/>
          </w:tcPr>
          <w:p w14:paraId="0A43E14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▲服务响应</w:t>
            </w:r>
          </w:p>
          <w:p w14:paraId="69270E14">
            <w:pPr>
              <w:widowControl/>
              <w:rPr>
                <w:rFonts w:hint="eastAsia" w:ascii="宋体" w:hAnsi="宋体" w:cs="宋体"/>
                <w:color w:val="auto"/>
                <w:kern w:val="0"/>
                <w:szCs w:val="21"/>
                <w:highlight w:val="none"/>
              </w:rPr>
            </w:pPr>
          </w:p>
        </w:tc>
        <w:tc>
          <w:tcPr>
            <w:tcW w:w="738" w:type="pct"/>
            <w:shd w:val="clear" w:color="auto" w:fill="auto"/>
            <w:vAlign w:val="center"/>
          </w:tcPr>
          <w:p w14:paraId="1A53FD9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▲服务响应</w:t>
            </w:r>
          </w:p>
        </w:tc>
        <w:tc>
          <w:tcPr>
            <w:tcW w:w="3264" w:type="pct"/>
            <w:shd w:val="clear" w:color="auto" w:fill="auto"/>
            <w:vAlign w:val="center"/>
          </w:tcPr>
          <w:p w14:paraId="2333778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a) 提供电话、电子邮件、远程连接等多种形式服务；</w:t>
            </w:r>
          </w:p>
          <w:p w14:paraId="087D0CF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b) 提供同城 4h、异地 12h 技术响应服务，2 个工作日解决问题，对于未能解决的问题和故障应提供可行的升级方案，并提供周转设备；</w:t>
            </w:r>
          </w:p>
          <w:p w14:paraId="4067764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 建立全国技术服务体系和服务团体，符合专业服务体系标准要求，提供中文服务；</w:t>
            </w:r>
          </w:p>
          <w:p w14:paraId="5C30BEF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d) 服务周期内提供产品的维修、换件和升级服务</w:t>
            </w:r>
          </w:p>
        </w:tc>
      </w:tr>
      <w:tr w14:paraId="160B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7F72FB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65</w:t>
            </w:r>
          </w:p>
        </w:tc>
        <w:tc>
          <w:tcPr>
            <w:tcW w:w="680" w:type="pct"/>
            <w:vMerge w:val="continue"/>
            <w:shd w:val="clear" w:color="auto" w:fill="auto"/>
            <w:vAlign w:val="center"/>
          </w:tcPr>
          <w:p w14:paraId="60ED7DC7">
            <w:pPr>
              <w:widowControl/>
              <w:rPr>
                <w:rFonts w:hint="eastAsia" w:ascii="宋体" w:hAnsi="宋体" w:cs="宋体"/>
                <w:color w:val="auto"/>
                <w:kern w:val="0"/>
                <w:szCs w:val="21"/>
                <w:highlight w:val="none"/>
              </w:rPr>
            </w:pPr>
          </w:p>
        </w:tc>
        <w:tc>
          <w:tcPr>
            <w:tcW w:w="738" w:type="pct"/>
            <w:shd w:val="clear" w:color="auto" w:fill="auto"/>
            <w:vAlign w:val="center"/>
          </w:tcPr>
          <w:p w14:paraId="11FF2B7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▲培训服务</w:t>
            </w:r>
          </w:p>
        </w:tc>
        <w:tc>
          <w:tcPr>
            <w:tcW w:w="3264" w:type="pct"/>
            <w:shd w:val="clear" w:color="auto" w:fill="auto"/>
            <w:vAlign w:val="center"/>
          </w:tcPr>
          <w:p w14:paraId="0533247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投标人提供培训材料、产品手册、培训视频等培训相关内容</w:t>
            </w:r>
          </w:p>
        </w:tc>
      </w:tr>
      <w:tr w14:paraId="6EA1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28691B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66</w:t>
            </w:r>
          </w:p>
        </w:tc>
        <w:tc>
          <w:tcPr>
            <w:tcW w:w="680" w:type="pct"/>
            <w:shd w:val="clear" w:color="auto" w:fill="auto"/>
            <w:vAlign w:val="center"/>
          </w:tcPr>
          <w:p w14:paraId="0F8FF16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▲服务周期</w:t>
            </w:r>
          </w:p>
        </w:tc>
        <w:tc>
          <w:tcPr>
            <w:tcW w:w="738" w:type="pct"/>
            <w:shd w:val="clear" w:color="auto" w:fill="auto"/>
            <w:vAlign w:val="center"/>
          </w:tcPr>
          <w:p w14:paraId="202D5F9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▲服务周期</w:t>
            </w:r>
          </w:p>
        </w:tc>
        <w:tc>
          <w:tcPr>
            <w:tcW w:w="3264" w:type="pct"/>
            <w:shd w:val="clear" w:color="auto" w:fill="auto"/>
            <w:vAlign w:val="center"/>
          </w:tcPr>
          <w:p w14:paraId="07B9669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服务期内，提供换件和维修服务；（2）设备停产后继续提供质量保障服务（含备品备件），服务终止时间与最后一批设备交付时间间隔≥6年；（3）产品停止服务时间应提前1年告知客户；（4）产品发布日期需在随机文件中明确。</w:t>
            </w:r>
          </w:p>
        </w:tc>
      </w:tr>
      <w:tr w14:paraId="71C1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C413E8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67</w:t>
            </w:r>
          </w:p>
        </w:tc>
        <w:tc>
          <w:tcPr>
            <w:tcW w:w="680" w:type="pct"/>
            <w:vMerge w:val="restart"/>
            <w:shd w:val="clear" w:color="auto" w:fill="auto"/>
            <w:vAlign w:val="center"/>
          </w:tcPr>
          <w:p w14:paraId="7E09DC0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▲服务工具要求</w:t>
            </w:r>
          </w:p>
          <w:p w14:paraId="5B4AB77B">
            <w:pPr>
              <w:widowControl/>
              <w:rPr>
                <w:rFonts w:hint="eastAsia" w:ascii="宋体" w:hAnsi="宋体" w:cs="宋体"/>
                <w:color w:val="auto"/>
                <w:kern w:val="0"/>
                <w:szCs w:val="21"/>
                <w:highlight w:val="none"/>
              </w:rPr>
            </w:pPr>
          </w:p>
        </w:tc>
        <w:tc>
          <w:tcPr>
            <w:tcW w:w="738" w:type="pct"/>
            <w:shd w:val="clear" w:color="auto" w:fill="auto"/>
            <w:vAlign w:val="center"/>
          </w:tcPr>
          <w:p w14:paraId="5C6DD9B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▲工具要求</w:t>
            </w:r>
          </w:p>
        </w:tc>
        <w:tc>
          <w:tcPr>
            <w:tcW w:w="3264" w:type="pct"/>
            <w:shd w:val="clear" w:color="auto" w:fill="auto"/>
            <w:vAlign w:val="center"/>
          </w:tcPr>
          <w:p w14:paraId="7D45971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提供设置服务器硬件、辅助操作系统安装等功能的辅助工具和管理软件。且随附软件应具有合法授权或版权</w:t>
            </w:r>
          </w:p>
        </w:tc>
      </w:tr>
      <w:tr w14:paraId="5B54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4C1795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68</w:t>
            </w:r>
          </w:p>
        </w:tc>
        <w:tc>
          <w:tcPr>
            <w:tcW w:w="680" w:type="pct"/>
            <w:vMerge w:val="continue"/>
            <w:shd w:val="clear" w:color="auto" w:fill="auto"/>
            <w:vAlign w:val="center"/>
          </w:tcPr>
          <w:p w14:paraId="2D57BE44">
            <w:pPr>
              <w:widowControl/>
              <w:rPr>
                <w:rFonts w:hint="eastAsia" w:ascii="宋体" w:hAnsi="宋体" w:cs="宋体"/>
                <w:color w:val="auto"/>
                <w:kern w:val="0"/>
                <w:szCs w:val="21"/>
                <w:highlight w:val="none"/>
              </w:rPr>
            </w:pPr>
          </w:p>
        </w:tc>
        <w:tc>
          <w:tcPr>
            <w:tcW w:w="738" w:type="pct"/>
            <w:shd w:val="clear" w:color="auto" w:fill="auto"/>
            <w:vAlign w:val="center"/>
          </w:tcPr>
          <w:p w14:paraId="1A2B062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▲驱动安装升级指引</w:t>
            </w:r>
          </w:p>
        </w:tc>
        <w:tc>
          <w:tcPr>
            <w:tcW w:w="3264" w:type="pct"/>
            <w:shd w:val="clear" w:color="auto" w:fill="auto"/>
            <w:vAlign w:val="center"/>
          </w:tcPr>
          <w:p w14:paraId="7F96E82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提供出厂安装的配件所需的驱动程序，形式包括但不限于驱动光盘、驱动下载链接等。其他配件应提供指引</w:t>
            </w:r>
          </w:p>
        </w:tc>
      </w:tr>
      <w:tr w14:paraId="1DD2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A129A4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69</w:t>
            </w:r>
          </w:p>
        </w:tc>
        <w:tc>
          <w:tcPr>
            <w:tcW w:w="680" w:type="pct"/>
            <w:vMerge w:val="continue"/>
            <w:shd w:val="clear" w:color="auto" w:fill="auto"/>
            <w:vAlign w:val="center"/>
          </w:tcPr>
          <w:p w14:paraId="16B58CA2">
            <w:pPr>
              <w:widowControl/>
              <w:rPr>
                <w:rFonts w:hint="eastAsia" w:ascii="宋体" w:hAnsi="宋体" w:cs="宋体"/>
                <w:color w:val="auto"/>
                <w:kern w:val="0"/>
                <w:szCs w:val="21"/>
                <w:highlight w:val="none"/>
              </w:rPr>
            </w:pPr>
          </w:p>
        </w:tc>
        <w:tc>
          <w:tcPr>
            <w:tcW w:w="738" w:type="pct"/>
            <w:shd w:val="clear" w:color="auto" w:fill="auto"/>
            <w:vAlign w:val="center"/>
          </w:tcPr>
          <w:p w14:paraId="4DE0D97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▲管理软件</w:t>
            </w:r>
          </w:p>
        </w:tc>
        <w:tc>
          <w:tcPr>
            <w:tcW w:w="3264" w:type="pct"/>
            <w:shd w:val="clear" w:color="auto" w:fill="auto"/>
            <w:vAlign w:val="center"/>
          </w:tcPr>
          <w:p w14:paraId="4603E0C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具备资源管理、系统管理、性能监控、健康监控、基于网络控制、报警设置功能</w:t>
            </w:r>
          </w:p>
        </w:tc>
      </w:tr>
      <w:tr w14:paraId="4BBD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4C433C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70</w:t>
            </w:r>
          </w:p>
        </w:tc>
        <w:tc>
          <w:tcPr>
            <w:tcW w:w="680" w:type="pct"/>
            <w:vMerge w:val="restart"/>
            <w:shd w:val="clear" w:color="auto" w:fill="auto"/>
            <w:vAlign w:val="center"/>
          </w:tcPr>
          <w:p w14:paraId="16026AC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▲增值服务</w:t>
            </w:r>
          </w:p>
          <w:p w14:paraId="75C70AD6">
            <w:pPr>
              <w:widowControl/>
              <w:rPr>
                <w:rFonts w:hint="eastAsia" w:ascii="宋体" w:hAnsi="宋体" w:cs="宋体"/>
                <w:color w:val="auto"/>
                <w:kern w:val="0"/>
                <w:szCs w:val="21"/>
                <w:highlight w:val="none"/>
              </w:rPr>
            </w:pPr>
          </w:p>
        </w:tc>
        <w:tc>
          <w:tcPr>
            <w:tcW w:w="738" w:type="pct"/>
            <w:shd w:val="clear" w:color="auto" w:fill="auto"/>
            <w:vAlign w:val="center"/>
          </w:tcPr>
          <w:p w14:paraId="6FF7BCE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▲厂家升级产品软件与扩容服务</w:t>
            </w:r>
          </w:p>
        </w:tc>
        <w:tc>
          <w:tcPr>
            <w:tcW w:w="3264" w:type="pct"/>
            <w:shd w:val="clear" w:color="auto" w:fill="auto"/>
            <w:vAlign w:val="center"/>
          </w:tcPr>
          <w:p w14:paraId="0E180D2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提供原厂级的部件/软件产品升级和扩容能力</w:t>
            </w:r>
          </w:p>
        </w:tc>
      </w:tr>
      <w:tr w14:paraId="279D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D1DB16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71</w:t>
            </w:r>
          </w:p>
        </w:tc>
        <w:tc>
          <w:tcPr>
            <w:tcW w:w="680" w:type="pct"/>
            <w:vMerge w:val="continue"/>
            <w:shd w:val="clear" w:color="auto" w:fill="auto"/>
            <w:vAlign w:val="center"/>
          </w:tcPr>
          <w:p w14:paraId="672C43A4">
            <w:pPr>
              <w:widowControl/>
              <w:rPr>
                <w:rFonts w:hint="eastAsia" w:ascii="宋体" w:hAnsi="宋体" w:cs="宋体"/>
                <w:color w:val="auto"/>
                <w:kern w:val="0"/>
                <w:szCs w:val="21"/>
                <w:highlight w:val="none"/>
              </w:rPr>
            </w:pPr>
          </w:p>
        </w:tc>
        <w:tc>
          <w:tcPr>
            <w:tcW w:w="738" w:type="pct"/>
            <w:shd w:val="clear" w:color="auto" w:fill="auto"/>
            <w:vAlign w:val="center"/>
          </w:tcPr>
          <w:p w14:paraId="282BC86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▲提供上门服务</w:t>
            </w:r>
          </w:p>
        </w:tc>
        <w:tc>
          <w:tcPr>
            <w:tcW w:w="3264" w:type="pct"/>
            <w:shd w:val="clear" w:color="auto" w:fill="auto"/>
            <w:vAlign w:val="center"/>
          </w:tcPr>
          <w:p w14:paraId="32B367B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提供7*24小时上门服务</w:t>
            </w:r>
          </w:p>
        </w:tc>
      </w:tr>
      <w:tr w14:paraId="68BA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779446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72</w:t>
            </w:r>
          </w:p>
        </w:tc>
        <w:tc>
          <w:tcPr>
            <w:tcW w:w="680" w:type="pct"/>
            <w:vMerge w:val="restart"/>
            <w:shd w:val="clear" w:color="auto" w:fill="auto"/>
            <w:vAlign w:val="center"/>
          </w:tcPr>
          <w:p w14:paraId="32434D9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▲供应链质量</w:t>
            </w:r>
          </w:p>
          <w:p w14:paraId="5B053A1A">
            <w:pPr>
              <w:widowControl/>
              <w:rPr>
                <w:rFonts w:hint="eastAsia" w:ascii="宋体" w:hAnsi="宋体" w:cs="宋体"/>
                <w:color w:val="auto"/>
                <w:kern w:val="0"/>
                <w:szCs w:val="21"/>
                <w:highlight w:val="none"/>
              </w:rPr>
            </w:pPr>
          </w:p>
        </w:tc>
        <w:tc>
          <w:tcPr>
            <w:tcW w:w="738" w:type="pct"/>
            <w:shd w:val="clear" w:color="auto" w:fill="auto"/>
            <w:vAlign w:val="center"/>
          </w:tcPr>
          <w:p w14:paraId="7292EEE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▲抗干扰性</w:t>
            </w:r>
          </w:p>
        </w:tc>
        <w:tc>
          <w:tcPr>
            <w:tcW w:w="3264" w:type="pct"/>
            <w:shd w:val="clear" w:color="auto" w:fill="auto"/>
            <w:vAlign w:val="center"/>
          </w:tcPr>
          <w:p w14:paraId="09E31C1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当产品部件出现供应风险时，应通知客户并提供风险应对方案确保产品的服务保障，必要时应停止相关受影响产品的销售</w:t>
            </w:r>
          </w:p>
        </w:tc>
      </w:tr>
      <w:tr w14:paraId="7DA6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879F9F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73</w:t>
            </w:r>
          </w:p>
        </w:tc>
        <w:tc>
          <w:tcPr>
            <w:tcW w:w="680" w:type="pct"/>
            <w:vMerge w:val="continue"/>
            <w:shd w:val="clear" w:color="auto" w:fill="auto"/>
            <w:vAlign w:val="center"/>
          </w:tcPr>
          <w:p w14:paraId="0A7842F1">
            <w:pPr>
              <w:widowControl/>
              <w:rPr>
                <w:rFonts w:hint="eastAsia" w:ascii="宋体" w:hAnsi="宋体" w:cs="宋体"/>
                <w:color w:val="auto"/>
                <w:kern w:val="0"/>
                <w:szCs w:val="21"/>
                <w:highlight w:val="none"/>
              </w:rPr>
            </w:pPr>
          </w:p>
        </w:tc>
        <w:tc>
          <w:tcPr>
            <w:tcW w:w="738" w:type="pct"/>
            <w:shd w:val="clear" w:color="auto" w:fill="auto"/>
            <w:vAlign w:val="center"/>
          </w:tcPr>
          <w:p w14:paraId="42ACDDD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▲供应能力证明</w:t>
            </w:r>
          </w:p>
        </w:tc>
        <w:tc>
          <w:tcPr>
            <w:tcW w:w="3264" w:type="pct"/>
            <w:shd w:val="clear" w:color="auto" w:fill="auto"/>
            <w:vAlign w:val="center"/>
          </w:tcPr>
          <w:p w14:paraId="7CC71CC0">
            <w:pPr>
              <w:widowControl/>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投标人需提供供应链稳定承诺书，确保产品的部件在产品服务周期内稳定供货</w:t>
            </w:r>
          </w:p>
        </w:tc>
      </w:tr>
    </w:tbl>
    <w:p w14:paraId="08C24DA3">
      <w:pPr>
        <w:spacing w:line="360" w:lineRule="auto"/>
        <w:ind w:firstLine="420" w:firstLineChars="200"/>
        <w:rPr>
          <w:rFonts w:hint="eastAsia" w:ascii="宋体" w:hAnsi="宋体" w:cs="宋体"/>
          <w:color w:val="auto"/>
          <w:szCs w:val="21"/>
          <w:highlight w:val="none"/>
        </w:rPr>
      </w:pPr>
    </w:p>
    <w:p w14:paraId="21290A1C">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二、安全要求</w:t>
      </w:r>
    </w:p>
    <w:p w14:paraId="3E7587DF">
      <w:pP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本项目需通过第三方检测（软件部分）及网络安全等级保护三级；根据商用密码应用安全管理要求，项目服务期结束前完成测评。投标人需做好相关检测和测评的配合工作，如因投标人原因未符合要求的，需负责整改到位。</w:t>
      </w:r>
    </w:p>
    <w:p w14:paraId="3DEA5C97">
      <w:pPr>
        <w:spacing w:line="360" w:lineRule="auto"/>
        <w:jc w:val="left"/>
        <w:rPr>
          <w:rFonts w:hint="eastAsia" w:ascii="宋体" w:hAnsi="宋体" w:cs="宋体"/>
          <w:b/>
          <w:color w:val="auto"/>
          <w:szCs w:val="21"/>
          <w:highlight w:val="none"/>
        </w:rPr>
      </w:pPr>
    </w:p>
    <w:p w14:paraId="62EED9E1">
      <w:pPr>
        <w:spacing w:line="360" w:lineRule="auto"/>
        <w:jc w:val="left"/>
        <w:outlineLvl w:val="1"/>
        <w:rPr>
          <w:rFonts w:hint="eastAsia" w:ascii="宋体" w:hAnsi="宋体" w:cs="宋体"/>
          <w:b/>
          <w:color w:val="auto"/>
          <w:szCs w:val="21"/>
          <w:highlight w:val="none"/>
        </w:rPr>
      </w:pPr>
      <w:r>
        <w:rPr>
          <w:rFonts w:hint="eastAsia" w:ascii="宋体" w:hAnsi="宋体" w:cs="宋体"/>
          <w:b/>
          <w:color w:val="auto"/>
          <w:szCs w:val="21"/>
          <w:highlight w:val="none"/>
        </w:rPr>
        <w:t>三、服务要求</w:t>
      </w:r>
    </w:p>
    <w:p w14:paraId="002982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（1）投标人应充分考虑满足投标项目的要求，提出完整的项目管理、项目实施、系统部署、项目交付验收、租赁服务方案。</w:t>
      </w:r>
    </w:p>
    <w:p w14:paraId="537E5D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（2）投标人提供7*24小时的在线服务，落实采购人交办的工作（电话、短信、微信）。采购人提出要求后30分钟内的响应，2小时内进行修复，24小时内解决故障 。若24小时内无法解决故障，由投标人联系厂商提供服务，直至故障解决。</w:t>
      </w:r>
    </w:p>
    <w:p w14:paraId="31CF3A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（3）投标人每月出具租赁月报，上述报告在完成各项工作5天内出具。</w:t>
      </w:r>
    </w:p>
    <w:p w14:paraId="760076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（4）维护记录表填表需填写完整，维修完成后2个工作日内反馈。维护内容与实际相符，实事求是。</w:t>
      </w:r>
    </w:p>
    <w:p w14:paraId="0AC775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人应确保其技术建议以及所提供的设备的完整性、实用性，保证全部系统投入正常运行。否则若出现因投标人提供的设备不满足要求、不合理，或者其所提供的技术支持和服务不全面，而导致系统无法实现或不能完全实现的状况，投标人负全部责任。</w:t>
      </w:r>
    </w:p>
    <w:p w14:paraId="210540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（6）投标人驻点人员应当服从管理，遵守采购人办公管理纪律和要求，不得做与工作无关工作的事，不得擅自离岗，保持办公场地的整洁有序；</w:t>
      </w:r>
    </w:p>
    <w:p w14:paraId="61808C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（7）投标人应当对本单位人员进行工作安全教育，严禁穿拖鞋、凉鞋或带钉的鞋进入工作区域，设施摆放要安全规范。</w:t>
      </w:r>
    </w:p>
    <w:p w14:paraId="1BAC7B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此项目具有监理，监理的工作职责内容如下：投标人实施项目全过程必须接受采购人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14:paraId="431192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投标人在合同实施过程中如发生变更，应严格办理变更手续，采购人及投标人填写《信息化建设项目变更审批表》，说明变更理由和内容，并随附相关文件和监理公司意见，按采购人内控要求变更管理措施，否则该变更内容在款项结算时，采购人有权不予认可。</w:t>
      </w:r>
    </w:p>
    <w:p w14:paraId="142F60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（10）投标人根据招标文件或合同在规定时间内提交文档资料，积极配合采购人交办的工作，对监理单位出具的监理通知单积极完成。</w:t>
      </w:r>
    </w:p>
    <w:p w14:paraId="78A223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（11）本项目服务期结束后，服务器存储硬盘内所存储数据需根据采购人要求做好迁移及清理工作。</w:t>
      </w:r>
    </w:p>
    <w:p w14:paraId="7F4AA6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提供社会化服务系统部署实施服务保障情况，包括但不限于：服务保障能力和优势概述、应用服务软件环境构建、数据库建库、分布式文件系统配置、网络搭建与连通、社会化服务系统微服务部署、跨网交换服务系统联调、设备备案和系统初始化、系统试运行、系统切换等内容。</w:t>
      </w:r>
    </w:p>
    <w:p w14:paraId="6DD31885">
      <w:pPr>
        <w:rPr>
          <w:rFonts w:hint="eastAsia" w:ascii="宋体" w:hAnsi="宋体" w:cs="宋体"/>
          <w:color w:val="auto"/>
          <w:szCs w:val="21"/>
          <w:highlight w:val="none"/>
        </w:rPr>
      </w:pPr>
    </w:p>
    <w:p w14:paraId="5660A7DE">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四、人员要求</w:t>
      </w:r>
      <w:bookmarkEnd w:id="29"/>
    </w:p>
    <w:p w14:paraId="5514CB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应充分考虑满足投标项目的服务要求，提出完整的项目管理、服务方案、可靠的服务保障；包括有固定的服务团队，保证提供长期、稳定的技术服务，根据对项目的理解，制定项目人员配置、管理计划，包括组织结构及分工职责。</w:t>
      </w:r>
    </w:p>
    <w:p w14:paraId="19D8CE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需提供项目专业技术支持团队，其中1名为项目负责人、1名为技术负责人、1名驻点人员、2名服务团队人员，承担本项目中的实施、测试和技术支持工作。团队人员要求分工明确，配备合理，并提供详细的人员配置表。</w:t>
      </w:r>
    </w:p>
    <w:p w14:paraId="2D6B71BD">
      <w:pPr>
        <w:spacing w:line="360" w:lineRule="auto"/>
        <w:ind w:firstLine="482" w:firstLineChars="200"/>
        <w:rPr>
          <w:rFonts w:hint="eastAsia" w:ascii="宋体" w:hAnsi="宋体" w:cs="宋体"/>
          <w:color w:val="auto"/>
          <w:szCs w:val="21"/>
          <w:highlight w:val="none"/>
        </w:rPr>
      </w:pPr>
      <w:r>
        <w:rPr>
          <w:rFonts w:hint="eastAsia" w:ascii="宋体" w:hAnsi="宋体" w:cs="宋体"/>
          <w:b/>
          <w:bCs/>
          <w:color w:val="auto"/>
          <w:sz w:val="24"/>
          <w:highlight w:val="none"/>
        </w:rPr>
        <w:t>▲</w:t>
      </w:r>
      <w:r>
        <w:rPr>
          <w:rFonts w:hint="eastAsia" w:ascii="宋体" w:hAnsi="宋体" w:cs="宋体"/>
          <w:b/>
          <w:bCs/>
          <w:color w:val="auto"/>
          <w:szCs w:val="21"/>
          <w:highlight w:val="none"/>
        </w:rPr>
        <w:t>本项目的项目负责人与驻点人员不得为同一人。</w:t>
      </w:r>
    </w:p>
    <w:p w14:paraId="0DF73921">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（3）项目负责人要求：</w:t>
      </w:r>
      <w:r>
        <w:rPr>
          <w:rFonts w:hint="eastAsia" w:ascii="宋体" w:hAnsi="宋体" w:cs="宋体"/>
          <w:color w:val="auto"/>
          <w:szCs w:val="21"/>
          <w:highlight w:val="none"/>
        </w:rPr>
        <w:t>55周岁（含）以下（提供身份证），大专及以上学历（提供学历证明），负责与采购人对接，整体协调工作。项目负责人需具有计算机技术与软件专业技术资格系统集成项目管理工程师证书，具有信息化软硬件运维工作经验，提供</w:t>
      </w:r>
      <w:r>
        <w:rPr>
          <w:rFonts w:hint="eastAsia" w:ascii="宋体" w:hAnsi="宋体" w:cs="宋体"/>
          <w:bCs/>
          <w:color w:val="auto"/>
          <w:szCs w:val="21"/>
          <w:highlight w:val="none"/>
        </w:rPr>
        <w:t>业绩</w:t>
      </w:r>
      <w:r>
        <w:rPr>
          <w:rFonts w:hint="eastAsia" w:ascii="宋体" w:hAnsi="宋体" w:cs="宋体"/>
          <w:color w:val="auto"/>
          <w:szCs w:val="21"/>
          <w:highlight w:val="none"/>
        </w:rPr>
        <w:t>合同（须体现人员姓名，如无法体现可另提供业主证明材料）、</w:t>
      </w:r>
      <w:r>
        <w:rPr>
          <w:rFonts w:hint="eastAsia" w:ascii="宋体" w:hAnsi="宋体" w:cs="宋体"/>
          <w:bCs/>
          <w:color w:val="auto"/>
          <w:szCs w:val="21"/>
          <w:highlight w:val="none"/>
        </w:rPr>
        <w:t>证书复印件、</w:t>
      </w:r>
      <w:r>
        <w:rPr>
          <w:rFonts w:hint="eastAsia" w:ascii="宋体" w:hAnsi="宋体" w:cs="宋体"/>
          <w:color w:val="auto"/>
          <w:szCs w:val="21"/>
          <w:highlight w:val="none"/>
        </w:rPr>
        <w:t>社保证明材料。</w:t>
      </w:r>
    </w:p>
    <w:p w14:paraId="605755D1">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（4）技术负责人要求：</w:t>
      </w:r>
      <w:r>
        <w:rPr>
          <w:rFonts w:hint="eastAsia" w:ascii="宋体" w:hAnsi="宋体" w:cs="宋体"/>
          <w:bCs/>
          <w:color w:val="auto"/>
          <w:szCs w:val="21"/>
          <w:highlight w:val="none"/>
        </w:rPr>
        <w:t>55周岁（含）以下（提供身份证），大专及以上学历（提供学历证明），负责技术支持工作。技术负责人需具有计算机技术与软件专业技术资格系统集成项目管理工程师或系统架构设计师或信息系统项目管理师证书，需具有信息化软硬件运维工作经验，提供业绩合同（须体现人员姓名，如无法体现可另提供业主证明材料）、证书复印件、社保证明材料。</w:t>
      </w:r>
    </w:p>
    <w:p w14:paraId="118420E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（5）驻点人员要求：</w:t>
      </w:r>
      <w:r>
        <w:rPr>
          <w:rFonts w:hint="eastAsia" w:ascii="宋体" w:hAnsi="宋体" w:cs="宋体"/>
          <w:color w:val="auto"/>
          <w:szCs w:val="21"/>
          <w:highlight w:val="none"/>
        </w:rPr>
        <w:t>55周岁（含）以下（提供身份证），大专及以上学历（提供学历证明），具有信息化软硬件运维工作经验。提供</w:t>
      </w:r>
      <w:r>
        <w:rPr>
          <w:rFonts w:hint="eastAsia" w:ascii="宋体" w:hAnsi="宋体" w:cs="宋体"/>
          <w:bCs/>
          <w:color w:val="auto"/>
          <w:szCs w:val="21"/>
          <w:highlight w:val="none"/>
        </w:rPr>
        <w:t>业绩</w:t>
      </w:r>
      <w:r>
        <w:rPr>
          <w:rFonts w:hint="eastAsia" w:ascii="宋体" w:hAnsi="宋体" w:cs="宋体"/>
          <w:color w:val="auto"/>
          <w:szCs w:val="21"/>
          <w:highlight w:val="none"/>
        </w:rPr>
        <w:t>合同（须体现人员姓名，如无法体现可另提供业主证明材料）、社保证明材料。</w:t>
      </w:r>
    </w:p>
    <w:p w14:paraId="14EFCA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1）驻点人员的主要工作：</w:t>
      </w:r>
    </w:p>
    <w:p w14:paraId="4E288B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●对系统软硬件设施检查检测，系统参数调整；</w:t>
      </w:r>
    </w:p>
    <w:p w14:paraId="0476E1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●保障系统的正常运行；</w:t>
      </w:r>
    </w:p>
    <w:p w14:paraId="5FC7E4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●投标人驻点人员应按要求完成每日平台巡查，检查系统运行情况并建立巡检台账，每月上报并出具一次巡检报告，确保系统的稳定运行，在服务期间驻点人员电话保持畅通。</w:t>
      </w:r>
    </w:p>
    <w:p w14:paraId="12A804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●协助采购人做好相关维护工作，做好资料整理；</w:t>
      </w:r>
    </w:p>
    <w:p w14:paraId="52B970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●重大活动中的保障工作；</w:t>
      </w:r>
    </w:p>
    <w:p w14:paraId="2F2E69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●软件平台的调优和升级。</w:t>
      </w:r>
    </w:p>
    <w:p w14:paraId="229DA3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工作时间：提供5*8小时（上午9：00-12：00；下午12：30-17：30）（除法定节假日）驻点服务。如采购人工作时间调整，具体时间根据采购人需求调整。</w:t>
      </w:r>
    </w:p>
    <w:p w14:paraId="148ECC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工作地点：杭州市公安局交通警察支队车管所（杭州市西湖区古墩路699号）。</w:t>
      </w:r>
    </w:p>
    <w:p w14:paraId="453F19E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 w:val="24"/>
          <w:highlight w:val="none"/>
        </w:rPr>
        <w:t>▲</w:t>
      </w:r>
      <w:r>
        <w:rPr>
          <w:rFonts w:hint="eastAsia" w:ascii="宋体" w:hAnsi="宋体" w:cs="宋体"/>
          <w:b/>
          <w:bCs/>
          <w:color w:val="auto"/>
          <w:szCs w:val="21"/>
          <w:highlight w:val="none"/>
        </w:rPr>
        <w:t>驻点人员在服务期内不得兼任其他单位项目的维护工作。</w:t>
      </w:r>
    </w:p>
    <w:p w14:paraId="20D0AA07">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（6）服务团队人员要求：</w:t>
      </w:r>
      <w:r>
        <w:rPr>
          <w:rFonts w:hint="eastAsia" w:ascii="宋体" w:hAnsi="宋体" w:cs="宋体"/>
          <w:color w:val="auto"/>
          <w:szCs w:val="21"/>
          <w:highlight w:val="none"/>
        </w:rPr>
        <w:t>服务团队人员工作内容：协助项目负责人做好整体实施工作，具体负责本项目涉及的开发、实施、测试，做好日常运维保障工作。服务团队人员年龄需在55周岁（含）以下，具有大专及以上学历（提供学历证书）。服务团队人员需具有信息化软硬件运维项目经验（提供业绩合同，若业绩合同无法体现姓名，须提供业主证明）。提供社保证明材料。</w:t>
      </w:r>
    </w:p>
    <w:p w14:paraId="001787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工作时间：7*24小时；</w:t>
      </w:r>
    </w:p>
    <w:p w14:paraId="21B5A2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工作地点：无需驻点，投标人自行安排。</w:t>
      </w:r>
    </w:p>
    <w:p w14:paraId="501685D2">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项目团队人员变动需提前1个月征求采购人意见并经采购人书面同意，投标人应在其人员变动后24小时内保证更换人员到位，服务期内保证人员到位确保在岗人数及资历不低于投标时人员资历，并确保任何时候无人员缺位现象发生。</w:t>
      </w:r>
    </w:p>
    <w:p w14:paraId="0B189A24">
      <w:pPr>
        <w:spacing w:line="360" w:lineRule="auto"/>
        <w:jc w:val="left"/>
        <w:rPr>
          <w:rFonts w:hint="eastAsia" w:ascii="宋体" w:hAnsi="宋体" w:cs="宋体"/>
          <w:b/>
          <w:color w:val="auto"/>
          <w:szCs w:val="21"/>
          <w:highlight w:val="none"/>
        </w:rPr>
      </w:pPr>
    </w:p>
    <w:p w14:paraId="49DE0A2E">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五、培训要求</w:t>
      </w:r>
    </w:p>
    <w:p w14:paraId="66395B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（1）培训对象：包括技术人员（系统管理工作者）以及普通用户（系统使用操作者），如系统使用业务科室人员、维护工作人员及技术人员等。培训人数根据采购人要求确定（不少于1人）。</w:t>
      </w:r>
    </w:p>
    <w:p w14:paraId="41879A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（2）培训方式：</w:t>
      </w:r>
    </w:p>
    <w:p w14:paraId="0A4ECF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①现场培训</w:t>
      </w:r>
    </w:p>
    <w:p w14:paraId="0C75D9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部署现场，提供用户的现场技术培训，包括系统功能、部署条件、部署步骤和注意事项、系统升级、日常维护事项等方面，使用户达到能独立进行管理、维护测试和故障处理等工作，以使所提供的软硬件产品能够正常、安全的运行。</w:t>
      </w:r>
    </w:p>
    <w:p w14:paraId="2030B3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②课程培训</w:t>
      </w:r>
    </w:p>
    <w:p w14:paraId="0773AF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提供专门的课程培训，包括理论教授，问题讨论和上机操作，以便培训人员能够迅速掌握相应的培训内容。</w:t>
      </w:r>
    </w:p>
    <w:p w14:paraId="7C1A7C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提供详细的培训计划，包括课程的内容、资料讲义、授课方式、课程目标。</w:t>
      </w:r>
    </w:p>
    <w:p w14:paraId="1F24BA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具体如下：</w:t>
      </w:r>
    </w:p>
    <w:p w14:paraId="5F1CCD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1)对采购人工作人员、管理员、操作人员、维护人员及其他相关人员进行集中培训。</w:t>
      </w:r>
    </w:p>
    <w:p w14:paraId="6F0F6B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2)培训采用电脑模拟真实环境对相关人员进行重点培训。</w:t>
      </w:r>
    </w:p>
    <w:p w14:paraId="3DA701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3)培训时采用投影仪示范及教程讲解的方式，并让相关业务应用人员现场操作。</w:t>
      </w:r>
    </w:p>
    <w:p w14:paraId="4AE0DD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（3）培训时间：1天。</w:t>
      </w:r>
    </w:p>
    <w:p w14:paraId="2F9FD4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（4）培训地点：由投标人与采购人共同协商确定。</w:t>
      </w:r>
    </w:p>
    <w:p w14:paraId="21A20C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（5）培训内容：培训的内容主要包括系统的操作使用方法以及系统日常维护方法。</w:t>
      </w:r>
    </w:p>
    <w:p w14:paraId="60BF12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（6）培训师资：专业技术培训由投标人的培训教师来完成培训任务，培训完成后形成相应培训记录。培训教师人数不少于1人，具有类似培训经验。（培训费用包含在本次投标报价中）</w:t>
      </w:r>
    </w:p>
    <w:p w14:paraId="1D33F197">
      <w:pPr>
        <w:spacing w:line="360" w:lineRule="auto"/>
        <w:jc w:val="left"/>
        <w:rPr>
          <w:rFonts w:hint="eastAsia" w:ascii="宋体" w:hAnsi="宋体" w:cs="宋体"/>
          <w:b/>
          <w:color w:val="auto"/>
          <w:szCs w:val="21"/>
          <w:highlight w:val="none"/>
        </w:rPr>
      </w:pPr>
    </w:p>
    <w:p w14:paraId="6CC7F496">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六、投标人网络安全责任和义务</w:t>
      </w:r>
    </w:p>
    <w:p w14:paraId="4DFF0A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1、明确投标人法定代表人为合作事项网络安全第一责任人，具体承担合作事项的部门主要负责人为直接责任人。</w:t>
      </w:r>
    </w:p>
    <w:p w14:paraId="4C3B87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2、不得转包合同内容、非经采购人书面同意不得分包合同任务。</w:t>
      </w:r>
    </w:p>
    <w:p w14:paraId="22CD6E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3、投标人应制订与合作事项相关的网络安全保障方案和网络安全事件应急预案。</w:t>
      </w:r>
    </w:p>
    <w:p w14:paraId="3E0B17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4、投标人发现网络安全漏洞、缺陷或者其他严重网络安全风险，应及时向采购人报告。</w:t>
      </w:r>
    </w:p>
    <w:p w14:paraId="4A9D77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5、处理合作事项的信息平台应当优先采用符合安全可靠的测评要求的硬件和软件产品。</w:t>
      </w:r>
    </w:p>
    <w:p w14:paraId="160BD8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6、发生可能影响合作事项的网络安全重大事项，包括负责人及重要工作人员变更、业务转型、合并重组和投资并购等，投标人应提前向采购人报告。</w:t>
      </w:r>
    </w:p>
    <w:p w14:paraId="5F81C0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7、采用社会公共网络平台实施合作事项时，严禁涉及国家秘密和警务工作秘密。</w:t>
      </w:r>
    </w:p>
    <w:p w14:paraId="0FC3A515">
      <w:pPr>
        <w:spacing w:line="360" w:lineRule="auto"/>
        <w:ind w:firstLine="420" w:firstLineChars="200"/>
        <w:rPr>
          <w:rFonts w:hint="eastAsia" w:ascii="宋体" w:hAnsi="宋体" w:cs="宋体"/>
          <w:color w:val="auto"/>
          <w:szCs w:val="21"/>
          <w:highlight w:val="none"/>
        </w:rPr>
      </w:pPr>
      <w:bookmarkStart w:id="30" w:name="_Hlk166181861"/>
      <w:r>
        <w:rPr>
          <w:rFonts w:hint="eastAsia" w:ascii="宋体" w:hAnsi="宋体" w:cs="宋体"/>
          <w:color w:val="auto"/>
          <w:szCs w:val="21"/>
          <w:highlight w:val="none"/>
        </w:rPr>
        <w:t>8、投标人应于2026年8月1日前向采购人提交网络安全报告。</w:t>
      </w:r>
      <w:bookmarkEnd w:id="30"/>
    </w:p>
    <w:p w14:paraId="5FA0C6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9、其他应当落实的网络安全责任和义务。</w:t>
      </w:r>
    </w:p>
    <w:p w14:paraId="35E3A614">
      <w:pPr>
        <w:spacing w:line="360" w:lineRule="auto"/>
        <w:jc w:val="left"/>
        <w:rPr>
          <w:rFonts w:hint="eastAsia" w:ascii="宋体" w:hAnsi="宋体" w:cs="宋体"/>
          <w:b/>
          <w:color w:val="auto"/>
          <w:szCs w:val="21"/>
          <w:highlight w:val="none"/>
        </w:rPr>
      </w:pPr>
    </w:p>
    <w:p w14:paraId="796712A5">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七、保密要求</w:t>
      </w:r>
    </w:p>
    <w:p w14:paraId="02434BCA">
      <w:pPr>
        <w:widowControl/>
        <w:tabs>
          <w:tab w:val="left" w:pos="420"/>
        </w:tabs>
        <w:spacing w:line="360" w:lineRule="auto"/>
        <w:ind w:firstLine="420" w:firstLineChars="200"/>
        <w:rPr>
          <w:rFonts w:hint="eastAsia" w:ascii="宋体" w:hAnsi="宋体" w:cs="宋体"/>
          <w:color w:val="auto"/>
          <w:szCs w:val="21"/>
          <w:highlight w:val="none"/>
        </w:rPr>
      </w:pPr>
      <w:bookmarkStart w:id="31" w:name="_Hlk166092837"/>
      <w:r>
        <w:rPr>
          <w:rFonts w:hint="eastAsia" w:ascii="宋体" w:hAnsi="宋体" w:cs="宋体"/>
          <w:color w:val="auto"/>
          <w:szCs w:val="21"/>
          <w:highlight w:val="none"/>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6ABF43FF">
      <w:pPr>
        <w:widowControl/>
        <w:tabs>
          <w:tab w:val="left" w:pos="4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严格按照采购人规定使用、存储、处理文档资料和数据。合同终止时，应当交还全部资料和数据。</w:t>
      </w:r>
    </w:p>
    <w:p w14:paraId="46A06FA5">
      <w:pPr>
        <w:widowControl/>
        <w:tabs>
          <w:tab w:val="left" w:pos="4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需与采购人签署保密协议，投标人对在项目实施期间所获得的采购人的情报和资料有保密义务（包括但不限于合同履约期内），泄漏秘密应承担的责任。如有违反，按合同的违约条款向采购人支付违约金，造成采购人损失的应予赔偿，涉嫌违法或犯罪的依法追究刑事责任。</w:t>
      </w:r>
    </w:p>
    <w:p w14:paraId="13E7EDE7">
      <w:pPr>
        <w:widowControl/>
        <w:tabs>
          <w:tab w:val="left" w:pos="4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若项目涉及分包的，投标人须按照以上保密要求，与分包供应商签订单位保密协议、个人保密承诺书、开展日常保密教育等措施，确保分包供应商严格落实各项保密规定，并与分包供应商承担连带责任。</w:t>
      </w:r>
      <w:bookmarkEnd w:id="31"/>
    </w:p>
    <w:p w14:paraId="439E6C0B">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八、安全责任：</w:t>
      </w:r>
    </w:p>
    <w:p w14:paraId="2FA3B385">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因投标人所有人员的所有事故和因投标人或投标人派遣人员工作过错造成的安全管理事故，投标人自行负全部责任及相关费用。</w:t>
      </w:r>
      <w:bookmarkEnd w:id="28"/>
    </w:p>
    <w:p w14:paraId="362AC0C5">
      <w:pPr>
        <w:pStyle w:val="2"/>
        <w:rPr>
          <w:rFonts w:hint="eastAsia" w:ascii="宋体" w:hAnsi="宋体" w:eastAsia="宋体" w:cs="宋体"/>
          <w:color w:val="auto"/>
          <w:highlight w:val="none"/>
        </w:rPr>
      </w:pPr>
    </w:p>
    <w:p w14:paraId="21321C09">
      <w:pPr>
        <w:tabs>
          <w:tab w:val="left" w:pos="3645"/>
        </w:tabs>
        <w:spacing w:line="360" w:lineRule="auto"/>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（六）拟采购标的的商务要求</w:t>
      </w:r>
      <w:r>
        <w:rPr>
          <w:rFonts w:hint="eastAsia" w:ascii="宋体" w:hAnsi="宋体" w:cs="宋体"/>
          <w:b/>
          <w:bCs/>
          <w:color w:val="auto"/>
          <w:szCs w:val="21"/>
          <w:highlight w:val="none"/>
        </w:rPr>
        <w:tab/>
      </w:r>
    </w:p>
    <w:p w14:paraId="1A6A5046">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1.交付（实施）的时间（期限）：</w:t>
      </w:r>
      <w:r>
        <w:rPr>
          <w:rFonts w:hint="eastAsia" w:ascii="宋体" w:hAnsi="宋体" w:cs="宋体"/>
          <w:color w:val="auto"/>
          <w:szCs w:val="21"/>
          <w:highlight w:val="none"/>
          <w:u w:val="single"/>
        </w:rPr>
        <w:t>12个月（2025年8月1日-2026年7月31日）。</w:t>
      </w:r>
    </w:p>
    <w:p w14:paraId="7B966072">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2.交付（实施）的地点（范围）：</w:t>
      </w:r>
      <w:r>
        <w:rPr>
          <w:rFonts w:hint="eastAsia" w:ascii="宋体" w:hAnsi="宋体" w:cs="宋体"/>
          <w:color w:val="auto"/>
          <w:szCs w:val="21"/>
          <w:highlight w:val="none"/>
          <w:u w:val="single"/>
        </w:rPr>
        <w:t>杭州市公安局交通警察支队车管所（杭州市西湖区古墩路699号）。</w:t>
      </w:r>
    </w:p>
    <w:p w14:paraId="52FEFF8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3.付款条件（进度和方式）</w:t>
      </w:r>
    </w:p>
    <w:tbl>
      <w:tblPr>
        <w:tblStyle w:val="62"/>
        <w:tblW w:w="4998"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77"/>
        <w:gridCol w:w="6507"/>
        <w:gridCol w:w="1208"/>
      </w:tblGrid>
      <w:tr w14:paraId="3848C3A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458" w:type="pct"/>
            <w:tcBorders>
              <w:top w:val="single" w:color="808080" w:sz="4" w:space="0"/>
              <w:left w:val="single" w:color="808080" w:sz="4" w:space="0"/>
              <w:bottom w:val="single" w:color="808080" w:sz="4" w:space="0"/>
              <w:right w:val="single" w:color="808080" w:sz="4" w:space="0"/>
            </w:tcBorders>
            <w:vAlign w:val="center"/>
          </w:tcPr>
          <w:p w14:paraId="1B9CEF14">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3831" w:type="pct"/>
            <w:tcBorders>
              <w:top w:val="single" w:color="808080" w:sz="4" w:space="0"/>
              <w:left w:val="single" w:color="808080" w:sz="4" w:space="0"/>
              <w:bottom w:val="single" w:color="808080" w:sz="4" w:space="0"/>
              <w:right w:val="single" w:color="808080" w:sz="4" w:space="0"/>
            </w:tcBorders>
            <w:vAlign w:val="center"/>
          </w:tcPr>
          <w:p w14:paraId="6E8C855D">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付款比例（%）</w:t>
            </w:r>
          </w:p>
        </w:tc>
        <w:tc>
          <w:tcPr>
            <w:tcW w:w="709" w:type="pct"/>
            <w:tcBorders>
              <w:top w:val="single" w:color="808080" w:sz="4" w:space="0"/>
              <w:left w:val="single" w:color="808080" w:sz="4" w:space="0"/>
              <w:bottom w:val="single" w:color="808080" w:sz="4" w:space="0"/>
              <w:right w:val="single" w:color="808080" w:sz="4" w:space="0"/>
            </w:tcBorders>
            <w:vAlign w:val="center"/>
          </w:tcPr>
          <w:p w14:paraId="1FE53C58">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付款方式</w:t>
            </w:r>
          </w:p>
        </w:tc>
      </w:tr>
      <w:tr w14:paraId="27258E6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458" w:type="pct"/>
            <w:tcBorders>
              <w:top w:val="single" w:color="808080" w:sz="4" w:space="0"/>
              <w:left w:val="single" w:color="808080" w:sz="4" w:space="0"/>
              <w:bottom w:val="single" w:color="808080" w:sz="4" w:space="0"/>
              <w:right w:val="single" w:color="808080" w:sz="4" w:space="0"/>
            </w:tcBorders>
            <w:vAlign w:val="center"/>
          </w:tcPr>
          <w:p w14:paraId="5A87972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31" w:type="pct"/>
            <w:tcBorders>
              <w:top w:val="single" w:color="808080" w:sz="4" w:space="0"/>
              <w:left w:val="single" w:color="808080" w:sz="4" w:space="0"/>
              <w:bottom w:val="single" w:color="808080" w:sz="4" w:space="0"/>
              <w:right w:val="single" w:color="808080" w:sz="4" w:space="0"/>
            </w:tcBorders>
          </w:tcPr>
          <w:p w14:paraId="1EBF25DD">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第一期付款：</w:t>
            </w:r>
            <w:r>
              <w:rPr>
                <w:rFonts w:hint="eastAsia" w:ascii="宋体" w:hAnsi="宋体" w:cs="宋体"/>
                <w:color w:val="auto"/>
                <w:szCs w:val="21"/>
                <w:highlight w:val="none"/>
              </w:rPr>
              <w:t>合同签订后5个工作日内，项目具备实施条件后，采购人支付合同金额的40%。同时，投标人缴纳合同总价1%的履约保证金。</w:t>
            </w:r>
            <w:bookmarkStart w:id="32" w:name="OLE_LINK1"/>
            <w:r>
              <w:rPr>
                <w:rFonts w:hint="eastAsia" w:ascii="宋体" w:hAnsi="宋体" w:cs="宋体"/>
                <w:color w:val="auto"/>
                <w:szCs w:val="21"/>
                <w:highlight w:val="none"/>
              </w:rPr>
              <w:t>(鼓励和支持投标人以银行、保险公司出具的保函形式提供履约保证金）</w:t>
            </w:r>
            <w:bookmarkEnd w:id="32"/>
          </w:p>
        </w:tc>
        <w:tc>
          <w:tcPr>
            <w:tcW w:w="709" w:type="pct"/>
            <w:tcBorders>
              <w:top w:val="single" w:color="808080" w:sz="4" w:space="0"/>
              <w:left w:val="single" w:color="808080" w:sz="4" w:space="0"/>
              <w:bottom w:val="single" w:color="808080" w:sz="4" w:space="0"/>
              <w:right w:val="single" w:color="808080" w:sz="4" w:space="0"/>
            </w:tcBorders>
            <w:vAlign w:val="center"/>
          </w:tcPr>
          <w:p w14:paraId="261C4F9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国库转账支付</w:t>
            </w:r>
          </w:p>
        </w:tc>
      </w:tr>
      <w:tr w14:paraId="2665A8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458" w:type="pct"/>
            <w:tcBorders>
              <w:top w:val="single" w:color="808080" w:sz="4" w:space="0"/>
              <w:left w:val="single" w:color="808080" w:sz="4" w:space="0"/>
              <w:bottom w:val="single" w:color="808080" w:sz="4" w:space="0"/>
              <w:right w:val="single" w:color="808080" w:sz="4" w:space="0"/>
            </w:tcBorders>
            <w:vAlign w:val="center"/>
          </w:tcPr>
          <w:p w14:paraId="66D4AA4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831" w:type="pct"/>
            <w:tcBorders>
              <w:top w:val="single" w:color="808080" w:sz="4" w:space="0"/>
              <w:left w:val="single" w:color="808080" w:sz="4" w:space="0"/>
              <w:bottom w:val="single" w:color="808080" w:sz="4" w:space="0"/>
              <w:right w:val="single" w:color="808080" w:sz="4" w:space="0"/>
            </w:tcBorders>
          </w:tcPr>
          <w:p w14:paraId="07957416">
            <w:pPr>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第二期付款：</w:t>
            </w:r>
            <w:r>
              <w:rPr>
                <w:rFonts w:hint="eastAsia" w:ascii="宋体" w:hAnsi="宋体" w:cs="宋体"/>
                <w:color w:val="auto"/>
                <w:szCs w:val="21"/>
                <w:highlight w:val="none"/>
              </w:rPr>
              <w:t>2025年11月30日前，无任何服务问题，凭双方及监理签字盖章的验收意见、验收小组签字的验收报告、租赁方案、项目组人员清单、驻点人员考勤记录、相关人员资质证明、学历证明、社保缴纳材料、人员变更审批表（如有）、单位保密协议、个人保密承诺书、日常保密教育资料、维护记录、巡检台账、巡检报告、租赁月报、监理报告、等保测评检测报告、三方测试报告、商用密码应用安全测评、测试方案/计划、测试报告/用例、系统配置手册、操作手册/维护手册、每月考核材料、培训资料、培训记录、网络安全保障方案、网络安全事件应急预案、网络安全风险书面报告（如有）、网络安全重大事项书面报告（如有）、中小企业佐证材料、验收报审表、信息化建设项目变更审批表（如有）、租用设备产品合格证、租赁设备生产日期凭证等相关资料，最多支付至88.55万元（88.55万元含采购人向投标人支付的第一期合同价款）。</w:t>
            </w:r>
          </w:p>
        </w:tc>
        <w:tc>
          <w:tcPr>
            <w:tcW w:w="709" w:type="pct"/>
            <w:tcBorders>
              <w:top w:val="single" w:color="808080" w:sz="4" w:space="0"/>
              <w:left w:val="single" w:color="808080" w:sz="4" w:space="0"/>
              <w:bottom w:val="single" w:color="808080" w:sz="4" w:space="0"/>
              <w:right w:val="single" w:color="808080" w:sz="4" w:space="0"/>
            </w:tcBorders>
            <w:vAlign w:val="center"/>
          </w:tcPr>
          <w:p w14:paraId="0B93210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国库转账支付</w:t>
            </w:r>
          </w:p>
        </w:tc>
      </w:tr>
      <w:tr w14:paraId="61014B5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458" w:type="pct"/>
            <w:tcBorders>
              <w:top w:val="single" w:color="808080" w:sz="4" w:space="0"/>
              <w:left w:val="single" w:color="808080" w:sz="4" w:space="0"/>
              <w:bottom w:val="single" w:color="808080" w:sz="4" w:space="0"/>
              <w:right w:val="single" w:color="808080" w:sz="4" w:space="0"/>
            </w:tcBorders>
            <w:vAlign w:val="center"/>
          </w:tcPr>
          <w:p w14:paraId="24FF57B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831" w:type="pct"/>
            <w:tcBorders>
              <w:top w:val="single" w:color="808080" w:sz="4" w:space="0"/>
              <w:left w:val="single" w:color="808080" w:sz="4" w:space="0"/>
              <w:bottom w:val="single" w:color="808080" w:sz="4" w:space="0"/>
              <w:right w:val="single" w:color="808080" w:sz="4" w:space="0"/>
            </w:tcBorders>
          </w:tcPr>
          <w:p w14:paraId="72D45640">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第三期付款：</w:t>
            </w:r>
            <w:r>
              <w:rPr>
                <w:rFonts w:hint="eastAsia" w:ascii="宋体" w:hAnsi="宋体" w:cs="宋体"/>
                <w:color w:val="auto"/>
                <w:szCs w:val="21"/>
                <w:highlight w:val="none"/>
              </w:rPr>
              <w:t>服务期结束，无任何服务问题，凭双方及监理签字盖章的验收意见、验收小组签字的验收报告、租赁方案、项目组人员清单、驻点人员考勤记录、相关人员资质证明、学历证明、社保缴纳材料、人员变更审批表（如有）、单位保密协议、个人保密承诺书、日常保密教育资料、维护记录、巡检台账、巡检报告、租赁月报、监理报告、等保测评检测报告、三方测试报告、商用密码应用安全测评、测试方案/计划、测试报告/用例、系统配置手册、操作手册/维护手册、每月考核材料、培训资料、培训记录、网络安全保障方案、网络安全事件应急预案、网络安全风险书面报告（如有）、网络安全重大事项书面报告（如有）、网络安全报告、中小企业佐证材料、验收报审表、信息化建设项目变更审批表（如有）、租用设备产品合格证、租赁设备生产日期凭证</w:t>
            </w:r>
            <w:r>
              <w:rPr>
                <w:rFonts w:hint="eastAsia"/>
                <w:color w:val="auto"/>
                <w:highlight w:val="none"/>
              </w:rPr>
              <w:t>等相关资料及公示截图</w:t>
            </w:r>
            <w:r>
              <w:rPr>
                <w:rFonts w:hint="eastAsia" w:ascii="宋体" w:hAnsi="宋体" w:cs="宋体"/>
                <w:color w:val="auto"/>
                <w:szCs w:val="21"/>
                <w:highlight w:val="none"/>
              </w:rPr>
              <w:t>，经审计确认后（若有），按合同单价和实际租用软硬件数量及服务内容、租赁服务天数按实结算剩余应付的合同款项，同时扣除投标人应向采购人支付的违约金。</w:t>
            </w:r>
          </w:p>
        </w:tc>
        <w:tc>
          <w:tcPr>
            <w:tcW w:w="709" w:type="pct"/>
            <w:tcBorders>
              <w:top w:val="single" w:color="808080" w:sz="4" w:space="0"/>
              <w:left w:val="single" w:color="808080" w:sz="4" w:space="0"/>
              <w:bottom w:val="single" w:color="808080" w:sz="4" w:space="0"/>
              <w:right w:val="single" w:color="808080" w:sz="4" w:space="0"/>
            </w:tcBorders>
            <w:vAlign w:val="center"/>
          </w:tcPr>
          <w:p w14:paraId="56FDC87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国库转账支付</w:t>
            </w:r>
          </w:p>
        </w:tc>
      </w:tr>
      <w:tr w14:paraId="1AD853F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5000" w:type="pct"/>
            <w:gridSpan w:val="3"/>
            <w:tcBorders>
              <w:top w:val="single" w:color="808080" w:sz="4" w:space="0"/>
              <w:left w:val="single" w:color="808080" w:sz="4" w:space="0"/>
              <w:bottom w:val="single" w:color="808080" w:sz="4" w:space="0"/>
              <w:right w:val="single" w:color="808080" w:sz="4" w:space="0"/>
            </w:tcBorders>
            <w:vAlign w:val="center"/>
          </w:tcPr>
          <w:p w14:paraId="09B3F99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双方确认，采购人按前款结算并向投标人支付的款项总额不超过合同总价。</w:t>
            </w:r>
          </w:p>
          <w:p w14:paraId="2F9BA9C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前述采购人按投标人实际履行情况结算付款的方式不影响采购人向投标人再行收取因投标人未全面按照合同约定履行而产生的违约金。</w:t>
            </w:r>
          </w:p>
          <w:p w14:paraId="2D5745C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2025年8月1日至合同签订前由该项目原合同单位按照2025年需求继续提供履约，期间产生的费用由本次中标人，按照实际履约时间及2025年合同单价与原合同单位按实结算,同时扣除考核违约金（交还采购人）。本次中标人需在合同签订之日起7日内，完成各项工作的转换、衔接工作。</w:t>
            </w:r>
          </w:p>
        </w:tc>
      </w:tr>
    </w:tbl>
    <w:p w14:paraId="781A3951">
      <w:pPr>
        <w:spacing w:line="360" w:lineRule="auto"/>
        <w:ind w:left="210" w:leftChars="100"/>
        <w:jc w:val="left"/>
        <w:rPr>
          <w:rFonts w:hint="eastAsia" w:ascii="宋体" w:hAnsi="宋体" w:cs="宋体"/>
          <w:b/>
          <w:color w:val="auto"/>
          <w:szCs w:val="21"/>
          <w:highlight w:val="none"/>
        </w:rPr>
      </w:pPr>
    </w:p>
    <w:p w14:paraId="2115CBAB">
      <w:pPr>
        <w:spacing w:line="360" w:lineRule="auto"/>
        <w:ind w:left="210" w:leftChars="100"/>
        <w:jc w:val="left"/>
        <w:rPr>
          <w:rFonts w:hint="eastAsia" w:ascii="宋体" w:hAnsi="宋体" w:cs="宋体"/>
          <w:b/>
          <w:color w:val="auto"/>
          <w:szCs w:val="21"/>
          <w:highlight w:val="none"/>
        </w:rPr>
      </w:pPr>
      <w:r>
        <w:rPr>
          <w:rFonts w:hint="eastAsia" w:ascii="宋体" w:hAnsi="宋体" w:cs="宋体"/>
          <w:b/>
          <w:color w:val="auto"/>
          <w:szCs w:val="21"/>
          <w:highlight w:val="none"/>
        </w:rPr>
        <w:t>4.售后服务要求</w:t>
      </w:r>
    </w:p>
    <w:p w14:paraId="5C3320AF">
      <w:pPr>
        <w:spacing w:line="360" w:lineRule="auto"/>
        <w:ind w:firstLine="42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服务类，无售后服务。</w:t>
      </w:r>
    </w:p>
    <w:p w14:paraId="3079B0F1">
      <w:pPr>
        <w:spacing w:line="360" w:lineRule="auto"/>
        <w:ind w:left="210" w:leftChars="100"/>
        <w:jc w:val="left"/>
        <w:rPr>
          <w:rFonts w:hint="eastAsia" w:ascii="宋体" w:hAnsi="宋体" w:cs="宋体"/>
          <w:b/>
          <w:color w:val="auto"/>
          <w:szCs w:val="21"/>
          <w:highlight w:val="none"/>
        </w:rPr>
      </w:pPr>
      <w:r>
        <w:rPr>
          <w:rFonts w:hint="eastAsia" w:ascii="宋体" w:hAnsi="宋体" w:cs="宋体"/>
          <w:b/>
          <w:color w:val="auto"/>
          <w:szCs w:val="21"/>
          <w:highlight w:val="none"/>
        </w:rPr>
        <w:t>5.其他商务要求（包装和运输、保险等）</w:t>
      </w:r>
    </w:p>
    <w:p w14:paraId="4785DF73">
      <w:pPr>
        <w:spacing w:line="360" w:lineRule="auto"/>
        <w:ind w:firstLine="283" w:firstLineChars="135"/>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1）履约保证金退还：验收合格后，无任何服务质量和服务问题，采购人于收到投标人退还履约保证金申请之日起5个工作日凭双方签字盖章的验收意见，无息归还履约保证金。</w:t>
      </w:r>
    </w:p>
    <w:p w14:paraId="75DA06B5">
      <w:pPr>
        <w:spacing w:line="360" w:lineRule="auto"/>
        <w:ind w:firstLine="283" w:firstLineChars="135"/>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投标报价包含为完成本项目实施所需的软硬件租赁、运行维护、技术支持和税金、人工费用（包括服务人员工资、加班工资、《中华人民共和国劳动合同法》规定的社保费、办公费、交通费、食宿费等）等所涉及的一切费用。</w:t>
      </w:r>
    </w:p>
    <w:p w14:paraId="484035FB">
      <w:pPr>
        <w:spacing w:line="360" w:lineRule="auto"/>
        <w:jc w:val="left"/>
        <w:outlineLvl w:val="1"/>
        <w:rPr>
          <w:rFonts w:hint="eastAsia" w:ascii="宋体" w:hAnsi="宋体" w:cs="宋体"/>
          <w:b/>
          <w:color w:val="auto"/>
          <w:szCs w:val="21"/>
          <w:highlight w:val="none"/>
        </w:rPr>
      </w:pPr>
    </w:p>
    <w:p w14:paraId="6263AB22">
      <w:pPr>
        <w:spacing w:line="360" w:lineRule="auto"/>
        <w:jc w:val="left"/>
        <w:outlineLvl w:val="1"/>
        <w:rPr>
          <w:rFonts w:hint="eastAsia" w:ascii="宋体" w:hAnsi="宋体" w:cs="宋体"/>
          <w:b/>
          <w:color w:val="auto"/>
          <w:szCs w:val="21"/>
          <w:highlight w:val="none"/>
        </w:rPr>
      </w:pPr>
      <w:r>
        <w:rPr>
          <w:rFonts w:hint="eastAsia" w:ascii="宋体" w:hAnsi="宋体" w:cs="宋体"/>
          <w:b/>
          <w:color w:val="auto"/>
          <w:szCs w:val="21"/>
          <w:highlight w:val="none"/>
        </w:rPr>
        <w:t>（七）采购项目的其他要求</w:t>
      </w:r>
    </w:p>
    <w:p w14:paraId="24A92619">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1、验收：</w:t>
      </w:r>
    </w:p>
    <w:p w14:paraId="0827526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（一）履约验收主体</w:t>
      </w:r>
    </w:p>
    <w:p w14:paraId="6790A0D7">
      <w:pPr>
        <w:spacing w:line="360" w:lineRule="auto"/>
        <w:ind w:left="420" w:left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1.采购单位：</w:t>
      </w:r>
      <w:r>
        <w:rPr>
          <w:rFonts w:hint="eastAsia" w:ascii="宋体" w:hAnsi="宋体" w:cs="宋体"/>
          <w:color w:val="auto"/>
          <w:szCs w:val="21"/>
          <w:highlight w:val="none"/>
          <w:u w:val="single"/>
        </w:rPr>
        <w:t>杭州市公安局交通警察支队</w:t>
      </w:r>
    </w:p>
    <w:p w14:paraId="32774221">
      <w:pPr>
        <w:spacing w:line="360" w:lineRule="auto"/>
        <w:ind w:left="420" w:left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2.是否选择代理机构：</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52"/>
      </w:r>
      <w:r>
        <w:rPr>
          <w:rFonts w:hint="eastAsia" w:ascii="宋体" w:hAnsi="宋体" w:cs="宋体"/>
          <w:color w:val="auto"/>
          <w:szCs w:val="21"/>
          <w:highlight w:val="none"/>
        </w:rPr>
        <w:t xml:space="preserve">是 </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否</w:t>
      </w:r>
    </w:p>
    <w:p w14:paraId="2430C6A7">
      <w:pPr>
        <w:spacing w:line="360" w:lineRule="auto"/>
        <w:ind w:left="420" w:left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3.是否邀请本项目的其他供应商：</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是 </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52"/>
      </w:r>
      <w:r>
        <w:rPr>
          <w:rFonts w:hint="eastAsia" w:ascii="宋体" w:hAnsi="宋体" w:cs="宋体"/>
          <w:color w:val="auto"/>
          <w:szCs w:val="21"/>
          <w:highlight w:val="none"/>
        </w:rPr>
        <w:t>否</w:t>
      </w:r>
    </w:p>
    <w:p w14:paraId="7E41C643">
      <w:pPr>
        <w:spacing w:line="360" w:lineRule="auto"/>
        <w:ind w:left="420" w:leftChars="200"/>
        <w:jc w:val="left"/>
        <w:rPr>
          <w:rFonts w:hint="eastAsia" w:ascii="宋体" w:hAnsi="宋体" w:cs="宋体"/>
          <w:color w:val="auto"/>
          <w:szCs w:val="21"/>
          <w:highlight w:val="none"/>
        </w:rPr>
      </w:pPr>
      <w:r>
        <w:rPr>
          <w:rFonts w:hint="eastAsia" w:ascii="宋体" w:hAnsi="宋体" w:cs="宋体"/>
          <w:color w:val="auto"/>
          <w:szCs w:val="21"/>
          <w:highlight w:val="none"/>
        </w:rPr>
        <w:t>4.是否邀请专家：</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52"/>
      </w:r>
      <w:r>
        <w:rPr>
          <w:rFonts w:hint="eastAsia" w:ascii="宋体" w:hAnsi="宋体" w:cs="宋体"/>
          <w:color w:val="auto"/>
          <w:szCs w:val="21"/>
          <w:highlight w:val="none"/>
        </w:rPr>
        <w:t>是</w:t>
      </w:r>
      <w:r>
        <w:rPr>
          <w:rFonts w:hint="eastAsia" w:ascii="宋体" w:hAnsi="宋体" w:cs="宋体"/>
          <w:color w:val="auto"/>
          <w:szCs w:val="21"/>
          <w:highlight w:val="none"/>
        </w:rPr>
        <w:tab/>
      </w: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否</w:t>
      </w:r>
    </w:p>
    <w:p w14:paraId="3C5FF120">
      <w:pPr>
        <w:spacing w:line="360" w:lineRule="auto"/>
        <w:ind w:left="420" w:leftChars="200"/>
        <w:jc w:val="left"/>
        <w:rPr>
          <w:rFonts w:hint="eastAsia" w:ascii="宋体" w:hAnsi="宋体" w:cs="宋体"/>
          <w:color w:val="auto"/>
          <w:szCs w:val="21"/>
          <w:highlight w:val="none"/>
        </w:rPr>
      </w:pPr>
      <w:r>
        <w:rPr>
          <w:rFonts w:hint="eastAsia" w:ascii="宋体" w:hAnsi="宋体" w:cs="宋体"/>
          <w:color w:val="auto"/>
          <w:szCs w:val="21"/>
          <w:highlight w:val="none"/>
        </w:rPr>
        <w:t>5.是否邀请服务对象：</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是</w:t>
      </w:r>
      <w:r>
        <w:rPr>
          <w:rFonts w:hint="eastAsia" w:ascii="宋体" w:hAnsi="宋体" w:cs="宋体"/>
          <w:color w:val="auto"/>
          <w:szCs w:val="21"/>
          <w:highlight w:val="none"/>
        </w:rPr>
        <w:tab/>
      </w: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2" w:char="0052"/>
      </w:r>
      <w:r>
        <w:rPr>
          <w:rFonts w:hint="eastAsia" w:ascii="宋体" w:hAnsi="宋体" w:cs="宋体"/>
          <w:color w:val="auto"/>
          <w:szCs w:val="21"/>
          <w:highlight w:val="none"/>
        </w:rPr>
        <w:t>否</w:t>
      </w:r>
    </w:p>
    <w:p w14:paraId="47B22AF9">
      <w:pPr>
        <w:spacing w:line="360" w:lineRule="auto"/>
        <w:ind w:firstLine="420"/>
        <w:jc w:val="left"/>
        <w:rPr>
          <w:rFonts w:hint="eastAsia" w:ascii="宋体" w:hAnsi="宋体" w:cs="宋体"/>
          <w:color w:val="auto"/>
          <w:szCs w:val="21"/>
          <w:highlight w:val="none"/>
          <w:u w:val="single"/>
        </w:rPr>
      </w:pPr>
      <w:r>
        <w:rPr>
          <w:rFonts w:hint="eastAsia" w:ascii="宋体" w:hAnsi="宋体" w:cs="宋体"/>
          <w:color w:val="auto"/>
          <w:szCs w:val="21"/>
          <w:highlight w:val="none"/>
        </w:rPr>
        <w:t>6.其他：</w:t>
      </w:r>
      <w:r>
        <w:rPr>
          <w:rFonts w:hint="eastAsia" w:ascii="宋体" w:hAnsi="宋体" w:cs="宋体"/>
          <w:color w:val="auto"/>
          <w:szCs w:val="21"/>
          <w:highlight w:val="none"/>
          <w:u w:val="single"/>
        </w:rPr>
        <w:t xml:space="preserve"> 无。</w:t>
      </w:r>
    </w:p>
    <w:p w14:paraId="19275DD6">
      <w:pPr>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（二）履约验收时间：</w:t>
      </w:r>
      <w:r>
        <w:rPr>
          <w:rFonts w:hint="eastAsia" w:ascii="宋体" w:hAnsi="宋体" w:cs="宋体"/>
          <w:color w:val="auto"/>
          <w:szCs w:val="21"/>
          <w:highlight w:val="none"/>
          <w:u w:val="single"/>
        </w:rPr>
        <w:t>第一期验收时间为2025年11月30日前；第二期验收时间为2026年7月31日服务结束后（具体验收时间由采购人最终确定并及时通知投标人）。</w:t>
      </w:r>
    </w:p>
    <w:p w14:paraId="1647AA3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（三）履约验收方式：</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简易程序</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一般程序</w:t>
      </w:r>
    </w:p>
    <w:p w14:paraId="565ADBA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（四）履约验收程序：</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一次性验收 </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分段验收</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52"/>
      </w:r>
      <w:r>
        <w:rPr>
          <w:rFonts w:hint="eastAsia" w:ascii="宋体" w:hAnsi="宋体" w:cs="宋体"/>
          <w:color w:val="auto"/>
          <w:szCs w:val="21"/>
          <w:highlight w:val="none"/>
        </w:rPr>
        <w:t>分期验收</w:t>
      </w:r>
    </w:p>
    <w:p w14:paraId="76A941F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（五）履约验收内容：</w:t>
      </w:r>
    </w:p>
    <w:p w14:paraId="5653EE87">
      <w:pPr>
        <w:pStyle w:val="24"/>
        <w:ind w:firstLine="420"/>
        <w:rPr>
          <w:rFonts w:hint="eastAsia" w:cs="宋体"/>
          <w:color w:val="auto"/>
          <w:sz w:val="21"/>
          <w:szCs w:val="21"/>
          <w:highlight w:val="none"/>
          <w:u w:val="single"/>
        </w:rPr>
      </w:pPr>
      <w:r>
        <w:rPr>
          <w:rFonts w:hint="eastAsia" w:cs="宋体"/>
          <w:color w:val="auto"/>
          <w:sz w:val="21"/>
          <w:szCs w:val="21"/>
          <w:highlight w:val="none"/>
          <w:u w:val="singl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14:paraId="6CF29692">
      <w:pPr>
        <w:pStyle w:val="24"/>
        <w:ind w:firstLine="420"/>
        <w:rPr>
          <w:rFonts w:hint="eastAsia" w:cs="宋体"/>
          <w:color w:val="auto"/>
          <w:sz w:val="21"/>
          <w:szCs w:val="21"/>
          <w:highlight w:val="none"/>
          <w:u w:val="single"/>
        </w:rPr>
      </w:pPr>
      <w:r>
        <w:rPr>
          <w:rFonts w:hint="eastAsia" w:cs="宋体"/>
          <w:color w:val="auto"/>
          <w:sz w:val="21"/>
          <w:szCs w:val="21"/>
          <w:highlight w:val="none"/>
          <w:u w:val="single"/>
        </w:rPr>
        <w:t>（2）本项目为信息化项目，根据《杭州市公安局信息化项目管理办法》第27条规定,信息化项目服务期满后,项目单位应向市公安局科信局提交《信息化建设项目验收表》及验收所需相应材料，由市公安局科信局按照市政府履约验收相关管理办法的程序,结合市局相关内控制度组织开展终验。</w:t>
      </w:r>
    </w:p>
    <w:p w14:paraId="31873D9A">
      <w:pPr>
        <w:pStyle w:val="24"/>
        <w:ind w:firstLine="420"/>
        <w:rPr>
          <w:rFonts w:hint="eastAsia" w:cs="宋体"/>
          <w:color w:val="auto"/>
          <w:sz w:val="21"/>
          <w:szCs w:val="21"/>
          <w:highlight w:val="none"/>
          <w:u w:val="single"/>
        </w:rPr>
      </w:pPr>
      <w:r>
        <w:rPr>
          <w:rFonts w:hint="eastAsia" w:cs="宋体"/>
          <w:color w:val="auto"/>
          <w:sz w:val="21"/>
          <w:szCs w:val="21"/>
          <w:highlight w:val="none"/>
          <w:u w:val="single"/>
        </w:rPr>
        <w:t>（3）严格按照采购合同开展履约验收。采购人委托第三方机构组织验收，成立验收小组（验收小组由5人组成：其中采购人1名，验收专家4名由第三方机构在乐采云专家库相关专业中随机抽取），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14:paraId="2C52F96A">
      <w:pPr>
        <w:pStyle w:val="24"/>
        <w:ind w:firstLine="420"/>
        <w:rPr>
          <w:rFonts w:hint="eastAsia" w:cs="宋体"/>
          <w:color w:val="auto"/>
          <w:sz w:val="21"/>
          <w:szCs w:val="21"/>
          <w:highlight w:val="none"/>
          <w:u w:val="single"/>
        </w:rPr>
      </w:pPr>
      <w:r>
        <w:rPr>
          <w:rFonts w:hint="eastAsia" w:cs="宋体"/>
          <w:color w:val="auto"/>
          <w:sz w:val="21"/>
          <w:szCs w:val="21"/>
          <w:highlight w:val="none"/>
          <w:u w:val="single"/>
        </w:rPr>
        <w:t>（4）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06372164">
      <w:pPr>
        <w:pStyle w:val="24"/>
        <w:ind w:firstLine="420"/>
        <w:rPr>
          <w:rFonts w:hint="eastAsia" w:cs="宋体"/>
          <w:color w:val="auto"/>
          <w:sz w:val="21"/>
          <w:szCs w:val="21"/>
          <w:highlight w:val="none"/>
          <w:u w:val="single"/>
        </w:rPr>
      </w:pPr>
      <w:r>
        <w:rPr>
          <w:rFonts w:hint="eastAsia" w:cs="宋体"/>
          <w:color w:val="auto"/>
          <w:sz w:val="21"/>
          <w:szCs w:val="21"/>
          <w:highlight w:val="none"/>
          <w:u w:val="single"/>
        </w:rPr>
        <w:t>（5）验收产生的费用首次验收费用由采购人承担，如首次验收不合格，后续验收费用由投标人支付。</w:t>
      </w:r>
    </w:p>
    <w:p w14:paraId="0C08B08E">
      <w:pPr>
        <w:pStyle w:val="24"/>
        <w:ind w:firstLine="420"/>
        <w:rPr>
          <w:rFonts w:hint="eastAsia" w:cs="宋体"/>
          <w:color w:val="auto"/>
          <w:sz w:val="21"/>
          <w:szCs w:val="21"/>
          <w:highlight w:val="none"/>
          <w:u w:val="single"/>
        </w:rPr>
      </w:pPr>
      <w:r>
        <w:rPr>
          <w:rFonts w:hint="eastAsia" w:cs="宋体"/>
          <w:color w:val="auto"/>
          <w:sz w:val="21"/>
          <w:szCs w:val="21"/>
          <w:highlight w:val="none"/>
          <w:u w:val="single"/>
        </w:rPr>
        <w:t>（6）验收内容及资料要求：</w:t>
      </w:r>
    </w:p>
    <w:p w14:paraId="4469E60B">
      <w:pPr>
        <w:pStyle w:val="24"/>
        <w:ind w:firstLine="420"/>
        <w:rPr>
          <w:rFonts w:hint="eastAsia" w:cs="宋体"/>
          <w:color w:val="auto"/>
          <w:sz w:val="21"/>
          <w:szCs w:val="21"/>
          <w:highlight w:val="none"/>
          <w:u w:val="single"/>
        </w:rPr>
      </w:pPr>
      <w:r>
        <w:rPr>
          <w:rFonts w:hint="eastAsia" w:cs="宋体"/>
          <w:color w:val="auto"/>
          <w:sz w:val="21"/>
          <w:szCs w:val="21"/>
          <w:highlight w:val="none"/>
          <w:u w:val="single"/>
        </w:rPr>
        <w:t>按照招标文件、投标文件及采购合同的约定对每一项技术、服务、安全标准的履约情况进行确认。未进行相应约定的，应当符合国家强制性规定、政策要求、安全标准、行业和企业有关标准等：</w:t>
      </w:r>
    </w:p>
    <w:p w14:paraId="2DAAFF27">
      <w:pPr>
        <w:pStyle w:val="24"/>
        <w:ind w:firstLine="482"/>
        <w:rPr>
          <w:rFonts w:hint="eastAsia" w:cs="宋体"/>
          <w:b/>
          <w:bCs/>
          <w:color w:val="auto"/>
          <w:szCs w:val="21"/>
          <w:highlight w:val="none"/>
        </w:rPr>
      </w:pPr>
      <w:r>
        <w:rPr>
          <w:rFonts w:hint="eastAsia" w:cs="宋体"/>
          <w:b/>
          <w:bCs/>
          <w:color w:val="auto"/>
          <w:szCs w:val="21"/>
          <w:highlight w:val="none"/>
        </w:rPr>
        <w:t>5.1.验收内容</w:t>
      </w:r>
    </w:p>
    <w:tbl>
      <w:tblPr>
        <w:tblStyle w:val="62"/>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712"/>
        <w:gridCol w:w="6792"/>
      </w:tblGrid>
      <w:tr w14:paraId="5E26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772" w:type="dxa"/>
            <w:noWrap/>
            <w:vAlign w:val="center"/>
          </w:tcPr>
          <w:p w14:paraId="140B35C4">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712" w:type="dxa"/>
            <w:noWrap/>
            <w:vAlign w:val="center"/>
          </w:tcPr>
          <w:p w14:paraId="0D1A5555">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验收内容</w:t>
            </w:r>
          </w:p>
        </w:tc>
        <w:tc>
          <w:tcPr>
            <w:tcW w:w="6792" w:type="dxa"/>
            <w:vAlign w:val="center"/>
          </w:tcPr>
          <w:p w14:paraId="4648490A">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验收标准</w:t>
            </w:r>
          </w:p>
        </w:tc>
      </w:tr>
      <w:tr w14:paraId="0C91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1209B276">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712" w:type="dxa"/>
            <w:noWrap/>
            <w:vAlign w:val="center"/>
          </w:tcPr>
          <w:p w14:paraId="191023E0">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硬件要求</w:t>
            </w:r>
          </w:p>
        </w:tc>
        <w:tc>
          <w:tcPr>
            <w:tcW w:w="6792" w:type="dxa"/>
            <w:vAlign w:val="center"/>
          </w:tcPr>
          <w:p w14:paraId="1B3CF509">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品牌、型号、数量、生产日期等与合同相符，设备运行稳定，材料、配件质量符合国家标准。</w:t>
            </w:r>
          </w:p>
        </w:tc>
      </w:tr>
      <w:tr w14:paraId="2997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354498FD">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712" w:type="dxa"/>
            <w:noWrap/>
            <w:vAlign w:val="center"/>
          </w:tcPr>
          <w:p w14:paraId="23ADF469">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软件要求</w:t>
            </w:r>
          </w:p>
        </w:tc>
        <w:tc>
          <w:tcPr>
            <w:tcW w:w="6792" w:type="dxa"/>
            <w:vAlign w:val="center"/>
          </w:tcPr>
          <w:p w14:paraId="63861318">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系统功能齐全，符合合同要求。性能良好，达到合同规定要求。运行良好，未发生重大故障。软件功能、性能符合采购人实际使用需求。</w:t>
            </w:r>
          </w:p>
        </w:tc>
      </w:tr>
      <w:tr w14:paraId="312B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314A727B">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712" w:type="dxa"/>
            <w:noWrap/>
            <w:vAlign w:val="center"/>
          </w:tcPr>
          <w:p w14:paraId="1016A44A">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系统性能要求</w:t>
            </w:r>
          </w:p>
        </w:tc>
        <w:tc>
          <w:tcPr>
            <w:tcW w:w="6792" w:type="dxa"/>
            <w:vAlign w:val="center"/>
          </w:tcPr>
          <w:p w14:paraId="4FA968EC">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对系统性能要求进行验收。</w:t>
            </w:r>
          </w:p>
        </w:tc>
      </w:tr>
      <w:tr w14:paraId="5D4E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5BE5E1B1">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712" w:type="dxa"/>
            <w:noWrap/>
            <w:vAlign w:val="center"/>
          </w:tcPr>
          <w:p w14:paraId="1D101FFD">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实施要求</w:t>
            </w:r>
          </w:p>
        </w:tc>
        <w:tc>
          <w:tcPr>
            <w:tcW w:w="6792" w:type="dxa"/>
            <w:vAlign w:val="center"/>
          </w:tcPr>
          <w:p w14:paraId="0EA7FAD7">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对项目组织管理要求、项目实施进度、培训要求情况进行验收。</w:t>
            </w:r>
          </w:p>
        </w:tc>
      </w:tr>
      <w:tr w14:paraId="32DB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3041D502">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712" w:type="dxa"/>
            <w:noWrap/>
            <w:vAlign w:val="center"/>
          </w:tcPr>
          <w:p w14:paraId="68958D1C">
            <w:pPr>
              <w:widowControl/>
              <w:spacing w:line="360" w:lineRule="auto"/>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服务人员情况</w:t>
            </w:r>
          </w:p>
        </w:tc>
        <w:tc>
          <w:tcPr>
            <w:tcW w:w="6792" w:type="dxa"/>
            <w:vAlign w:val="center"/>
          </w:tcPr>
          <w:p w14:paraId="4C534DC7">
            <w:pPr>
              <w:spacing w:line="360" w:lineRule="auto"/>
              <w:rPr>
                <w:rFonts w:hint="eastAsia" w:ascii="宋体" w:hAnsi="宋体" w:cs="宋体"/>
                <w:color w:val="auto"/>
                <w:kern w:val="0"/>
                <w:szCs w:val="21"/>
                <w:highlight w:val="none"/>
              </w:rPr>
            </w:pPr>
            <w:r>
              <w:rPr>
                <w:rFonts w:hint="eastAsia" w:ascii="宋体" w:hAnsi="宋体" w:cs="宋体"/>
                <w:bCs/>
                <w:color w:val="auto"/>
                <w:kern w:val="0"/>
                <w:szCs w:val="21"/>
                <w:highlight w:val="none"/>
              </w:rPr>
              <w:t>服务人员（包括项目负责人、技术负责人、驻点人员、服务团队人员）按照合同要求提供。</w:t>
            </w:r>
          </w:p>
        </w:tc>
      </w:tr>
      <w:tr w14:paraId="6EE7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restart"/>
            <w:noWrap/>
            <w:vAlign w:val="center"/>
          </w:tcPr>
          <w:p w14:paraId="2F945870">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712" w:type="dxa"/>
            <w:vMerge w:val="restart"/>
            <w:noWrap/>
            <w:vAlign w:val="center"/>
          </w:tcPr>
          <w:p w14:paraId="69119461">
            <w:pPr>
              <w:widowControl/>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安全及保密</w:t>
            </w:r>
          </w:p>
        </w:tc>
        <w:tc>
          <w:tcPr>
            <w:tcW w:w="6792" w:type="dxa"/>
            <w:vAlign w:val="center"/>
          </w:tcPr>
          <w:p w14:paraId="62764951">
            <w:pPr>
              <w:widowControl/>
              <w:spacing w:line="360" w:lineRule="auto"/>
              <w:jc w:val="left"/>
              <w:rPr>
                <w:rFonts w:hint="eastAsia" w:ascii="宋体" w:hAnsi="宋体" w:cs="宋体"/>
                <w:bCs/>
                <w:color w:val="auto"/>
                <w:kern w:val="0"/>
                <w:szCs w:val="21"/>
                <w:highlight w:val="none"/>
              </w:rPr>
            </w:pPr>
            <w:r>
              <w:rPr>
                <w:rFonts w:hint="eastAsia" w:ascii="宋体" w:hAnsi="宋体" w:cs="宋体"/>
                <w:color w:val="auto"/>
                <w:szCs w:val="21"/>
                <w:highlight w:val="none"/>
              </w:rPr>
              <w:t>实施过程中，未发生重大安全事故。</w:t>
            </w:r>
          </w:p>
        </w:tc>
      </w:tr>
      <w:tr w14:paraId="0823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noWrap/>
            <w:vAlign w:val="center"/>
          </w:tcPr>
          <w:p w14:paraId="4712079C">
            <w:pPr>
              <w:widowControl/>
              <w:spacing w:line="360" w:lineRule="auto"/>
              <w:jc w:val="center"/>
              <w:rPr>
                <w:rFonts w:hint="eastAsia" w:ascii="宋体" w:hAnsi="宋体" w:cs="宋体"/>
                <w:color w:val="auto"/>
                <w:kern w:val="0"/>
                <w:szCs w:val="21"/>
                <w:highlight w:val="none"/>
              </w:rPr>
            </w:pPr>
          </w:p>
        </w:tc>
        <w:tc>
          <w:tcPr>
            <w:tcW w:w="1712" w:type="dxa"/>
            <w:vMerge w:val="continue"/>
            <w:noWrap/>
            <w:vAlign w:val="center"/>
          </w:tcPr>
          <w:p w14:paraId="19BACBCF">
            <w:pPr>
              <w:widowControl/>
              <w:spacing w:line="360" w:lineRule="auto"/>
              <w:jc w:val="center"/>
              <w:rPr>
                <w:rFonts w:hint="eastAsia" w:ascii="宋体" w:hAnsi="宋体" w:cs="宋体"/>
                <w:bCs/>
                <w:color w:val="auto"/>
                <w:kern w:val="0"/>
                <w:szCs w:val="21"/>
                <w:highlight w:val="none"/>
              </w:rPr>
            </w:pPr>
          </w:p>
        </w:tc>
        <w:tc>
          <w:tcPr>
            <w:tcW w:w="6792" w:type="dxa"/>
            <w:vAlign w:val="center"/>
          </w:tcPr>
          <w:p w14:paraId="2E297966">
            <w:pPr>
              <w:widowControl/>
              <w:spacing w:line="360" w:lineRule="auto"/>
              <w:jc w:val="left"/>
              <w:rPr>
                <w:rFonts w:hint="eastAsia" w:ascii="宋体" w:hAnsi="宋体" w:cs="宋体"/>
                <w:bCs/>
                <w:color w:val="auto"/>
                <w:kern w:val="0"/>
                <w:szCs w:val="21"/>
                <w:highlight w:val="none"/>
              </w:rPr>
            </w:pPr>
            <w:r>
              <w:rPr>
                <w:rFonts w:hint="eastAsia" w:ascii="宋体" w:hAnsi="宋体" w:cs="宋体"/>
                <w:color w:val="auto"/>
                <w:szCs w:val="21"/>
                <w:highlight w:val="none"/>
              </w:rPr>
              <w:t>组织安全检查，避免项目发生安全问题。</w:t>
            </w:r>
          </w:p>
        </w:tc>
      </w:tr>
      <w:tr w14:paraId="5368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noWrap/>
            <w:vAlign w:val="center"/>
          </w:tcPr>
          <w:p w14:paraId="4524C031">
            <w:pPr>
              <w:widowControl/>
              <w:spacing w:line="360" w:lineRule="auto"/>
              <w:jc w:val="center"/>
              <w:rPr>
                <w:rFonts w:hint="eastAsia" w:ascii="宋体" w:hAnsi="宋体" w:cs="宋体"/>
                <w:color w:val="auto"/>
                <w:kern w:val="0"/>
                <w:szCs w:val="21"/>
                <w:highlight w:val="none"/>
              </w:rPr>
            </w:pPr>
          </w:p>
        </w:tc>
        <w:tc>
          <w:tcPr>
            <w:tcW w:w="1712" w:type="dxa"/>
            <w:vMerge w:val="continue"/>
            <w:noWrap/>
            <w:vAlign w:val="center"/>
          </w:tcPr>
          <w:p w14:paraId="2DEDEEA5">
            <w:pPr>
              <w:widowControl/>
              <w:spacing w:line="360" w:lineRule="auto"/>
              <w:jc w:val="center"/>
              <w:rPr>
                <w:rFonts w:hint="eastAsia" w:ascii="宋体" w:hAnsi="宋体" w:cs="宋体"/>
                <w:bCs/>
                <w:color w:val="auto"/>
                <w:kern w:val="0"/>
                <w:szCs w:val="21"/>
                <w:highlight w:val="none"/>
              </w:rPr>
            </w:pPr>
          </w:p>
        </w:tc>
        <w:tc>
          <w:tcPr>
            <w:tcW w:w="6792" w:type="dxa"/>
            <w:vAlign w:val="center"/>
          </w:tcPr>
          <w:p w14:paraId="1BE8F76D">
            <w:pPr>
              <w:widowControl/>
              <w:spacing w:line="360" w:lineRule="auto"/>
              <w:jc w:val="left"/>
              <w:rPr>
                <w:rFonts w:hint="eastAsia" w:ascii="宋体" w:hAnsi="宋体" w:cs="宋体"/>
                <w:bCs/>
                <w:color w:val="auto"/>
                <w:kern w:val="0"/>
                <w:szCs w:val="21"/>
                <w:highlight w:val="none"/>
              </w:rPr>
            </w:pPr>
            <w:r>
              <w:rPr>
                <w:rFonts w:hint="eastAsia" w:ascii="宋体" w:hAnsi="宋体" w:cs="宋体"/>
                <w:color w:val="auto"/>
                <w:szCs w:val="21"/>
                <w:highlight w:val="none"/>
              </w:rPr>
              <w:t>签订保密协议，保密措施完善。未发生敏感数据、资料丢失和泄漏问题。对项目人员进行保密教育培训并签订个人保密承诺书，并在项目验收时作为相关资料，一并提交验收小组审核。</w:t>
            </w:r>
          </w:p>
        </w:tc>
      </w:tr>
      <w:tr w14:paraId="1A2A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76DA8BB1">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712" w:type="dxa"/>
            <w:noWrap/>
            <w:vAlign w:val="center"/>
          </w:tcPr>
          <w:p w14:paraId="392DEAD4">
            <w:pPr>
              <w:widowControl/>
              <w:spacing w:line="360" w:lineRule="auto"/>
              <w:jc w:val="center"/>
              <w:rPr>
                <w:rFonts w:hint="eastAsia" w:ascii="宋体" w:hAnsi="宋体" w:cs="宋体"/>
                <w:bCs/>
                <w:color w:val="auto"/>
                <w:kern w:val="0"/>
                <w:szCs w:val="21"/>
                <w:highlight w:val="none"/>
              </w:rPr>
            </w:pPr>
            <w:r>
              <w:rPr>
                <w:rFonts w:hint="eastAsia" w:ascii="宋体" w:hAnsi="宋体" w:cs="宋体"/>
                <w:bCs/>
                <w:color w:val="auto"/>
                <w:szCs w:val="21"/>
                <w:highlight w:val="none"/>
              </w:rPr>
              <w:t>网络安全责任和义务要求</w:t>
            </w:r>
          </w:p>
        </w:tc>
        <w:tc>
          <w:tcPr>
            <w:tcW w:w="6792" w:type="dxa"/>
            <w:vAlign w:val="center"/>
          </w:tcPr>
          <w:p w14:paraId="3196A5A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1、明确投标人法定代表人为合作事项网络安全第一责任人，具体承担合作事项的部门主要负责人为直接责任人。</w:t>
            </w:r>
          </w:p>
          <w:p w14:paraId="7B5DBAF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2、不得转包合同内容、非经采购人书面同意不得分包合同任务。</w:t>
            </w:r>
          </w:p>
          <w:p w14:paraId="55DA00D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3、投标人应制订与合作事项相关的网络安全保障方案和网络安全事件应急预案。</w:t>
            </w:r>
          </w:p>
          <w:p w14:paraId="275E84E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4、投标人发现网络安全漏洞、缺陷或者其他严重网络安全风险，应及时向采购人报告。</w:t>
            </w:r>
          </w:p>
          <w:p w14:paraId="701E75F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5、处理合作事项的信息平台应当优先采用符合安全可靠的测评要求的硬件和软件产品。</w:t>
            </w:r>
          </w:p>
          <w:p w14:paraId="5BA0D7A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6、发生可能影响合作事项的网络安全重大事项，包括负责人及重要工作人员变更、业务转型、合并重组和投资并购等，投标人应提前向采购人报告。</w:t>
            </w:r>
          </w:p>
          <w:p w14:paraId="447E07C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7、采用社会公共网络平台实施合作事项时，严禁涉及国家秘密和警务工作秘密。</w:t>
            </w:r>
          </w:p>
          <w:p w14:paraId="31FDE6B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8、投标人应于2026年8月1日前向采购人提交网络安全报告。</w:t>
            </w:r>
          </w:p>
          <w:p w14:paraId="7487D603">
            <w:pPr>
              <w:widowControl/>
              <w:spacing w:line="360" w:lineRule="auto"/>
              <w:jc w:val="left"/>
              <w:rPr>
                <w:rFonts w:hint="eastAsia" w:ascii="宋体" w:hAnsi="宋体" w:cs="宋体"/>
                <w:bCs/>
                <w:color w:val="auto"/>
                <w:kern w:val="0"/>
                <w:szCs w:val="21"/>
                <w:highlight w:val="none"/>
              </w:rPr>
            </w:pPr>
            <w:r>
              <w:rPr>
                <w:rFonts w:hint="eastAsia" w:ascii="宋体" w:hAnsi="宋体" w:cs="宋体"/>
                <w:color w:val="auto"/>
                <w:szCs w:val="21"/>
                <w:highlight w:val="none"/>
              </w:rPr>
              <w:t>9、其他应当落实的网络安全责任和义务。</w:t>
            </w:r>
          </w:p>
        </w:tc>
      </w:tr>
      <w:tr w14:paraId="01ED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5BA9EA58">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712" w:type="dxa"/>
            <w:noWrap/>
            <w:vAlign w:val="center"/>
          </w:tcPr>
          <w:p w14:paraId="20902104">
            <w:pPr>
              <w:widowControl/>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响应时间情况</w:t>
            </w:r>
          </w:p>
        </w:tc>
        <w:tc>
          <w:tcPr>
            <w:tcW w:w="6792" w:type="dxa"/>
            <w:vAlign w:val="center"/>
          </w:tcPr>
          <w:p w14:paraId="544F5145">
            <w:pPr>
              <w:widowControl/>
              <w:spacing w:line="360" w:lineRule="auto"/>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故障响应时间按照要求实施响应。</w:t>
            </w:r>
          </w:p>
        </w:tc>
      </w:tr>
      <w:tr w14:paraId="0D6A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1730D807">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712" w:type="dxa"/>
            <w:noWrap/>
            <w:vAlign w:val="center"/>
          </w:tcPr>
          <w:p w14:paraId="47DC511F">
            <w:pPr>
              <w:widowControl/>
              <w:spacing w:line="360" w:lineRule="auto"/>
              <w:jc w:val="center"/>
              <w:rPr>
                <w:rFonts w:hint="eastAsia" w:ascii="宋体" w:hAnsi="宋体" w:cs="宋体"/>
                <w:bCs/>
                <w:color w:val="auto"/>
                <w:kern w:val="0"/>
                <w:szCs w:val="21"/>
                <w:highlight w:val="none"/>
              </w:rPr>
            </w:pPr>
            <w:r>
              <w:rPr>
                <w:rFonts w:hint="eastAsia" w:ascii="宋体" w:hAnsi="宋体" w:cs="宋体"/>
                <w:bCs/>
                <w:color w:val="auto"/>
                <w:szCs w:val="21"/>
                <w:highlight w:val="none"/>
              </w:rPr>
              <w:t>巡查巡检服务</w:t>
            </w:r>
            <w:r>
              <w:rPr>
                <w:rFonts w:hint="eastAsia" w:ascii="宋体" w:hAnsi="宋体" w:cs="宋体"/>
                <w:bCs/>
                <w:color w:val="auto"/>
                <w:kern w:val="0"/>
                <w:szCs w:val="21"/>
                <w:highlight w:val="none"/>
              </w:rPr>
              <w:t>情况</w:t>
            </w:r>
          </w:p>
        </w:tc>
        <w:tc>
          <w:tcPr>
            <w:tcW w:w="6792" w:type="dxa"/>
            <w:vAlign w:val="center"/>
          </w:tcPr>
          <w:p w14:paraId="6A20F52A">
            <w:pPr>
              <w:widowControl/>
              <w:spacing w:line="360" w:lineRule="auto"/>
              <w:jc w:val="left"/>
              <w:rPr>
                <w:rFonts w:hint="eastAsia" w:ascii="宋体" w:hAnsi="宋体" w:cs="宋体"/>
                <w:bCs/>
                <w:color w:val="auto"/>
                <w:kern w:val="0"/>
                <w:szCs w:val="21"/>
                <w:highlight w:val="none"/>
              </w:rPr>
            </w:pPr>
            <w:r>
              <w:rPr>
                <w:rFonts w:hint="eastAsia" w:ascii="宋体" w:hAnsi="宋体" w:cs="宋体"/>
                <w:bCs/>
                <w:color w:val="auto"/>
                <w:szCs w:val="21"/>
                <w:highlight w:val="none"/>
              </w:rPr>
              <w:t>投标人驻点人员应按要求完成每日平台巡查，检查系统运行情况并建立巡检台账，每月上报并出具一次巡检报告，确保系统的稳定运行，在服务期间驻点人员电话应保持畅通。</w:t>
            </w:r>
          </w:p>
        </w:tc>
      </w:tr>
      <w:tr w14:paraId="173B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40AB2C0F">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712" w:type="dxa"/>
            <w:noWrap/>
            <w:vAlign w:val="center"/>
          </w:tcPr>
          <w:p w14:paraId="01C610A6">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台账</w:t>
            </w:r>
          </w:p>
        </w:tc>
        <w:tc>
          <w:tcPr>
            <w:tcW w:w="6792" w:type="dxa"/>
            <w:vAlign w:val="center"/>
          </w:tcPr>
          <w:p w14:paraId="26795193">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要做好日常的台账记录，做到记录及时、完整，每月提交项目资料和月报、日检等其他台账。</w:t>
            </w:r>
          </w:p>
        </w:tc>
      </w:tr>
      <w:tr w14:paraId="7666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5730207A">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712" w:type="dxa"/>
            <w:noWrap/>
            <w:vAlign w:val="center"/>
          </w:tcPr>
          <w:p w14:paraId="6C5AC587">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中小企业比例</w:t>
            </w:r>
          </w:p>
        </w:tc>
        <w:tc>
          <w:tcPr>
            <w:tcW w:w="6792" w:type="dxa"/>
            <w:vAlign w:val="center"/>
          </w:tcPr>
          <w:p w14:paraId="7158CABE">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本项目履约过程中，不存在转包行为，且服务全部由符合政策要求的中小企业承接。</w:t>
            </w:r>
          </w:p>
        </w:tc>
      </w:tr>
      <w:tr w14:paraId="2497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63DB0778">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712" w:type="dxa"/>
            <w:vAlign w:val="center"/>
          </w:tcPr>
          <w:p w14:paraId="64BA769C">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其他工作</w:t>
            </w:r>
          </w:p>
        </w:tc>
        <w:tc>
          <w:tcPr>
            <w:tcW w:w="6792" w:type="dxa"/>
            <w:vAlign w:val="center"/>
          </w:tcPr>
          <w:p w14:paraId="60652DB7">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履行项目采购文件、投标文件、合同条款中涉及的其他承诺的情况。</w:t>
            </w:r>
          </w:p>
        </w:tc>
      </w:tr>
    </w:tbl>
    <w:p w14:paraId="68E191C9">
      <w:pPr>
        <w:rPr>
          <w:rFonts w:hint="eastAsia" w:ascii="宋体" w:hAnsi="宋体" w:cs="宋体"/>
          <w:color w:val="auto"/>
          <w:szCs w:val="21"/>
          <w:highlight w:val="none"/>
          <w:u w:val="single"/>
        </w:rPr>
      </w:pPr>
    </w:p>
    <w:p w14:paraId="30A2B78B">
      <w:pPr>
        <w:spacing w:line="360" w:lineRule="auto"/>
        <w:ind w:firstLine="426" w:firstLineChars="202"/>
        <w:rPr>
          <w:rFonts w:hint="eastAsia" w:ascii="宋体" w:hAnsi="宋体" w:cs="宋体"/>
          <w:b/>
          <w:bCs/>
          <w:color w:val="auto"/>
          <w:szCs w:val="21"/>
          <w:highlight w:val="none"/>
        </w:rPr>
      </w:pPr>
      <w:r>
        <w:rPr>
          <w:rFonts w:hint="eastAsia" w:ascii="宋体" w:hAnsi="宋体" w:cs="宋体"/>
          <w:b/>
          <w:bCs/>
          <w:color w:val="auto"/>
          <w:szCs w:val="21"/>
          <w:highlight w:val="none"/>
        </w:rPr>
        <w:t>5.2验收资料要求</w:t>
      </w:r>
    </w:p>
    <w:p w14:paraId="6D681C1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验收资料和文件是项目验收的重要依据，投标人从项目实施开始就应完整地积累和保管，验收时在职能部门的指导、配合下按照采购人有关要求编目建档。</w:t>
      </w:r>
    </w:p>
    <w:p w14:paraId="4E09D0C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验收资料清单如下：</w:t>
      </w:r>
    </w:p>
    <w:p w14:paraId="699C48D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1）招标文件；</w:t>
      </w:r>
    </w:p>
    <w:p w14:paraId="2BA2A64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2）投标文件；</w:t>
      </w:r>
    </w:p>
    <w:p w14:paraId="19D1297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3）项目合同；</w:t>
      </w:r>
    </w:p>
    <w:p w14:paraId="08316F6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4）租赁方案：投标人提出申请经服务监理单位及采购人审批；</w:t>
      </w:r>
    </w:p>
    <w:p w14:paraId="6B8AEDA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5）项目组人员清单、驻点人员考勤记录、相关人员资质证明、学历证明、每月社保缴纳材料、工作经历（合同或业主证明材料）、人员变更审批表（如有）；</w:t>
      </w:r>
    </w:p>
    <w:p w14:paraId="4BCCCEF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6）单位保密协议、个人保密承诺书、日常保密教育资料；</w:t>
      </w:r>
    </w:p>
    <w:p w14:paraId="0B2D317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7）驻点人员每月巡检报告：需采购人经办人及审核人、投标人、监理单位签字并盖章；</w:t>
      </w:r>
    </w:p>
    <w:p w14:paraId="5FCEE07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8）维护记录、巡检台账、租赁月报、监理报告；</w:t>
      </w:r>
    </w:p>
    <w:p w14:paraId="1E853CD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9）等保测评检测报告、三方测试报告、商用密码应用安全测评；</w:t>
      </w:r>
    </w:p>
    <w:p w14:paraId="787B221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10）每月考核材料：需采购人经办人及审核人、投标人、监理单位签字并盖章；</w:t>
      </w:r>
    </w:p>
    <w:p w14:paraId="26D802C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11）培训资料、培训记录（由培训参与人员签字）；</w:t>
      </w:r>
    </w:p>
    <w:p w14:paraId="47F07E1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12）网络安全保障方案、网络安全事件应急预案、网络安全风险书面报告（如有）、网络安全重大事项书面报告（如有）、网络安全报告；</w:t>
      </w:r>
    </w:p>
    <w:p w14:paraId="702114D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13）中小企业佐证材料；</w:t>
      </w:r>
    </w:p>
    <w:p w14:paraId="402A2F1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14）验收报审表：由投标人提交，经监理单位及采购人审批；</w:t>
      </w:r>
    </w:p>
    <w:p w14:paraId="2D5D3FE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15）信息化建设项目变更审批表（如有）、租用设备产品合格证、租赁设备生产日期凭证；</w:t>
      </w:r>
    </w:p>
    <w:p w14:paraId="6D6848E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16）测试方案/计划、测试报告/用例、系统配置手册、操作手册/维护手册；</w:t>
      </w:r>
    </w:p>
    <w:p w14:paraId="54C14ED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17）其他项目所需的资料。</w:t>
      </w:r>
    </w:p>
    <w:p w14:paraId="16FA32E6">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（六）履约验收标准：</w:t>
      </w:r>
      <w:r>
        <w:rPr>
          <w:rFonts w:hint="eastAsia" w:ascii="宋体" w:hAnsi="宋体" w:cs="宋体"/>
          <w:color w:val="auto"/>
          <w:szCs w:val="21"/>
          <w:highlight w:val="none"/>
          <w:u w:val="single"/>
        </w:rPr>
        <w:t>按照招标文件、投标文件及采购合同的约定对每一项技术、服务、安全标准的履约情况进行确认。未进行相应约定的，应当符合国家强制性规定、政策要求、安全标准、行业和企业有关标准等。</w:t>
      </w:r>
    </w:p>
    <w:p w14:paraId="177F5C2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（七）履约验收其他事项</w:t>
      </w:r>
    </w:p>
    <w:p w14:paraId="0BFEF94C">
      <w:pPr>
        <w:spacing w:line="360" w:lineRule="auto"/>
        <w:ind w:firstLine="42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验收合格的项目，采购人将根据采购合同的约定及时向投标人支付采购资金、退还履约保证金。验收不合格的项目，采购人将依法及时处理。采购合同的履行、违约责任和解决争议的方式等适用《中华人民共和国民法典》。 </w:t>
      </w:r>
    </w:p>
    <w:p w14:paraId="4FAE83C4">
      <w:pPr>
        <w:pStyle w:val="23"/>
        <w:rPr>
          <w:rFonts w:hint="eastAsia" w:hAnsi="宋体" w:cs="宋体"/>
          <w:color w:val="auto"/>
          <w:highlight w:val="none"/>
        </w:rPr>
      </w:pPr>
    </w:p>
    <w:p w14:paraId="7501E804">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2、考核：</w:t>
      </w:r>
    </w:p>
    <w:p w14:paraId="652EDE48">
      <w:pPr>
        <w:pStyle w:val="75"/>
        <w:ind w:firstLine="420"/>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u w:val="single"/>
          <w:lang w:val="zh-CN"/>
        </w:rPr>
        <w:t>采购人负责对本项目的管理指导、验收考核等职责，督促投标人履行合同。采购人委托监理单位对投标人服务工作进行考核，考核结果由采购人经办人、审核人、监理单位、投标人签字盖章，如考核周期内重复出现相同扣分情形，累计计算扣除分值。</w:t>
      </w:r>
    </w:p>
    <w:p w14:paraId="521261AC">
      <w:pPr>
        <w:pStyle w:val="75"/>
        <w:ind w:firstLine="420"/>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u w:val="single"/>
          <w:lang w:val="zh-CN"/>
        </w:rPr>
        <w:t>本考核对投标人服务工作以月为考核周期，采用百分制计分方式，每月1日初始计分为100分，采购人委托监理单位根据逐条考核事项及对应扣分对投标人进行计分。投标人每被扣1分，处以违约金1000元。违约金在结算合同尾款时一次性扣除。当月考核结果低于80分的，应递交书面整改报告。投标人当月考核结果低于60分、或连续二个月考核结果低于70分、或连续三个月考核结果低于80分，采购人有权没收投标人全部履约保证金（如有），并且采购人有权无条件解除合同，如给采购人造成损失的有权向投标人提出索赔。</w:t>
      </w:r>
    </w:p>
    <w:p w14:paraId="2639E472">
      <w:pPr>
        <w:pStyle w:val="75"/>
        <w:ind w:firstLine="420"/>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u w:val="single"/>
          <w:lang w:val="zh-CN"/>
        </w:rPr>
        <w:t>考核内容具体如下：</w:t>
      </w:r>
    </w:p>
    <w:p w14:paraId="15FD9E8B">
      <w:pPr>
        <w:pStyle w:val="75"/>
        <w:ind w:firstLine="440"/>
        <w:rPr>
          <w:rFonts w:hint="eastAsia" w:ascii="宋体" w:hAnsi="宋体" w:eastAsia="宋体" w:cs="宋体"/>
          <w:color w:val="auto"/>
          <w:highlight w:val="none"/>
          <w:u w:val="single"/>
          <w:lang w:val="zh-CN"/>
        </w:rPr>
      </w:pPr>
    </w:p>
    <w:p w14:paraId="3DB7E5A8">
      <w:pPr>
        <w:spacing w:before="120" w:beforeLines="50" w:line="360" w:lineRule="auto"/>
        <w:jc w:val="center"/>
        <w:rPr>
          <w:rFonts w:hint="eastAsia" w:ascii="宋体" w:hAnsi="宋体" w:cs="宋体"/>
          <w:b/>
          <w:bCs/>
          <w:color w:val="auto"/>
          <w:sz w:val="24"/>
          <w:highlight w:val="none"/>
        </w:rPr>
      </w:pPr>
      <w:r>
        <w:rPr>
          <w:rFonts w:hint="eastAsia" w:ascii="宋体" w:hAnsi="宋体" w:cs="宋体"/>
          <w:color w:val="auto"/>
          <w:sz w:val="24"/>
          <w:highlight w:val="none"/>
        </w:rPr>
        <w:t>每月考核表</w:t>
      </w:r>
      <w:r>
        <w:rPr>
          <w:rFonts w:hint="eastAsia" w:ascii="宋体" w:hAnsi="宋体" w:cs="宋体"/>
          <w:b/>
          <w:bCs/>
          <w:color w:val="auto"/>
          <w:sz w:val="24"/>
          <w:highlight w:val="none"/>
        </w:rPr>
        <w:t>（    年  月）</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184"/>
        <w:gridCol w:w="5041"/>
        <w:gridCol w:w="819"/>
        <w:gridCol w:w="788"/>
      </w:tblGrid>
      <w:tr w14:paraId="1ED3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86" w:type="pct"/>
            <w:gridSpan w:val="2"/>
            <w:vAlign w:val="center"/>
          </w:tcPr>
          <w:p w14:paraId="52F2297C">
            <w:pPr>
              <w:snapToGrid w:val="0"/>
              <w:spacing w:line="360" w:lineRule="auto"/>
              <w:jc w:val="center"/>
              <w:rPr>
                <w:rFonts w:hint="eastAsia" w:ascii="宋体" w:hAnsi="宋体" w:cs="宋体"/>
                <w:b/>
                <w:bCs/>
                <w:snapToGrid w:val="0"/>
                <w:color w:val="auto"/>
                <w:kern w:val="28"/>
                <w:szCs w:val="21"/>
                <w:highlight w:val="none"/>
                <w:lang w:val="zh-CN"/>
              </w:rPr>
            </w:pPr>
            <w:r>
              <w:rPr>
                <w:rFonts w:hint="eastAsia" w:ascii="宋体" w:hAnsi="宋体" w:cs="宋体"/>
                <w:b/>
                <w:bCs/>
                <w:snapToGrid w:val="0"/>
                <w:color w:val="auto"/>
                <w:kern w:val="28"/>
                <w:szCs w:val="21"/>
                <w:highlight w:val="none"/>
              </w:rPr>
              <w:t>项目名称</w:t>
            </w:r>
          </w:p>
        </w:tc>
        <w:tc>
          <w:tcPr>
            <w:tcW w:w="3913" w:type="pct"/>
            <w:gridSpan w:val="3"/>
            <w:vAlign w:val="center"/>
          </w:tcPr>
          <w:p w14:paraId="2F2E5084">
            <w:pPr>
              <w:snapToGrid w:val="0"/>
              <w:spacing w:line="360" w:lineRule="auto"/>
              <w:jc w:val="center"/>
              <w:rPr>
                <w:rFonts w:hint="eastAsia" w:ascii="宋体" w:hAnsi="宋体" w:cs="宋体"/>
                <w:b/>
                <w:bCs/>
                <w:snapToGrid w:val="0"/>
                <w:color w:val="auto"/>
                <w:kern w:val="28"/>
                <w:szCs w:val="21"/>
                <w:highlight w:val="none"/>
                <w:lang w:val="zh-CN"/>
              </w:rPr>
            </w:pPr>
          </w:p>
        </w:tc>
      </w:tr>
      <w:tr w14:paraId="5481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6" w:type="pct"/>
            <w:gridSpan w:val="2"/>
            <w:vAlign w:val="center"/>
          </w:tcPr>
          <w:p w14:paraId="381F6406">
            <w:pPr>
              <w:snapToGrid w:val="0"/>
              <w:spacing w:line="360" w:lineRule="auto"/>
              <w:jc w:val="center"/>
              <w:rPr>
                <w:rFonts w:hint="eastAsia" w:ascii="宋体" w:hAnsi="宋体" w:cs="宋体"/>
                <w:b/>
                <w:bCs/>
                <w:snapToGrid w:val="0"/>
                <w:color w:val="auto"/>
                <w:kern w:val="28"/>
                <w:szCs w:val="21"/>
                <w:highlight w:val="none"/>
                <w:lang w:val="zh-CN"/>
              </w:rPr>
            </w:pPr>
            <w:r>
              <w:rPr>
                <w:rFonts w:hint="eastAsia" w:ascii="宋体" w:hAnsi="宋体" w:cs="宋体"/>
                <w:b/>
                <w:bCs/>
                <w:snapToGrid w:val="0"/>
                <w:color w:val="auto"/>
                <w:kern w:val="28"/>
                <w:szCs w:val="21"/>
                <w:highlight w:val="none"/>
              </w:rPr>
              <w:t>投标人</w:t>
            </w:r>
          </w:p>
        </w:tc>
        <w:tc>
          <w:tcPr>
            <w:tcW w:w="3913" w:type="pct"/>
            <w:gridSpan w:val="3"/>
            <w:vAlign w:val="center"/>
          </w:tcPr>
          <w:p w14:paraId="274D1DE9">
            <w:pPr>
              <w:snapToGrid w:val="0"/>
              <w:spacing w:line="360" w:lineRule="auto"/>
              <w:jc w:val="center"/>
              <w:rPr>
                <w:rFonts w:hint="eastAsia" w:ascii="宋体" w:hAnsi="宋体" w:cs="宋体"/>
                <w:b/>
                <w:bCs/>
                <w:snapToGrid w:val="0"/>
                <w:color w:val="auto"/>
                <w:kern w:val="28"/>
                <w:szCs w:val="21"/>
                <w:highlight w:val="none"/>
                <w:lang w:val="zh-CN"/>
              </w:rPr>
            </w:pPr>
          </w:p>
        </w:tc>
      </w:tr>
      <w:tr w14:paraId="1F5E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6" w:type="pct"/>
            <w:gridSpan w:val="2"/>
            <w:vAlign w:val="center"/>
          </w:tcPr>
          <w:p w14:paraId="7E2A8F5D">
            <w:pPr>
              <w:snapToGrid w:val="0"/>
              <w:spacing w:line="360" w:lineRule="auto"/>
              <w:jc w:val="center"/>
              <w:rPr>
                <w:rFonts w:hint="eastAsia" w:ascii="宋体" w:hAnsi="宋体" w:cs="宋体"/>
                <w:b/>
                <w:bCs/>
                <w:snapToGrid w:val="0"/>
                <w:color w:val="auto"/>
                <w:kern w:val="28"/>
                <w:szCs w:val="21"/>
                <w:highlight w:val="none"/>
                <w:lang w:val="zh-CN"/>
              </w:rPr>
            </w:pPr>
            <w:r>
              <w:rPr>
                <w:rFonts w:hint="eastAsia" w:ascii="宋体" w:hAnsi="宋体" w:cs="宋体"/>
                <w:b/>
                <w:bCs/>
                <w:snapToGrid w:val="0"/>
                <w:color w:val="auto"/>
                <w:kern w:val="28"/>
                <w:szCs w:val="21"/>
                <w:highlight w:val="none"/>
              </w:rPr>
              <w:t>考核月份</w:t>
            </w:r>
          </w:p>
        </w:tc>
        <w:tc>
          <w:tcPr>
            <w:tcW w:w="3913" w:type="pct"/>
            <w:gridSpan w:val="3"/>
            <w:vAlign w:val="center"/>
          </w:tcPr>
          <w:p w14:paraId="41CAE277">
            <w:pPr>
              <w:snapToGrid w:val="0"/>
              <w:spacing w:line="360" w:lineRule="auto"/>
              <w:jc w:val="center"/>
              <w:rPr>
                <w:rFonts w:hint="eastAsia" w:ascii="宋体" w:hAnsi="宋体" w:cs="宋体"/>
                <w:b/>
                <w:bCs/>
                <w:snapToGrid w:val="0"/>
                <w:color w:val="auto"/>
                <w:kern w:val="28"/>
                <w:szCs w:val="21"/>
                <w:highlight w:val="none"/>
                <w:lang w:val="zh-CN"/>
              </w:rPr>
            </w:pPr>
          </w:p>
        </w:tc>
      </w:tr>
      <w:tr w14:paraId="51B3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0F8BA949">
            <w:pPr>
              <w:snapToGrid w:val="0"/>
              <w:spacing w:line="360" w:lineRule="auto"/>
              <w:jc w:val="center"/>
              <w:rPr>
                <w:rFonts w:hint="eastAsia" w:ascii="宋体" w:hAnsi="宋体" w:cs="宋体"/>
                <w:b/>
                <w:bCs/>
                <w:snapToGrid w:val="0"/>
                <w:color w:val="auto"/>
                <w:kern w:val="28"/>
                <w:szCs w:val="21"/>
                <w:highlight w:val="none"/>
                <w:lang w:val="zh-CN"/>
              </w:rPr>
            </w:pPr>
            <w:r>
              <w:rPr>
                <w:rFonts w:hint="eastAsia" w:ascii="宋体" w:hAnsi="宋体" w:cs="宋体"/>
                <w:b/>
                <w:bCs/>
                <w:snapToGrid w:val="0"/>
                <w:color w:val="auto"/>
                <w:kern w:val="28"/>
                <w:szCs w:val="21"/>
                <w:highlight w:val="none"/>
                <w:lang w:val="zh-CN"/>
              </w:rPr>
              <w:t>序号</w:t>
            </w:r>
          </w:p>
        </w:tc>
        <w:tc>
          <w:tcPr>
            <w:tcW w:w="697" w:type="pct"/>
            <w:vAlign w:val="center"/>
          </w:tcPr>
          <w:p w14:paraId="7BEA211E">
            <w:pPr>
              <w:snapToGrid w:val="0"/>
              <w:spacing w:line="360" w:lineRule="auto"/>
              <w:jc w:val="center"/>
              <w:rPr>
                <w:rFonts w:hint="eastAsia" w:ascii="宋体" w:hAnsi="宋体" w:cs="宋体"/>
                <w:b/>
                <w:bCs/>
                <w:snapToGrid w:val="0"/>
                <w:color w:val="auto"/>
                <w:kern w:val="28"/>
                <w:szCs w:val="21"/>
                <w:highlight w:val="none"/>
                <w:lang w:val="zh-CN"/>
              </w:rPr>
            </w:pPr>
            <w:r>
              <w:rPr>
                <w:rFonts w:hint="eastAsia" w:ascii="宋体" w:hAnsi="宋体" w:cs="宋体"/>
                <w:b/>
                <w:bCs/>
                <w:snapToGrid w:val="0"/>
                <w:color w:val="auto"/>
                <w:kern w:val="28"/>
                <w:szCs w:val="21"/>
                <w:highlight w:val="none"/>
                <w:lang w:val="zh-CN"/>
              </w:rPr>
              <w:t>考核项目</w:t>
            </w:r>
          </w:p>
        </w:tc>
        <w:tc>
          <w:tcPr>
            <w:tcW w:w="2968" w:type="pct"/>
            <w:vAlign w:val="center"/>
          </w:tcPr>
          <w:p w14:paraId="600586AA">
            <w:pPr>
              <w:snapToGrid w:val="0"/>
              <w:spacing w:line="360" w:lineRule="auto"/>
              <w:jc w:val="center"/>
              <w:rPr>
                <w:rFonts w:hint="eastAsia" w:ascii="宋体" w:hAnsi="宋体" w:cs="宋体"/>
                <w:b/>
                <w:bCs/>
                <w:snapToGrid w:val="0"/>
                <w:color w:val="auto"/>
                <w:kern w:val="28"/>
                <w:szCs w:val="21"/>
                <w:highlight w:val="none"/>
                <w:lang w:val="zh-CN"/>
              </w:rPr>
            </w:pPr>
            <w:r>
              <w:rPr>
                <w:rFonts w:hint="eastAsia" w:ascii="宋体" w:hAnsi="宋体" w:cs="宋体"/>
                <w:b/>
                <w:bCs/>
                <w:snapToGrid w:val="0"/>
                <w:color w:val="auto"/>
                <w:kern w:val="28"/>
                <w:szCs w:val="21"/>
                <w:highlight w:val="none"/>
                <w:lang w:val="zh-CN"/>
              </w:rPr>
              <w:t>考核内容</w:t>
            </w:r>
          </w:p>
        </w:tc>
        <w:tc>
          <w:tcPr>
            <w:tcW w:w="482" w:type="pct"/>
            <w:vAlign w:val="center"/>
          </w:tcPr>
          <w:p w14:paraId="4F0C10E2">
            <w:pPr>
              <w:snapToGrid w:val="0"/>
              <w:spacing w:line="360" w:lineRule="auto"/>
              <w:jc w:val="center"/>
              <w:rPr>
                <w:rFonts w:hint="eastAsia" w:ascii="宋体" w:hAnsi="宋体" w:cs="宋体"/>
                <w:b/>
                <w:bCs/>
                <w:snapToGrid w:val="0"/>
                <w:color w:val="auto"/>
                <w:kern w:val="28"/>
                <w:szCs w:val="21"/>
                <w:highlight w:val="none"/>
                <w:lang w:val="zh-CN"/>
              </w:rPr>
            </w:pPr>
            <w:r>
              <w:rPr>
                <w:rFonts w:hint="eastAsia" w:ascii="宋体" w:hAnsi="宋体" w:cs="宋体"/>
                <w:b/>
                <w:bCs/>
                <w:snapToGrid w:val="0"/>
                <w:color w:val="auto"/>
                <w:kern w:val="28"/>
                <w:szCs w:val="21"/>
                <w:highlight w:val="none"/>
                <w:lang w:val="zh-CN"/>
              </w:rPr>
              <w:t>考核扣分</w:t>
            </w:r>
          </w:p>
        </w:tc>
        <w:tc>
          <w:tcPr>
            <w:tcW w:w="462" w:type="pct"/>
            <w:vAlign w:val="center"/>
          </w:tcPr>
          <w:p w14:paraId="1CF081E0">
            <w:pPr>
              <w:snapToGrid w:val="0"/>
              <w:spacing w:line="360" w:lineRule="auto"/>
              <w:jc w:val="center"/>
              <w:rPr>
                <w:rFonts w:hint="eastAsia" w:ascii="宋体" w:hAnsi="宋体" w:cs="宋体"/>
                <w:b/>
                <w:bCs/>
                <w:snapToGrid w:val="0"/>
                <w:color w:val="auto"/>
                <w:kern w:val="28"/>
                <w:szCs w:val="21"/>
                <w:highlight w:val="none"/>
                <w:lang w:val="zh-CN"/>
              </w:rPr>
            </w:pPr>
            <w:r>
              <w:rPr>
                <w:rFonts w:hint="eastAsia" w:ascii="宋体" w:hAnsi="宋体" w:cs="宋体"/>
                <w:b/>
                <w:bCs/>
                <w:snapToGrid w:val="0"/>
                <w:color w:val="auto"/>
                <w:kern w:val="28"/>
                <w:szCs w:val="21"/>
                <w:highlight w:val="none"/>
                <w:lang w:val="zh-CN"/>
              </w:rPr>
              <w:t>备注</w:t>
            </w:r>
          </w:p>
        </w:tc>
      </w:tr>
      <w:tr w14:paraId="452B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6093B4F3">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1</w:t>
            </w:r>
          </w:p>
        </w:tc>
        <w:tc>
          <w:tcPr>
            <w:tcW w:w="697" w:type="pct"/>
            <w:vAlign w:val="center"/>
          </w:tcPr>
          <w:p w14:paraId="1D91CAE3">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设备符合情况</w:t>
            </w:r>
          </w:p>
        </w:tc>
        <w:tc>
          <w:tcPr>
            <w:tcW w:w="2968" w:type="pct"/>
            <w:vAlign w:val="center"/>
          </w:tcPr>
          <w:p w14:paraId="7D211C8F">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color w:val="auto"/>
                <w:szCs w:val="21"/>
                <w:highlight w:val="none"/>
              </w:rPr>
              <w:t>每发生一次硬件设备品牌、型号、数量、生产日期等未按照合同要求提供的，</w:t>
            </w:r>
            <w:r>
              <w:rPr>
                <w:rFonts w:hint="eastAsia" w:ascii="宋体" w:hAnsi="宋体" w:cs="宋体"/>
                <w:snapToGrid w:val="0"/>
                <w:color w:val="auto"/>
                <w:kern w:val="28"/>
                <w:szCs w:val="21"/>
                <w:highlight w:val="none"/>
                <w:lang w:val="zh-CN"/>
              </w:rPr>
              <w:t>扣</w:t>
            </w:r>
            <w:r>
              <w:rPr>
                <w:rFonts w:hint="eastAsia" w:ascii="宋体" w:hAnsi="宋体" w:cs="宋体"/>
                <w:snapToGrid w:val="0"/>
                <w:color w:val="auto"/>
                <w:kern w:val="28"/>
                <w:szCs w:val="21"/>
                <w:highlight w:val="none"/>
              </w:rPr>
              <w:t>5</w:t>
            </w:r>
            <w:r>
              <w:rPr>
                <w:rFonts w:hint="eastAsia" w:ascii="宋体" w:hAnsi="宋体" w:cs="宋体"/>
                <w:snapToGrid w:val="0"/>
                <w:color w:val="auto"/>
                <w:kern w:val="28"/>
                <w:szCs w:val="21"/>
                <w:highlight w:val="none"/>
                <w:lang w:val="zh-CN"/>
              </w:rPr>
              <w:t>分。</w:t>
            </w:r>
          </w:p>
        </w:tc>
        <w:tc>
          <w:tcPr>
            <w:tcW w:w="482" w:type="pct"/>
            <w:vAlign w:val="center"/>
          </w:tcPr>
          <w:p w14:paraId="7A519FB1">
            <w:pPr>
              <w:snapToGrid w:val="0"/>
              <w:spacing w:line="360" w:lineRule="auto"/>
              <w:rPr>
                <w:rFonts w:hint="eastAsia" w:ascii="宋体" w:hAnsi="宋体" w:cs="宋体"/>
                <w:snapToGrid w:val="0"/>
                <w:color w:val="auto"/>
                <w:kern w:val="28"/>
                <w:szCs w:val="21"/>
                <w:highlight w:val="none"/>
                <w:lang w:val="zh-CN"/>
              </w:rPr>
            </w:pPr>
          </w:p>
        </w:tc>
        <w:tc>
          <w:tcPr>
            <w:tcW w:w="462" w:type="pct"/>
            <w:vAlign w:val="center"/>
          </w:tcPr>
          <w:p w14:paraId="28685259">
            <w:pPr>
              <w:snapToGrid w:val="0"/>
              <w:spacing w:line="360" w:lineRule="auto"/>
              <w:rPr>
                <w:rFonts w:hint="eastAsia" w:ascii="宋体" w:hAnsi="宋体" w:cs="宋体"/>
                <w:snapToGrid w:val="0"/>
                <w:color w:val="auto"/>
                <w:kern w:val="28"/>
                <w:szCs w:val="21"/>
                <w:highlight w:val="none"/>
                <w:lang w:val="zh-CN"/>
              </w:rPr>
            </w:pPr>
          </w:p>
        </w:tc>
      </w:tr>
      <w:tr w14:paraId="0860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3EB12F21">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2</w:t>
            </w:r>
          </w:p>
        </w:tc>
        <w:tc>
          <w:tcPr>
            <w:tcW w:w="697" w:type="pct"/>
            <w:vAlign w:val="center"/>
          </w:tcPr>
          <w:p w14:paraId="2E69D4F0">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系统部署</w:t>
            </w:r>
          </w:p>
          <w:p w14:paraId="2D1ACDC3">
            <w:pPr>
              <w:widowControl/>
              <w:snapToGrid w:val="0"/>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lang w:val="zh-CN"/>
              </w:rPr>
              <w:t>情况</w:t>
            </w:r>
          </w:p>
        </w:tc>
        <w:tc>
          <w:tcPr>
            <w:tcW w:w="2968" w:type="pct"/>
            <w:vAlign w:val="center"/>
          </w:tcPr>
          <w:p w14:paraId="78546BC2">
            <w:pPr>
              <w:widowControl/>
              <w:snapToGrid w:val="0"/>
              <w:spacing w:line="360" w:lineRule="auto"/>
              <w:jc w:val="left"/>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未按合同要求</w:t>
            </w:r>
            <w:r>
              <w:rPr>
                <w:rFonts w:hint="eastAsia" w:ascii="宋体" w:hAnsi="宋体" w:cs="宋体"/>
                <w:color w:val="auto"/>
                <w:kern w:val="0"/>
                <w:szCs w:val="21"/>
                <w:highlight w:val="none"/>
              </w:rPr>
              <w:t>对社会化服务系统实施部署的，扣10分。</w:t>
            </w:r>
          </w:p>
        </w:tc>
        <w:tc>
          <w:tcPr>
            <w:tcW w:w="482" w:type="pct"/>
            <w:vAlign w:val="center"/>
          </w:tcPr>
          <w:p w14:paraId="59B6DAF9">
            <w:pPr>
              <w:snapToGrid w:val="0"/>
              <w:spacing w:line="360" w:lineRule="auto"/>
              <w:rPr>
                <w:rFonts w:hint="eastAsia" w:ascii="宋体" w:hAnsi="宋体" w:cs="宋体"/>
                <w:snapToGrid w:val="0"/>
                <w:color w:val="auto"/>
                <w:kern w:val="28"/>
                <w:szCs w:val="21"/>
                <w:highlight w:val="none"/>
                <w:lang w:val="zh-CN"/>
              </w:rPr>
            </w:pPr>
          </w:p>
        </w:tc>
        <w:tc>
          <w:tcPr>
            <w:tcW w:w="462" w:type="pct"/>
            <w:vAlign w:val="center"/>
          </w:tcPr>
          <w:p w14:paraId="56FB7911">
            <w:pPr>
              <w:snapToGrid w:val="0"/>
              <w:spacing w:line="360" w:lineRule="auto"/>
              <w:rPr>
                <w:rFonts w:hint="eastAsia" w:ascii="宋体" w:hAnsi="宋体" w:cs="宋体"/>
                <w:snapToGrid w:val="0"/>
                <w:color w:val="auto"/>
                <w:kern w:val="28"/>
                <w:szCs w:val="21"/>
                <w:highlight w:val="none"/>
                <w:lang w:val="zh-CN"/>
              </w:rPr>
            </w:pPr>
          </w:p>
        </w:tc>
      </w:tr>
      <w:tr w14:paraId="65D4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76A6F68F">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rPr>
              <w:t>3</w:t>
            </w:r>
          </w:p>
        </w:tc>
        <w:tc>
          <w:tcPr>
            <w:tcW w:w="697" w:type="pct"/>
            <w:vAlign w:val="center"/>
          </w:tcPr>
          <w:p w14:paraId="7E4DB6F1">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故障响应</w:t>
            </w:r>
          </w:p>
        </w:tc>
        <w:tc>
          <w:tcPr>
            <w:tcW w:w="2968" w:type="pct"/>
            <w:vAlign w:val="center"/>
          </w:tcPr>
          <w:p w14:paraId="06704A71">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每</w:t>
            </w:r>
            <w:r>
              <w:rPr>
                <w:rFonts w:hint="eastAsia" w:ascii="宋体" w:hAnsi="宋体" w:cs="宋体"/>
                <w:snapToGrid w:val="0"/>
                <w:color w:val="auto"/>
                <w:kern w:val="28"/>
                <w:szCs w:val="21"/>
                <w:highlight w:val="none"/>
              </w:rPr>
              <w:t>发生</w:t>
            </w:r>
            <w:r>
              <w:rPr>
                <w:rFonts w:hint="eastAsia" w:ascii="宋体" w:hAnsi="宋体" w:cs="宋体"/>
                <w:snapToGrid w:val="0"/>
                <w:color w:val="auto"/>
                <w:kern w:val="28"/>
                <w:szCs w:val="21"/>
                <w:highlight w:val="none"/>
                <w:lang w:val="zh-CN"/>
              </w:rPr>
              <w:t>一次，</w:t>
            </w:r>
            <w:r>
              <w:rPr>
                <w:rFonts w:hint="eastAsia" w:ascii="宋体" w:hAnsi="宋体" w:cs="宋体"/>
                <w:snapToGrid w:val="0"/>
                <w:color w:val="auto"/>
                <w:kern w:val="28"/>
                <w:szCs w:val="21"/>
                <w:highlight w:val="none"/>
              </w:rPr>
              <w:t>投标人未按照合同要求进行</w:t>
            </w:r>
            <w:r>
              <w:rPr>
                <w:rFonts w:hint="eastAsia" w:ascii="宋体" w:hAnsi="宋体" w:cs="宋体"/>
                <w:bCs/>
                <w:color w:val="auto"/>
                <w:szCs w:val="21"/>
                <w:highlight w:val="none"/>
              </w:rPr>
              <w:t>服务响应的，</w:t>
            </w:r>
            <w:r>
              <w:rPr>
                <w:rFonts w:hint="eastAsia" w:ascii="宋体" w:hAnsi="宋体" w:cs="宋体"/>
                <w:snapToGrid w:val="0"/>
                <w:color w:val="auto"/>
                <w:kern w:val="28"/>
                <w:szCs w:val="21"/>
                <w:highlight w:val="none"/>
                <w:lang w:val="zh-CN"/>
              </w:rPr>
              <w:t>扣2分。</w:t>
            </w:r>
          </w:p>
        </w:tc>
        <w:tc>
          <w:tcPr>
            <w:tcW w:w="482" w:type="pct"/>
            <w:vAlign w:val="center"/>
          </w:tcPr>
          <w:p w14:paraId="1CE49384">
            <w:pPr>
              <w:snapToGrid w:val="0"/>
              <w:spacing w:line="360" w:lineRule="auto"/>
              <w:rPr>
                <w:rFonts w:hint="eastAsia" w:ascii="宋体" w:hAnsi="宋体" w:cs="宋体"/>
                <w:snapToGrid w:val="0"/>
                <w:color w:val="auto"/>
                <w:kern w:val="28"/>
                <w:szCs w:val="21"/>
                <w:highlight w:val="none"/>
                <w:lang w:val="zh-CN"/>
              </w:rPr>
            </w:pPr>
          </w:p>
        </w:tc>
        <w:tc>
          <w:tcPr>
            <w:tcW w:w="462" w:type="pct"/>
            <w:vAlign w:val="center"/>
          </w:tcPr>
          <w:p w14:paraId="07FBE6DA">
            <w:pPr>
              <w:snapToGrid w:val="0"/>
              <w:spacing w:line="360" w:lineRule="auto"/>
              <w:rPr>
                <w:rFonts w:hint="eastAsia" w:ascii="宋体" w:hAnsi="宋体" w:cs="宋体"/>
                <w:snapToGrid w:val="0"/>
                <w:color w:val="auto"/>
                <w:kern w:val="28"/>
                <w:szCs w:val="21"/>
                <w:highlight w:val="none"/>
                <w:lang w:val="zh-CN"/>
              </w:rPr>
            </w:pPr>
          </w:p>
        </w:tc>
      </w:tr>
      <w:tr w14:paraId="5E16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1110F2CB">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rPr>
              <w:t>4</w:t>
            </w:r>
          </w:p>
        </w:tc>
        <w:tc>
          <w:tcPr>
            <w:tcW w:w="697" w:type="pct"/>
            <w:vAlign w:val="center"/>
          </w:tcPr>
          <w:p w14:paraId="523F13B6">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资料信息</w:t>
            </w:r>
          </w:p>
        </w:tc>
        <w:tc>
          <w:tcPr>
            <w:tcW w:w="2968" w:type="pct"/>
            <w:vAlign w:val="center"/>
          </w:tcPr>
          <w:p w14:paraId="58E40F46">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每</w:t>
            </w:r>
            <w:r>
              <w:rPr>
                <w:rFonts w:hint="eastAsia" w:ascii="宋体" w:hAnsi="宋体" w:cs="宋体"/>
                <w:snapToGrid w:val="0"/>
                <w:color w:val="auto"/>
                <w:kern w:val="28"/>
                <w:szCs w:val="21"/>
                <w:highlight w:val="none"/>
              </w:rPr>
              <w:t>发生</w:t>
            </w:r>
            <w:r>
              <w:rPr>
                <w:rFonts w:hint="eastAsia" w:ascii="宋体" w:hAnsi="宋体" w:cs="宋体"/>
                <w:snapToGrid w:val="0"/>
                <w:color w:val="auto"/>
                <w:kern w:val="28"/>
                <w:szCs w:val="21"/>
                <w:highlight w:val="none"/>
                <w:lang w:val="zh-CN"/>
              </w:rPr>
              <w:t>一次，未在规定时间内提交</w:t>
            </w:r>
            <w:r>
              <w:rPr>
                <w:rFonts w:hint="eastAsia" w:ascii="宋体" w:hAnsi="宋体" w:cs="宋体"/>
                <w:snapToGrid w:val="0"/>
                <w:color w:val="auto"/>
                <w:kern w:val="28"/>
                <w:szCs w:val="21"/>
                <w:highlight w:val="none"/>
              </w:rPr>
              <w:t>巡检报告、租赁月报及巡检台账、</w:t>
            </w:r>
            <w:r>
              <w:rPr>
                <w:rFonts w:hint="eastAsia" w:ascii="宋体" w:hAnsi="宋体" w:cs="宋体"/>
                <w:snapToGrid w:val="0"/>
                <w:color w:val="auto"/>
                <w:kern w:val="28"/>
                <w:szCs w:val="21"/>
                <w:highlight w:val="none"/>
                <w:lang w:val="zh-CN"/>
              </w:rPr>
              <w:t>维护记录表填写不完整、未按监理通知单配合工作等情况的，扣</w:t>
            </w:r>
            <w:r>
              <w:rPr>
                <w:rFonts w:hint="eastAsia" w:ascii="宋体" w:hAnsi="宋体" w:cs="宋体"/>
                <w:snapToGrid w:val="0"/>
                <w:color w:val="auto"/>
                <w:kern w:val="28"/>
                <w:szCs w:val="21"/>
                <w:highlight w:val="none"/>
              </w:rPr>
              <w:t>10</w:t>
            </w:r>
            <w:r>
              <w:rPr>
                <w:rFonts w:hint="eastAsia" w:ascii="宋体" w:hAnsi="宋体" w:cs="宋体"/>
                <w:snapToGrid w:val="0"/>
                <w:color w:val="auto"/>
                <w:kern w:val="28"/>
                <w:szCs w:val="21"/>
                <w:highlight w:val="none"/>
                <w:lang w:val="zh-CN"/>
              </w:rPr>
              <w:t>分。</w:t>
            </w:r>
          </w:p>
        </w:tc>
        <w:tc>
          <w:tcPr>
            <w:tcW w:w="482" w:type="pct"/>
            <w:vAlign w:val="center"/>
          </w:tcPr>
          <w:p w14:paraId="402AC852">
            <w:pPr>
              <w:snapToGrid w:val="0"/>
              <w:spacing w:line="360" w:lineRule="auto"/>
              <w:rPr>
                <w:rFonts w:hint="eastAsia" w:ascii="宋体" w:hAnsi="宋体" w:cs="宋体"/>
                <w:snapToGrid w:val="0"/>
                <w:color w:val="auto"/>
                <w:kern w:val="28"/>
                <w:szCs w:val="21"/>
                <w:highlight w:val="none"/>
                <w:lang w:val="zh-CN"/>
              </w:rPr>
            </w:pPr>
          </w:p>
        </w:tc>
        <w:tc>
          <w:tcPr>
            <w:tcW w:w="462" w:type="pct"/>
            <w:vAlign w:val="center"/>
          </w:tcPr>
          <w:p w14:paraId="4453CE1A">
            <w:pPr>
              <w:tabs>
                <w:tab w:val="left" w:pos="432"/>
              </w:tabs>
              <w:snapToGrid w:val="0"/>
              <w:spacing w:line="360" w:lineRule="auto"/>
              <w:rPr>
                <w:rFonts w:hint="eastAsia" w:ascii="宋体" w:hAnsi="宋体" w:cs="宋体"/>
                <w:snapToGrid w:val="0"/>
                <w:color w:val="auto"/>
                <w:kern w:val="28"/>
                <w:szCs w:val="21"/>
                <w:highlight w:val="none"/>
                <w:lang w:val="zh-CN"/>
              </w:rPr>
            </w:pPr>
          </w:p>
        </w:tc>
      </w:tr>
      <w:tr w14:paraId="172B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restart"/>
            <w:vAlign w:val="center"/>
          </w:tcPr>
          <w:p w14:paraId="2227F1AE">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rPr>
              <w:t>5</w:t>
            </w:r>
          </w:p>
        </w:tc>
        <w:tc>
          <w:tcPr>
            <w:tcW w:w="697" w:type="pct"/>
            <w:vMerge w:val="restart"/>
            <w:vAlign w:val="center"/>
          </w:tcPr>
          <w:p w14:paraId="716F546F">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人员要求</w:t>
            </w:r>
          </w:p>
        </w:tc>
        <w:tc>
          <w:tcPr>
            <w:tcW w:w="2968" w:type="pct"/>
            <w:vAlign w:val="center"/>
          </w:tcPr>
          <w:p w14:paraId="57071751">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每</w:t>
            </w:r>
            <w:r>
              <w:rPr>
                <w:rFonts w:hint="eastAsia" w:ascii="宋体" w:hAnsi="宋体" w:cs="宋体"/>
                <w:snapToGrid w:val="0"/>
                <w:color w:val="auto"/>
                <w:kern w:val="28"/>
                <w:szCs w:val="21"/>
                <w:highlight w:val="none"/>
              </w:rPr>
              <w:t>发生</w:t>
            </w:r>
            <w:r>
              <w:rPr>
                <w:rFonts w:hint="eastAsia" w:ascii="宋体" w:hAnsi="宋体" w:cs="宋体"/>
                <w:snapToGrid w:val="0"/>
                <w:color w:val="auto"/>
                <w:kern w:val="28"/>
                <w:szCs w:val="21"/>
                <w:highlight w:val="none"/>
                <w:lang w:val="zh-CN"/>
              </w:rPr>
              <w:t>一次，未按</w:t>
            </w:r>
            <w:r>
              <w:rPr>
                <w:rFonts w:hint="eastAsia" w:ascii="宋体" w:hAnsi="宋体" w:cs="宋体"/>
                <w:snapToGrid w:val="0"/>
                <w:color w:val="auto"/>
                <w:kern w:val="28"/>
                <w:szCs w:val="21"/>
                <w:highlight w:val="none"/>
              </w:rPr>
              <w:t>合同要求</w:t>
            </w:r>
            <w:r>
              <w:rPr>
                <w:rFonts w:hint="eastAsia" w:ascii="宋体" w:hAnsi="宋体" w:cs="宋体"/>
                <w:snapToGrid w:val="0"/>
                <w:color w:val="auto"/>
                <w:kern w:val="28"/>
                <w:szCs w:val="21"/>
                <w:highlight w:val="none"/>
                <w:lang w:val="zh-CN"/>
              </w:rPr>
              <w:t>提供项目组人员，扣2分</w:t>
            </w:r>
            <w:r>
              <w:rPr>
                <w:rFonts w:hint="eastAsia" w:ascii="宋体" w:hAnsi="宋体" w:cs="宋体"/>
                <w:snapToGrid w:val="0"/>
                <w:color w:val="auto"/>
                <w:kern w:val="28"/>
                <w:szCs w:val="21"/>
                <w:highlight w:val="none"/>
              </w:rPr>
              <w:t>/人</w:t>
            </w:r>
            <w:r>
              <w:rPr>
                <w:rFonts w:hint="eastAsia" w:ascii="宋体" w:hAnsi="宋体" w:cs="宋体"/>
                <w:snapToGrid w:val="0"/>
                <w:color w:val="auto"/>
                <w:kern w:val="28"/>
                <w:szCs w:val="21"/>
                <w:highlight w:val="none"/>
                <w:lang w:val="zh-CN"/>
              </w:rPr>
              <w:t>。</w:t>
            </w:r>
          </w:p>
        </w:tc>
        <w:tc>
          <w:tcPr>
            <w:tcW w:w="482" w:type="pct"/>
            <w:vAlign w:val="center"/>
          </w:tcPr>
          <w:p w14:paraId="461654F8">
            <w:pPr>
              <w:snapToGrid w:val="0"/>
              <w:spacing w:line="360" w:lineRule="auto"/>
              <w:rPr>
                <w:rFonts w:hint="eastAsia" w:ascii="宋体" w:hAnsi="宋体" w:cs="宋体"/>
                <w:snapToGrid w:val="0"/>
                <w:color w:val="auto"/>
                <w:kern w:val="28"/>
                <w:szCs w:val="21"/>
                <w:highlight w:val="none"/>
                <w:lang w:val="zh-CN"/>
              </w:rPr>
            </w:pPr>
          </w:p>
        </w:tc>
        <w:tc>
          <w:tcPr>
            <w:tcW w:w="462" w:type="pct"/>
            <w:vAlign w:val="center"/>
          </w:tcPr>
          <w:p w14:paraId="61C68010">
            <w:pPr>
              <w:snapToGrid w:val="0"/>
              <w:spacing w:line="360" w:lineRule="auto"/>
              <w:rPr>
                <w:rFonts w:hint="eastAsia" w:ascii="宋体" w:hAnsi="宋体" w:cs="宋体"/>
                <w:snapToGrid w:val="0"/>
                <w:color w:val="auto"/>
                <w:kern w:val="28"/>
                <w:szCs w:val="21"/>
                <w:highlight w:val="none"/>
                <w:lang w:val="zh-CN"/>
              </w:rPr>
            </w:pPr>
          </w:p>
        </w:tc>
      </w:tr>
      <w:tr w14:paraId="1841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vAlign w:val="center"/>
          </w:tcPr>
          <w:p w14:paraId="08804C03">
            <w:pPr>
              <w:snapToGrid w:val="0"/>
              <w:spacing w:line="360" w:lineRule="auto"/>
              <w:jc w:val="center"/>
              <w:rPr>
                <w:rFonts w:hint="eastAsia" w:ascii="宋体" w:hAnsi="宋体" w:cs="宋体"/>
                <w:snapToGrid w:val="0"/>
                <w:color w:val="auto"/>
                <w:kern w:val="28"/>
                <w:szCs w:val="21"/>
                <w:highlight w:val="none"/>
              </w:rPr>
            </w:pPr>
          </w:p>
        </w:tc>
        <w:tc>
          <w:tcPr>
            <w:tcW w:w="697" w:type="pct"/>
            <w:vMerge w:val="continue"/>
            <w:vAlign w:val="center"/>
          </w:tcPr>
          <w:p w14:paraId="3CF0B5FA">
            <w:pPr>
              <w:snapToGrid w:val="0"/>
              <w:spacing w:line="360" w:lineRule="auto"/>
              <w:jc w:val="center"/>
              <w:rPr>
                <w:rFonts w:hint="eastAsia" w:ascii="宋体" w:hAnsi="宋体" w:cs="宋体"/>
                <w:snapToGrid w:val="0"/>
                <w:color w:val="auto"/>
                <w:kern w:val="28"/>
                <w:szCs w:val="21"/>
                <w:highlight w:val="none"/>
                <w:lang w:val="zh-CN"/>
              </w:rPr>
            </w:pPr>
          </w:p>
        </w:tc>
        <w:tc>
          <w:tcPr>
            <w:tcW w:w="2968" w:type="pct"/>
            <w:vAlign w:val="center"/>
          </w:tcPr>
          <w:p w14:paraId="79821C12">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rPr>
              <w:t>如涉及到</w:t>
            </w:r>
            <w:r>
              <w:rPr>
                <w:rFonts w:hint="eastAsia" w:ascii="宋体" w:hAnsi="宋体" w:cs="宋体"/>
                <w:snapToGrid w:val="0"/>
                <w:color w:val="auto"/>
                <w:kern w:val="28"/>
                <w:szCs w:val="21"/>
                <w:highlight w:val="none"/>
                <w:lang w:val="zh-CN"/>
              </w:rPr>
              <w:t>项目团队人员变动，需提前1个月征求采购人意见并经采购人书面同意，投标人应在其人员变动后24小时内保证更换人员到位，服务期内保证人员到位确保在岗人数及资历不低于投标时人员资历，并确保任何时候无人员缺位现象发生。每</w:t>
            </w:r>
            <w:r>
              <w:rPr>
                <w:rFonts w:hint="eastAsia" w:ascii="宋体" w:hAnsi="宋体" w:cs="宋体"/>
                <w:snapToGrid w:val="0"/>
                <w:color w:val="auto"/>
                <w:kern w:val="28"/>
                <w:szCs w:val="21"/>
                <w:highlight w:val="none"/>
              </w:rPr>
              <w:t>发生</w:t>
            </w:r>
            <w:r>
              <w:rPr>
                <w:rFonts w:hint="eastAsia" w:ascii="宋体" w:hAnsi="宋体" w:cs="宋体"/>
                <w:snapToGrid w:val="0"/>
                <w:color w:val="auto"/>
                <w:kern w:val="28"/>
                <w:szCs w:val="21"/>
                <w:highlight w:val="none"/>
                <w:lang w:val="zh-CN"/>
              </w:rPr>
              <w:t>一次未按</w:t>
            </w:r>
            <w:r>
              <w:rPr>
                <w:rFonts w:hint="eastAsia" w:ascii="宋体" w:hAnsi="宋体" w:cs="宋体"/>
                <w:snapToGrid w:val="0"/>
                <w:color w:val="auto"/>
                <w:kern w:val="28"/>
                <w:szCs w:val="21"/>
                <w:highlight w:val="none"/>
              </w:rPr>
              <w:t>要求</w:t>
            </w:r>
            <w:r>
              <w:rPr>
                <w:rFonts w:hint="eastAsia" w:ascii="宋体" w:hAnsi="宋体" w:cs="宋体"/>
                <w:snapToGrid w:val="0"/>
                <w:color w:val="auto"/>
                <w:kern w:val="28"/>
                <w:szCs w:val="21"/>
                <w:highlight w:val="none"/>
                <w:lang w:val="zh-CN"/>
              </w:rPr>
              <w:t>提供</w:t>
            </w:r>
            <w:r>
              <w:rPr>
                <w:rFonts w:hint="eastAsia" w:ascii="宋体" w:hAnsi="宋体" w:cs="宋体"/>
                <w:snapToGrid w:val="0"/>
                <w:color w:val="auto"/>
                <w:kern w:val="28"/>
                <w:szCs w:val="21"/>
                <w:highlight w:val="none"/>
              </w:rPr>
              <w:t>更换</w:t>
            </w:r>
            <w:r>
              <w:rPr>
                <w:rFonts w:hint="eastAsia" w:ascii="宋体" w:hAnsi="宋体" w:cs="宋体"/>
                <w:snapToGrid w:val="0"/>
                <w:color w:val="auto"/>
                <w:kern w:val="28"/>
                <w:szCs w:val="21"/>
                <w:highlight w:val="none"/>
                <w:lang w:val="zh-CN"/>
              </w:rPr>
              <w:t>人员，扣2分</w:t>
            </w:r>
            <w:r>
              <w:rPr>
                <w:rFonts w:hint="eastAsia" w:ascii="宋体" w:hAnsi="宋体" w:cs="宋体"/>
                <w:snapToGrid w:val="0"/>
                <w:color w:val="auto"/>
                <w:kern w:val="28"/>
                <w:szCs w:val="21"/>
                <w:highlight w:val="none"/>
              </w:rPr>
              <w:t>/人</w:t>
            </w:r>
            <w:r>
              <w:rPr>
                <w:rFonts w:hint="eastAsia" w:ascii="宋体" w:hAnsi="宋体" w:cs="宋体"/>
                <w:snapToGrid w:val="0"/>
                <w:color w:val="auto"/>
                <w:kern w:val="28"/>
                <w:szCs w:val="21"/>
                <w:highlight w:val="none"/>
                <w:lang w:val="zh-CN"/>
              </w:rPr>
              <w:t>。</w:t>
            </w:r>
          </w:p>
        </w:tc>
        <w:tc>
          <w:tcPr>
            <w:tcW w:w="482" w:type="pct"/>
            <w:vAlign w:val="center"/>
          </w:tcPr>
          <w:p w14:paraId="0F7BE018">
            <w:pPr>
              <w:snapToGrid w:val="0"/>
              <w:spacing w:line="360" w:lineRule="auto"/>
              <w:rPr>
                <w:rFonts w:hint="eastAsia" w:ascii="宋体" w:hAnsi="宋体" w:cs="宋体"/>
                <w:snapToGrid w:val="0"/>
                <w:color w:val="auto"/>
                <w:kern w:val="28"/>
                <w:szCs w:val="21"/>
                <w:highlight w:val="none"/>
                <w:lang w:val="zh-CN"/>
              </w:rPr>
            </w:pPr>
          </w:p>
        </w:tc>
        <w:tc>
          <w:tcPr>
            <w:tcW w:w="462" w:type="pct"/>
            <w:vAlign w:val="center"/>
          </w:tcPr>
          <w:p w14:paraId="1E50AE72">
            <w:pPr>
              <w:snapToGrid w:val="0"/>
              <w:spacing w:line="360" w:lineRule="auto"/>
              <w:rPr>
                <w:rFonts w:hint="eastAsia" w:ascii="宋体" w:hAnsi="宋体" w:cs="宋体"/>
                <w:snapToGrid w:val="0"/>
                <w:color w:val="auto"/>
                <w:kern w:val="28"/>
                <w:szCs w:val="21"/>
                <w:highlight w:val="none"/>
                <w:lang w:val="zh-CN"/>
              </w:rPr>
            </w:pPr>
          </w:p>
        </w:tc>
      </w:tr>
      <w:tr w14:paraId="2287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vAlign w:val="center"/>
          </w:tcPr>
          <w:p w14:paraId="11DB12DB">
            <w:pPr>
              <w:snapToGrid w:val="0"/>
              <w:spacing w:line="360" w:lineRule="auto"/>
              <w:jc w:val="center"/>
              <w:rPr>
                <w:rFonts w:hint="eastAsia" w:ascii="宋体" w:hAnsi="宋体" w:cs="宋体"/>
                <w:snapToGrid w:val="0"/>
                <w:color w:val="auto"/>
                <w:kern w:val="28"/>
                <w:szCs w:val="21"/>
                <w:highlight w:val="none"/>
                <w:lang w:val="zh-CN"/>
              </w:rPr>
            </w:pPr>
          </w:p>
        </w:tc>
        <w:tc>
          <w:tcPr>
            <w:tcW w:w="697" w:type="pct"/>
            <w:vMerge w:val="continue"/>
            <w:vAlign w:val="center"/>
          </w:tcPr>
          <w:p w14:paraId="1C6F0EAA">
            <w:pPr>
              <w:snapToGrid w:val="0"/>
              <w:spacing w:line="360" w:lineRule="auto"/>
              <w:jc w:val="center"/>
              <w:rPr>
                <w:rFonts w:hint="eastAsia" w:ascii="宋体" w:hAnsi="宋体" w:cs="宋体"/>
                <w:snapToGrid w:val="0"/>
                <w:color w:val="auto"/>
                <w:kern w:val="28"/>
                <w:szCs w:val="21"/>
                <w:highlight w:val="none"/>
                <w:lang w:val="zh-CN"/>
              </w:rPr>
            </w:pPr>
          </w:p>
        </w:tc>
        <w:tc>
          <w:tcPr>
            <w:tcW w:w="2968" w:type="pct"/>
            <w:vAlign w:val="center"/>
          </w:tcPr>
          <w:p w14:paraId="6B923E96">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每发生一次，驻点人员在工作期间，</w:t>
            </w:r>
            <w:r>
              <w:rPr>
                <w:rFonts w:hint="eastAsia" w:ascii="宋体" w:hAnsi="宋体" w:cs="宋体"/>
                <w:bCs/>
                <w:color w:val="auto"/>
                <w:szCs w:val="21"/>
                <w:highlight w:val="none"/>
              </w:rPr>
              <w:t>电话未保持畅通的</w:t>
            </w:r>
            <w:r>
              <w:rPr>
                <w:rFonts w:hint="eastAsia" w:ascii="宋体" w:hAnsi="宋体" w:cs="宋体"/>
                <w:snapToGrid w:val="0"/>
                <w:color w:val="auto"/>
                <w:kern w:val="28"/>
                <w:szCs w:val="21"/>
                <w:highlight w:val="none"/>
                <w:lang w:val="zh-CN"/>
              </w:rPr>
              <w:t>，扣1分。</w:t>
            </w:r>
          </w:p>
        </w:tc>
        <w:tc>
          <w:tcPr>
            <w:tcW w:w="482" w:type="pct"/>
            <w:vAlign w:val="center"/>
          </w:tcPr>
          <w:p w14:paraId="6477EE7C">
            <w:pPr>
              <w:snapToGrid w:val="0"/>
              <w:spacing w:line="360" w:lineRule="auto"/>
              <w:rPr>
                <w:rFonts w:hint="eastAsia" w:ascii="宋体" w:hAnsi="宋体" w:cs="宋体"/>
                <w:snapToGrid w:val="0"/>
                <w:color w:val="auto"/>
                <w:kern w:val="28"/>
                <w:szCs w:val="21"/>
                <w:highlight w:val="none"/>
                <w:lang w:val="zh-CN"/>
              </w:rPr>
            </w:pPr>
          </w:p>
        </w:tc>
        <w:tc>
          <w:tcPr>
            <w:tcW w:w="462" w:type="pct"/>
            <w:vAlign w:val="center"/>
          </w:tcPr>
          <w:p w14:paraId="6804FDC3">
            <w:pPr>
              <w:snapToGrid w:val="0"/>
              <w:spacing w:line="360" w:lineRule="auto"/>
              <w:rPr>
                <w:rFonts w:hint="eastAsia" w:ascii="宋体" w:hAnsi="宋体" w:cs="宋体"/>
                <w:snapToGrid w:val="0"/>
                <w:color w:val="auto"/>
                <w:kern w:val="28"/>
                <w:szCs w:val="21"/>
                <w:highlight w:val="none"/>
                <w:lang w:val="zh-CN"/>
              </w:rPr>
            </w:pPr>
          </w:p>
        </w:tc>
      </w:tr>
      <w:tr w14:paraId="09D3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56562DCE">
            <w:pPr>
              <w:snapToGrid w:val="0"/>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6</w:t>
            </w:r>
          </w:p>
        </w:tc>
        <w:tc>
          <w:tcPr>
            <w:tcW w:w="697" w:type="pct"/>
            <w:vAlign w:val="center"/>
          </w:tcPr>
          <w:p w14:paraId="43280F5A">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培训</w:t>
            </w:r>
          </w:p>
        </w:tc>
        <w:tc>
          <w:tcPr>
            <w:tcW w:w="2968" w:type="pct"/>
            <w:vAlign w:val="center"/>
          </w:tcPr>
          <w:p w14:paraId="72E1CF87">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color w:val="auto"/>
                <w:szCs w:val="21"/>
                <w:highlight w:val="none"/>
              </w:rPr>
              <w:t>每发生一次其他未按照合同要求提供培训的，扣2分。</w:t>
            </w:r>
          </w:p>
        </w:tc>
        <w:tc>
          <w:tcPr>
            <w:tcW w:w="482" w:type="pct"/>
            <w:vAlign w:val="center"/>
          </w:tcPr>
          <w:p w14:paraId="5BE35418">
            <w:pPr>
              <w:snapToGrid w:val="0"/>
              <w:spacing w:line="360" w:lineRule="auto"/>
              <w:rPr>
                <w:rFonts w:hint="eastAsia" w:ascii="宋体" w:hAnsi="宋体" w:cs="宋体"/>
                <w:snapToGrid w:val="0"/>
                <w:color w:val="auto"/>
                <w:kern w:val="28"/>
                <w:szCs w:val="21"/>
                <w:highlight w:val="none"/>
                <w:lang w:val="zh-CN"/>
              </w:rPr>
            </w:pPr>
          </w:p>
        </w:tc>
        <w:tc>
          <w:tcPr>
            <w:tcW w:w="462" w:type="pct"/>
            <w:vAlign w:val="center"/>
          </w:tcPr>
          <w:p w14:paraId="3B1E05D8">
            <w:pPr>
              <w:snapToGrid w:val="0"/>
              <w:spacing w:line="360" w:lineRule="auto"/>
              <w:rPr>
                <w:rFonts w:hint="eastAsia" w:ascii="宋体" w:hAnsi="宋体" w:cs="宋体"/>
                <w:snapToGrid w:val="0"/>
                <w:color w:val="auto"/>
                <w:kern w:val="28"/>
                <w:szCs w:val="21"/>
                <w:highlight w:val="none"/>
                <w:lang w:val="zh-CN"/>
              </w:rPr>
            </w:pPr>
          </w:p>
        </w:tc>
      </w:tr>
      <w:tr w14:paraId="5FBF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restart"/>
            <w:vAlign w:val="center"/>
          </w:tcPr>
          <w:p w14:paraId="7F3017D8">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7</w:t>
            </w:r>
          </w:p>
        </w:tc>
        <w:tc>
          <w:tcPr>
            <w:tcW w:w="697" w:type="pct"/>
            <w:vMerge w:val="restart"/>
            <w:vAlign w:val="center"/>
          </w:tcPr>
          <w:p w14:paraId="730FADC1">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安全管理</w:t>
            </w:r>
          </w:p>
        </w:tc>
        <w:tc>
          <w:tcPr>
            <w:tcW w:w="2968" w:type="pct"/>
            <w:vAlign w:val="center"/>
          </w:tcPr>
          <w:p w14:paraId="3B89C1B8">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投标人发生违反相关保密规定，每发生一次除扣除违约金10000元/次外，采购人将追究投标人一切法律责任。</w:t>
            </w:r>
          </w:p>
        </w:tc>
        <w:tc>
          <w:tcPr>
            <w:tcW w:w="482" w:type="pct"/>
            <w:vAlign w:val="center"/>
          </w:tcPr>
          <w:p w14:paraId="2ED98C62">
            <w:pPr>
              <w:snapToGrid w:val="0"/>
              <w:spacing w:line="360" w:lineRule="auto"/>
              <w:rPr>
                <w:rFonts w:hint="eastAsia" w:ascii="宋体" w:hAnsi="宋体" w:cs="宋体"/>
                <w:snapToGrid w:val="0"/>
                <w:color w:val="auto"/>
                <w:kern w:val="28"/>
                <w:szCs w:val="21"/>
                <w:highlight w:val="none"/>
                <w:lang w:val="zh-CN"/>
              </w:rPr>
            </w:pPr>
          </w:p>
        </w:tc>
        <w:tc>
          <w:tcPr>
            <w:tcW w:w="462" w:type="pct"/>
            <w:vAlign w:val="center"/>
          </w:tcPr>
          <w:p w14:paraId="6AEB4B97">
            <w:pPr>
              <w:snapToGrid w:val="0"/>
              <w:spacing w:line="360" w:lineRule="auto"/>
              <w:rPr>
                <w:rFonts w:hint="eastAsia" w:ascii="宋体" w:hAnsi="宋体" w:cs="宋体"/>
                <w:snapToGrid w:val="0"/>
                <w:color w:val="auto"/>
                <w:kern w:val="28"/>
                <w:szCs w:val="21"/>
                <w:highlight w:val="none"/>
                <w:lang w:val="zh-CN"/>
              </w:rPr>
            </w:pPr>
          </w:p>
        </w:tc>
      </w:tr>
      <w:tr w14:paraId="3553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vAlign w:val="center"/>
          </w:tcPr>
          <w:p w14:paraId="59F5EB64">
            <w:pPr>
              <w:snapToGrid w:val="0"/>
              <w:spacing w:line="360" w:lineRule="auto"/>
              <w:jc w:val="left"/>
              <w:rPr>
                <w:rFonts w:hint="eastAsia" w:ascii="宋体" w:hAnsi="宋体" w:cs="宋体"/>
                <w:snapToGrid w:val="0"/>
                <w:color w:val="auto"/>
                <w:kern w:val="28"/>
                <w:szCs w:val="21"/>
                <w:highlight w:val="none"/>
                <w:lang w:val="zh-CN"/>
              </w:rPr>
            </w:pPr>
          </w:p>
        </w:tc>
        <w:tc>
          <w:tcPr>
            <w:tcW w:w="697" w:type="pct"/>
            <w:vMerge w:val="continue"/>
            <w:vAlign w:val="center"/>
          </w:tcPr>
          <w:p w14:paraId="4A5448B9">
            <w:pPr>
              <w:snapToGrid w:val="0"/>
              <w:spacing w:line="360" w:lineRule="auto"/>
              <w:jc w:val="left"/>
              <w:rPr>
                <w:rFonts w:hint="eastAsia" w:ascii="宋体" w:hAnsi="宋体" w:cs="宋体"/>
                <w:snapToGrid w:val="0"/>
                <w:color w:val="auto"/>
                <w:kern w:val="28"/>
                <w:szCs w:val="21"/>
                <w:highlight w:val="none"/>
                <w:lang w:val="zh-CN"/>
              </w:rPr>
            </w:pPr>
          </w:p>
        </w:tc>
        <w:tc>
          <w:tcPr>
            <w:tcW w:w="2968" w:type="pct"/>
            <w:vAlign w:val="center"/>
          </w:tcPr>
          <w:p w14:paraId="1E76C28B">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投标人发生违反网络安全履行责任和义务，每发生一次扣除违约金10000元/次。</w:t>
            </w:r>
          </w:p>
        </w:tc>
        <w:tc>
          <w:tcPr>
            <w:tcW w:w="482" w:type="pct"/>
            <w:vAlign w:val="center"/>
          </w:tcPr>
          <w:p w14:paraId="4D120019">
            <w:pPr>
              <w:snapToGrid w:val="0"/>
              <w:spacing w:line="360" w:lineRule="auto"/>
              <w:rPr>
                <w:rFonts w:hint="eastAsia" w:ascii="宋体" w:hAnsi="宋体" w:cs="宋体"/>
                <w:snapToGrid w:val="0"/>
                <w:color w:val="auto"/>
                <w:kern w:val="28"/>
                <w:szCs w:val="21"/>
                <w:highlight w:val="none"/>
                <w:lang w:val="zh-CN"/>
              </w:rPr>
            </w:pPr>
          </w:p>
        </w:tc>
        <w:tc>
          <w:tcPr>
            <w:tcW w:w="462" w:type="pct"/>
            <w:vAlign w:val="center"/>
          </w:tcPr>
          <w:p w14:paraId="469AA25D">
            <w:pPr>
              <w:snapToGrid w:val="0"/>
              <w:spacing w:line="360" w:lineRule="auto"/>
              <w:rPr>
                <w:rFonts w:hint="eastAsia" w:ascii="宋体" w:hAnsi="宋体" w:cs="宋体"/>
                <w:snapToGrid w:val="0"/>
                <w:color w:val="auto"/>
                <w:kern w:val="28"/>
                <w:szCs w:val="21"/>
                <w:highlight w:val="none"/>
                <w:lang w:val="zh-CN"/>
              </w:rPr>
            </w:pPr>
          </w:p>
        </w:tc>
      </w:tr>
      <w:tr w14:paraId="0D86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Align w:val="center"/>
          </w:tcPr>
          <w:p w14:paraId="62D8F864">
            <w:pPr>
              <w:snapToGrid w:val="0"/>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8</w:t>
            </w:r>
          </w:p>
        </w:tc>
        <w:tc>
          <w:tcPr>
            <w:tcW w:w="697" w:type="pct"/>
            <w:vAlign w:val="center"/>
          </w:tcPr>
          <w:p w14:paraId="38BE11C2">
            <w:pPr>
              <w:snapToGrid w:val="0"/>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lang w:val="zh-CN"/>
              </w:rPr>
              <w:t>中小企业</w:t>
            </w:r>
            <w:r>
              <w:rPr>
                <w:rFonts w:hint="eastAsia" w:ascii="宋体" w:hAnsi="宋体" w:cs="宋体"/>
                <w:snapToGrid w:val="0"/>
                <w:color w:val="auto"/>
                <w:kern w:val="28"/>
                <w:szCs w:val="21"/>
                <w:highlight w:val="none"/>
              </w:rPr>
              <w:t>比例</w:t>
            </w:r>
          </w:p>
        </w:tc>
        <w:tc>
          <w:tcPr>
            <w:tcW w:w="2968" w:type="pct"/>
          </w:tcPr>
          <w:p w14:paraId="6EBC1BDC">
            <w:pPr>
              <w:snapToGrid w:val="0"/>
              <w:spacing w:line="360" w:lineRule="auto"/>
              <w:jc w:val="left"/>
              <w:rPr>
                <w:rFonts w:hint="eastAsia" w:ascii="宋体" w:hAnsi="宋体" w:cs="宋体"/>
                <w:color w:val="auto"/>
                <w:szCs w:val="21"/>
                <w:highlight w:val="none"/>
              </w:rPr>
            </w:pPr>
            <w:r>
              <w:rPr>
                <w:rFonts w:hint="eastAsia" w:ascii="宋体" w:hAnsi="宋体" w:cs="宋体"/>
                <w:snapToGrid w:val="0"/>
                <w:color w:val="auto"/>
                <w:kern w:val="28"/>
                <w:szCs w:val="21"/>
                <w:highlight w:val="none"/>
                <w:lang w:val="zh-CN"/>
              </w:rPr>
              <w:t>本项目履约过程中，投标人按承诺预留中小企业比例应达到合同总价的100%，若未达到此要求，采购人有权没收全部履约保证金，报送本级政府采购监管部门，提请列入失信行为记录名单，追究相关责任，且投标人应向采购人支付合同总价30%的违约金。</w:t>
            </w:r>
          </w:p>
        </w:tc>
        <w:tc>
          <w:tcPr>
            <w:tcW w:w="482" w:type="pct"/>
            <w:vAlign w:val="center"/>
          </w:tcPr>
          <w:p w14:paraId="4185C5B3">
            <w:pPr>
              <w:snapToGrid w:val="0"/>
              <w:spacing w:line="360" w:lineRule="auto"/>
              <w:rPr>
                <w:rFonts w:hint="eastAsia" w:ascii="宋体" w:hAnsi="宋体" w:cs="宋体"/>
                <w:snapToGrid w:val="0"/>
                <w:color w:val="auto"/>
                <w:kern w:val="28"/>
                <w:szCs w:val="21"/>
                <w:highlight w:val="none"/>
                <w:lang w:val="zh-CN"/>
              </w:rPr>
            </w:pPr>
          </w:p>
        </w:tc>
        <w:tc>
          <w:tcPr>
            <w:tcW w:w="462" w:type="pct"/>
            <w:vAlign w:val="center"/>
          </w:tcPr>
          <w:p w14:paraId="43FE4AC1">
            <w:pPr>
              <w:snapToGrid w:val="0"/>
              <w:spacing w:line="360" w:lineRule="auto"/>
              <w:rPr>
                <w:rFonts w:hint="eastAsia" w:ascii="宋体" w:hAnsi="宋体" w:cs="宋体"/>
                <w:snapToGrid w:val="0"/>
                <w:color w:val="auto"/>
                <w:kern w:val="28"/>
                <w:szCs w:val="21"/>
                <w:highlight w:val="none"/>
                <w:lang w:val="zh-CN"/>
              </w:rPr>
            </w:pPr>
          </w:p>
        </w:tc>
      </w:tr>
      <w:tr w14:paraId="0CDB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02112B60">
            <w:pPr>
              <w:snapToGrid w:val="0"/>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9</w:t>
            </w:r>
          </w:p>
        </w:tc>
        <w:tc>
          <w:tcPr>
            <w:tcW w:w="697" w:type="pct"/>
            <w:vAlign w:val="center"/>
          </w:tcPr>
          <w:p w14:paraId="67B9C3CF">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网络安全等级保护测评工作</w:t>
            </w:r>
          </w:p>
        </w:tc>
        <w:tc>
          <w:tcPr>
            <w:tcW w:w="5041" w:type="dxa"/>
            <w:vAlign w:val="center"/>
          </w:tcPr>
          <w:p w14:paraId="5C99D668">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投标人的网络安全等级保护测评工作，未依据国家等级保护相关标准开展工作的，每</w:t>
            </w:r>
            <w:r>
              <w:rPr>
                <w:rFonts w:hint="eastAsia" w:ascii="宋体" w:hAnsi="宋体" w:cs="宋体"/>
                <w:snapToGrid w:val="0"/>
                <w:color w:val="auto"/>
                <w:kern w:val="28"/>
                <w:szCs w:val="21"/>
                <w:highlight w:val="none"/>
                <w:lang w:val="zh-CN" w:eastAsia="zh-Hans"/>
              </w:rPr>
              <w:t>发生</w:t>
            </w:r>
            <w:r>
              <w:rPr>
                <w:rFonts w:hint="eastAsia" w:ascii="宋体" w:hAnsi="宋体" w:cs="宋体"/>
                <w:snapToGrid w:val="0"/>
                <w:color w:val="auto"/>
                <w:kern w:val="28"/>
                <w:szCs w:val="21"/>
                <w:highlight w:val="none"/>
                <w:lang w:val="zh-CN"/>
              </w:rPr>
              <w:t>一次扣10分。</w:t>
            </w:r>
          </w:p>
        </w:tc>
        <w:tc>
          <w:tcPr>
            <w:tcW w:w="482" w:type="pct"/>
            <w:vAlign w:val="center"/>
          </w:tcPr>
          <w:p w14:paraId="14C34E71">
            <w:pPr>
              <w:snapToGrid w:val="0"/>
              <w:spacing w:line="360" w:lineRule="auto"/>
              <w:rPr>
                <w:rFonts w:hint="eastAsia" w:ascii="宋体" w:hAnsi="宋体" w:cs="宋体"/>
                <w:snapToGrid w:val="0"/>
                <w:color w:val="auto"/>
                <w:kern w:val="28"/>
                <w:szCs w:val="21"/>
                <w:highlight w:val="none"/>
                <w:lang w:val="zh-CN"/>
              </w:rPr>
            </w:pPr>
          </w:p>
        </w:tc>
        <w:tc>
          <w:tcPr>
            <w:tcW w:w="462" w:type="pct"/>
            <w:vAlign w:val="center"/>
          </w:tcPr>
          <w:p w14:paraId="23A505CA">
            <w:pPr>
              <w:snapToGrid w:val="0"/>
              <w:spacing w:line="360" w:lineRule="auto"/>
              <w:rPr>
                <w:rFonts w:hint="eastAsia" w:ascii="宋体" w:hAnsi="宋体" w:cs="宋体"/>
                <w:snapToGrid w:val="0"/>
                <w:color w:val="auto"/>
                <w:kern w:val="28"/>
                <w:szCs w:val="21"/>
                <w:highlight w:val="none"/>
                <w:lang w:val="zh-CN"/>
              </w:rPr>
            </w:pPr>
          </w:p>
        </w:tc>
      </w:tr>
      <w:tr w14:paraId="7ACD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6C3F9084">
            <w:pPr>
              <w:snapToGrid w:val="0"/>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10</w:t>
            </w:r>
          </w:p>
        </w:tc>
        <w:tc>
          <w:tcPr>
            <w:tcW w:w="697" w:type="pct"/>
            <w:vAlign w:val="center"/>
          </w:tcPr>
          <w:p w14:paraId="5D980220">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商用密码应用安全性评估工作</w:t>
            </w:r>
          </w:p>
        </w:tc>
        <w:tc>
          <w:tcPr>
            <w:tcW w:w="5041" w:type="dxa"/>
            <w:vAlign w:val="center"/>
          </w:tcPr>
          <w:p w14:paraId="2B966E4D">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投标人的商用密码应用安全性评估工作，未按照国家商用密码相关标准的要求进行测评的，</w:t>
            </w:r>
            <w:r>
              <w:rPr>
                <w:rFonts w:hint="eastAsia" w:ascii="宋体" w:hAnsi="宋体" w:cs="宋体"/>
                <w:snapToGrid w:val="0"/>
                <w:color w:val="auto"/>
                <w:kern w:val="28"/>
                <w:szCs w:val="21"/>
                <w:highlight w:val="none"/>
                <w:lang w:val="zh-CN" w:eastAsia="zh-Hans"/>
              </w:rPr>
              <w:t>每发生</w:t>
            </w:r>
            <w:r>
              <w:rPr>
                <w:rFonts w:hint="eastAsia" w:ascii="宋体" w:hAnsi="宋体" w:cs="宋体"/>
                <w:snapToGrid w:val="0"/>
                <w:color w:val="auto"/>
                <w:kern w:val="28"/>
                <w:szCs w:val="21"/>
                <w:highlight w:val="none"/>
                <w:lang w:val="zh-CN"/>
              </w:rPr>
              <w:t>一次扣10分。</w:t>
            </w:r>
          </w:p>
        </w:tc>
        <w:tc>
          <w:tcPr>
            <w:tcW w:w="482" w:type="pct"/>
            <w:vAlign w:val="center"/>
          </w:tcPr>
          <w:p w14:paraId="4512504C">
            <w:pPr>
              <w:snapToGrid w:val="0"/>
              <w:spacing w:line="360" w:lineRule="auto"/>
              <w:rPr>
                <w:rFonts w:hint="eastAsia" w:ascii="宋体" w:hAnsi="宋体" w:cs="宋体"/>
                <w:snapToGrid w:val="0"/>
                <w:color w:val="auto"/>
                <w:kern w:val="28"/>
                <w:szCs w:val="21"/>
                <w:highlight w:val="none"/>
                <w:lang w:val="zh-CN"/>
              </w:rPr>
            </w:pPr>
          </w:p>
        </w:tc>
        <w:tc>
          <w:tcPr>
            <w:tcW w:w="462" w:type="pct"/>
            <w:vAlign w:val="center"/>
          </w:tcPr>
          <w:p w14:paraId="6A9F42A8">
            <w:pPr>
              <w:snapToGrid w:val="0"/>
              <w:spacing w:line="360" w:lineRule="auto"/>
              <w:rPr>
                <w:rFonts w:hint="eastAsia" w:ascii="宋体" w:hAnsi="宋体" w:cs="宋体"/>
                <w:snapToGrid w:val="0"/>
                <w:color w:val="auto"/>
                <w:kern w:val="28"/>
                <w:szCs w:val="21"/>
                <w:highlight w:val="none"/>
                <w:lang w:val="zh-CN"/>
              </w:rPr>
            </w:pPr>
          </w:p>
        </w:tc>
      </w:tr>
      <w:tr w14:paraId="3437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2947B2EA">
            <w:pPr>
              <w:snapToGrid w:val="0"/>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11</w:t>
            </w:r>
          </w:p>
        </w:tc>
        <w:tc>
          <w:tcPr>
            <w:tcW w:w="697" w:type="pct"/>
            <w:vAlign w:val="center"/>
          </w:tcPr>
          <w:p w14:paraId="3EA779B9">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第三方软件检测服务工作</w:t>
            </w:r>
          </w:p>
        </w:tc>
        <w:tc>
          <w:tcPr>
            <w:tcW w:w="5041" w:type="dxa"/>
            <w:vAlign w:val="center"/>
          </w:tcPr>
          <w:p w14:paraId="39F58952">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投标人的第三方软件检测服务工作，未按照国家相关标准的要求进行检测的，每发生一次扣10分。</w:t>
            </w:r>
          </w:p>
        </w:tc>
        <w:tc>
          <w:tcPr>
            <w:tcW w:w="482" w:type="pct"/>
            <w:vAlign w:val="center"/>
          </w:tcPr>
          <w:p w14:paraId="1BA1E3D6">
            <w:pPr>
              <w:snapToGrid w:val="0"/>
              <w:spacing w:line="360" w:lineRule="auto"/>
              <w:rPr>
                <w:rFonts w:hint="eastAsia" w:ascii="宋体" w:hAnsi="宋体" w:cs="宋体"/>
                <w:snapToGrid w:val="0"/>
                <w:color w:val="auto"/>
                <w:kern w:val="28"/>
                <w:szCs w:val="21"/>
                <w:highlight w:val="none"/>
                <w:lang w:val="zh-CN"/>
              </w:rPr>
            </w:pPr>
          </w:p>
        </w:tc>
        <w:tc>
          <w:tcPr>
            <w:tcW w:w="462" w:type="pct"/>
            <w:vAlign w:val="center"/>
          </w:tcPr>
          <w:p w14:paraId="2CAE4270">
            <w:pPr>
              <w:snapToGrid w:val="0"/>
              <w:spacing w:line="360" w:lineRule="auto"/>
              <w:rPr>
                <w:rFonts w:hint="eastAsia" w:ascii="宋体" w:hAnsi="宋体" w:cs="宋体"/>
                <w:snapToGrid w:val="0"/>
                <w:color w:val="auto"/>
                <w:kern w:val="28"/>
                <w:szCs w:val="21"/>
                <w:highlight w:val="none"/>
                <w:lang w:val="zh-CN"/>
              </w:rPr>
            </w:pPr>
          </w:p>
        </w:tc>
      </w:tr>
      <w:tr w14:paraId="32E5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53B381C4">
            <w:pPr>
              <w:snapToGrid w:val="0"/>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12</w:t>
            </w:r>
          </w:p>
        </w:tc>
        <w:tc>
          <w:tcPr>
            <w:tcW w:w="697" w:type="pct"/>
            <w:vAlign w:val="center"/>
          </w:tcPr>
          <w:p w14:paraId="28862986">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其他</w:t>
            </w:r>
          </w:p>
        </w:tc>
        <w:tc>
          <w:tcPr>
            <w:tcW w:w="2968" w:type="pct"/>
            <w:vAlign w:val="center"/>
          </w:tcPr>
          <w:p w14:paraId="3DF3D40B">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存在其他未按采购需求提供服务情况的，</w:t>
            </w:r>
            <w:r>
              <w:rPr>
                <w:rFonts w:hint="eastAsia" w:ascii="宋体" w:hAnsi="宋体" w:cs="宋体"/>
                <w:snapToGrid w:val="0"/>
                <w:color w:val="auto"/>
                <w:kern w:val="28"/>
                <w:szCs w:val="21"/>
                <w:highlight w:val="none"/>
              </w:rPr>
              <w:t>每发生一次扣2分。</w:t>
            </w:r>
          </w:p>
        </w:tc>
        <w:tc>
          <w:tcPr>
            <w:tcW w:w="482" w:type="pct"/>
            <w:vAlign w:val="center"/>
          </w:tcPr>
          <w:p w14:paraId="4E1A8615">
            <w:pPr>
              <w:snapToGrid w:val="0"/>
              <w:spacing w:line="360" w:lineRule="auto"/>
              <w:rPr>
                <w:rFonts w:hint="eastAsia" w:ascii="宋体" w:hAnsi="宋体" w:cs="宋体"/>
                <w:snapToGrid w:val="0"/>
                <w:color w:val="auto"/>
                <w:kern w:val="28"/>
                <w:szCs w:val="21"/>
                <w:highlight w:val="none"/>
                <w:lang w:val="zh-CN"/>
              </w:rPr>
            </w:pPr>
          </w:p>
        </w:tc>
        <w:tc>
          <w:tcPr>
            <w:tcW w:w="462" w:type="pct"/>
            <w:vAlign w:val="center"/>
          </w:tcPr>
          <w:p w14:paraId="6A96B688">
            <w:pPr>
              <w:snapToGrid w:val="0"/>
              <w:spacing w:line="360" w:lineRule="auto"/>
              <w:rPr>
                <w:rFonts w:hint="eastAsia" w:ascii="宋体" w:hAnsi="宋体" w:cs="宋体"/>
                <w:snapToGrid w:val="0"/>
                <w:color w:val="auto"/>
                <w:kern w:val="28"/>
                <w:szCs w:val="21"/>
                <w:highlight w:val="none"/>
                <w:lang w:val="zh-CN"/>
              </w:rPr>
            </w:pPr>
          </w:p>
        </w:tc>
      </w:tr>
      <w:tr w14:paraId="1229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6" w:type="pct"/>
            <w:gridSpan w:val="2"/>
            <w:vAlign w:val="center"/>
          </w:tcPr>
          <w:p w14:paraId="280464DD">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考核分小计</w:t>
            </w:r>
          </w:p>
        </w:tc>
        <w:tc>
          <w:tcPr>
            <w:tcW w:w="3913" w:type="pct"/>
            <w:gridSpan w:val="3"/>
            <w:vAlign w:val="center"/>
          </w:tcPr>
          <w:p w14:paraId="4B9E477A">
            <w:pPr>
              <w:snapToGrid w:val="0"/>
              <w:spacing w:line="360" w:lineRule="auto"/>
              <w:rPr>
                <w:rFonts w:hint="eastAsia" w:ascii="宋体" w:hAnsi="宋体" w:cs="宋体"/>
                <w:snapToGrid w:val="0"/>
                <w:color w:val="auto"/>
                <w:kern w:val="28"/>
                <w:szCs w:val="21"/>
                <w:highlight w:val="none"/>
                <w:lang w:val="zh-CN"/>
              </w:rPr>
            </w:pPr>
          </w:p>
        </w:tc>
      </w:tr>
      <w:tr w14:paraId="00C0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14:paraId="4A244CC7">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采购人（盖章）：                           投标人（盖章）：</w:t>
            </w:r>
          </w:p>
          <w:p w14:paraId="6DA24BA7">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项目经办人（签字）：                      投标人项目负责人（签字）：</w:t>
            </w:r>
          </w:p>
          <w:p w14:paraId="063D2BF3">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项目审核人（签字）： </w:t>
            </w:r>
          </w:p>
          <w:p w14:paraId="73CBBA81">
            <w:pPr>
              <w:spacing w:line="360" w:lineRule="auto"/>
              <w:rPr>
                <w:rFonts w:hint="eastAsia" w:ascii="宋体" w:hAnsi="宋体" w:cs="宋体"/>
                <w:color w:val="auto"/>
                <w:kern w:val="0"/>
                <w:szCs w:val="21"/>
                <w:highlight w:val="none"/>
              </w:rPr>
            </w:pPr>
          </w:p>
          <w:p w14:paraId="69BECDA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监理单位（签字）（盖章）：</w:t>
            </w:r>
          </w:p>
          <w:p w14:paraId="57E4D4B0">
            <w:pPr>
              <w:snapToGrid w:val="0"/>
              <w:spacing w:line="360" w:lineRule="auto"/>
              <w:rPr>
                <w:rFonts w:hint="eastAsia" w:ascii="宋体" w:hAnsi="宋体" w:cs="宋体"/>
                <w:snapToGrid w:val="0"/>
                <w:color w:val="auto"/>
                <w:kern w:val="28"/>
                <w:szCs w:val="21"/>
                <w:highlight w:val="none"/>
                <w:lang w:val="zh-CN"/>
              </w:rPr>
            </w:pPr>
            <w:r>
              <w:rPr>
                <w:rFonts w:hint="eastAsia" w:ascii="宋体" w:hAnsi="宋体" w:cs="宋体"/>
                <w:color w:val="auto"/>
                <w:kern w:val="0"/>
                <w:szCs w:val="21"/>
                <w:highlight w:val="none"/>
              </w:rPr>
              <w:t xml:space="preserve">                                      日  期：</w:t>
            </w:r>
          </w:p>
        </w:tc>
      </w:tr>
    </w:tbl>
    <w:p w14:paraId="6C61D231">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14445"/>
      <w:bookmarkEnd w:id="33"/>
      <w:bookmarkStart w:id="34" w:name="_Toc184314420"/>
      <w:bookmarkEnd w:id="34"/>
      <w:bookmarkStart w:id="35" w:name="_Toc184313251"/>
      <w:bookmarkEnd w:id="35"/>
      <w:bookmarkStart w:id="36" w:name="_Toc184308086"/>
      <w:bookmarkEnd w:id="36"/>
      <w:bookmarkStart w:id="37" w:name="_Toc184313285"/>
      <w:bookmarkEnd w:id="37"/>
      <w:bookmarkStart w:id="38" w:name="_Toc184313267"/>
      <w:bookmarkEnd w:id="38"/>
      <w:bookmarkStart w:id="39" w:name="_Toc184310300"/>
      <w:bookmarkEnd w:id="39"/>
      <w:bookmarkStart w:id="40" w:name="_Toc184308068"/>
      <w:bookmarkEnd w:id="40"/>
      <w:bookmarkStart w:id="41" w:name="_Toc184308073"/>
      <w:bookmarkEnd w:id="41"/>
      <w:bookmarkStart w:id="42" w:name="_Toc184313264"/>
      <w:bookmarkEnd w:id="42"/>
      <w:bookmarkStart w:id="43" w:name="_Toc184308093"/>
      <w:bookmarkEnd w:id="43"/>
      <w:bookmarkStart w:id="44" w:name="_Toc184313297"/>
      <w:bookmarkEnd w:id="44"/>
      <w:bookmarkStart w:id="45" w:name="_Toc184310307"/>
      <w:bookmarkEnd w:id="45"/>
      <w:bookmarkStart w:id="46" w:name="_Toc184312073"/>
      <w:bookmarkEnd w:id="46"/>
      <w:bookmarkStart w:id="47" w:name="_Toc184308060"/>
      <w:bookmarkEnd w:id="47"/>
      <w:bookmarkStart w:id="48" w:name="_Toc184313272"/>
      <w:bookmarkEnd w:id="48"/>
      <w:bookmarkStart w:id="49" w:name="_Toc184313255"/>
      <w:bookmarkEnd w:id="49"/>
      <w:bookmarkStart w:id="50" w:name="_Toc184308058"/>
      <w:bookmarkEnd w:id="50"/>
      <w:bookmarkStart w:id="51" w:name="_Toc184313271"/>
      <w:bookmarkEnd w:id="51"/>
      <w:bookmarkStart w:id="52" w:name="_Toc184312131"/>
      <w:bookmarkEnd w:id="52"/>
      <w:bookmarkStart w:id="53" w:name="_Toc184312102"/>
      <w:bookmarkEnd w:id="53"/>
      <w:bookmarkStart w:id="54" w:name="_Toc184314447"/>
      <w:bookmarkEnd w:id="54"/>
      <w:bookmarkStart w:id="55" w:name="_Toc184312096"/>
      <w:bookmarkEnd w:id="55"/>
      <w:bookmarkStart w:id="56" w:name="_Toc184308050"/>
      <w:bookmarkEnd w:id="56"/>
      <w:bookmarkStart w:id="57" w:name="_Toc184313300"/>
      <w:bookmarkEnd w:id="57"/>
      <w:bookmarkStart w:id="58" w:name="_Toc184314432"/>
      <w:bookmarkEnd w:id="58"/>
      <w:bookmarkStart w:id="59" w:name="_Toc184314427"/>
      <w:bookmarkEnd w:id="59"/>
      <w:bookmarkStart w:id="60" w:name="_Toc184314412"/>
      <w:bookmarkEnd w:id="60"/>
      <w:bookmarkStart w:id="61" w:name="_Toc184313269"/>
      <w:bookmarkEnd w:id="61"/>
      <w:bookmarkStart w:id="62" w:name="_Toc184313294"/>
      <w:bookmarkEnd w:id="62"/>
      <w:bookmarkStart w:id="63" w:name="_Toc184308075"/>
      <w:bookmarkEnd w:id="63"/>
      <w:bookmarkStart w:id="64" w:name="_Toc184314456"/>
      <w:bookmarkEnd w:id="64"/>
      <w:bookmarkStart w:id="65" w:name="_Toc184314413"/>
      <w:bookmarkEnd w:id="65"/>
      <w:bookmarkStart w:id="66" w:name="_Toc184308077"/>
      <w:bookmarkEnd w:id="66"/>
      <w:bookmarkStart w:id="67" w:name="_Toc184312077"/>
      <w:bookmarkEnd w:id="67"/>
      <w:bookmarkStart w:id="68" w:name="_Toc184312104"/>
      <w:bookmarkEnd w:id="68"/>
      <w:bookmarkStart w:id="69" w:name="_Toc184313268"/>
      <w:bookmarkEnd w:id="69"/>
      <w:bookmarkStart w:id="70" w:name="_Toc184308049"/>
      <w:bookmarkEnd w:id="70"/>
      <w:bookmarkStart w:id="71" w:name="_Toc184312107"/>
      <w:bookmarkEnd w:id="71"/>
      <w:bookmarkStart w:id="72" w:name="_Toc184313288"/>
      <w:bookmarkEnd w:id="72"/>
      <w:bookmarkStart w:id="73" w:name="_Toc184314481"/>
      <w:bookmarkEnd w:id="73"/>
      <w:bookmarkStart w:id="74" w:name="_Toc184314475"/>
      <w:bookmarkEnd w:id="74"/>
      <w:bookmarkStart w:id="75" w:name="_Toc184314422"/>
      <w:bookmarkEnd w:id="75"/>
      <w:bookmarkStart w:id="76" w:name="_Toc184313280"/>
      <w:bookmarkEnd w:id="76"/>
      <w:bookmarkStart w:id="77" w:name="_Toc184312089"/>
      <w:bookmarkEnd w:id="77"/>
      <w:bookmarkStart w:id="78" w:name="_Toc184314461"/>
      <w:bookmarkEnd w:id="78"/>
      <w:bookmarkStart w:id="79" w:name="_Toc184308040"/>
      <w:bookmarkEnd w:id="79"/>
      <w:bookmarkStart w:id="80" w:name="_Toc184308098"/>
      <w:bookmarkEnd w:id="80"/>
      <w:bookmarkStart w:id="81" w:name="_Toc184308094"/>
      <w:bookmarkEnd w:id="81"/>
      <w:bookmarkStart w:id="82" w:name="_Toc184314468"/>
      <w:bookmarkEnd w:id="82"/>
      <w:bookmarkStart w:id="83" w:name="_Toc184310276"/>
      <w:bookmarkEnd w:id="83"/>
      <w:bookmarkStart w:id="84" w:name="_Toc184312080"/>
      <w:bookmarkEnd w:id="84"/>
      <w:bookmarkStart w:id="85" w:name="_Toc184313291"/>
      <w:bookmarkEnd w:id="85"/>
      <w:bookmarkStart w:id="86" w:name="_Toc184310338"/>
      <w:bookmarkEnd w:id="86"/>
      <w:bookmarkStart w:id="87" w:name="_Toc184310277"/>
      <w:bookmarkEnd w:id="87"/>
      <w:bookmarkStart w:id="88" w:name="_Toc184308087"/>
      <w:bookmarkEnd w:id="88"/>
      <w:bookmarkStart w:id="89" w:name="_Toc184308103"/>
      <w:bookmarkEnd w:id="89"/>
      <w:bookmarkStart w:id="90" w:name="_Toc184310290"/>
      <w:bookmarkEnd w:id="90"/>
      <w:bookmarkStart w:id="91" w:name="_Toc184310331"/>
      <w:bookmarkEnd w:id="91"/>
      <w:bookmarkStart w:id="92" w:name="_Toc184310308"/>
      <w:bookmarkEnd w:id="92"/>
      <w:bookmarkStart w:id="93" w:name="_Toc184312120"/>
      <w:bookmarkEnd w:id="93"/>
      <w:bookmarkStart w:id="94" w:name="_Toc184313279"/>
      <w:bookmarkEnd w:id="94"/>
      <w:bookmarkStart w:id="95" w:name="_Toc184314433"/>
      <w:bookmarkEnd w:id="95"/>
      <w:bookmarkStart w:id="96" w:name="_Toc184312115"/>
      <w:bookmarkEnd w:id="96"/>
      <w:bookmarkStart w:id="97" w:name="_Toc184312081"/>
      <w:bookmarkEnd w:id="97"/>
      <w:bookmarkStart w:id="98" w:name="_Toc184310295"/>
      <w:bookmarkEnd w:id="98"/>
      <w:bookmarkStart w:id="99" w:name="_Toc184314455"/>
      <w:bookmarkEnd w:id="99"/>
      <w:bookmarkStart w:id="100" w:name="_Toc184310312"/>
      <w:bookmarkEnd w:id="100"/>
      <w:bookmarkStart w:id="101" w:name="_Toc184310289"/>
      <w:bookmarkEnd w:id="101"/>
      <w:bookmarkStart w:id="102" w:name="_Toc184313307"/>
      <w:bookmarkEnd w:id="102"/>
      <w:bookmarkStart w:id="103" w:name="_Toc184314467"/>
      <w:bookmarkEnd w:id="103"/>
      <w:bookmarkStart w:id="104" w:name="_Toc184310296"/>
      <w:bookmarkEnd w:id="104"/>
      <w:bookmarkStart w:id="105" w:name="_Toc184312126"/>
      <w:bookmarkEnd w:id="105"/>
      <w:bookmarkStart w:id="106" w:name="_Toc184312130"/>
      <w:bookmarkEnd w:id="106"/>
      <w:bookmarkStart w:id="107" w:name="_Toc184313287"/>
      <w:bookmarkEnd w:id="107"/>
      <w:bookmarkStart w:id="108" w:name="_Toc184308074"/>
      <w:bookmarkEnd w:id="108"/>
      <w:bookmarkStart w:id="109" w:name="_Toc184308105"/>
      <w:bookmarkEnd w:id="109"/>
      <w:bookmarkStart w:id="110" w:name="_Toc184312091"/>
      <w:bookmarkEnd w:id="110"/>
      <w:bookmarkStart w:id="111" w:name="_Toc184314479"/>
      <w:bookmarkEnd w:id="111"/>
      <w:bookmarkStart w:id="112" w:name="_Toc184308071"/>
      <w:bookmarkEnd w:id="112"/>
      <w:bookmarkStart w:id="113" w:name="_Toc184308085"/>
      <w:bookmarkEnd w:id="113"/>
      <w:bookmarkStart w:id="114" w:name="_Toc184310285"/>
      <w:bookmarkEnd w:id="114"/>
      <w:bookmarkStart w:id="115" w:name="_Toc184308096"/>
      <w:bookmarkEnd w:id="115"/>
      <w:bookmarkStart w:id="116" w:name="_Toc184314473"/>
      <w:bookmarkEnd w:id="116"/>
      <w:bookmarkStart w:id="117" w:name="_Toc184312122"/>
      <w:bookmarkEnd w:id="117"/>
      <w:bookmarkStart w:id="118" w:name="_Toc184308091"/>
      <w:bookmarkEnd w:id="118"/>
      <w:bookmarkStart w:id="119" w:name="_Toc184310272"/>
      <w:bookmarkEnd w:id="119"/>
      <w:bookmarkStart w:id="120" w:name="_Toc184308064"/>
      <w:bookmarkEnd w:id="120"/>
      <w:bookmarkStart w:id="121" w:name="_Toc184310341"/>
      <w:bookmarkEnd w:id="121"/>
      <w:bookmarkStart w:id="122" w:name="_Toc184308052"/>
      <w:bookmarkEnd w:id="122"/>
      <w:bookmarkStart w:id="123" w:name="_Toc184314459"/>
      <w:bookmarkEnd w:id="123"/>
      <w:bookmarkStart w:id="124" w:name="_Toc184308059"/>
      <w:bookmarkEnd w:id="124"/>
      <w:bookmarkStart w:id="125" w:name="_Toc184310323"/>
      <w:bookmarkEnd w:id="125"/>
      <w:bookmarkStart w:id="126" w:name="_Toc184312069"/>
      <w:bookmarkEnd w:id="126"/>
      <w:bookmarkStart w:id="127" w:name="_Toc184308045"/>
      <w:bookmarkEnd w:id="127"/>
      <w:bookmarkStart w:id="128" w:name="_Toc184313261"/>
      <w:bookmarkEnd w:id="128"/>
      <w:bookmarkStart w:id="129" w:name="_Toc184312070"/>
      <w:bookmarkEnd w:id="129"/>
      <w:bookmarkStart w:id="130" w:name="_Toc184312135"/>
      <w:bookmarkEnd w:id="130"/>
      <w:bookmarkStart w:id="131" w:name="_Toc184314469"/>
      <w:bookmarkEnd w:id="131"/>
      <w:bookmarkStart w:id="132" w:name="_Toc184314444"/>
      <w:bookmarkEnd w:id="132"/>
      <w:bookmarkStart w:id="133" w:name="_Toc184314414"/>
      <w:bookmarkEnd w:id="133"/>
      <w:bookmarkStart w:id="134" w:name="_Toc184312109"/>
      <w:bookmarkEnd w:id="134"/>
      <w:bookmarkStart w:id="135" w:name="_Toc184310318"/>
      <w:bookmarkEnd w:id="135"/>
      <w:bookmarkStart w:id="136" w:name="_Toc184313286"/>
      <w:bookmarkEnd w:id="136"/>
      <w:bookmarkStart w:id="137" w:name="_Toc184310281"/>
      <w:bookmarkEnd w:id="137"/>
      <w:bookmarkStart w:id="138" w:name="_Toc184308047"/>
      <w:bookmarkEnd w:id="138"/>
      <w:bookmarkStart w:id="139" w:name="_Toc184308054"/>
      <w:bookmarkEnd w:id="139"/>
      <w:bookmarkStart w:id="140" w:name="_Toc184314415"/>
      <w:bookmarkEnd w:id="140"/>
      <w:bookmarkStart w:id="141" w:name="_Toc184308102"/>
      <w:bookmarkEnd w:id="141"/>
      <w:bookmarkStart w:id="142" w:name="_Toc184310292"/>
      <w:bookmarkEnd w:id="142"/>
      <w:bookmarkStart w:id="143" w:name="_Toc184314441"/>
      <w:bookmarkEnd w:id="143"/>
      <w:bookmarkStart w:id="144" w:name="_Toc184312113"/>
      <w:bookmarkEnd w:id="144"/>
      <w:bookmarkStart w:id="145" w:name="_Toc184308089"/>
      <w:bookmarkEnd w:id="145"/>
      <w:bookmarkStart w:id="146" w:name="_Toc184313246"/>
      <w:bookmarkEnd w:id="146"/>
      <w:bookmarkStart w:id="147" w:name="_Toc184313281"/>
      <w:bookmarkEnd w:id="147"/>
      <w:bookmarkStart w:id="148" w:name="_Toc184312086"/>
      <w:bookmarkEnd w:id="148"/>
      <w:bookmarkStart w:id="149" w:name="_Toc184310342"/>
      <w:bookmarkEnd w:id="149"/>
      <w:bookmarkStart w:id="150" w:name="_Toc184308076"/>
      <w:bookmarkEnd w:id="150"/>
      <w:bookmarkStart w:id="151" w:name="_Toc184314458"/>
      <w:bookmarkEnd w:id="151"/>
      <w:bookmarkStart w:id="152" w:name="_Toc184312111"/>
      <w:bookmarkEnd w:id="152"/>
      <w:bookmarkStart w:id="153" w:name="_Toc184312071"/>
      <w:bookmarkEnd w:id="153"/>
      <w:bookmarkStart w:id="154" w:name="_Toc184314470"/>
      <w:bookmarkEnd w:id="154"/>
      <w:bookmarkStart w:id="155" w:name="_Toc184313284"/>
      <w:bookmarkEnd w:id="155"/>
      <w:bookmarkStart w:id="156" w:name="_Toc184310344"/>
      <w:bookmarkEnd w:id="156"/>
      <w:bookmarkStart w:id="157" w:name="_Toc184312078"/>
      <w:bookmarkEnd w:id="157"/>
      <w:bookmarkStart w:id="158" w:name="_Toc184310317"/>
      <w:bookmarkEnd w:id="158"/>
      <w:bookmarkStart w:id="159" w:name="_Toc184312112"/>
      <w:bookmarkEnd w:id="159"/>
      <w:bookmarkStart w:id="160" w:name="_Toc184312087"/>
      <w:bookmarkEnd w:id="160"/>
      <w:bookmarkStart w:id="161" w:name="_Toc184313282"/>
      <w:bookmarkEnd w:id="161"/>
      <w:bookmarkStart w:id="162" w:name="_Toc184313262"/>
      <w:bookmarkEnd w:id="162"/>
      <w:bookmarkStart w:id="163" w:name="_Toc184312088"/>
      <w:bookmarkEnd w:id="163"/>
      <w:bookmarkStart w:id="164" w:name="_Toc184314411"/>
      <w:bookmarkEnd w:id="164"/>
      <w:bookmarkStart w:id="165" w:name="_Toc184312116"/>
      <w:bookmarkEnd w:id="165"/>
      <w:bookmarkStart w:id="166" w:name="_Toc184313306"/>
      <w:bookmarkEnd w:id="166"/>
      <w:bookmarkStart w:id="167" w:name="_Toc184312117"/>
      <w:bookmarkEnd w:id="167"/>
      <w:bookmarkStart w:id="168" w:name="_Toc184312106"/>
      <w:bookmarkEnd w:id="168"/>
      <w:bookmarkStart w:id="169" w:name="_Toc184310325"/>
      <w:bookmarkEnd w:id="169"/>
      <w:bookmarkStart w:id="170" w:name="_Toc184313290"/>
      <w:bookmarkEnd w:id="170"/>
      <w:bookmarkStart w:id="171" w:name="_Toc184313239"/>
      <w:bookmarkEnd w:id="171"/>
      <w:bookmarkStart w:id="172" w:name="_Toc184314477"/>
      <w:bookmarkEnd w:id="172"/>
      <w:bookmarkStart w:id="173" w:name="_Toc184313273"/>
      <w:bookmarkEnd w:id="173"/>
      <w:bookmarkStart w:id="174" w:name="_Toc184314431"/>
      <w:bookmarkEnd w:id="174"/>
      <w:bookmarkStart w:id="175" w:name="_Toc184313293"/>
      <w:bookmarkEnd w:id="175"/>
      <w:bookmarkStart w:id="176" w:name="_Toc184310315"/>
      <w:bookmarkEnd w:id="176"/>
      <w:bookmarkStart w:id="177" w:name="_Toc184312100"/>
      <w:bookmarkEnd w:id="177"/>
      <w:bookmarkStart w:id="178" w:name="_Toc184313296"/>
      <w:bookmarkEnd w:id="178"/>
      <w:bookmarkStart w:id="179" w:name="_Toc184312129"/>
      <w:bookmarkEnd w:id="179"/>
      <w:bookmarkStart w:id="180" w:name="_Toc184310286"/>
      <w:bookmarkEnd w:id="180"/>
      <w:bookmarkStart w:id="181" w:name="_Toc184310327"/>
      <w:bookmarkEnd w:id="181"/>
      <w:bookmarkStart w:id="182" w:name="_Toc184313263"/>
      <w:bookmarkEnd w:id="182"/>
      <w:bookmarkStart w:id="183" w:name="_Toc184308043"/>
      <w:bookmarkEnd w:id="183"/>
      <w:bookmarkStart w:id="184" w:name="_Toc184313250"/>
      <w:bookmarkEnd w:id="184"/>
      <w:bookmarkStart w:id="185" w:name="_Toc184308055"/>
      <w:bookmarkEnd w:id="185"/>
      <w:bookmarkStart w:id="186" w:name="_Toc184313275"/>
      <w:bookmarkEnd w:id="186"/>
      <w:bookmarkStart w:id="187" w:name="_Toc184308092"/>
      <w:bookmarkEnd w:id="187"/>
      <w:bookmarkStart w:id="188" w:name="_Toc184314482"/>
      <w:bookmarkEnd w:id="188"/>
      <w:bookmarkStart w:id="189" w:name="_Toc184313240"/>
      <w:bookmarkEnd w:id="189"/>
      <w:bookmarkStart w:id="190" w:name="_Toc184308080"/>
      <w:bookmarkEnd w:id="190"/>
      <w:bookmarkStart w:id="191" w:name="_Toc184308057"/>
      <w:bookmarkEnd w:id="191"/>
      <w:bookmarkStart w:id="192" w:name="_Toc184312119"/>
      <w:bookmarkEnd w:id="192"/>
      <w:bookmarkStart w:id="193" w:name="_Toc184313256"/>
      <w:bookmarkEnd w:id="193"/>
      <w:bookmarkStart w:id="194" w:name="_Toc184312072"/>
      <w:bookmarkEnd w:id="194"/>
      <w:bookmarkStart w:id="195" w:name="_Toc184312079"/>
      <w:bookmarkEnd w:id="195"/>
      <w:bookmarkStart w:id="196" w:name="_Toc184313283"/>
      <w:bookmarkEnd w:id="196"/>
      <w:bookmarkStart w:id="197" w:name="_Toc184314448"/>
      <w:bookmarkEnd w:id="197"/>
      <w:bookmarkStart w:id="198" w:name="_Toc184312098"/>
      <w:bookmarkEnd w:id="198"/>
      <w:bookmarkStart w:id="199" w:name="_Toc184313260"/>
      <w:bookmarkEnd w:id="199"/>
      <w:bookmarkStart w:id="200" w:name="_Toc184310314"/>
      <w:bookmarkEnd w:id="200"/>
      <w:bookmarkStart w:id="201" w:name="_Toc184312124"/>
      <w:bookmarkEnd w:id="201"/>
      <w:bookmarkStart w:id="202" w:name="_Toc184312121"/>
      <w:bookmarkEnd w:id="202"/>
      <w:bookmarkStart w:id="203" w:name="_Toc184313241"/>
      <w:bookmarkEnd w:id="203"/>
      <w:bookmarkStart w:id="204" w:name="_Toc184310311"/>
      <w:bookmarkEnd w:id="204"/>
      <w:bookmarkStart w:id="205" w:name="_Toc184308041"/>
      <w:bookmarkEnd w:id="205"/>
      <w:bookmarkStart w:id="206" w:name="_Toc184310273"/>
      <w:bookmarkEnd w:id="206"/>
      <w:bookmarkStart w:id="207" w:name="_Toc184313274"/>
      <w:bookmarkEnd w:id="207"/>
      <w:bookmarkStart w:id="208" w:name="_Toc184314457"/>
      <w:bookmarkEnd w:id="208"/>
      <w:bookmarkStart w:id="209" w:name="_Toc184313257"/>
      <w:bookmarkEnd w:id="209"/>
      <w:bookmarkStart w:id="210" w:name="_Toc184308104"/>
      <w:bookmarkEnd w:id="210"/>
      <w:bookmarkStart w:id="211" w:name="_Toc184312084"/>
      <w:bookmarkEnd w:id="211"/>
      <w:bookmarkStart w:id="212" w:name="_Toc184308037"/>
      <w:bookmarkEnd w:id="212"/>
      <w:bookmarkStart w:id="213" w:name="_Toc184313301"/>
      <w:bookmarkEnd w:id="213"/>
      <w:bookmarkStart w:id="214" w:name="_Toc184314428"/>
      <w:bookmarkEnd w:id="214"/>
      <w:bookmarkStart w:id="215" w:name="_Toc184310294"/>
      <w:bookmarkEnd w:id="215"/>
      <w:bookmarkStart w:id="216" w:name="_Toc184313242"/>
      <w:bookmarkEnd w:id="216"/>
      <w:bookmarkStart w:id="217" w:name="_Toc184313248"/>
      <w:bookmarkEnd w:id="217"/>
      <w:bookmarkStart w:id="218" w:name="_Toc184308042"/>
      <w:bookmarkEnd w:id="218"/>
      <w:bookmarkStart w:id="219" w:name="_Toc184314478"/>
      <w:bookmarkEnd w:id="219"/>
      <w:bookmarkStart w:id="220" w:name="_Toc184314440"/>
      <w:bookmarkEnd w:id="220"/>
      <w:bookmarkStart w:id="221" w:name="_Toc184312068"/>
      <w:bookmarkEnd w:id="221"/>
      <w:bookmarkStart w:id="222" w:name="_Toc184313266"/>
      <w:bookmarkEnd w:id="222"/>
      <w:bookmarkStart w:id="223" w:name="_Toc184314463"/>
      <w:bookmarkEnd w:id="223"/>
      <w:bookmarkStart w:id="224" w:name="_Toc184312097"/>
      <w:bookmarkEnd w:id="224"/>
      <w:bookmarkStart w:id="225" w:name="_Toc184312090"/>
      <w:bookmarkEnd w:id="225"/>
      <w:bookmarkStart w:id="226" w:name="_Toc184312132"/>
      <w:bookmarkEnd w:id="226"/>
      <w:bookmarkStart w:id="227" w:name="_Toc184308107"/>
      <w:bookmarkEnd w:id="227"/>
      <w:bookmarkStart w:id="228" w:name="_Toc184310297"/>
      <w:bookmarkEnd w:id="228"/>
      <w:bookmarkStart w:id="229" w:name="_Toc184313252"/>
      <w:bookmarkEnd w:id="229"/>
      <w:bookmarkStart w:id="230" w:name="_Toc184312074"/>
      <w:bookmarkEnd w:id="230"/>
      <w:bookmarkStart w:id="231" w:name="_Toc184312092"/>
      <w:bookmarkEnd w:id="231"/>
      <w:bookmarkStart w:id="232" w:name="_Toc184308048"/>
      <w:bookmarkEnd w:id="232"/>
      <w:bookmarkStart w:id="233" w:name="_Toc184310320"/>
      <w:bookmarkEnd w:id="233"/>
      <w:bookmarkStart w:id="234" w:name="_Toc184310326"/>
      <w:bookmarkEnd w:id="234"/>
      <w:bookmarkStart w:id="235" w:name="_Toc184308070"/>
      <w:bookmarkEnd w:id="235"/>
      <w:bookmarkStart w:id="236" w:name="_Toc184312134"/>
      <w:bookmarkEnd w:id="236"/>
      <w:bookmarkStart w:id="237" w:name="_Toc184312082"/>
      <w:bookmarkEnd w:id="237"/>
      <w:bookmarkStart w:id="238" w:name="_Toc184314476"/>
      <w:bookmarkEnd w:id="238"/>
      <w:bookmarkStart w:id="239" w:name="_Toc184312110"/>
      <w:bookmarkEnd w:id="239"/>
      <w:bookmarkStart w:id="240" w:name="_Toc184310336"/>
      <w:bookmarkEnd w:id="240"/>
      <w:bookmarkStart w:id="241" w:name="_Toc184308061"/>
      <w:bookmarkEnd w:id="241"/>
      <w:bookmarkStart w:id="242" w:name="_Toc184312105"/>
      <w:bookmarkEnd w:id="242"/>
      <w:bookmarkStart w:id="243" w:name="_Toc184314472"/>
      <w:bookmarkEnd w:id="243"/>
      <w:bookmarkStart w:id="244" w:name="_Toc184308090"/>
      <w:bookmarkEnd w:id="244"/>
      <w:bookmarkStart w:id="245" w:name="_Toc184312075"/>
      <w:bookmarkEnd w:id="245"/>
      <w:bookmarkStart w:id="246" w:name="_Toc184308100"/>
      <w:bookmarkEnd w:id="246"/>
      <w:bookmarkStart w:id="247" w:name="_Toc184314453"/>
      <w:bookmarkEnd w:id="247"/>
      <w:bookmarkStart w:id="248" w:name="_Toc184308069"/>
      <w:bookmarkEnd w:id="248"/>
      <w:bookmarkStart w:id="249" w:name="_Toc184308078"/>
      <w:bookmarkEnd w:id="249"/>
      <w:bookmarkStart w:id="250" w:name="_Toc184310339"/>
      <w:bookmarkEnd w:id="250"/>
      <w:bookmarkStart w:id="251" w:name="_Toc184308062"/>
      <w:bookmarkEnd w:id="251"/>
      <w:bookmarkStart w:id="252" w:name="_Toc184310283"/>
      <w:bookmarkEnd w:id="252"/>
      <w:bookmarkStart w:id="253" w:name="_Toc184313303"/>
      <w:bookmarkEnd w:id="253"/>
      <w:bookmarkStart w:id="254" w:name="_Toc184313295"/>
      <w:bookmarkEnd w:id="254"/>
      <w:bookmarkStart w:id="255" w:name="_Toc184313243"/>
      <w:bookmarkEnd w:id="255"/>
      <w:bookmarkStart w:id="256" w:name="_Toc184310332"/>
      <w:bookmarkEnd w:id="256"/>
      <w:bookmarkStart w:id="257" w:name="_Toc184312083"/>
      <w:bookmarkEnd w:id="257"/>
      <w:bookmarkStart w:id="258" w:name="_Toc184310306"/>
      <w:bookmarkEnd w:id="258"/>
      <w:bookmarkStart w:id="259" w:name="_Toc184308039"/>
      <w:bookmarkEnd w:id="259"/>
      <w:bookmarkStart w:id="260" w:name="_Toc184310321"/>
      <w:bookmarkEnd w:id="260"/>
      <w:bookmarkStart w:id="261" w:name="_Toc184310288"/>
      <w:bookmarkEnd w:id="261"/>
      <w:bookmarkStart w:id="262" w:name="_Toc184314430"/>
      <w:bookmarkEnd w:id="262"/>
      <w:bookmarkStart w:id="263" w:name="_Toc184310278"/>
      <w:bookmarkEnd w:id="263"/>
      <w:bookmarkStart w:id="264" w:name="_Toc184310298"/>
      <w:bookmarkEnd w:id="264"/>
      <w:bookmarkStart w:id="265" w:name="_Toc184310319"/>
      <w:bookmarkEnd w:id="265"/>
      <w:bookmarkStart w:id="266" w:name="_Toc184310287"/>
      <w:bookmarkEnd w:id="266"/>
      <w:bookmarkStart w:id="267" w:name="_Toc184310279"/>
      <w:bookmarkEnd w:id="267"/>
      <w:bookmarkStart w:id="268" w:name="_Toc184312067"/>
      <w:bookmarkEnd w:id="268"/>
      <w:bookmarkStart w:id="269" w:name="_Toc184313258"/>
      <w:bookmarkEnd w:id="269"/>
      <w:bookmarkStart w:id="270" w:name="_Toc184310333"/>
      <w:bookmarkEnd w:id="270"/>
      <w:bookmarkStart w:id="271" w:name="_Toc184310282"/>
      <w:bookmarkEnd w:id="271"/>
      <w:bookmarkStart w:id="272" w:name="_Toc184312137"/>
      <w:bookmarkEnd w:id="272"/>
      <w:bookmarkStart w:id="273" w:name="_Toc184310322"/>
      <w:bookmarkEnd w:id="273"/>
      <w:bookmarkStart w:id="274" w:name="_Toc184308079"/>
      <w:bookmarkEnd w:id="274"/>
      <w:bookmarkStart w:id="275" w:name="_Toc184314454"/>
      <w:bookmarkEnd w:id="275"/>
      <w:bookmarkStart w:id="276" w:name="_Toc184312095"/>
      <w:bookmarkEnd w:id="276"/>
      <w:bookmarkStart w:id="277" w:name="_Toc184314425"/>
      <w:bookmarkEnd w:id="277"/>
      <w:bookmarkStart w:id="278" w:name="_Toc184314418"/>
      <w:bookmarkEnd w:id="278"/>
      <w:bookmarkStart w:id="279" w:name="_Toc184314451"/>
      <w:bookmarkEnd w:id="279"/>
      <w:bookmarkStart w:id="280" w:name="_Toc184310329"/>
      <w:bookmarkEnd w:id="280"/>
      <w:bookmarkStart w:id="281" w:name="_Toc184313304"/>
      <w:bookmarkEnd w:id="281"/>
      <w:bookmarkStart w:id="282" w:name="_Toc184314450"/>
      <w:bookmarkEnd w:id="282"/>
      <w:bookmarkStart w:id="283" w:name="_Toc184310330"/>
      <w:bookmarkEnd w:id="283"/>
      <w:bookmarkStart w:id="284" w:name="_Toc184308065"/>
      <w:bookmarkEnd w:id="284"/>
      <w:bookmarkStart w:id="285" w:name="_Toc184314438"/>
      <w:bookmarkEnd w:id="285"/>
      <w:bookmarkStart w:id="286" w:name="_Toc184310310"/>
      <w:bookmarkEnd w:id="286"/>
      <w:bookmarkStart w:id="287" w:name="_Toc184308099"/>
      <w:bookmarkEnd w:id="287"/>
      <w:bookmarkStart w:id="288" w:name="_Toc184313265"/>
      <w:bookmarkEnd w:id="288"/>
      <w:bookmarkStart w:id="289" w:name="_Toc184308051"/>
      <w:bookmarkEnd w:id="289"/>
      <w:bookmarkStart w:id="290" w:name="_Toc184312139"/>
      <w:bookmarkEnd w:id="290"/>
      <w:bookmarkStart w:id="291" w:name="_Toc184314471"/>
      <w:bookmarkEnd w:id="291"/>
      <w:bookmarkStart w:id="292" w:name="_Toc184313277"/>
      <w:bookmarkEnd w:id="292"/>
      <w:bookmarkStart w:id="293" w:name="_Toc184310284"/>
      <w:bookmarkEnd w:id="293"/>
      <w:bookmarkStart w:id="294" w:name="_Toc184312085"/>
      <w:bookmarkEnd w:id="294"/>
      <w:bookmarkStart w:id="295" w:name="_Toc184313305"/>
      <w:bookmarkEnd w:id="295"/>
      <w:bookmarkStart w:id="296" w:name="_Toc184312133"/>
      <w:bookmarkEnd w:id="296"/>
      <w:bookmarkStart w:id="297" w:name="_Toc184310309"/>
      <w:bookmarkEnd w:id="297"/>
      <w:bookmarkStart w:id="298" w:name="_Toc184312114"/>
      <w:bookmarkEnd w:id="298"/>
      <w:bookmarkStart w:id="299" w:name="_Toc184313247"/>
      <w:bookmarkEnd w:id="299"/>
      <w:bookmarkStart w:id="300" w:name="_Toc184310316"/>
      <w:bookmarkEnd w:id="300"/>
      <w:bookmarkStart w:id="301" w:name="_Toc184310337"/>
      <w:bookmarkEnd w:id="301"/>
      <w:bookmarkStart w:id="302" w:name="_Toc184313259"/>
      <w:bookmarkEnd w:id="302"/>
      <w:bookmarkStart w:id="303" w:name="_Toc184312101"/>
      <w:bookmarkEnd w:id="303"/>
      <w:bookmarkStart w:id="304" w:name="_Toc184308053"/>
      <w:bookmarkEnd w:id="304"/>
      <w:bookmarkStart w:id="305" w:name="_Toc184313270"/>
      <w:bookmarkEnd w:id="305"/>
      <w:bookmarkStart w:id="306" w:name="_Toc184314417"/>
      <w:bookmarkEnd w:id="306"/>
      <w:bookmarkStart w:id="307" w:name="_Toc184310305"/>
      <w:bookmarkEnd w:id="307"/>
      <w:bookmarkStart w:id="308" w:name="_Toc184314424"/>
      <w:bookmarkEnd w:id="308"/>
      <w:bookmarkStart w:id="309" w:name="_Toc184310274"/>
      <w:bookmarkEnd w:id="309"/>
      <w:bookmarkStart w:id="310" w:name="_Toc184314429"/>
      <w:bookmarkEnd w:id="310"/>
      <w:bookmarkStart w:id="311" w:name="_Toc184310324"/>
      <w:bookmarkEnd w:id="311"/>
      <w:bookmarkStart w:id="312" w:name="_Toc184308095"/>
      <w:bookmarkEnd w:id="312"/>
      <w:bookmarkStart w:id="313" w:name="_Toc184308082"/>
      <w:bookmarkEnd w:id="313"/>
      <w:bookmarkStart w:id="314" w:name="_Toc184308044"/>
      <w:bookmarkEnd w:id="314"/>
      <w:bookmarkStart w:id="315" w:name="_Toc184312128"/>
      <w:bookmarkEnd w:id="315"/>
      <w:bookmarkStart w:id="316" w:name="_Toc184312093"/>
      <w:bookmarkEnd w:id="316"/>
      <w:bookmarkStart w:id="317" w:name="_Toc184308108"/>
      <w:bookmarkEnd w:id="317"/>
      <w:bookmarkStart w:id="318" w:name="_Toc184308101"/>
      <w:bookmarkEnd w:id="318"/>
      <w:bookmarkStart w:id="319" w:name="_Toc184310328"/>
      <w:bookmarkEnd w:id="319"/>
      <w:bookmarkStart w:id="320" w:name="_Toc184313249"/>
      <w:bookmarkEnd w:id="320"/>
      <w:bookmarkStart w:id="321" w:name="_Toc184308063"/>
      <w:bookmarkEnd w:id="321"/>
      <w:bookmarkStart w:id="322" w:name="_Toc184314439"/>
      <w:bookmarkEnd w:id="322"/>
      <w:bookmarkStart w:id="323" w:name="_Toc184308066"/>
      <w:bookmarkEnd w:id="323"/>
      <w:bookmarkStart w:id="324" w:name="_Toc184308097"/>
      <w:bookmarkEnd w:id="324"/>
      <w:bookmarkStart w:id="325" w:name="_Toc184314480"/>
      <w:bookmarkEnd w:id="325"/>
      <w:bookmarkStart w:id="326" w:name="_Toc184313254"/>
      <w:bookmarkEnd w:id="326"/>
      <w:bookmarkStart w:id="327" w:name="_Toc184312108"/>
      <w:bookmarkEnd w:id="327"/>
      <w:bookmarkStart w:id="328" w:name="_Toc184312127"/>
      <w:bookmarkEnd w:id="328"/>
      <w:bookmarkStart w:id="329" w:name="_Toc184314452"/>
      <w:bookmarkEnd w:id="329"/>
      <w:bookmarkStart w:id="330" w:name="_Toc184314434"/>
      <w:bookmarkEnd w:id="330"/>
      <w:bookmarkStart w:id="331" w:name="_Toc184308084"/>
      <w:bookmarkEnd w:id="331"/>
      <w:bookmarkStart w:id="332" w:name="_Toc184312136"/>
      <w:bookmarkEnd w:id="332"/>
      <w:bookmarkStart w:id="333" w:name="_Toc184308106"/>
      <w:bookmarkEnd w:id="333"/>
      <w:bookmarkStart w:id="334" w:name="_Toc184314465"/>
      <w:bookmarkEnd w:id="334"/>
      <w:bookmarkStart w:id="335" w:name="_Toc184310293"/>
      <w:bookmarkEnd w:id="335"/>
      <w:bookmarkStart w:id="336" w:name="_Toc184310302"/>
      <w:bookmarkEnd w:id="336"/>
      <w:bookmarkStart w:id="337" w:name="_Toc184314436"/>
      <w:bookmarkEnd w:id="337"/>
      <w:bookmarkStart w:id="338" w:name="_Toc184308046"/>
      <w:bookmarkEnd w:id="338"/>
      <w:bookmarkStart w:id="339" w:name="_Toc184313245"/>
      <w:bookmarkEnd w:id="339"/>
      <w:bookmarkStart w:id="340" w:name="_Toc184313302"/>
      <w:bookmarkEnd w:id="340"/>
      <w:bookmarkStart w:id="341" w:name="_Toc184310335"/>
      <w:bookmarkEnd w:id="341"/>
      <w:bookmarkStart w:id="342" w:name="_Toc184314419"/>
      <w:bookmarkEnd w:id="342"/>
      <w:bookmarkStart w:id="343" w:name="_Toc184313276"/>
      <w:bookmarkEnd w:id="343"/>
      <w:bookmarkStart w:id="344" w:name="_Toc184310280"/>
      <w:bookmarkEnd w:id="344"/>
      <w:bookmarkStart w:id="345" w:name="_Toc184308083"/>
      <w:bookmarkEnd w:id="345"/>
      <w:bookmarkStart w:id="346" w:name="_Toc184314410"/>
      <w:bookmarkEnd w:id="346"/>
      <w:bookmarkStart w:id="347" w:name="_Toc184313253"/>
      <w:bookmarkEnd w:id="347"/>
      <w:bookmarkStart w:id="348" w:name="_Toc184314443"/>
      <w:bookmarkEnd w:id="348"/>
      <w:bookmarkStart w:id="349" w:name="_Toc184314437"/>
      <w:bookmarkEnd w:id="349"/>
      <w:bookmarkStart w:id="350" w:name="_Toc184310343"/>
      <w:bookmarkEnd w:id="350"/>
      <w:bookmarkStart w:id="351" w:name="_Toc184310301"/>
      <w:bookmarkEnd w:id="351"/>
      <w:bookmarkStart w:id="352" w:name="_Toc184308036"/>
      <w:bookmarkEnd w:id="352"/>
      <w:bookmarkStart w:id="353" w:name="_Toc184312076"/>
      <w:bookmarkEnd w:id="353"/>
      <w:bookmarkStart w:id="354" w:name="_Toc184308067"/>
      <w:bookmarkEnd w:id="354"/>
      <w:bookmarkStart w:id="355" w:name="_Toc184313278"/>
      <w:bookmarkEnd w:id="355"/>
      <w:bookmarkStart w:id="356" w:name="_Toc184314446"/>
      <w:bookmarkEnd w:id="356"/>
      <w:bookmarkStart w:id="357" w:name="_Toc184313244"/>
      <w:bookmarkEnd w:id="357"/>
      <w:bookmarkStart w:id="358" w:name="_Toc184312118"/>
      <w:bookmarkEnd w:id="358"/>
      <w:bookmarkStart w:id="359" w:name="_Toc184314449"/>
      <w:bookmarkEnd w:id="359"/>
      <w:bookmarkStart w:id="360" w:name="_Toc184313310"/>
      <w:bookmarkEnd w:id="360"/>
      <w:bookmarkStart w:id="361" w:name="_Toc184314426"/>
      <w:bookmarkEnd w:id="361"/>
      <w:bookmarkStart w:id="362" w:name="_Toc184310313"/>
      <w:bookmarkEnd w:id="362"/>
      <w:bookmarkStart w:id="363" w:name="_Toc184308088"/>
      <w:bookmarkEnd w:id="363"/>
      <w:bookmarkStart w:id="364" w:name="_Toc184314442"/>
      <w:bookmarkEnd w:id="364"/>
      <w:bookmarkStart w:id="365" w:name="_Toc184312125"/>
      <w:bookmarkEnd w:id="365"/>
      <w:bookmarkStart w:id="366" w:name="_Toc184314464"/>
      <w:bookmarkEnd w:id="366"/>
      <w:bookmarkStart w:id="367" w:name="_Toc184310303"/>
      <w:bookmarkEnd w:id="367"/>
      <w:bookmarkStart w:id="368" w:name="_Toc184314416"/>
      <w:bookmarkEnd w:id="368"/>
      <w:bookmarkStart w:id="369" w:name="_Toc184314423"/>
      <w:bookmarkEnd w:id="369"/>
      <w:bookmarkStart w:id="370" w:name="_Toc184313238"/>
      <w:bookmarkEnd w:id="370"/>
      <w:bookmarkStart w:id="371" w:name="_Toc184313309"/>
      <w:bookmarkEnd w:id="371"/>
      <w:bookmarkStart w:id="372" w:name="_Toc184310340"/>
      <w:bookmarkEnd w:id="372"/>
      <w:bookmarkStart w:id="373" w:name="_Toc184312103"/>
      <w:bookmarkEnd w:id="373"/>
      <w:bookmarkStart w:id="374" w:name="_Toc184310275"/>
      <w:bookmarkEnd w:id="374"/>
      <w:bookmarkStart w:id="375" w:name="_Toc184308072"/>
      <w:bookmarkEnd w:id="375"/>
      <w:bookmarkStart w:id="376" w:name="_Toc184314435"/>
      <w:bookmarkEnd w:id="376"/>
      <w:bookmarkStart w:id="377" w:name="_Toc184308038"/>
      <w:bookmarkEnd w:id="377"/>
      <w:bookmarkStart w:id="378" w:name="_Toc184313298"/>
      <w:bookmarkEnd w:id="378"/>
      <w:bookmarkStart w:id="379" w:name="_Toc184314474"/>
      <w:bookmarkEnd w:id="379"/>
      <w:bookmarkStart w:id="380" w:name="_Toc184313299"/>
      <w:bookmarkEnd w:id="380"/>
      <w:bookmarkStart w:id="381" w:name="_Toc184314460"/>
      <w:bookmarkEnd w:id="381"/>
      <w:bookmarkStart w:id="382" w:name="_Toc184314466"/>
      <w:bookmarkEnd w:id="382"/>
      <w:bookmarkStart w:id="383" w:name="_Toc184314462"/>
      <w:bookmarkEnd w:id="383"/>
      <w:bookmarkStart w:id="384" w:name="_Toc184313289"/>
      <w:bookmarkEnd w:id="384"/>
      <w:bookmarkStart w:id="385" w:name="_Toc184308081"/>
      <w:bookmarkEnd w:id="385"/>
      <w:bookmarkStart w:id="386" w:name="_Toc184310299"/>
      <w:bookmarkEnd w:id="386"/>
      <w:bookmarkStart w:id="387" w:name="_Toc184312099"/>
      <w:bookmarkEnd w:id="387"/>
      <w:bookmarkStart w:id="388" w:name="_Toc184308056"/>
      <w:bookmarkEnd w:id="388"/>
      <w:bookmarkStart w:id="389" w:name="_Toc184314421"/>
      <w:bookmarkEnd w:id="389"/>
      <w:bookmarkStart w:id="390" w:name="_Toc184312138"/>
      <w:bookmarkEnd w:id="390"/>
      <w:bookmarkStart w:id="391" w:name="_Toc184310291"/>
      <w:bookmarkEnd w:id="391"/>
      <w:bookmarkStart w:id="392" w:name="_Toc184310304"/>
      <w:bookmarkEnd w:id="392"/>
      <w:bookmarkStart w:id="393" w:name="_Toc184310334"/>
      <w:bookmarkEnd w:id="393"/>
      <w:bookmarkStart w:id="394" w:name="_Toc184312123"/>
      <w:bookmarkEnd w:id="394"/>
      <w:bookmarkStart w:id="395" w:name="_Toc184312094"/>
      <w:bookmarkEnd w:id="395"/>
      <w:bookmarkStart w:id="396" w:name="_Toc184313292"/>
      <w:bookmarkEnd w:id="396"/>
      <w:bookmarkStart w:id="397" w:name="_Toc184313308"/>
      <w:bookmarkEnd w:id="397"/>
      <w:r>
        <w:rPr>
          <w:rFonts w:hint="eastAsia" w:ascii="宋体" w:hAnsi="宋体" w:cs="宋体"/>
          <w:b/>
          <w:color w:val="auto"/>
          <w:sz w:val="36"/>
          <w:szCs w:val="36"/>
          <w:highlight w:val="none"/>
        </w:rPr>
        <w:t>评标办法</w:t>
      </w:r>
    </w:p>
    <w:p w14:paraId="7FC9987C">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6011"/>
        <w:gridCol w:w="880"/>
        <w:gridCol w:w="1021"/>
        <w:gridCol w:w="1321"/>
      </w:tblGrid>
      <w:tr w14:paraId="78CF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Align w:val="center"/>
          </w:tcPr>
          <w:p w14:paraId="73EBCDFF">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6011" w:type="dxa"/>
            <w:vAlign w:val="center"/>
          </w:tcPr>
          <w:p w14:paraId="384AA0B4">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评标标准</w:t>
            </w:r>
          </w:p>
        </w:tc>
        <w:tc>
          <w:tcPr>
            <w:tcW w:w="880" w:type="dxa"/>
            <w:vAlign w:val="center"/>
          </w:tcPr>
          <w:p w14:paraId="2203F6FA">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权重</w:t>
            </w:r>
          </w:p>
        </w:tc>
        <w:tc>
          <w:tcPr>
            <w:tcW w:w="1021" w:type="dxa"/>
            <w:vAlign w:val="center"/>
          </w:tcPr>
          <w:p w14:paraId="0D26A9A4">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主观分/客观分属性</w:t>
            </w:r>
          </w:p>
        </w:tc>
        <w:tc>
          <w:tcPr>
            <w:tcW w:w="1321" w:type="dxa"/>
          </w:tcPr>
          <w:p w14:paraId="1F46C3BC">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投标文件中评标标准相应的商务技术资料目录*</w:t>
            </w:r>
          </w:p>
        </w:tc>
      </w:tr>
      <w:tr w14:paraId="32B6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0" w:type="dxa"/>
            <w:gridSpan w:val="5"/>
            <w:vAlign w:val="center"/>
          </w:tcPr>
          <w:p w14:paraId="54B4AF51">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商务分（1分）</w:t>
            </w:r>
          </w:p>
        </w:tc>
      </w:tr>
      <w:tr w14:paraId="484E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Align w:val="center"/>
          </w:tcPr>
          <w:p w14:paraId="1F8D209A">
            <w:pPr>
              <w:numPr>
                <w:ilvl w:val="0"/>
                <w:numId w:val="2"/>
              </w:numPr>
              <w:snapToGrid w:val="0"/>
              <w:spacing w:line="360" w:lineRule="auto"/>
              <w:jc w:val="center"/>
              <w:rPr>
                <w:rFonts w:hint="eastAsia" w:ascii="宋体" w:hAnsi="宋体" w:cs="宋体"/>
                <w:b/>
                <w:bCs/>
                <w:color w:val="auto"/>
                <w:szCs w:val="21"/>
                <w:highlight w:val="none"/>
              </w:rPr>
            </w:pPr>
          </w:p>
        </w:tc>
        <w:tc>
          <w:tcPr>
            <w:tcW w:w="6011" w:type="dxa"/>
            <w:vAlign w:val="center"/>
          </w:tcPr>
          <w:p w14:paraId="0428864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截止投标时间近三年（以合同签订时间为准），投标人独立完成信息化软硬件运维实施的成功经验情况，每提供一个得0.5分，最高得1分。</w:t>
            </w:r>
          </w:p>
          <w:p w14:paraId="21B4B6A0">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【证明材料：须同时提供项目合同及用户验收报告（或验收证明）复印件并加盖投标人公章。】</w:t>
            </w:r>
          </w:p>
        </w:tc>
        <w:tc>
          <w:tcPr>
            <w:tcW w:w="880" w:type="dxa"/>
            <w:vAlign w:val="center"/>
          </w:tcPr>
          <w:p w14:paraId="2CCEE7A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21" w:type="dxa"/>
            <w:vAlign w:val="center"/>
          </w:tcPr>
          <w:p w14:paraId="1898B441">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客观分</w:t>
            </w:r>
          </w:p>
        </w:tc>
        <w:tc>
          <w:tcPr>
            <w:tcW w:w="1321" w:type="dxa"/>
            <w:vAlign w:val="center"/>
          </w:tcPr>
          <w:p w14:paraId="3547CDE6">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类似</w:t>
            </w:r>
          </w:p>
          <w:p w14:paraId="1EB2B172">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业绩</w:t>
            </w:r>
          </w:p>
        </w:tc>
      </w:tr>
      <w:tr w14:paraId="60C4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0" w:type="dxa"/>
            <w:gridSpan w:val="5"/>
            <w:vAlign w:val="center"/>
          </w:tcPr>
          <w:p w14:paraId="78654995">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技术分（89分）</w:t>
            </w:r>
          </w:p>
        </w:tc>
      </w:tr>
      <w:tr w14:paraId="1399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Merge w:val="restart"/>
            <w:vAlign w:val="center"/>
          </w:tcPr>
          <w:p w14:paraId="77A2085A">
            <w:pPr>
              <w:numPr>
                <w:ilvl w:val="0"/>
                <w:numId w:val="2"/>
              </w:numPr>
              <w:snapToGrid w:val="0"/>
              <w:spacing w:line="360" w:lineRule="auto"/>
              <w:jc w:val="center"/>
              <w:rPr>
                <w:rFonts w:hint="eastAsia" w:ascii="宋体" w:hAnsi="宋体" w:cs="宋体"/>
                <w:b/>
                <w:bCs/>
                <w:color w:val="auto"/>
                <w:szCs w:val="21"/>
                <w:highlight w:val="none"/>
              </w:rPr>
            </w:pPr>
          </w:p>
        </w:tc>
        <w:tc>
          <w:tcPr>
            <w:tcW w:w="6011" w:type="dxa"/>
            <w:vAlign w:val="center"/>
          </w:tcPr>
          <w:p w14:paraId="1E275889">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（1）社会化服务系统部署实施服务保障情况，</w:t>
            </w:r>
            <w:r>
              <w:rPr>
                <w:rFonts w:hint="eastAsia" w:ascii="宋体" w:hAnsi="宋体" w:cs="宋体"/>
                <w:color w:val="auto"/>
                <w:szCs w:val="21"/>
                <w:highlight w:val="none"/>
              </w:rPr>
              <w:t>包括①服务保障能力和优势概述；②应用服务软件环境构建；③数据库建库；④分布式文件系统配置；⑤网络搭建与连通；⑥社会化服务系统微服务部署；⑦跨网交换服务系统联调；⑧设备备案和系统初始化；⑨系统试运行；⑩系统切换；</w:t>
            </w:r>
          </w:p>
          <w:p w14:paraId="667C52B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以上每项内容完整、满足需求的得2分，内容不完整、不满足需求的不得分。最高得20分。</w:t>
            </w:r>
          </w:p>
        </w:tc>
        <w:tc>
          <w:tcPr>
            <w:tcW w:w="880" w:type="dxa"/>
            <w:vAlign w:val="center"/>
          </w:tcPr>
          <w:p w14:paraId="4A7E133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021" w:type="dxa"/>
            <w:vAlign w:val="center"/>
          </w:tcPr>
          <w:p w14:paraId="61B5066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321" w:type="dxa"/>
            <w:vMerge w:val="restart"/>
            <w:vAlign w:val="center"/>
          </w:tcPr>
          <w:p w14:paraId="78C408FD">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服务方案</w:t>
            </w:r>
          </w:p>
        </w:tc>
      </w:tr>
      <w:tr w14:paraId="5945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Merge w:val="continue"/>
            <w:vAlign w:val="center"/>
          </w:tcPr>
          <w:p w14:paraId="0F916F1D">
            <w:pPr>
              <w:numPr>
                <w:ilvl w:val="0"/>
                <w:numId w:val="2"/>
              </w:numPr>
              <w:snapToGrid w:val="0"/>
              <w:spacing w:line="360" w:lineRule="auto"/>
              <w:jc w:val="center"/>
              <w:rPr>
                <w:rFonts w:hint="eastAsia" w:ascii="宋体" w:hAnsi="宋体" w:cs="宋体"/>
                <w:b/>
                <w:bCs/>
                <w:color w:val="auto"/>
                <w:szCs w:val="21"/>
                <w:highlight w:val="none"/>
              </w:rPr>
            </w:pPr>
          </w:p>
        </w:tc>
        <w:tc>
          <w:tcPr>
            <w:tcW w:w="6011" w:type="dxa"/>
            <w:vAlign w:val="center"/>
          </w:tcPr>
          <w:p w14:paraId="59605A24">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（2）社会化服务系统硬件资源进行规划设计情况，</w:t>
            </w:r>
            <w:r>
              <w:rPr>
                <w:rFonts w:hint="eastAsia" w:ascii="宋体" w:hAnsi="宋体" w:cs="宋体"/>
                <w:color w:val="auto"/>
                <w:szCs w:val="21"/>
                <w:highlight w:val="none"/>
              </w:rPr>
              <w:t>包括①硬件资源需求分析，②硬件资源设计规划，③系统网络拓扑，④软硬件部署架构，⑤与公安交通管理综合应用平台间的交互关系，以上每项内容完整、满足需求的得4分，内容不完整、不满足需求的不得分。最高得20分。</w:t>
            </w:r>
          </w:p>
        </w:tc>
        <w:tc>
          <w:tcPr>
            <w:tcW w:w="880" w:type="dxa"/>
            <w:vAlign w:val="center"/>
          </w:tcPr>
          <w:p w14:paraId="606EF02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021" w:type="dxa"/>
            <w:vAlign w:val="center"/>
          </w:tcPr>
          <w:p w14:paraId="1B007A5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321" w:type="dxa"/>
            <w:vMerge w:val="continue"/>
            <w:vAlign w:val="center"/>
          </w:tcPr>
          <w:p w14:paraId="7C62117A">
            <w:pPr>
              <w:snapToGrid w:val="0"/>
              <w:spacing w:line="360" w:lineRule="auto"/>
              <w:jc w:val="center"/>
              <w:rPr>
                <w:rFonts w:hint="eastAsia" w:ascii="宋体" w:hAnsi="宋体" w:cs="宋体"/>
                <w:b/>
                <w:bCs/>
                <w:color w:val="auto"/>
                <w:szCs w:val="21"/>
                <w:highlight w:val="none"/>
              </w:rPr>
            </w:pPr>
          </w:p>
        </w:tc>
      </w:tr>
      <w:tr w14:paraId="2AE5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Merge w:val="continue"/>
            <w:vAlign w:val="center"/>
          </w:tcPr>
          <w:p w14:paraId="566D2203">
            <w:pPr>
              <w:numPr>
                <w:ilvl w:val="0"/>
                <w:numId w:val="2"/>
              </w:numPr>
              <w:snapToGrid w:val="0"/>
              <w:spacing w:line="360" w:lineRule="auto"/>
              <w:jc w:val="center"/>
              <w:rPr>
                <w:rFonts w:hint="eastAsia" w:ascii="宋体" w:hAnsi="宋体" w:cs="宋体"/>
                <w:b/>
                <w:bCs/>
                <w:color w:val="auto"/>
                <w:szCs w:val="21"/>
                <w:highlight w:val="none"/>
              </w:rPr>
            </w:pPr>
          </w:p>
        </w:tc>
        <w:tc>
          <w:tcPr>
            <w:tcW w:w="6011" w:type="dxa"/>
            <w:vAlign w:val="center"/>
          </w:tcPr>
          <w:p w14:paraId="33BEB53E">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（3）社会化专网服务系统建设情况，</w:t>
            </w:r>
            <w:r>
              <w:rPr>
                <w:rFonts w:hint="eastAsia" w:ascii="宋体" w:hAnsi="宋体" w:cs="宋体"/>
                <w:color w:val="auto"/>
                <w:szCs w:val="21"/>
                <w:highlight w:val="none"/>
              </w:rPr>
              <w:t>包括对项目现状及需求有充分认识、理解和分析，应充分了解杭州交警社会化业务开展情况，并对专网服务系统建设现状，特别是①系统架构、②业务流程、③社会化机构接入情况、④业务量和数据量等有详细、客观分析。以上每项内容完整、满足需求的得3分，内容不完整、不满足需求的不得分。最高得12分。</w:t>
            </w:r>
          </w:p>
        </w:tc>
        <w:tc>
          <w:tcPr>
            <w:tcW w:w="880" w:type="dxa"/>
            <w:vAlign w:val="center"/>
          </w:tcPr>
          <w:p w14:paraId="363BD16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021" w:type="dxa"/>
            <w:vAlign w:val="center"/>
          </w:tcPr>
          <w:p w14:paraId="2FDE54DC">
            <w:pPr>
              <w:jc w:val="center"/>
              <w:rPr>
                <w:rFonts w:hint="eastAsia" w:ascii="宋体" w:hAnsi="宋体" w:cs="宋体"/>
                <w:bCs/>
                <w:color w:val="auto"/>
                <w:szCs w:val="21"/>
                <w:highlight w:val="none"/>
              </w:rPr>
            </w:pPr>
            <w:r>
              <w:rPr>
                <w:rFonts w:hint="eastAsia" w:ascii="宋体" w:hAnsi="宋体" w:cs="宋体"/>
                <w:bCs/>
                <w:color w:val="auto"/>
                <w:szCs w:val="21"/>
                <w:highlight w:val="none"/>
              </w:rPr>
              <w:t>主观分</w:t>
            </w:r>
          </w:p>
        </w:tc>
        <w:tc>
          <w:tcPr>
            <w:tcW w:w="1321" w:type="dxa"/>
            <w:vMerge w:val="continue"/>
            <w:vAlign w:val="center"/>
          </w:tcPr>
          <w:p w14:paraId="7F6A44F9">
            <w:pPr>
              <w:snapToGrid w:val="0"/>
              <w:spacing w:line="360" w:lineRule="auto"/>
              <w:jc w:val="center"/>
              <w:rPr>
                <w:rFonts w:hint="eastAsia" w:ascii="宋体" w:hAnsi="宋体" w:cs="宋体"/>
                <w:b/>
                <w:bCs/>
                <w:color w:val="auto"/>
                <w:szCs w:val="21"/>
                <w:highlight w:val="none"/>
              </w:rPr>
            </w:pPr>
          </w:p>
        </w:tc>
      </w:tr>
      <w:tr w14:paraId="5AF2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Merge w:val="restart"/>
            <w:vAlign w:val="center"/>
          </w:tcPr>
          <w:p w14:paraId="2F83329F">
            <w:pPr>
              <w:numPr>
                <w:ilvl w:val="0"/>
                <w:numId w:val="2"/>
              </w:numPr>
              <w:snapToGrid w:val="0"/>
              <w:spacing w:line="360" w:lineRule="auto"/>
              <w:jc w:val="center"/>
              <w:rPr>
                <w:rFonts w:hint="eastAsia" w:ascii="宋体" w:hAnsi="宋体" w:cs="宋体"/>
                <w:b/>
                <w:bCs/>
                <w:color w:val="auto"/>
                <w:szCs w:val="21"/>
                <w:highlight w:val="none"/>
              </w:rPr>
            </w:pPr>
          </w:p>
        </w:tc>
        <w:tc>
          <w:tcPr>
            <w:tcW w:w="6011" w:type="dxa"/>
            <w:vAlign w:val="center"/>
          </w:tcPr>
          <w:p w14:paraId="5739D2BB">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（1）投标人提供的硬件产品的性能与需求的吻合程度：</w:t>
            </w:r>
            <w:r>
              <w:rPr>
                <w:rFonts w:hint="eastAsia" w:ascii="宋体" w:hAnsi="宋体" w:cs="宋体"/>
                <w:color w:val="auto"/>
                <w:szCs w:val="21"/>
                <w:highlight w:val="none"/>
              </w:rPr>
              <w:t>（包括所投硬件的规格型号、详细配置）完全满足采购需求明确的全部要求的得满分15分；以上产品中“★”技术参数每有一项负偏离或未提供规定证明材料的扣2分；其他技术参数每有一项不满足需求扣1分；扣完为止。</w:t>
            </w:r>
          </w:p>
          <w:p w14:paraId="60562906">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【证明材料：带“★”技术参数需按采购需求技术参数要求提供具备CMA认证的第三方检测机构出具的或国家认可的检测机构出具的检验报告</w:t>
            </w:r>
            <w:r>
              <w:rPr>
                <w:rFonts w:hint="eastAsia" w:ascii="宋体" w:hAnsi="宋体" w:cs="宋体"/>
                <w:b/>
                <w:bCs/>
                <w:color w:val="auto"/>
                <w:szCs w:val="21"/>
                <w:highlight w:val="none"/>
                <w:lang w:val="en-US" w:eastAsia="zh-CN"/>
              </w:rPr>
              <w:t>或产品功能截图</w:t>
            </w:r>
            <w:r>
              <w:rPr>
                <w:rFonts w:hint="eastAsia" w:ascii="宋体" w:hAnsi="宋体" w:cs="宋体"/>
                <w:b/>
                <w:bCs/>
                <w:color w:val="auto"/>
                <w:szCs w:val="21"/>
                <w:highlight w:val="none"/>
              </w:rPr>
              <w:t>，材料不全或无法证明的视为负偏离。其他参数需在《商务技术偏离表》中逐一响应，未逐一响应或与实际不符的视为负偏离】</w:t>
            </w:r>
          </w:p>
        </w:tc>
        <w:tc>
          <w:tcPr>
            <w:tcW w:w="880" w:type="dxa"/>
            <w:vAlign w:val="center"/>
          </w:tcPr>
          <w:p w14:paraId="6470A3E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021" w:type="dxa"/>
            <w:vAlign w:val="center"/>
          </w:tcPr>
          <w:p w14:paraId="504C646D">
            <w:pPr>
              <w:jc w:val="center"/>
              <w:rPr>
                <w:rFonts w:hint="eastAsia" w:ascii="宋体" w:hAnsi="宋体" w:cs="宋体"/>
                <w:b/>
                <w:color w:val="auto"/>
                <w:szCs w:val="21"/>
                <w:highlight w:val="none"/>
              </w:rPr>
            </w:pPr>
            <w:r>
              <w:rPr>
                <w:rFonts w:hint="eastAsia" w:ascii="宋体" w:hAnsi="宋体" w:cs="宋体"/>
                <w:b/>
                <w:color w:val="auto"/>
                <w:szCs w:val="21"/>
                <w:highlight w:val="none"/>
              </w:rPr>
              <w:t>客观分</w:t>
            </w:r>
          </w:p>
        </w:tc>
        <w:tc>
          <w:tcPr>
            <w:tcW w:w="1321" w:type="dxa"/>
            <w:vMerge w:val="restart"/>
            <w:vAlign w:val="center"/>
          </w:tcPr>
          <w:p w14:paraId="1DB59A71">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硬件产品与需求的吻合程度</w:t>
            </w:r>
          </w:p>
        </w:tc>
      </w:tr>
      <w:tr w14:paraId="40E2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Merge w:val="continue"/>
            <w:vAlign w:val="center"/>
          </w:tcPr>
          <w:p w14:paraId="2A636C3F">
            <w:pPr>
              <w:numPr>
                <w:ilvl w:val="0"/>
                <w:numId w:val="2"/>
              </w:numPr>
              <w:snapToGrid w:val="0"/>
              <w:spacing w:line="360" w:lineRule="auto"/>
              <w:jc w:val="center"/>
              <w:rPr>
                <w:rFonts w:hint="eastAsia" w:ascii="宋体" w:hAnsi="宋体" w:cs="宋体"/>
                <w:b/>
                <w:bCs/>
                <w:color w:val="auto"/>
                <w:szCs w:val="21"/>
                <w:highlight w:val="none"/>
              </w:rPr>
            </w:pPr>
          </w:p>
        </w:tc>
        <w:tc>
          <w:tcPr>
            <w:tcW w:w="6011" w:type="dxa"/>
            <w:vAlign w:val="center"/>
          </w:tcPr>
          <w:p w14:paraId="433C7B09">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（2）硬件生产日期：</w:t>
            </w:r>
            <w:r>
              <w:rPr>
                <w:rFonts w:hint="eastAsia" w:ascii="宋体" w:hAnsi="宋体" w:cs="宋体"/>
                <w:color w:val="auto"/>
                <w:szCs w:val="21"/>
                <w:highlight w:val="none"/>
              </w:rPr>
              <w:t>投标人承诺提供硬件的生产日期为2025年1月1日以后生产，承诺满足的得2分，不满足采购需求的不得分。</w:t>
            </w:r>
          </w:p>
          <w:p w14:paraId="0248F36C">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【证明材料：提供承诺函并加盖投标人公章，格式不限。】</w:t>
            </w:r>
          </w:p>
        </w:tc>
        <w:tc>
          <w:tcPr>
            <w:tcW w:w="880" w:type="dxa"/>
            <w:vAlign w:val="center"/>
          </w:tcPr>
          <w:p w14:paraId="43AF1FF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21" w:type="dxa"/>
            <w:vAlign w:val="center"/>
          </w:tcPr>
          <w:p w14:paraId="306A4D9B">
            <w:pPr>
              <w:jc w:val="center"/>
              <w:rPr>
                <w:rFonts w:hint="eastAsia" w:ascii="宋体" w:hAnsi="宋体" w:cs="宋体"/>
                <w:b/>
                <w:color w:val="auto"/>
                <w:szCs w:val="21"/>
                <w:highlight w:val="none"/>
              </w:rPr>
            </w:pPr>
            <w:r>
              <w:rPr>
                <w:rFonts w:hint="eastAsia" w:ascii="宋体" w:hAnsi="宋体" w:cs="宋体"/>
                <w:b/>
                <w:color w:val="auto"/>
                <w:szCs w:val="21"/>
                <w:highlight w:val="none"/>
              </w:rPr>
              <w:t>客观分</w:t>
            </w:r>
          </w:p>
        </w:tc>
        <w:tc>
          <w:tcPr>
            <w:tcW w:w="1321" w:type="dxa"/>
            <w:vMerge w:val="continue"/>
            <w:vAlign w:val="center"/>
          </w:tcPr>
          <w:p w14:paraId="792FFBFC">
            <w:pPr>
              <w:snapToGrid w:val="0"/>
              <w:spacing w:line="360" w:lineRule="auto"/>
              <w:jc w:val="center"/>
              <w:rPr>
                <w:rFonts w:hint="eastAsia" w:ascii="宋体" w:hAnsi="宋体" w:cs="宋体"/>
                <w:b/>
                <w:bCs/>
                <w:color w:val="auto"/>
                <w:szCs w:val="21"/>
                <w:highlight w:val="none"/>
              </w:rPr>
            </w:pPr>
          </w:p>
        </w:tc>
      </w:tr>
      <w:tr w14:paraId="2DD4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Merge w:val="restart"/>
            <w:vAlign w:val="center"/>
          </w:tcPr>
          <w:p w14:paraId="5EA134D2">
            <w:pPr>
              <w:numPr>
                <w:ilvl w:val="0"/>
                <w:numId w:val="2"/>
              </w:numPr>
              <w:snapToGrid w:val="0"/>
              <w:spacing w:line="360" w:lineRule="auto"/>
              <w:jc w:val="center"/>
              <w:rPr>
                <w:rFonts w:hint="eastAsia" w:ascii="宋体" w:hAnsi="宋体" w:cs="宋体"/>
                <w:b/>
                <w:bCs/>
                <w:color w:val="auto"/>
                <w:szCs w:val="21"/>
                <w:highlight w:val="none"/>
              </w:rPr>
            </w:pPr>
          </w:p>
        </w:tc>
        <w:tc>
          <w:tcPr>
            <w:tcW w:w="6011" w:type="dxa"/>
            <w:vAlign w:val="center"/>
          </w:tcPr>
          <w:p w14:paraId="69744EC7">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（1）项目负责人：</w:t>
            </w:r>
          </w:p>
          <w:p w14:paraId="2DFF171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①投标人配备项目负责人1名，55周岁（含）以下，大专及以上学历，具有信息化软硬件运维工作经验，满足采购需求的得1分，不满足不得分。</w:t>
            </w:r>
          </w:p>
          <w:p w14:paraId="2E267F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②项目负责人具有计算机技术与软件专业技术资格系统集成项目管理工程师证书，满足采购需求的得2分，不满足不得分。</w:t>
            </w:r>
          </w:p>
          <w:p w14:paraId="160224F5">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【证明材料：须提供项目负责人1）身份证、学历证书、专业技术资格证书；2）业绩合同（须体现人员姓名，如无法体现可另提供业主证明材料）；3）社保缴纳证明。证明材料均须加盖投标人公章。】</w:t>
            </w:r>
          </w:p>
        </w:tc>
        <w:tc>
          <w:tcPr>
            <w:tcW w:w="880" w:type="dxa"/>
            <w:vAlign w:val="center"/>
          </w:tcPr>
          <w:p w14:paraId="6B508F0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21" w:type="dxa"/>
            <w:vAlign w:val="center"/>
          </w:tcPr>
          <w:p w14:paraId="0C8C49C7">
            <w:pPr>
              <w:jc w:val="center"/>
              <w:rPr>
                <w:rFonts w:hint="eastAsia" w:ascii="宋体" w:hAnsi="宋体" w:cs="宋体"/>
                <w:b/>
                <w:color w:val="auto"/>
                <w:szCs w:val="21"/>
                <w:highlight w:val="none"/>
              </w:rPr>
            </w:pPr>
            <w:r>
              <w:rPr>
                <w:rFonts w:hint="eastAsia" w:ascii="宋体" w:hAnsi="宋体" w:cs="宋体"/>
                <w:b/>
                <w:color w:val="auto"/>
                <w:szCs w:val="21"/>
                <w:highlight w:val="none"/>
              </w:rPr>
              <w:t>客观分</w:t>
            </w:r>
          </w:p>
        </w:tc>
        <w:tc>
          <w:tcPr>
            <w:tcW w:w="1321" w:type="dxa"/>
            <w:vMerge w:val="restart"/>
            <w:vAlign w:val="center"/>
          </w:tcPr>
          <w:p w14:paraId="7CF7145B">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项目人员情况</w:t>
            </w:r>
          </w:p>
        </w:tc>
      </w:tr>
      <w:tr w14:paraId="1F8E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Merge w:val="continue"/>
            <w:vAlign w:val="center"/>
          </w:tcPr>
          <w:p w14:paraId="5BEF64B4">
            <w:pPr>
              <w:numPr>
                <w:ilvl w:val="0"/>
                <w:numId w:val="2"/>
              </w:numPr>
              <w:snapToGrid w:val="0"/>
              <w:spacing w:line="360" w:lineRule="auto"/>
              <w:jc w:val="center"/>
              <w:rPr>
                <w:rFonts w:hint="eastAsia" w:ascii="宋体" w:hAnsi="宋体" w:cs="宋体"/>
                <w:b/>
                <w:bCs/>
                <w:color w:val="auto"/>
                <w:szCs w:val="21"/>
                <w:highlight w:val="none"/>
              </w:rPr>
            </w:pPr>
          </w:p>
        </w:tc>
        <w:tc>
          <w:tcPr>
            <w:tcW w:w="6011" w:type="dxa"/>
            <w:vAlign w:val="center"/>
          </w:tcPr>
          <w:p w14:paraId="09F73326">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（2）技术负责人：</w:t>
            </w:r>
          </w:p>
          <w:p w14:paraId="6B71DF8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①投标人配备技术负责人1名，55周岁（含）以下，大专及以上学历，具有信息化软硬件运维工作经验，满足采购需求的得</w:t>
            </w:r>
            <w:r>
              <w:rPr>
                <w:rFonts w:ascii="宋体" w:hAnsi="宋体" w:cs="宋体"/>
                <w:color w:val="auto"/>
                <w:szCs w:val="21"/>
                <w:highlight w:val="none"/>
              </w:rPr>
              <w:t>1</w:t>
            </w:r>
            <w:r>
              <w:rPr>
                <w:rFonts w:hint="eastAsia" w:ascii="宋体" w:hAnsi="宋体" w:cs="宋体"/>
                <w:color w:val="auto"/>
                <w:szCs w:val="21"/>
                <w:highlight w:val="none"/>
              </w:rPr>
              <w:t>分，不满足不得分。</w:t>
            </w:r>
          </w:p>
          <w:p w14:paraId="0A99ADD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②技术负责人具有计算机技术与软件专业技术资格系统集成项目管理工程师或系统架构设计师或信息系统项目管理师证书，满足采购需求的得2分，不满足不得分。</w:t>
            </w:r>
          </w:p>
          <w:p w14:paraId="44ADE7FE">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【证明材料：须提供技术负责人1）身份证、学历证书、专业技术资格证书；2）业绩合同（须体现人员姓名，如无法体现可另提供业主证明材料）；3）社保缴纳证明。证明材料均须加盖投标人公章。】</w:t>
            </w:r>
          </w:p>
        </w:tc>
        <w:tc>
          <w:tcPr>
            <w:tcW w:w="880" w:type="dxa"/>
            <w:vAlign w:val="center"/>
          </w:tcPr>
          <w:p w14:paraId="5EA9D68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21" w:type="dxa"/>
            <w:vAlign w:val="center"/>
          </w:tcPr>
          <w:p w14:paraId="349828C0">
            <w:pPr>
              <w:jc w:val="center"/>
              <w:rPr>
                <w:rFonts w:hint="eastAsia" w:ascii="宋体" w:hAnsi="宋体" w:cs="宋体"/>
                <w:b/>
                <w:color w:val="auto"/>
                <w:szCs w:val="21"/>
                <w:highlight w:val="none"/>
              </w:rPr>
            </w:pPr>
            <w:r>
              <w:rPr>
                <w:rFonts w:hint="eastAsia" w:ascii="宋体" w:hAnsi="宋体" w:cs="宋体"/>
                <w:b/>
                <w:color w:val="auto"/>
                <w:szCs w:val="21"/>
                <w:highlight w:val="none"/>
              </w:rPr>
              <w:t>客观分</w:t>
            </w:r>
          </w:p>
        </w:tc>
        <w:tc>
          <w:tcPr>
            <w:tcW w:w="1321" w:type="dxa"/>
            <w:vMerge w:val="continue"/>
            <w:vAlign w:val="center"/>
          </w:tcPr>
          <w:p w14:paraId="4C602591">
            <w:pPr>
              <w:snapToGrid w:val="0"/>
              <w:spacing w:line="360" w:lineRule="auto"/>
              <w:jc w:val="center"/>
              <w:rPr>
                <w:rFonts w:hint="eastAsia" w:ascii="宋体" w:hAnsi="宋体" w:cs="宋体"/>
                <w:b/>
                <w:bCs/>
                <w:color w:val="auto"/>
                <w:szCs w:val="21"/>
                <w:highlight w:val="none"/>
              </w:rPr>
            </w:pPr>
          </w:p>
        </w:tc>
      </w:tr>
      <w:tr w14:paraId="4C21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Merge w:val="continue"/>
            <w:vAlign w:val="center"/>
          </w:tcPr>
          <w:p w14:paraId="25C9F263">
            <w:pPr>
              <w:numPr>
                <w:ilvl w:val="0"/>
                <w:numId w:val="2"/>
              </w:numPr>
              <w:snapToGrid w:val="0"/>
              <w:spacing w:line="360" w:lineRule="auto"/>
              <w:jc w:val="center"/>
              <w:rPr>
                <w:rFonts w:hint="eastAsia" w:ascii="宋体" w:hAnsi="宋体" w:cs="宋体"/>
                <w:b/>
                <w:bCs/>
                <w:color w:val="auto"/>
                <w:szCs w:val="21"/>
                <w:highlight w:val="none"/>
              </w:rPr>
            </w:pPr>
          </w:p>
        </w:tc>
        <w:tc>
          <w:tcPr>
            <w:tcW w:w="6011" w:type="dxa"/>
            <w:vAlign w:val="center"/>
          </w:tcPr>
          <w:p w14:paraId="4F64841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（3）驻点人员：</w:t>
            </w:r>
          </w:p>
          <w:p w14:paraId="5E2BAB0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投标人配备驻点人员1名，55周岁（含）以下，具有大专及以上学历，具有信息化软硬件运维工作经验，满足采购需求的得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分，不满足不得分。</w:t>
            </w:r>
          </w:p>
          <w:p w14:paraId="4C4C7153">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【证明材料：须提供驻点人员1）身份证、学历证书材料；2）业绩合同（须体现人员姓名，如无法体现可另提供业主证明材料）；3）社保缴纳证明。证明材料均须加盖投标人公章。】</w:t>
            </w:r>
          </w:p>
        </w:tc>
        <w:tc>
          <w:tcPr>
            <w:tcW w:w="880" w:type="dxa"/>
            <w:vAlign w:val="center"/>
          </w:tcPr>
          <w:p w14:paraId="2BA451D3">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1021" w:type="dxa"/>
            <w:vAlign w:val="center"/>
          </w:tcPr>
          <w:p w14:paraId="59E3C8DE">
            <w:pPr>
              <w:jc w:val="center"/>
              <w:rPr>
                <w:rFonts w:hint="eastAsia" w:ascii="宋体" w:hAnsi="宋体" w:cs="宋体"/>
                <w:b/>
                <w:color w:val="auto"/>
                <w:szCs w:val="21"/>
                <w:highlight w:val="none"/>
              </w:rPr>
            </w:pPr>
            <w:r>
              <w:rPr>
                <w:rFonts w:hint="eastAsia" w:ascii="宋体" w:hAnsi="宋体" w:cs="宋体"/>
                <w:b/>
                <w:color w:val="auto"/>
                <w:szCs w:val="21"/>
                <w:highlight w:val="none"/>
              </w:rPr>
              <w:t>客观分</w:t>
            </w:r>
          </w:p>
        </w:tc>
        <w:tc>
          <w:tcPr>
            <w:tcW w:w="1321" w:type="dxa"/>
            <w:vMerge w:val="continue"/>
            <w:vAlign w:val="center"/>
          </w:tcPr>
          <w:p w14:paraId="129DD5DA">
            <w:pPr>
              <w:snapToGrid w:val="0"/>
              <w:spacing w:line="360" w:lineRule="auto"/>
              <w:jc w:val="center"/>
              <w:rPr>
                <w:rFonts w:hint="eastAsia" w:ascii="宋体" w:hAnsi="宋体" w:cs="宋体"/>
                <w:b/>
                <w:bCs/>
                <w:color w:val="auto"/>
                <w:szCs w:val="21"/>
                <w:highlight w:val="none"/>
              </w:rPr>
            </w:pPr>
          </w:p>
        </w:tc>
      </w:tr>
      <w:tr w14:paraId="4A61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Merge w:val="continue"/>
            <w:vAlign w:val="center"/>
          </w:tcPr>
          <w:p w14:paraId="45E5799B">
            <w:pPr>
              <w:numPr>
                <w:ilvl w:val="0"/>
                <w:numId w:val="2"/>
              </w:numPr>
              <w:snapToGrid w:val="0"/>
              <w:spacing w:line="360" w:lineRule="auto"/>
              <w:jc w:val="center"/>
              <w:rPr>
                <w:rFonts w:hint="eastAsia" w:ascii="宋体" w:hAnsi="宋体" w:cs="宋体"/>
                <w:b/>
                <w:bCs/>
                <w:color w:val="auto"/>
                <w:szCs w:val="21"/>
                <w:highlight w:val="none"/>
              </w:rPr>
            </w:pPr>
          </w:p>
        </w:tc>
        <w:tc>
          <w:tcPr>
            <w:tcW w:w="6011" w:type="dxa"/>
            <w:vAlign w:val="center"/>
          </w:tcPr>
          <w:p w14:paraId="0F76FD9D">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（4）服务团队人员：</w:t>
            </w:r>
          </w:p>
          <w:p w14:paraId="62EC1C6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投标人配备项目团队人员2名，55周岁（含）以下，</w:t>
            </w:r>
            <w:r>
              <w:rPr>
                <w:rFonts w:hint="eastAsia" w:ascii="宋体" w:hAnsi="宋体" w:cs="宋体"/>
                <w:color w:val="auto"/>
                <w:szCs w:val="21"/>
                <w:highlight w:val="none"/>
                <w:lang w:val="en-US" w:eastAsia="zh-CN"/>
              </w:rPr>
              <w:t>均</w:t>
            </w:r>
            <w:r>
              <w:rPr>
                <w:rFonts w:hint="eastAsia" w:ascii="宋体" w:hAnsi="宋体" w:cs="宋体"/>
                <w:color w:val="auto"/>
                <w:szCs w:val="21"/>
                <w:highlight w:val="none"/>
              </w:rPr>
              <w:t>具有大专及以上学历，满足采购需求的得1分，不满足不得分。</w:t>
            </w:r>
          </w:p>
          <w:p w14:paraId="170A168D">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均</w:t>
            </w:r>
            <w:r>
              <w:rPr>
                <w:rFonts w:hint="eastAsia" w:ascii="宋体" w:hAnsi="宋体" w:cs="宋体"/>
                <w:color w:val="auto"/>
                <w:szCs w:val="21"/>
                <w:highlight w:val="none"/>
              </w:rPr>
              <w:t>具有信息化软硬件运维工作经验，满足采购需求的得1分，不满足不得分。</w:t>
            </w:r>
          </w:p>
          <w:p w14:paraId="790FDA1D">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【证明材料：须提供服务团队人员1）身份证、学历证书；2）业绩合同（须体现人员姓名，如无法体现可另提供业主证明材料）；3）社保缴纳证明。证明材料均须加盖投标人公章。】</w:t>
            </w:r>
          </w:p>
        </w:tc>
        <w:tc>
          <w:tcPr>
            <w:tcW w:w="880" w:type="dxa"/>
            <w:vAlign w:val="center"/>
          </w:tcPr>
          <w:p w14:paraId="702F81E5">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1021" w:type="dxa"/>
            <w:vAlign w:val="center"/>
          </w:tcPr>
          <w:p w14:paraId="699715AA">
            <w:pPr>
              <w:jc w:val="center"/>
              <w:rPr>
                <w:rFonts w:hint="eastAsia" w:ascii="宋体" w:hAnsi="宋体" w:cs="宋体"/>
                <w:b/>
                <w:color w:val="auto"/>
                <w:szCs w:val="21"/>
                <w:highlight w:val="none"/>
              </w:rPr>
            </w:pPr>
            <w:r>
              <w:rPr>
                <w:rFonts w:hint="eastAsia" w:ascii="宋体" w:hAnsi="宋体" w:cs="宋体"/>
                <w:b/>
                <w:color w:val="auto"/>
                <w:szCs w:val="21"/>
                <w:highlight w:val="none"/>
              </w:rPr>
              <w:t>客观分</w:t>
            </w:r>
          </w:p>
        </w:tc>
        <w:tc>
          <w:tcPr>
            <w:tcW w:w="1321" w:type="dxa"/>
            <w:vMerge w:val="continue"/>
            <w:vAlign w:val="center"/>
          </w:tcPr>
          <w:p w14:paraId="6427151D">
            <w:pPr>
              <w:snapToGrid w:val="0"/>
              <w:spacing w:line="360" w:lineRule="auto"/>
              <w:jc w:val="center"/>
              <w:rPr>
                <w:rFonts w:hint="eastAsia" w:ascii="宋体" w:hAnsi="宋体" w:cs="宋体"/>
                <w:b/>
                <w:bCs/>
                <w:color w:val="auto"/>
                <w:szCs w:val="21"/>
                <w:highlight w:val="none"/>
              </w:rPr>
            </w:pPr>
          </w:p>
        </w:tc>
      </w:tr>
      <w:tr w14:paraId="269A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Merge w:val="continue"/>
            <w:vAlign w:val="center"/>
          </w:tcPr>
          <w:p w14:paraId="2986128D">
            <w:pPr>
              <w:numPr>
                <w:ilvl w:val="0"/>
                <w:numId w:val="2"/>
              </w:numPr>
              <w:snapToGrid w:val="0"/>
              <w:spacing w:line="360" w:lineRule="auto"/>
              <w:jc w:val="center"/>
              <w:rPr>
                <w:rFonts w:hint="eastAsia" w:ascii="宋体" w:hAnsi="宋体" w:cs="宋体"/>
                <w:b/>
                <w:bCs/>
                <w:color w:val="auto"/>
                <w:szCs w:val="21"/>
                <w:highlight w:val="none"/>
              </w:rPr>
            </w:pPr>
          </w:p>
        </w:tc>
        <w:tc>
          <w:tcPr>
            <w:tcW w:w="6011" w:type="dxa"/>
            <w:vAlign w:val="center"/>
          </w:tcPr>
          <w:p w14:paraId="17828298">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（5）人员变动承诺：</w:t>
            </w:r>
            <w:r>
              <w:rPr>
                <w:rFonts w:hint="eastAsia" w:ascii="宋体" w:hAnsi="宋体" w:cs="宋体"/>
                <w:color w:val="auto"/>
                <w:szCs w:val="21"/>
                <w:highlight w:val="none"/>
              </w:rPr>
              <w:t>投标人承诺中标后，提供团队人员变动需提前1个月征求采购人意见并经采购人书面同意，投标人在其人员变动后24小时内保证更换人员到位，服务期内保证人员到位确保在岗人数及资历不低于投标时人员资历，并确保任何时候无人员缺位现象发生。承诺满足的得1分，不满足不得分。</w:t>
            </w:r>
          </w:p>
          <w:p w14:paraId="04D8ACC2">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【证明材料：提供承诺函并加盖投标人公章，格式不限。】</w:t>
            </w:r>
          </w:p>
        </w:tc>
        <w:tc>
          <w:tcPr>
            <w:tcW w:w="880" w:type="dxa"/>
            <w:vAlign w:val="center"/>
          </w:tcPr>
          <w:p w14:paraId="0768300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21" w:type="dxa"/>
            <w:vAlign w:val="center"/>
          </w:tcPr>
          <w:p w14:paraId="4307FE39">
            <w:pPr>
              <w:jc w:val="center"/>
              <w:rPr>
                <w:rFonts w:hint="eastAsia" w:ascii="宋体" w:hAnsi="宋体" w:cs="宋体"/>
                <w:b/>
                <w:color w:val="auto"/>
                <w:szCs w:val="21"/>
                <w:highlight w:val="none"/>
              </w:rPr>
            </w:pPr>
            <w:r>
              <w:rPr>
                <w:rFonts w:hint="eastAsia" w:ascii="宋体" w:hAnsi="宋体" w:cs="宋体"/>
                <w:b/>
                <w:color w:val="auto"/>
                <w:szCs w:val="21"/>
                <w:highlight w:val="none"/>
              </w:rPr>
              <w:t>客观分</w:t>
            </w:r>
          </w:p>
        </w:tc>
        <w:tc>
          <w:tcPr>
            <w:tcW w:w="1321" w:type="dxa"/>
            <w:vMerge w:val="continue"/>
            <w:vAlign w:val="center"/>
          </w:tcPr>
          <w:p w14:paraId="24B09D96">
            <w:pPr>
              <w:snapToGrid w:val="0"/>
              <w:spacing w:line="360" w:lineRule="auto"/>
              <w:jc w:val="center"/>
              <w:rPr>
                <w:rFonts w:hint="eastAsia" w:ascii="宋体" w:hAnsi="宋体" w:cs="宋体"/>
                <w:b/>
                <w:bCs/>
                <w:color w:val="auto"/>
                <w:szCs w:val="21"/>
                <w:highlight w:val="none"/>
              </w:rPr>
            </w:pPr>
          </w:p>
        </w:tc>
      </w:tr>
      <w:tr w14:paraId="5F89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Merge w:val="restart"/>
            <w:vAlign w:val="center"/>
          </w:tcPr>
          <w:p w14:paraId="075241B7">
            <w:pPr>
              <w:numPr>
                <w:ilvl w:val="0"/>
                <w:numId w:val="2"/>
              </w:numPr>
              <w:snapToGrid w:val="0"/>
              <w:spacing w:line="360" w:lineRule="auto"/>
              <w:jc w:val="center"/>
              <w:rPr>
                <w:rFonts w:hint="eastAsia" w:ascii="宋体" w:hAnsi="宋体" w:cs="宋体"/>
                <w:b/>
                <w:bCs/>
                <w:color w:val="auto"/>
                <w:szCs w:val="21"/>
                <w:highlight w:val="none"/>
              </w:rPr>
            </w:pPr>
          </w:p>
        </w:tc>
        <w:tc>
          <w:tcPr>
            <w:tcW w:w="6011" w:type="dxa"/>
            <w:vAlign w:val="center"/>
          </w:tcPr>
          <w:p w14:paraId="79AFBD4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人承诺提供7*24小时的服务，落实采购人交办的工作（电话、短信、微信）。采购人提出要求后30分钟内的响应，2小时内进行修复，24小时内解决故障。若24小时内无法解决故障，由投标人联系设备原厂商提供服务，直至故障解决。承诺满足的得1分，不满足不得分。</w:t>
            </w:r>
          </w:p>
          <w:p w14:paraId="65FC5428">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【证明材料：提供承诺函并加盖投标人公章，格式不限。】</w:t>
            </w:r>
          </w:p>
        </w:tc>
        <w:tc>
          <w:tcPr>
            <w:tcW w:w="880" w:type="dxa"/>
            <w:vAlign w:val="center"/>
          </w:tcPr>
          <w:p w14:paraId="1C3571F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21" w:type="dxa"/>
            <w:vAlign w:val="center"/>
          </w:tcPr>
          <w:p w14:paraId="496154F0">
            <w:pPr>
              <w:jc w:val="center"/>
              <w:rPr>
                <w:rFonts w:hint="eastAsia" w:ascii="宋体" w:hAnsi="宋体" w:cs="宋体"/>
                <w:b/>
                <w:color w:val="auto"/>
                <w:szCs w:val="21"/>
                <w:highlight w:val="none"/>
              </w:rPr>
            </w:pPr>
            <w:r>
              <w:rPr>
                <w:rFonts w:hint="eastAsia" w:ascii="宋体" w:hAnsi="宋体" w:cs="宋体"/>
                <w:b/>
                <w:color w:val="auto"/>
                <w:szCs w:val="21"/>
                <w:highlight w:val="none"/>
              </w:rPr>
              <w:t>客观分</w:t>
            </w:r>
          </w:p>
        </w:tc>
        <w:tc>
          <w:tcPr>
            <w:tcW w:w="1321" w:type="dxa"/>
            <w:vMerge w:val="restart"/>
            <w:vAlign w:val="center"/>
          </w:tcPr>
          <w:p w14:paraId="360456FA">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服务承诺</w:t>
            </w:r>
          </w:p>
        </w:tc>
      </w:tr>
      <w:tr w14:paraId="7063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Merge w:val="continue"/>
            <w:vAlign w:val="center"/>
          </w:tcPr>
          <w:p w14:paraId="38613B87">
            <w:pPr>
              <w:numPr>
                <w:ilvl w:val="0"/>
                <w:numId w:val="2"/>
              </w:numPr>
              <w:snapToGrid w:val="0"/>
              <w:spacing w:line="360" w:lineRule="auto"/>
              <w:jc w:val="center"/>
              <w:rPr>
                <w:rFonts w:hint="eastAsia" w:ascii="宋体" w:hAnsi="宋体" w:cs="宋体"/>
                <w:b/>
                <w:bCs/>
                <w:color w:val="auto"/>
                <w:szCs w:val="21"/>
                <w:highlight w:val="none"/>
              </w:rPr>
            </w:pPr>
          </w:p>
        </w:tc>
        <w:tc>
          <w:tcPr>
            <w:tcW w:w="6011" w:type="dxa"/>
            <w:vAlign w:val="center"/>
          </w:tcPr>
          <w:p w14:paraId="05358203">
            <w:pPr>
              <w:spacing w:line="360" w:lineRule="auto"/>
              <w:rPr>
                <w:rFonts w:hint="eastAsia" w:ascii="宋体" w:hAnsi="宋体" w:cs="宋体"/>
                <w:bCs/>
                <w:color w:val="auto"/>
                <w:szCs w:val="21"/>
                <w:highlight w:val="none"/>
              </w:rPr>
            </w:pPr>
            <w:r>
              <w:rPr>
                <w:rFonts w:hint="eastAsia" w:ascii="宋体" w:hAnsi="宋体" w:cs="宋体"/>
                <w:color w:val="auto"/>
                <w:szCs w:val="21"/>
                <w:highlight w:val="none"/>
              </w:rPr>
              <w:t>（2）投标人承诺驻点人员按要求完成每日平台巡查，检查系统运行情况并建立巡检台账，每月上报并出具一次巡检报告，确保系统的稳定运行，在服务期间驻点人员电话保持畅通</w:t>
            </w:r>
            <w:r>
              <w:rPr>
                <w:rFonts w:hint="eastAsia" w:ascii="宋体" w:hAnsi="宋体" w:cs="宋体"/>
                <w:bCs/>
                <w:color w:val="auto"/>
                <w:szCs w:val="21"/>
                <w:highlight w:val="none"/>
              </w:rPr>
              <w:t>。承诺满足的得1分，不满足不得分。</w:t>
            </w:r>
          </w:p>
          <w:p w14:paraId="70C96A01">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【证明材料：提供承诺函并加盖投标人公章，格式不限。】</w:t>
            </w:r>
          </w:p>
        </w:tc>
        <w:tc>
          <w:tcPr>
            <w:tcW w:w="880" w:type="dxa"/>
            <w:vAlign w:val="center"/>
          </w:tcPr>
          <w:p w14:paraId="79F49C0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21" w:type="dxa"/>
            <w:vAlign w:val="center"/>
          </w:tcPr>
          <w:p w14:paraId="381389F2">
            <w:pPr>
              <w:jc w:val="center"/>
              <w:rPr>
                <w:rFonts w:hint="eastAsia" w:ascii="宋体" w:hAnsi="宋体" w:cs="宋体"/>
                <w:b/>
                <w:color w:val="auto"/>
                <w:szCs w:val="21"/>
                <w:highlight w:val="none"/>
              </w:rPr>
            </w:pPr>
            <w:r>
              <w:rPr>
                <w:rFonts w:hint="eastAsia" w:ascii="宋体" w:hAnsi="宋体" w:cs="宋体"/>
                <w:b/>
                <w:color w:val="auto"/>
                <w:szCs w:val="21"/>
                <w:highlight w:val="none"/>
              </w:rPr>
              <w:t>客观分</w:t>
            </w:r>
          </w:p>
        </w:tc>
        <w:tc>
          <w:tcPr>
            <w:tcW w:w="1321" w:type="dxa"/>
            <w:vMerge w:val="continue"/>
            <w:vAlign w:val="center"/>
          </w:tcPr>
          <w:p w14:paraId="609FE00E">
            <w:pPr>
              <w:snapToGrid w:val="0"/>
              <w:spacing w:line="360" w:lineRule="auto"/>
              <w:jc w:val="center"/>
              <w:rPr>
                <w:rFonts w:hint="eastAsia" w:ascii="宋体" w:hAnsi="宋体" w:cs="宋体"/>
                <w:b/>
                <w:bCs/>
                <w:color w:val="auto"/>
                <w:szCs w:val="21"/>
                <w:highlight w:val="none"/>
              </w:rPr>
            </w:pPr>
          </w:p>
        </w:tc>
      </w:tr>
      <w:tr w14:paraId="295A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Merge w:val="continue"/>
            <w:vAlign w:val="center"/>
          </w:tcPr>
          <w:p w14:paraId="2EDE2F59">
            <w:pPr>
              <w:numPr>
                <w:ilvl w:val="0"/>
                <w:numId w:val="2"/>
              </w:numPr>
              <w:snapToGrid w:val="0"/>
              <w:spacing w:line="360" w:lineRule="auto"/>
              <w:jc w:val="center"/>
              <w:rPr>
                <w:rFonts w:hint="eastAsia" w:ascii="宋体" w:hAnsi="宋体" w:cs="宋体"/>
                <w:b/>
                <w:bCs/>
                <w:color w:val="auto"/>
                <w:szCs w:val="21"/>
                <w:highlight w:val="none"/>
              </w:rPr>
            </w:pPr>
          </w:p>
        </w:tc>
        <w:tc>
          <w:tcPr>
            <w:tcW w:w="6011" w:type="dxa"/>
            <w:vAlign w:val="center"/>
          </w:tcPr>
          <w:p w14:paraId="1CCB2A26">
            <w:pPr>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投标人承诺，做好相关检测和测评（通过第三方检测（软件部分）及网络安全等级保护三级；根据商用密码应用安全管理要求，完成测评）的配合工作，如因投标人原因未符合要求的，负责整改到位。承诺满足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分，不满足不得分。</w:t>
            </w:r>
          </w:p>
          <w:p w14:paraId="391CABDA">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【证明材料：提供承诺函并加盖投标人公章，格式不限。】</w:t>
            </w:r>
          </w:p>
        </w:tc>
        <w:tc>
          <w:tcPr>
            <w:tcW w:w="880" w:type="dxa"/>
            <w:vAlign w:val="center"/>
          </w:tcPr>
          <w:p w14:paraId="1BF99EF1">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1021" w:type="dxa"/>
            <w:vAlign w:val="center"/>
          </w:tcPr>
          <w:p w14:paraId="525347BC">
            <w:pPr>
              <w:jc w:val="center"/>
              <w:rPr>
                <w:rFonts w:hint="eastAsia" w:ascii="宋体" w:hAnsi="宋体" w:cs="宋体"/>
                <w:b/>
                <w:color w:val="auto"/>
                <w:szCs w:val="21"/>
                <w:highlight w:val="none"/>
              </w:rPr>
            </w:pPr>
            <w:r>
              <w:rPr>
                <w:rFonts w:hint="eastAsia" w:ascii="宋体" w:hAnsi="宋体" w:cs="宋体"/>
                <w:b/>
                <w:color w:val="auto"/>
                <w:szCs w:val="21"/>
                <w:highlight w:val="none"/>
              </w:rPr>
              <w:t>客观分</w:t>
            </w:r>
          </w:p>
        </w:tc>
        <w:tc>
          <w:tcPr>
            <w:tcW w:w="1321" w:type="dxa"/>
            <w:vMerge w:val="continue"/>
            <w:vAlign w:val="center"/>
          </w:tcPr>
          <w:p w14:paraId="5FF3DC60">
            <w:pPr>
              <w:snapToGrid w:val="0"/>
              <w:spacing w:line="360" w:lineRule="auto"/>
              <w:jc w:val="center"/>
              <w:rPr>
                <w:rFonts w:hint="eastAsia" w:ascii="宋体" w:hAnsi="宋体" w:cs="宋体"/>
                <w:b/>
                <w:bCs/>
                <w:color w:val="auto"/>
                <w:szCs w:val="21"/>
                <w:highlight w:val="none"/>
              </w:rPr>
            </w:pPr>
          </w:p>
        </w:tc>
      </w:tr>
      <w:tr w14:paraId="5C9D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Align w:val="center"/>
          </w:tcPr>
          <w:p w14:paraId="0309A3F5">
            <w:pPr>
              <w:numPr>
                <w:ilvl w:val="0"/>
                <w:numId w:val="2"/>
              </w:numPr>
              <w:snapToGrid w:val="0"/>
              <w:spacing w:line="360" w:lineRule="auto"/>
              <w:jc w:val="center"/>
              <w:rPr>
                <w:rFonts w:hint="eastAsia" w:ascii="宋体" w:hAnsi="宋体" w:cs="宋体"/>
                <w:b/>
                <w:bCs/>
                <w:color w:val="auto"/>
                <w:szCs w:val="21"/>
                <w:highlight w:val="none"/>
              </w:rPr>
            </w:pPr>
          </w:p>
        </w:tc>
        <w:tc>
          <w:tcPr>
            <w:tcW w:w="6011" w:type="dxa"/>
            <w:vAlign w:val="center"/>
          </w:tcPr>
          <w:p w14:paraId="23E3A7B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投标人的培训计划应包括①培训对象、②培训方式、③培训时间、④培训地点、⑤培训内容、⑥培训师资。以上内容完整、满足需求的得3分，不满足不得分。</w:t>
            </w:r>
          </w:p>
        </w:tc>
        <w:tc>
          <w:tcPr>
            <w:tcW w:w="880" w:type="dxa"/>
            <w:vAlign w:val="center"/>
          </w:tcPr>
          <w:p w14:paraId="6FA5529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21" w:type="dxa"/>
            <w:vAlign w:val="center"/>
          </w:tcPr>
          <w:p w14:paraId="345F9161">
            <w:pPr>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321" w:type="dxa"/>
            <w:vAlign w:val="center"/>
          </w:tcPr>
          <w:p w14:paraId="5158F434">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培训方案</w:t>
            </w:r>
          </w:p>
        </w:tc>
      </w:tr>
      <w:tr w14:paraId="6C74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Align w:val="center"/>
          </w:tcPr>
          <w:p w14:paraId="1A3B1141">
            <w:pPr>
              <w:numPr>
                <w:ilvl w:val="0"/>
                <w:numId w:val="2"/>
              </w:numPr>
              <w:snapToGrid w:val="0"/>
              <w:spacing w:line="360" w:lineRule="auto"/>
              <w:jc w:val="center"/>
              <w:rPr>
                <w:rFonts w:hint="eastAsia" w:ascii="宋体" w:hAnsi="宋体" w:cs="宋体"/>
                <w:b/>
                <w:bCs/>
                <w:color w:val="auto"/>
                <w:szCs w:val="21"/>
                <w:highlight w:val="none"/>
              </w:rPr>
            </w:pPr>
          </w:p>
        </w:tc>
        <w:tc>
          <w:tcPr>
            <w:tcW w:w="6011" w:type="dxa"/>
            <w:vAlign w:val="center"/>
          </w:tcPr>
          <w:p w14:paraId="6711A08F">
            <w:pPr>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rPr>
              <w:t>投标人</w:t>
            </w:r>
            <w:r>
              <w:rPr>
                <w:rFonts w:hint="eastAsia" w:ascii="宋体" w:hAnsi="宋体" w:cs="宋体"/>
                <w:bCs/>
                <w:color w:val="auto"/>
                <w:szCs w:val="21"/>
                <w:highlight w:val="none"/>
                <w:lang w:val="zh-CN"/>
              </w:rPr>
              <w:t>针对本项目的</w:t>
            </w:r>
            <w:r>
              <w:rPr>
                <w:rFonts w:hint="eastAsia" w:ascii="宋体" w:hAnsi="宋体" w:cs="宋体"/>
                <w:color w:val="auto"/>
                <w:szCs w:val="21"/>
                <w:highlight w:val="none"/>
              </w:rPr>
              <w:t>网络安全责任和义务</w:t>
            </w:r>
            <w:r>
              <w:rPr>
                <w:rFonts w:hint="eastAsia" w:ascii="宋体" w:hAnsi="宋体" w:cs="宋体"/>
                <w:color w:val="auto"/>
                <w:szCs w:val="21"/>
                <w:highlight w:val="none"/>
                <w:lang w:val="zh-CN"/>
              </w:rPr>
              <w:t>承诺</w:t>
            </w:r>
            <w:r>
              <w:rPr>
                <w:rFonts w:hint="eastAsia" w:ascii="宋体" w:hAnsi="宋体" w:cs="宋体"/>
                <w:bCs/>
                <w:color w:val="auto"/>
                <w:szCs w:val="21"/>
                <w:highlight w:val="none"/>
                <w:lang w:val="zh-CN"/>
              </w:rPr>
              <w:t>：</w:t>
            </w:r>
          </w:p>
          <w:p w14:paraId="2A4985C3">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①明确投标人法定代表人为合作事项网络安全第一责任人，具体承担合作事项的部门主要负责人为直接责任人。</w:t>
            </w:r>
          </w:p>
          <w:p w14:paraId="619D4E53">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②不得转包合同内容、非经采购人书面同意不得分包合同任务。</w:t>
            </w:r>
          </w:p>
          <w:p w14:paraId="6AD2A0BD">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③投标人应制订与合作事项相关的网络安全保障方案和网络安全事件应急预案。</w:t>
            </w:r>
          </w:p>
          <w:p w14:paraId="2D6D63A7">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④投标人发现网络安全漏洞、缺陷或者其他严重网络安全风险，应及时向采购人报告。</w:t>
            </w:r>
          </w:p>
          <w:p w14:paraId="5894D435">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⑤处理合作事项的信息平台应当优先采用符合安全可靠的测评要求的硬件和软件产品。</w:t>
            </w:r>
          </w:p>
          <w:p w14:paraId="609DED96">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⑥发生可能影响合作事项的网络安全重大事项，包括负责人及重要工作人员变更、业务转型、合并重组和投资并购等，投标人应提前向采购人报告。</w:t>
            </w:r>
          </w:p>
          <w:p w14:paraId="25B088C2">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⑦采用社会公共网络平台实施合作事项时，严禁涉及国家秘密和警务工作秘密。</w:t>
            </w:r>
          </w:p>
          <w:p w14:paraId="007B3839">
            <w:pPr>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⑧投标人</w:t>
            </w:r>
            <w:r>
              <w:rPr>
                <w:rFonts w:hint="eastAsia" w:ascii="宋体" w:hAnsi="宋体" w:cs="宋体"/>
                <w:color w:val="auto"/>
                <w:szCs w:val="21"/>
                <w:highlight w:val="none"/>
              </w:rPr>
              <w:t>应于2026年8月1日前向采购人提交网络安全报告。</w:t>
            </w:r>
          </w:p>
          <w:p w14:paraId="12288999">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⑨其他应当落实的网络安全责任和义务。</w:t>
            </w:r>
          </w:p>
          <w:p w14:paraId="3833707A">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lang w:val="zh-CN"/>
              </w:rPr>
              <w:t>全部满足的得</w:t>
            </w:r>
            <w:r>
              <w:rPr>
                <w:rFonts w:hint="eastAsia" w:ascii="宋体" w:hAnsi="宋体" w:cs="宋体"/>
                <w:b/>
                <w:color w:val="auto"/>
                <w:szCs w:val="21"/>
                <w:highlight w:val="none"/>
              </w:rPr>
              <w:t>2</w:t>
            </w:r>
            <w:r>
              <w:rPr>
                <w:rFonts w:hint="eastAsia" w:ascii="宋体" w:hAnsi="宋体" w:cs="宋体"/>
                <w:b/>
                <w:color w:val="auto"/>
                <w:szCs w:val="21"/>
                <w:highlight w:val="none"/>
                <w:lang w:val="zh-CN"/>
              </w:rPr>
              <w:t>分，不满足不得分。</w:t>
            </w:r>
          </w:p>
        </w:tc>
        <w:tc>
          <w:tcPr>
            <w:tcW w:w="880" w:type="dxa"/>
            <w:vAlign w:val="center"/>
          </w:tcPr>
          <w:p w14:paraId="286EB8A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21" w:type="dxa"/>
            <w:vAlign w:val="center"/>
          </w:tcPr>
          <w:p w14:paraId="3AAE7CA4">
            <w:pPr>
              <w:jc w:val="center"/>
              <w:rPr>
                <w:rFonts w:hint="eastAsia" w:ascii="宋体" w:hAnsi="宋体" w:cs="宋体"/>
                <w:b/>
                <w:color w:val="auto"/>
                <w:szCs w:val="21"/>
                <w:highlight w:val="none"/>
              </w:rPr>
            </w:pPr>
            <w:r>
              <w:rPr>
                <w:rFonts w:hint="eastAsia" w:ascii="宋体" w:hAnsi="宋体" w:cs="宋体"/>
                <w:b/>
                <w:bCs/>
                <w:color w:val="auto"/>
                <w:szCs w:val="21"/>
                <w:highlight w:val="none"/>
              </w:rPr>
              <w:t>客观分</w:t>
            </w:r>
          </w:p>
        </w:tc>
        <w:tc>
          <w:tcPr>
            <w:tcW w:w="1321" w:type="dxa"/>
            <w:vAlign w:val="center"/>
          </w:tcPr>
          <w:p w14:paraId="52F06C3B">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网络安全责任和义务承诺</w:t>
            </w:r>
          </w:p>
        </w:tc>
      </w:tr>
      <w:tr w14:paraId="217E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Align w:val="center"/>
          </w:tcPr>
          <w:p w14:paraId="5BB41421">
            <w:pPr>
              <w:numPr>
                <w:ilvl w:val="0"/>
                <w:numId w:val="2"/>
              </w:numPr>
              <w:snapToGrid w:val="0"/>
              <w:spacing w:line="360" w:lineRule="auto"/>
              <w:jc w:val="center"/>
              <w:rPr>
                <w:rFonts w:hint="eastAsia" w:ascii="宋体" w:hAnsi="宋体" w:cs="宋体"/>
                <w:b/>
                <w:bCs/>
                <w:color w:val="auto"/>
                <w:szCs w:val="21"/>
                <w:highlight w:val="none"/>
              </w:rPr>
            </w:pPr>
          </w:p>
        </w:tc>
        <w:tc>
          <w:tcPr>
            <w:tcW w:w="6011" w:type="dxa"/>
            <w:vAlign w:val="center"/>
          </w:tcPr>
          <w:p w14:paraId="26750F14">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投标人针对本项目的</w:t>
            </w:r>
            <w:r>
              <w:rPr>
                <w:rFonts w:hint="eastAsia" w:ascii="宋体" w:hAnsi="宋体" w:cs="宋体"/>
                <w:color w:val="auto"/>
                <w:szCs w:val="21"/>
                <w:highlight w:val="none"/>
              </w:rPr>
              <w:t>保密情况</w:t>
            </w:r>
            <w:r>
              <w:rPr>
                <w:rFonts w:hint="eastAsia" w:ascii="宋体" w:hAnsi="宋体" w:cs="宋体"/>
                <w:bCs/>
                <w:color w:val="auto"/>
                <w:szCs w:val="21"/>
                <w:highlight w:val="none"/>
              </w:rPr>
              <w:t>，承诺保密按照采购需求实施，对工作人员开展常态化安全保密教育，组织签订保密协议、安全保密承诺书，履行具体保密管理内容、安全保密义务和责任等。</w:t>
            </w:r>
            <w:r>
              <w:rPr>
                <w:rFonts w:hint="eastAsia" w:ascii="宋体" w:hAnsi="宋体" w:cs="宋体"/>
                <w:b/>
                <w:color w:val="auto"/>
                <w:szCs w:val="21"/>
                <w:highlight w:val="none"/>
              </w:rPr>
              <w:t>承诺满足的得2分，不满足的不得分。</w:t>
            </w:r>
          </w:p>
        </w:tc>
        <w:tc>
          <w:tcPr>
            <w:tcW w:w="880" w:type="dxa"/>
            <w:vAlign w:val="center"/>
          </w:tcPr>
          <w:p w14:paraId="73D04AF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21" w:type="dxa"/>
            <w:vAlign w:val="center"/>
          </w:tcPr>
          <w:p w14:paraId="18D95B6C">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客观分</w:t>
            </w:r>
          </w:p>
        </w:tc>
        <w:tc>
          <w:tcPr>
            <w:tcW w:w="1321" w:type="dxa"/>
            <w:vAlign w:val="center"/>
          </w:tcPr>
          <w:p w14:paraId="659508C9">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保密承诺</w:t>
            </w:r>
          </w:p>
        </w:tc>
      </w:tr>
      <w:tr w14:paraId="67BE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0" w:type="dxa"/>
            <w:gridSpan w:val="5"/>
            <w:vAlign w:val="center"/>
          </w:tcPr>
          <w:p w14:paraId="1FBB1919">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报价部分（10分）</w:t>
            </w:r>
          </w:p>
        </w:tc>
      </w:tr>
      <w:tr w14:paraId="6048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7" w:type="dxa"/>
            <w:vAlign w:val="center"/>
          </w:tcPr>
          <w:p w14:paraId="1770FBF0">
            <w:pPr>
              <w:numPr>
                <w:ilvl w:val="0"/>
                <w:numId w:val="2"/>
              </w:numPr>
              <w:snapToGrid w:val="0"/>
              <w:spacing w:line="360" w:lineRule="auto"/>
              <w:jc w:val="center"/>
              <w:rPr>
                <w:rFonts w:hint="eastAsia" w:ascii="宋体" w:hAnsi="宋体" w:cs="宋体"/>
                <w:b/>
                <w:bCs/>
                <w:color w:val="auto"/>
                <w:szCs w:val="21"/>
                <w:highlight w:val="none"/>
              </w:rPr>
            </w:pPr>
          </w:p>
        </w:tc>
        <w:tc>
          <w:tcPr>
            <w:tcW w:w="6011" w:type="dxa"/>
          </w:tcPr>
          <w:p w14:paraId="647DE1AE">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有效投标报价的最低价作为评标基准价，其最低报价为满分；按［投标报价得分=（评标基准价/投标报价）*10］的计算公式计算。</w:t>
            </w:r>
          </w:p>
          <w:p w14:paraId="4C47B297">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p w14:paraId="759B37A6">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w:t>
            </w:r>
          </w:p>
          <w:p w14:paraId="5EB2D19D">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组成联合体或者接受分包的小微企业与联合体内其他企业、分包企业之间存在直接控股、管理关系的，不享受价格扣除优惠政策。</w:t>
            </w:r>
          </w:p>
        </w:tc>
        <w:tc>
          <w:tcPr>
            <w:tcW w:w="880" w:type="dxa"/>
            <w:vAlign w:val="center"/>
          </w:tcPr>
          <w:p w14:paraId="0D206D0C">
            <w:pPr>
              <w:spacing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10</w:t>
            </w:r>
          </w:p>
        </w:tc>
        <w:tc>
          <w:tcPr>
            <w:tcW w:w="1021" w:type="dxa"/>
            <w:vAlign w:val="center"/>
          </w:tcPr>
          <w:p w14:paraId="30042640">
            <w:pPr>
              <w:spacing w:line="360" w:lineRule="auto"/>
              <w:jc w:val="center"/>
              <w:outlineLvl w:val="0"/>
              <w:rPr>
                <w:rFonts w:hint="eastAsia" w:ascii="宋体" w:hAnsi="宋体" w:cs="宋体"/>
                <w:b/>
                <w:bCs/>
                <w:color w:val="auto"/>
                <w:szCs w:val="21"/>
                <w:highlight w:val="none"/>
              </w:rPr>
            </w:pPr>
            <w:r>
              <w:rPr>
                <w:rFonts w:hint="eastAsia" w:ascii="宋体" w:hAnsi="宋体" w:cs="宋体"/>
                <w:b/>
                <w:bCs/>
                <w:color w:val="auto"/>
                <w:szCs w:val="21"/>
                <w:highlight w:val="none"/>
              </w:rPr>
              <w:t>客观分</w:t>
            </w:r>
          </w:p>
        </w:tc>
        <w:tc>
          <w:tcPr>
            <w:tcW w:w="1321" w:type="dxa"/>
            <w:vAlign w:val="center"/>
          </w:tcPr>
          <w:p w14:paraId="2A3C2444">
            <w:pPr>
              <w:spacing w:line="360" w:lineRule="auto"/>
              <w:jc w:val="center"/>
              <w:outlineLvl w:val="0"/>
              <w:rPr>
                <w:rFonts w:hint="eastAsia" w:ascii="宋体" w:hAnsi="宋体" w:cs="宋体"/>
                <w:b/>
                <w:bCs/>
                <w:color w:val="auto"/>
                <w:szCs w:val="21"/>
                <w:highlight w:val="none"/>
              </w:rPr>
            </w:pPr>
            <w:r>
              <w:rPr>
                <w:rFonts w:hint="eastAsia" w:ascii="宋体" w:hAnsi="宋体" w:cs="宋体"/>
                <w:b/>
                <w:bCs/>
                <w:color w:val="auto"/>
                <w:szCs w:val="21"/>
                <w:highlight w:val="none"/>
              </w:rPr>
              <w:t>/</w:t>
            </w:r>
          </w:p>
        </w:tc>
      </w:tr>
    </w:tbl>
    <w:p w14:paraId="4866FC13">
      <w:pPr>
        <w:rPr>
          <w:rFonts w:hint="eastAsia" w:ascii="宋体" w:hAnsi="宋体" w:cs="宋体"/>
          <w:color w:val="auto"/>
          <w:highlight w:val="none"/>
        </w:rPr>
      </w:pPr>
    </w:p>
    <w:p w14:paraId="31E14676">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A58E360">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2F17B0CB">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AE62A32">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2AEDA0D3">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93F7E43">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3DBD8B6">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4158812">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911FF1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2740C91">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912F036">
      <w:pPr>
        <w:pStyle w:val="125"/>
        <w:spacing w:before="0"/>
        <w:ind w:firstLine="506" w:firstLineChars="211"/>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6964A24">
      <w:pPr>
        <w:pStyle w:val="12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EA7311A">
      <w:pPr>
        <w:pStyle w:val="12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F138D1B">
      <w:pPr>
        <w:pStyle w:val="12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C193CC6">
      <w:pPr>
        <w:pStyle w:val="12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F3D23FD">
      <w:pPr>
        <w:pStyle w:val="12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79A7342">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B44765A">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C7D508F">
      <w:pPr>
        <w:pStyle w:val="12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E884D26">
      <w:pPr>
        <w:pStyle w:val="12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E04846B">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color w:val="auto"/>
          <w:kern w:val="0"/>
          <w:sz w:val="24"/>
          <w:highlight w:val="none"/>
          <w:u w:val="single"/>
        </w:rPr>
        <w:t>1</w:t>
      </w:r>
      <w:r>
        <w:rPr>
          <w:rFonts w:hint="eastAsia" w:ascii="宋体" w:hAnsi="宋体" w:cs="宋体"/>
          <w:color w:val="auto"/>
          <w:kern w:val="0"/>
          <w:sz w:val="24"/>
          <w:highlight w:val="none"/>
        </w:rPr>
        <w:t>。</w:t>
      </w:r>
    </w:p>
    <w:p w14:paraId="4E58E000">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29645C1">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FECA38">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5EA0764C">
      <w:pPr>
        <w:pStyle w:val="125"/>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CE7250A">
      <w:pPr>
        <w:pStyle w:val="24"/>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A84CBE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38EF32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E13B6C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558ABD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5C4467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5D13A3F">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6B4610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0F9F5D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405A40AE">
      <w:pPr>
        <w:spacing w:line="360"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4.2.9投标人提供虚假材料投标的；</w:t>
      </w:r>
    </w:p>
    <w:p w14:paraId="617036F0">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28F88C53">
      <w:pPr>
        <w:spacing w:line="360"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22C1EA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1A09F9E">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A185E0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3DBB5B1">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ED612E8">
      <w:pPr>
        <w:pStyle w:val="24"/>
        <w:snapToGrid w:val="0"/>
        <w:spacing w:line="360" w:lineRule="auto"/>
        <w:ind w:firstLine="480"/>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45A00C52">
      <w:pPr>
        <w:pStyle w:val="24"/>
        <w:snapToGrid w:val="0"/>
        <w:spacing w:line="360" w:lineRule="auto"/>
        <w:ind w:firstLine="480"/>
        <w:rPr>
          <w:rFonts w:hint="eastAsia" w:cs="宋体"/>
          <w:color w:val="auto"/>
          <w:highlight w:val="none"/>
        </w:rPr>
      </w:pPr>
      <w:r>
        <w:rPr>
          <w:rFonts w:hint="eastAsia" w:cs="宋体"/>
          <w:color w:val="auto"/>
          <w:highlight w:val="none"/>
        </w:rPr>
        <w:t>5.2出现影响采购公正的违法、违规行为的；</w:t>
      </w:r>
    </w:p>
    <w:p w14:paraId="28058EEA">
      <w:pPr>
        <w:pStyle w:val="24"/>
        <w:snapToGrid w:val="0"/>
        <w:spacing w:line="360" w:lineRule="auto"/>
        <w:ind w:firstLine="480"/>
        <w:rPr>
          <w:rFonts w:hint="eastAsia" w:cs="宋体"/>
          <w:color w:val="auto"/>
          <w:highlight w:val="none"/>
        </w:rPr>
      </w:pPr>
      <w:r>
        <w:rPr>
          <w:rFonts w:hint="eastAsia" w:cs="宋体"/>
          <w:color w:val="auto"/>
          <w:highlight w:val="none"/>
        </w:rPr>
        <w:t>5.3投标人的报价均超过了采购预算，采购人不能支付的；</w:t>
      </w:r>
    </w:p>
    <w:p w14:paraId="78487AC6">
      <w:pPr>
        <w:pStyle w:val="24"/>
        <w:snapToGrid w:val="0"/>
        <w:spacing w:line="360" w:lineRule="auto"/>
        <w:ind w:firstLine="480"/>
        <w:rPr>
          <w:rFonts w:hint="eastAsia" w:cs="宋体"/>
          <w:color w:val="auto"/>
          <w:highlight w:val="none"/>
        </w:rPr>
      </w:pPr>
      <w:r>
        <w:rPr>
          <w:rFonts w:hint="eastAsia" w:cs="宋体"/>
          <w:color w:val="auto"/>
          <w:highlight w:val="none"/>
        </w:rPr>
        <w:t>5.4因重大变故，采购任务取消的。</w:t>
      </w:r>
    </w:p>
    <w:p w14:paraId="0F9B00FC">
      <w:pPr>
        <w:pStyle w:val="24"/>
        <w:snapToGrid w:val="0"/>
        <w:spacing w:line="360" w:lineRule="auto"/>
        <w:ind w:firstLine="480"/>
        <w:rPr>
          <w:rFonts w:hint="eastAsia" w:cs="宋体"/>
          <w:color w:val="auto"/>
          <w:highlight w:val="none"/>
        </w:rPr>
      </w:pPr>
      <w:r>
        <w:rPr>
          <w:rFonts w:hint="eastAsia" w:cs="宋体"/>
          <w:color w:val="auto"/>
          <w:highlight w:val="none"/>
        </w:rPr>
        <w:t>废标后，采购代理机构应当将废标理由通知所有投标人。</w:t>
      </w:r>
    </w:p>
    <w:p w14:paraId="48816B2F">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7F9C749">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45F13DC">
      <w:pPr>
        <w:pStyle w:val="24"/>
        <w:snapToGrid w:val="0"/>
        <w:spacing w:line="360" w:lineRule="auto"/>
        <w:ind w:firstLine="480"/>
        <w:rPr>
          <w:rFonts w:hint="eastAsia" w:cs="宋体"/>
          <w:color w:val="auto"/>
          <w:highlight w:val="none"/>
        </w:rPr>
      </w:pPr>
      <w:r>
        <w:rPr>
          <w:rFonts w:hint="eastAsia" w:cs="宋体"/>
          <w:color w:val="auto"/>
          <w:highlight w:val="none"/>
        </w:rPr>
        <w:t>7.1未确定中标供应商的，终止本次政府采购活动，重新开展政府采购活动。</w:t>
      </w:r>
    </w:p>
    <w:p w14:paraId="3E89BEAE">
      <w:pPr>
        <w:pStyle w:val="24"/>
        <w:snapToGrid w:val="0"/>
        <w:spacing w:line="360" w:lineRule="auto"/>
        <w:ind w:firstLine="480"/>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564F84C">
      <w:pPr>
        <w:pStyle w:val="24"/>
        <w:snapToGrid w:val="0"/>
        <w:spacing w:line="360" w:lineRule="auto"/>
        <w:ind w:firstLine="480"/>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D964257">
      <w:pPr>
        <w:pStyle w:val="24"/>
        <w:snapToGrid w:val="0"/>
        <w:spacing w:line="360" w:lineRule="auto"/>
        <w:ind w:firstLine="480"/>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187BEF6E">
      <w:pPr>
        <w:pStyle w:val="24"/>
        <w:snapToGrid w:val="0"/>
        <w:spacing w:line="360" w:lineRule="auto"/>
        <w:ind w:firstLine="480"/>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59D110C">
      <w:pPr>
        <w:rPr>
          <w:rFonts w:hint="eastAsia" w:ascii="宋体" w:hAnsi="宋体" w:cs="宋体"/>
          <w:color w:val="auto"/>
          <w:highlight w:val="none"/>
        </w:rPr>
      </w:pPr>
    </w:p>
    <w:bookmarkEnd w:id="27"/>
    <w:p w14:paraId="55A3DB24">
      <w:pPr>
        <w:rPr>
          <w:rFonts w:hint="eastAsia" w:ascii="宋体" w:hAnsi="宋体" w:cs="宋体"/>
          <w:color w:val="auto"/>
          <w:highlight w:val="none"/>
        </w:rPr>
      </w:pPr>
      <w:bookmarkStart w:id="398" w:name="第五部分"/>
      <w:bookmarkStart w:id="399" w:name="_Toc86217003"/>
    </w:p>
    <w:p w14:paraId="0A1ACF7F">
      <w:pPr>
        <w:rPr>
          <w:rFonts w:hint="eastAsia" w:ascii="宋体" w:hAnsi="宋体" w:cs="宋体"/>
          <w:color w:val="auto"/>
          <w:highlight w:val="none"/>
        </w:rPr>
      </w:pPr>
    </w:p>
    <w:p w14:paraId="4196DF54">
      <w:pPr>
        <w:rPr>
          <w:rFonts w:hint="eastAsia" w:ascii="宋体" w:hAnsi="宋体" w:cs="宋体"/>
          <w:color w:val="auto"/>
          <w:highlight w:val="none"/>
        </w:rPr>
      </w:pPr>
    </w:p>
    <w:p w14:paraId="54026917">
      <w:pPr>
        <w:rPr>
          <w:rFonts w:hint="eastAsia" w:ascii="宋体" w:hAnsi="宋体" w:cs="宋体"/>
          <w:color w:val="auto"/>
          <w:highlight w:val="none"/>
        </w:rPr>
      </w:pPr>
      <w:r>
        <w:rPr>
          <w:rFonts w:hint="eastAsia" w:ascii="宋体" w:hAnsi="宋体" w:cs="宋体"/>
          <w:color w:val="auto"/>
          <w:highlight w:val="none"/>
        </w:rPr>
        <w:br w:type="page"/>
      </w:r>
    </w:p>
    <w:p w14:paraId="7B866D72">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F21A34D">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882A898">
      <w:pPr>
        <w:spacing w:line="480" w:lineRule="auto"/>
        <w:jc w:val="center"/>
        <w:rPr>
          <w:rFonts w:hint="eastAsia" w:ascii="宋体" w:hAnsi="宋体" w:cs="宋体"/>
          <w:b/>
          <w:color w:val="auto"/>
          <w:sz w:val="28"/>
          <w:szCs w:val="28"/>
          <w:highlight w:val="none"/>
        </w:rPr>
      </w:pPr>
    </w:p>
    <w:p w14:paraId="478AD783">
      <w:pPr>
        <w:spacing w:line="480" w:lineRule="auto"/>
        <w:jc w:val="center"/>
        <w:rPr>
          <w:rFonts w:hint="eastAsia" w:ascii="宋体" w:hAnsi="宋体" w:cs="宋体"/>
          <w:b/>
          <w:color w:val="auto"/>
          <w:sz w:val="24"/>
          <w:highlight w:val="none"/>
        </w:rPr>
      </w:pPr>
    </w:p>
    <w:p w14:paraId="347AA604">
      <w:pPr>
        <w:spacing w:line="480" w:lineRule="auto"/>
        <w:jc w:val="center"/>
        <w:rPr>
          <w:rFonts w:hint="eastAsia" w:ascii="宋体" w:hAnsi="宋体" w:cs="宋体"/>
          <w:b/>
          <w:color w:val="auto"/>
          <w:sz w:val="24"/>
          <w:highlight w:val="none"/>
        </w:rPr>
      </w:pPr>
    </w:p>
    <w:p w14:paraId="603FB0BB">
      <w:pPr>
        <w:autoSpaceDE w:val="0"/>
        <w:autoSpaceDN w:val="0"/>
        <w:snapToGrid w:val="0"/>
        <w:spacing w:after="120" w:line="360" w:lineRule="auto"/>
        <w:ind w:left="420" w:leftChars="200" w:firstLine="2843" w:firstLineChars="1180"/>
        <w:rPr>
          <w:rFonts w:hint="eastAsia" w:ascii="宋体" w:hAnsi="宋体" w:cs="宋体"/>
          <w:b/>
          <w:color w:val="auto"/>
          <w:sz w:val="24"/>
          <w:highlight w:val="none"/>
        </w:rPr>
      </w:pPr>
      <w:r>
        <w:rPr>
          <w:rFonts w:hint="eastAsia" w:ascii="宋体" w:hAnsi="宋体" w:cs="宋体"/>
          <w:b/>
          <w:color w:val="auto"/>
          <w:sz w:val="24"/>
          <w:highlight w:val="none"/>
        </w:rPr>
        <w:t>第一部分 合同书</w:t>
      </w:r>
    </w:p>
    <w:p w14:paraId="066BE881">
      <w:pPr>
        <w:spacing w:before="120" w:line="22" w:lineRule="atLeast"/>
        <w:rPr>
          <w:rFonts w:hint="eastAsia" w:ascii="宋体" w:hAnsi="宋体" w:cs="宋体"/>
          <w:color w:val="auto"/>
          <w:sz w:val="24"/>
          <w:highlight w:val="none"/>
        </w:rPr>
      </w:pPr>
    </w:p>
    <w:p w14:paraId="74C345EC">
      <w:pPr>
        <w:adjustRightInd/>
        <w:jc w:val="left"/>
        <w:rPr>
          <w:rFonts w:hint="eastAsia" w:ascii="宋体" w:hAnsi="宋体" w:cs="宋体"/>
          <w:color w:val="auto"/>
          <w:highlight w:val="none"/>
          <w:lang w:val="zh-CN"/>
        </w:rPr>
      </w:pPr>
    </w:p>
    <w:p w14:paraId="025E5D42">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2025年杭州交警业务系统租赁使用服务-2025年公安交通管理综合应用平台社会化服务系统项目  </w:t>
      </w:r>
    </w:p>
    <w:p w14:paraId="792C5D74">
      <w:pPr>
        <w:adjustRightInd/>
        <w:spacing w:before="120" w:line="22" w:lineRule="atLeast"/>
        <w:rPr>
          <w:rFonts w:hint="eastAsia" w:ascii="宋体" w:hAnsi="宋体" w:cs="宋体"/>
          <w:color w:val="auto"/>
          <w:sz w:val="24"/>
          <w:highlight w:val="none"/>
        </w:rPr>
      </w:pPr>
    </w:p>
    <w:p w14:paraId="360A18FD">
      <w:pPr>
        <w:adjustRightInd/>
        <w:spacing w:before="120" w:line="22" w:lineRule="atLeast"/>
        <w:rPr>
          <w:rFonts w:hint="eastAsia" w:ascii="宋体" w:hAnsi="宋体" w:cs="宋体"/>
          <w:color w:val="auto"/>
          <w:sz w:val="24"/>
          <w:highlight w:val="none"/>
        </w:rPr>
      </w:pPr>
    </w:p>
    <w:p w14:paraId="3C6D7767">
      <w:pPr>
        <w:rPr>
          <w:rFonts w:hint="eastAsia" w:ascii="宋体" w:hAnsi="宋体" w:cs="宋体"/>
          <w:color w:val="auto"/>
          <w:sz w:val="24"/>
          <w:highlight w:val="none"/>
        </w:rPr>
      </w:pPr>
    </w:p>
    <w:p w14:paraId="4E8A8DEC">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杭州市公安局         </w:t>
      </w:r>
    </w:p>
    <w:p w14:paraId="347378F7">
      <w:pPr>
        <w:spacing w:before="120" w:line="22" w:lineRule="atLeast"/>
        <w:rPr>
          <w:rFonts w:hint="eastAsia" w:ascii="宋体" w:hAnsi="宋体" w:cs="宋体"/>
          <w:color w:val="auto"/>
          <w:sz w:val="24"/>
          <w:highlight w:val="none"/>
        </w:rPr>
      </w:pPr>
    </w:p>
    <w:p w14:paraId="4CF47A97">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A0FCB0B">
      <w:pPr>
        <w:spacing w:before="120" w:line="22" w:lineRule="atLeast"/>
        <w:rPr>
          <w:rFonts w:hint="eastAsia" w:ascii="宋体" w:hAnsi="宋体" w:cs="宋体"/>
          <w:color w:val="auto"/>
          <w:sz w:val="24"/>
          <w:highlight w:val="none"/>
        </w:rPr>
      </w:pPr>
    </w:p>
    <w:p w14:paraId="2AED5D2F">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F1C9509">
      <w:pPr>
        <w:spacing w:before="120" w:line="22" w:lineRule="atLeast"/>
        <w:rPr>
          <w:rFonts w:hint="eastAsia" w:ascii="宋体" w:hAnsi="宋体" w:cs="宋体"/>
          <w:color w:val="auto"/>
          <w:sz w:val="24"/>
          <w:highlight w:val="none"/>
        </w:rPr>
      </w:pPr>
    </w:p>
    <w:p w14:paraId="368E669E">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003880E">
      <w:pPr>
        <w:widowControl/>
        <w:jc w:val="left"/>
        <w:rPr>
          <w:rFonts w:hint="eastAsia" w:ascii="宋体" w:hAnsi="宋体" w:cs="宋体"/>
          <w:color w:val="auto"/>
          <w:kern w:val="0"/>
          <w:sz w:val="24"/>
          <w:highlight w:val="none"/>
        </w:rPr>
        <w:sectPr>
          <w:pgSz w:w="11907" w:h="16840"/>
          <w:pgMar w:top="1474" w:right="1814" w:bottom="1474" w:left="1814" w:header="851" w:footer="851" w:gutter="0"/>
          <w:cols w:space="720" w:num="1"/>
          <w:docGrid w:linePitch="312" w:charSpace="0"/>
        </w:sectPr>
      </w:pPr>
    </w:p>
    <w:p w14:paraId="72872D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杭州市公安局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2025年杭州交警业务系统租赁使用服务-2025年公安交通管理综合应用平台社会化服务系统项目</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14:paraId="46ECF6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杭州市公安局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0BA6AA2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1.1 合同组成部分</w:t>
      </w:r>
    </w:p>
    <w:p w14:paraId="13DB7F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6B454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2F2760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14A333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53F45E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60D197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63BEE3B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1.2 标的</w:t>
      </w:r>
    </w:p>
    <w:p w14:paraId="2D321A21">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1.2.1 服务内容：</w:t>
      </w:r>
      <w:r>
        <w:rPr>
          <w:rFonts w:hint="eastAsia" w:ascii="宋体" w:hAnsi="宋体" w:cs="宋体"/>
          <w:bCs/>
          <w:color w:val="auto"/>
          <w:sz w:val="24"/>
          <w:highlight w:val="none"/>
          <w:u w:val="single"/>
        </w:rPr>
        <w:t>2025年杭州交警业务系统租赁使用服务-2025年公安交通管理综合应用平台社会化服务系统项目，租赁内容：以购买服务方式，提供社会化服务系统的使用服务，并加强社会化车管专网的网络安全设计，提高系统安全防护能力，满足杭州交警实际使用需求，提升交管科技应用能力和服务水平。</w:t>
      </w:r>
    </w:p>
    <w:p w14:paraId="76211E21">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u w:val="single"/>
        </w:rPr>
        <w:t>主要内容：提供社会化服务系统基础运行环境集成实施、社会化服务系统软件部署实施及配套系统建设、车管专网网络安全设备配套建设。</w:t>
      </w:r>
    </w:p>
    <w:p w14:paraId="6F8DD664">
      <w:pPr>
        <w:spacing w:line="360" w:lineRule="auto"/>
        <w:ind w:firstLine="480" w:firstLineChars="200"/>
        <w:rPr>
          <w:rFonts w:hint="eastAsia" w:ascii="宋体" w:hAnsi="宋体" w:cs="宋体"/>
          <w:color w:val="auto"/>
          <w:sz w:val="24"/>
          <w:highlight w:val="none"/>
          <w:u w:val="single"/>
        </w:rPr>
      </w:pPr>
      <w:r>
        <w:rPr>
          <w:rFonts w:hint="eastAsia" w:ascii="宋体" w:hAnsi="宋体" w:cs="宋体"/>
          <w:bCs/>
          <w:color w:val="auto"/>
          <w:sz w:val="24"/>
          <w:highlight w:val="none"/>
          <w:u w:val="single"/>
        </w:rPr>
        <w:t>租赁期：12个月（2025年8月1日-2026年7月31日）</w:t>
      </w:r>
      <w:r>
        <w:rPr>
          <w:rFonts w:hint="eastAsia" w:ascii="宋体" w:hAnsi="宋体" w:cs="宋体"/>
          <w:color w:val="auto"/>
          <w:sz w:val="24"/>
          <w:highlight w:val="none"/>
          <w:u w:val="single"/>
        </w:rPr>
        <w:t>；</w:t>
      </w:r>
    </w:p>
    <w:p w14:paraId="2F66A4A7">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按照招标文件、投标文件及采购合同的约定对每一项技术、服务、安全标准的履约情况进行确认。未进行相应约定的，应当符合国家强制性规定、政策要求、安全标准、行业和企业有关标准等 </w:t>
      </w:r>
      <w:r>
        <w:rPr>
          <w:rFonts w:hint="eastAsia" w:ascii="宋体" w:hAnsi="宋体" w:cs="宋体"/>
          <w:color w:val="auto"/>
          <w:sz w:val="24"/>
          <w:highlight w:val="none"/>
        </w:rPr>
        <w:t>；</w:t>
      </w:r>
    </w:p>
    <w:p w14:paraId="0FC76AE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按乙方提供的服务方案及承诺保障本合同有效执行；</w:t>
      </w:r>
    </w:p>
    <w:p w14:paraId="705D817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详见附件二  </w:t>
      </w:r>
      <w:r>
        <w:rPr>
          <w:rFonts w:hint="eastAsia" w:ascii="宋体" w:hAnsi="宋体" w:cs="宋体"/>
          <w:color w:val="auto"/>
          <w:sz w:val="24"/>
          <w:highlight w:val="none"/>
        </w:rPr>
        <w:t>；</w:t>
      </w:r>
    </w:p>
    <w:p w14:paraId="4E3C0EF0">
      <w:pPr>
        <w:widowControl/>
        <w:adjustRightInd/>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1.2.5合同</w:t>
      </w:r>
      <w:r>
        <w:rPr>
          <w:rFonts w:hint="eastAsia" w:ascii="宋体" w:hAnsi="宋体" w:cs="宋体"/>
          <w:color w:val="auto"/>
          <w:kern w:val="0"/>
          <w:sz w:val="24"/>
          <w:highlight w:val="none"/>
          <w:u w:val="single"/>
        </w:rPr>
        <w:t xml:space="preserve">   否  </w:t>
      </w:r>
      <w:r>
        <w:rPr>
          <w:rFonts w:hint="eastAsia" w:ascii="宋体" w:hAnsi="宋体" w:cs="宋体"/>
          <w:color w:val="auto"/>
          <w:kern w:val="0"/>
          <w:sz w:val="24"/>
          <w:highlight w:val="none"/>
        </w:rPr>
        <w:t>（是/否）涉及货物。若涉及货物的，则：</w:t>
      </w:r>
    </w:p>
    <w:p w14:paraId="7115F842">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E1EB78">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133F39">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D6D457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1.3 价款</w:t>
      </w:r>
    </w:p>
    <w:p w14:paraId="440E1B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1.3.2   </w:t>
      </w:r>
      <w:r>
        <w:rPr>
          <w:rFonts w:hint="eastAsia" w:ascii="宋体" w:hAnsi="宋体" w:cs="宋体"/>
          <w:color w:val="auto"/>
          <w:sz w:val="24"/>
          <w:highlight w:val="none"/>
        </w:rPr>
        <w:t>条款规定的计价方式计价。</w:t>
      </w:r>
    </w:p>
    <w:p w14:paraId="6C3480DB">
      <w:pPr>
        <w:snapToGrid w:val="0"/>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1.3.1总价合同，本合同总价（含税）为：￥ / 元（大写：/元人民币）。</w:t>
      </w:r>
    </w:p>
    <w:p w14:paraId="35403BA8">
      <w:pPr>
        <w:spacing w:line="360" w:lineRule="auto"/>
        <w:ind w:firstLine="480" w:firstLineChars="200"/>
        <w:rPr>
          <w:rFonts w:hint="eastAsia" w:ascii="宋体" w:hAnsi="宋体" w:cs="宋体"/>
          <w:color w:val="auto"/>
          <w:highlight w:val="none"/>
        </w:rPr>
      </w:pPr>
      <w:r>
        <w:rPr>
          <w:rFonts w:hint="eastAsia" w:ascii="宋体" w:hAnsi="宋体" w:cs="宋体"/>
          <w:bCs/>
          <w:color w:val="auto"/>
          <w:sz w:val="24"/>
          <w:highlight w:val="none"/>
        </w:rPr>
        <w:t>1.3.2单价合同，本合同单价（含税）标准为：</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 xml:space="preserve">合同价格清单：详见附件三 </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。服务工作量的计量方式为：</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。单价合同，在合同履行期间内，根据实际完成的工作量及合同单价据实结算，但结算总价上限不得超过合同金额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元人民币</w:t>
      </w:r>
      <w:r>
        <w:rPr>
          <w:rFonts w:hint="eastAsia" w:ascii="宋体" w:hAnsi="宋体" w:cs="宋体"/>
          <w:color w:val="auto"/>
          <w:sz w:val="24"/>
          <w:highlight w:val="none"/>
        </w:rPr>
        <w:t>）</w:t>
      </w:r>
      <w:r>
        <w:rPr>
          <w:rFonts w:hint="eastAsia" w:ascii="宋体" w:hAnsi="宋体" w:cs="宋体"/>
          <w:b/>
          <w:bCs/>
          <w:color w:val="auto"/>
          <w:sz w:val="24"/>
          <w:highlight w:val="none"/>
        </w:rPr>
        <w:t>；</w:t>
      </w:r>
    </w:p>
    <w:p w14:paraId="7C3D7DA9">
      <w:pPr>
        <w:widowControl/>
        <w:adjustRightInd/>
        <w:spacing w:line="360" w:lineRule="auto"/>
        <w:ind w:firstLine="48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1.4履约保证金</w:t>
      </w:r>
    </w:p>
    <w:p w14:paraId="5E0AB03B">
      <w:pPr>
        <w:widowControl/>
        <w:adjustRightInd/>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乙方</w:t>
      </w:r>
      <w:r>
        <w:rPr>
          <w:rFonts w:hint="eastAsia" w:ascii="宋体" w:hAnsi="宋体" w:cs="宋体"/>
          <w:color w:val="auto"/>
          <w:kern w:val="0"/>
          <w:sz w:val="24"/>
          <w:highlight w:val="none"/>
          <w:u w:val="single"/>
        </w:rPr>
        <w:t xml:space="preserve">   是  </w:t>
      </w:r>
      <w:r>
        <w:rPr>
          <w:rFonts w:hint="eastAsia" w:ascii="宋体" w:hAnsi="宋体" w:cs="宋体"/>
          <w:color w:val="auto"/>
          <w:kern w:val="0"/>
          <w:sz w:val="24"/>
          <w:highlight w:val="none"/>
        </w:rPr>
        <w:t>（是/否）需要支付履约保证金。若需要支付履约保证金的，则：</w:t>
      </w:r>
    </w:p>
    <w:p w14:paraId="5B17C0B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w:t>
      </w:r>
    </w:p>
    <w:p w14:paraId="394A15C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A3294E9">
      <w:pPr>
        <w:keepNext/>
        <w:keepLines/>
        <w:tabs>
          <w:tab w:val="left" w:pos="0"/>
          <w:tab w:val="left" w:pos="432"/>
        </w:tabs>
        <w:adjustRightInd/>
        <w:spacing w:line="360" w:lineRule="auto"/>
        <w:ind w:firstLine="480" w:firstLineChars="200"/>
        <w:jc w:val="left"/>
        <w:rPr>
          <w:rFonts w:hint="eastAsia" w:ascii="宋体" w:hAnsi="宋体" w:cs="宋体"/>
          <w:b/>
          <w:bCs/>
          <w:color w:val="auto"/>
          <w:sz w:val="32"/>
          <w:szCs w:val="32"/>
          <w:highlight w:val="none"/>
        </w:rPr>
      </w:pPr>
      <w:r>
        <w:rPr>
          <w:rFonts w:hint="eastAsia" w:ascii="宋体" w:hAnsi="宋体" w:cs="宋体"/>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87A72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C2379D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1.5预付款</w:t>
      </w:r>
    </w:p>
    <w:p w14:paraId="38056F84">
      <w:pPr>
        <w:widowControl/>
        <w:adjustRightInd/>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甲方</w:t>
      </w:r>
      <w:r>
        <w:rPr>
          <w:rFonts w:hint="eastAsia" w:ascii="宋体" w:hAnsi="宋体" w:cs="宋体"/>
          <w:color w:val="auto"/>
          <w:kern w:val="0"/>
          <w:sz w:val="24"/>
          <w:highlight w:val="none"/>
          <w:u w:val="single"/>
        </w:rPr>
        <w:t xml:space="preserve">  是  </w:t>
      </w:r>
      <w:r>
        <w:rPr>
          <w:rFonts w:hint="eastAsia" w:ascii="宋体" w:hAnsi="宋体" w:cs="宋体"/>
          <w:color w:val="auto"/>
          <w:kern w:val="0"/>
          <w:sz w:val="24"/>
          <w:highlight w:val="none"/>
        </w:rPr>
        <w:t>（是/否）需要支付预付款。若需要支付预付款的，则：</w:t>
      </w:r>
    </w:p>
    <w:p w14:paraId="4393E8F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C5CB5DB">
      <w:pPr>
        <w:widowControl/>
        <w:adjustRightInd/>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1.5.2预付款的扣回方式详见</w:t>
      </w:r>
      <w:r>
        <w:rPr>
          <w:rFonts w:hint="eastAsia" w:ascii="宋体" w:hAnsi="宋体" w:cs="宋体"/>
          <w:color w:val="auto"/>
          <w:kern w:val="0"/>
          <w:sz w:val="24"/>
          <w:highlight w:val="none"/>
          <w:u w:val="single"/>
        </w:rPr>
        <w:t xml:space="preserve">    </w:t>
      </w:r>
      <w:r>
        <w:rPr>
          <w:rFonts w:hint="eastAsia" w:ascii="宋体" w:hAnsi="宋体" w:cs="宋体"/>
          <w:b/>
          <w:i/>
          <w:color w:val="auto"/>
          <w:kern w:val="0"/>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BB9448A">
      <w:pPr>
        <w:widowControl/>
        <w:adjustRightInd/>
        <w:spacing w:line="360" w:lineRule="auto"/>
        <w:ind w:firstLine="48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1.5.3预付款的担保措施详见</w:t>
      </w:r>
      <w:r>
        <w:rPr>
          <w:rFonts w:hint="eastAsia" w:ascii="宋体" w:hAnsi="宋体" w:cs="宋体"/>
          <w:color w:val="auto"/>
          <w:kern w:val="0"/>
          <w:sz w:val="24"/>
          <w:highlight w:val="none"/>
          <w:u w:val="single"/>
        </w:rPr>
        <w:t xml:space="preserve">    </w:t>
      </w:r>
      <w:r>
        <w:rPr>
          <w:rFonts w:hint="eastAsia" w:ascii="宋体" w:hAnsi="宋体" w:cs="宋体"/>
          <w:b/>
          <w:i/>
          <w:color w:val="auto"/>
          <w:kern w:val="0"/>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D871B86">
      <w:pPr>
        <w:widowControl/>
        <w:adjustRightInd/>
        <w:spacing w:line="360" w:lineRule="auto"/>
        <w:ind w:firstLine="48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1.6资金支付</w:t>
      </w:r>
    </w:p>
    <w:p w14:paraId="4337E921">
      <w:pPr>
        <w:widowControl/>
        <w:adjustRightInd/>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2F75D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6D6278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1.7 履行期限、地点和方式</w:t>
      </w:r>
    </w:p>
    <w:p w14:paraId="10B7971A">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E2C7C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BA9E7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332114">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1.7.4若服务涉及货物的，则货物的：</w:t>
      </w:r>
    </w:p>
    <w:p w14:paraId="4488B5A9">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BADF3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B628A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73C180">
      <w:pPr>
        <w:spacing w:line="360" w:lineRule="auto"/>
        <w:ind w:firstLine="482" w:firstLineChars="200"/>
        <w:rPr>
          <w:rFonts w:hint="eastAsia" w:ascii="宋体" w:hAnsi="宋体" w:cs="宋体"/>
          <w:color w:val="auto"/>
          <w:sz w:val="24"/>
          <w:highlight w:val="none"/>
          <w:u w:val="single"/>
        </w:rPr>
      </w:pPr>
      <w:r>
        <w:rPr>
          <w:rFonts w:hint="eastAsia" w:ascii="宋体" w:hAnsi="宋体" w:cs="宋体"/>
          <w:b/>
          <w:color w:val="auto"/>
          <w:sz w:val="24"/>
          <w:highlight w:val="none"/>
        </w:rPr>
        <w:t>1.8违约责任</w:t>
      </w:r>
    </w:p>
    <w:p w14:paraId="79D31C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20</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32E7DC51">
      <w:pPr>
        <w:keepNext/>
        <w:keepLines/>
        <w:tabs>
          <w:tab w:val="left" w:pos="432"/>
        </w:tabs>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0.0</w:t>
      </w:r>
      <w:r>
        <w:rPr>
          <w:rFonts w:hint="eastAsia" w:ascii="宋体" w:hAnsi="宋体" w:cs="宋体"/>
          <w:color w:val="auto"/>
          <w:sz w:val="24"/>
          <w:highlight w:val="none"/>
        </w:rPr>
        <w:t>5%计算，最高限额为本合同总价的</w:t>
      </w:r>
      <w:r>
        <w:rPr>
          <w:rFonts w:hint="eastAsia" w:ascii="宋体" w:hAnsi="宋体" w:cs="宋体"/>
          <w:color w:val="auto"/>
          <w:sz w:val="24"/>
          <w:highlight w:val="none"/>
          <w:u w:val="single"/>
        </w:rPr>
        <w:t>20</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03FBCE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0.05</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E3CD4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C04D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273A2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932D933">
      <w:pPr>
        <w:spacing w:line="360" w:lineRule="auto"/>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3EC343C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1.9合同争议的解决</w:t>
      </w:r>
    </w:p>
    <w:p w14:paraId="640C29B8">
      <w:pPr>
        <w:spacing w:line="360" w:lineRule="auto"/>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1.9.2 </w:t>
      </w:r>
      <w:r>
        <w:rPr>
          <w:rFonts w:hint="eastAsia" w:ascii="宋体" w:hAnsi="宋体" w:cs="宋体"/>
          <w:color w:val="auto"/>
          <w:sz w:val="24"/>
          <w:highlight w:val="none"/>
        </w:rPr>
        <w:t>条款规定的方式解决：</w:t>
      </w:r>
    </w:p>
    <w:p w14:paraId="41A95E6C">
      <w:pPr>
        <w:spacing w:line="360" w:lineRule="auto"/>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9982243">
      <w:pPr>
        <w:spacing w:line="360" w:lineRule="auto"/>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C6733AF">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2.0 合同生效</w:t>
      </w:r>
    </w:p>
    <w:p w14:paraId="1E36CE7E">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79C6C73">
      <w:pPr>
        <w:autoSpaceDE w:val="0"/>
        <w:autoSpaceDN w:val="0"/>
        <w:spacing w:line="360" w:lineRule="auto"/>
        <w:rPr>
          <w:rFonts w:hint="eastAsia" w:ascii="宋体" w:hAnsi="宋体" w:cs="宋体"/>
          <w:color w:val="auto"/>
          <w:sz w:val="24"/>
          <w:highlight w:val="none"/>
          <w:lang w:val="zh-CN"/>
        </w:rPr>
      </w:pPr>
    </w:p>
    <w:p w14:paraId="06F945DB">
      <w:pPr>
        <w:autoSpaceDE w:val="0"/>
        <w:autoSpaceDN w:val="0"/>
        <w:spacing w:line="360" w:lineRule="auto"/>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23F9A060">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A8A5718">
      <w:pPr>
        <w:autoSpaceDE w:val="0"/>
        <w:autoSpaceDN w:val="0"/>
        <w:spacing w:line="360" w:lineRule="auto"/>
        <w:rPr>
          <w:rFonts w:hint="eastAsia" w:ascii="宋体" w:hAnsi="宋体" w:cs="宋体"/>
          <w:color w:val="auto"/>
          <w:sz w:val="24"/>
          <w:highlight w:val="none"/>
          <w:lang w:val="zh-CN"/>
        </w:rPr>
      </w:pPr>
    </w:p>
    <w:p w14:paraId="683C13DA">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63D26DC1">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1AC983F8">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3FD8886D">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70F69470">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3EA97A88">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6CE9857">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EB6E86B">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09FF2E29">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1D9A93D8">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4E267ABE">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353FAA7C">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667C1A41">
      <w:pPr>
        <w:widowControl/>
        <w:spacing w:line="360" w:lineRule="auto"/>
        <w:jc w:val="left"/>
        <w:rPr>
          <w:rFonts w:hint="eastAsia" w:ascii="宋体" w:hAnsi="宋体" w:cs="宋体"/>
          <w:b/>
          <w:color w:val="auto"/>
          <w:sz w:val="24"/>
          <w:highlight w:val="none"/>
        </w:rPr>
      </w:pPr>
    </w:p>
    <w:p w14:paraId="42082D31">
      <w:pPr>
        <w:autoSpaceDE w:val="0"/>
        <w:autoSpaceDN w:val="0"/>
        <w:snapToGrid w:val="0"/>
        <w:spacing w:after="120" w:line="560" w:lineRule="exact"/>
        <w:ind w:left="420" w:leftChars="200"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第二部分 合同一般条款</w:t>
      </w:r>
    </w:p>
    <w:p w14:paraId="4EBA9B20">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 定义</w:t>
      </w:r>
    </w:p>
    <w:p w14:paraId="67DDEAC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7857B9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“合同”系指甲方和中标或成交供应商签订的载明双方当事人所达成的协议，并包括所有的附件、附录和构成合同的其他文件。</w:t>
      </w:r>
    </w:p>
    <w:p w14:paraId="66E2FD6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“合同价”系指根据合同约定，中标或成交供应商在完全履行合同义务后，甲方应支付给中标或成交供应商的价格。</w:t>
      </w:r>
    </w:p>
    <w:p w14:paraId="2D208FC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“服务”系指中标或成交供应商根据合同约定应向甲方履行的除货物和工程以外的其他政府采购对象，包括甲方自身需要的服务和向社会公众提供的公共服务。</w:t>
      </w:r>
    </w:p>
    <w:p w14:paraId="55383E4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“甲方”系指与中标或成交供应商签署合同的采购人；甲方委托采购代理机构代表其与乙方签订合同的，甲方的授权委托书作为合同附件。</w:t>
      </w:r>
    </w:p>
    <w:p w14:paraId="69B8F43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77EC3F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552FD116">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 技术规范</w:t>
      </w:r>
    </w:p>
    <w:p w14:paraId="26751F6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6433152">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2.3 知识产权</w:t>
      </w:r>
    </w:p>
    <w:p w14:paraId="0AC814B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8D0A3E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2C9775">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 履约检查和问题反馈</w:t>
      </w:r>
    </w:p>
    <w:p w14:paraId="44BB225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A22593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72C4C653">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2.5 结算方式和付款条件</w:t>
      </w:r>
    </w:p>
    <w:p w14:paraId="01F9655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7B0EEB4">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2.6 技术资料和保密义务</w:t>
      </w:r>
    </w:p>
    <w:p w14:paraId="39C2492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6D7D653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7EA1A99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AF46E10">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2.7 质量保证</w:t>
      </w:r>
    </w:p>
    <w:p w14:paraId="2E2F0BB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DE061C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0413553A">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2.8 延迟履行</w:t>
      </w:r>
    </w:p>
    <w:p w14:paraId="74B94E4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3FE2E67">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2.9 合同变更</w:t>
      </w:r>
    </w:p>
    <w:p w14:paraId="4946E91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0687EEE">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2.10 合同转让和分包</w:t>
      </w:r>
    </w:p>
    <w:p w14:paraId="03DA421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合同的权利义务依法不得转让，但经甲方同意，乙方可以依法采取分包方式履行合同，即：依法可以将合同项下的部分非主体、非关键性的</w:t>
      </w:r>
      <w:r>
        <w:rPr>
          <w:rFonts w:hint="eastAsia" w:ascii="宋体" w:hAnsi="宋体" w:cs="宋体"/>
          <w:color w:val="auto"/>
          <w:sz w:val="24"/>
          <w:highlight w:val="none"/>
          <w:u w:val="single"/>
        </w:rPr>
        <w:t>培训</w:t>
      </w:r>
      <w:r>
        <w:rPr>
          <w:rFonts w:hint="eastAsia" w:ascii="宋体" w:hAnsi="宋体" w:cs="宋体"/>
          <w:color w:val="auto"/>
          <w:sz w:val="24"/>
          <w:highlight w:val="none"/>
        </w:rPr>
        <w:t>工作分包给他人完成，接受分包的人应当具备相应的资格条件，并不得再次分包，且乙方应就分包项目向甲方负责，并与分包供应商就分包项目向甲方承担连带责任。</w:t>
      </w:r>
    </w:p>
    <w:p w14:paraId="67250BDE">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2.11 不可抗力</w:t>
      </w:r>
    </w:p>
    <w:p w14:paraId="13453C5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622960C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687367F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2E688A9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B9948C6">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2.12 税费</w:t>
      </w:r>
    </w:p>
    <w:p w14:paraId="4289BB2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38DEB93D">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2.13 乙方破产</w:t>
      </w:r>
    </w:p>
    <w:p w14:paraId="537537B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2E77086">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2.14 合同中止、终止</w:t>
      </w:r>
    </w:p>
    <w:p w14:paraId="13D4A6F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6016F75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C1CF1F1">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2.15 检验和验收</w:t>
      </w:r>
    </w:p>
    <w:p w14:paraId="2D7AA31D">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54D04D0D">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628CA6E">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75EACE93">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2.16 通知和送达</w:t>
      </w:r>
    </w:p>
    <w:p w14:paraId="4C03DDD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4B61F4B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07F6F7FD">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2.17 合同使用的文字和适用的法律</w:t>
      </w:r>
    </w:p>
    <w:p w14:paraId="28946C0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 合同使用汉语书就、变更和解释；</w:t>
      </w:r>
    </w:p>
    <w:p w14:paraId="6100BDC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 合同适用中华人民共和国法律。</w:t>
      </w:r>
    </w:p>
    <w:p w14:paraId="747C68F5">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2.18 计量单位</w:t>
      </w:r>
    </w:p>
    <w:p w14:paraId="63D362A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F7CB759">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2.19合同份数</w:t>
      </w:r>
    </w:p>
    <w:p w14:paraId="2E92B5E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4D58962A">
      <w:pPr>
        <w:spacing w:line="360" w:lineRule="auto"/>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5A8594C9">
      <w:pPr>
        <w:spacing w:line="560" w:lineRule="exact"/>
        <w:ind w:left="-420" w:leftChars="-200" w:right="-420" w:righ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51A9C074">
      <w:pPr>
        <w:spacing w:line="560" w:lineRule="exact"/>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1.3.2单价合同，本合同单价（含税）标准为：</w:t>
      </w:r>
      <w:r>
        <w:rPr>
          <w:rFonts w:hint="eastAsia" w:ascii="宋体" w:hAnsi="宋体" w:cs="宋体"/>
          <w:bCs/>
          <w:color w:val="auto"/>
          <w:szCs w:val="21"/>
          <w:highlight w:val="none"/>
          <w:u w:val="single"/>
        </w:rPr>
        <w:t xml:space="preserve">  </w:t>
      </w:r>
      <w:r>
        <w:rPr>
          <w:rFonts w:hint="eastAsia" w:ascii="宋体" w:hAnsi="宋体" w:cs="宋体"/>
          <w:b/>
          <w:color w:val="auto"/>
          <w:szCs w:val="21"/>
          <w:highlight w:val="none"/>
          <w:u w:val="single"/>
        </w:rPr>
        <w:t xml:space="preserve">合同价格清单：详见附件三 </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。服务工作量的计量方式为：</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。单价合同，在合同履行期间内，根据实际完成的工作量及合同单价据实结算，但结算总价上限不得超过合同金额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元人民币</w:t>
      </w:r>
      <w:r>
        <w:rPr>
          <w:rFonts w:hint="eastAsia" w:ascii="宋体" w:hAnsi="宋体" w:cs="宋体"/>
          <w:color w:val="auto"/>
          <w:szCs w:val="21"/>
          <w:highlight w:val="none"/>
        </w:rPr>
        <w:t>）</w:t>
      </w:r>
      <w:r>
        <w:rPr>
          <w:rFonts w:hint="eastAsia" w:ascii="宋体" w:hAnsi="宋体" w:cs="宋体"/>
          <w:b/>
          <w:bCs/>
          <w:color w:val="auto"/>
          <w:szCs w:val="21"/>
          <w:highlight w:val="none"/>
        </w:rPr>
        <w:t>；</w:t>
      </w:r>
    </w:p>
    <w:p w14:paraId="78490F62">
      <w:pPr>
        <w:spacing w:line="5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1.4.2履约保证金支付方式：</w:t>
      </w:r>
      <w:r>
        <w:rPr>
          <w:rFonts w:hint="eastAsia" w:ascii="宋体" w:hAnsi="宋体" w:cs="宋体"/>
          <w:color w:val="auto"/>
          <w:szCs w:val="21"/>
          <w:highlight w:val="none"/>
          <w:u w:val="single"/>
        </w:rPr>
        <w:t>以支票、汇票、本票或者金融机构、担保机构出具的保函等非现金形式提交履约保证金。鼓励和支持乙方以履约保函形式提供履约保证。</w:t>
      </w:r>
    </w:p>
    <w:p w14:paraId="25E01C5D">
      <w:pPr>
        <w:spacing w:line="5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1.5.1预付款比例、支付方式、时间: </w:t>
      </w:r>
      <w:r>
        <w:rPr>
          <w:rFonts w:hint="eastAsia" w:ascii="宋体" w:hAnsi="宋体" w:cs="宋体"/>
          <w:color w:val="auto"/>
          <w:szCs w:val="21"/>
          <w:highlight w:val="none"/>
          <w:u w:val="single"/>
        </w:rPr>
        <w:t>合同签订后5个工作日内，项目具备实施条件后，甲方支付合同金额的40%。同时，乙方缴纳合同总价1%的履约保证金。(鼓励和支持乙方以银行、保险公司出具的保函形式提供履约保证金）</w:t>
      </w:r>
    </w:p>
    <w:p w14:paraId="21ACD5B5">
      <w:pPr>
        <w:spacing w:line="5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1.5.2预付款的扣回方式</w:t>
      </w:r>
      <w:r>
        <w:rPr>
          <w:rFonts w:hint="eastAsia" w:ascii="宋体" w:hAnsi="宋体" w:cs="宋体"/>
          <w:color w:val="auto"/>
          <w:szCs w:val="21"/>
          <w:highlight w:val="none"/>
        </w:rPr>
        <w:t>：</w:t>
      </w:r>
      <w:r>
        <w:rPr>
          <w:rFonts w:hint="eastAsia" w:ascii="宋体" w:hAnsi="宋体" w:cs="宋体"/>
          <w:color w:val="auto"/>
          <w:szCs w:val="21"/>
          <w:highlight w:val="none"/>
          <w:u w:val="single"/>
        </w:rPr>
        <w:t>预付款不扣回。</w:t>
      </w:r>
    </w:p>
    <w:p w14:paraId="7E8F43E3">
      <w:pPr>
        <w:spacing w:line="5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1.5.3预付款的担保措施：</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592C5213">
      <w:pPr>
        <w:spacing w:line="5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1.6.2资金支付的方式、时间和条件：</w:t>
      </w:r>
    </w:p>
    <w:tbl>
      <w:tblPr>
        <w:tblStyle w:val="62"/>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90"/>
        <w:gridCol w:w="7150"/>
        <w:gridCol w:w="1246"/>
      </w:tblGrid>
      <w:tr w14:paraId="4C2D934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0" w:type="dxa"/>
            <w:vAlign w:val="center"/>
          </w:tcPr>
          <w:p w14:paraId="1455916D">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7150" w:type="dxa"/>
            <w:vAlign w:val="center"/>
          </w:tcPr>
          <w:p w14:paraId="31B8B301">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付款比例（%）</w:t>
            </w:r>
          </w:p>
        </w:tc>
        <w:tc>
          <w:tcPr>
            <w:tcW w:w="1246" w:type="dxa"/>
            <w:vAlign w:val="center"/>
          </w:tcPr>
          <w:p w14:paraId="15B7EDE1">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付款方式</w:t>
            </w:r>
          </w:p>
        </w:tc>
      </w:tr>
      <w:tr w14:paraId="205879C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0" w:type="dxa"/>
            <w:vAlign w:val="center"/>
          </w:tcPr>
          <w:p w14:paraId="0B77C9A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150" w:type="dxa"/>
            <w:tcBorders>
              <w:left w:val="single" w:color="808080" w:sz="4" w:space="0"/>
            </w:tcBorders>
            <w:shd w:val="clear" w:color="auto" w:fill="auto"/>
          </w:tcPr>
          <w:p w14:paraId="0D801B16">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第一期付款：</w:t>
            </w:r>
            <w:r>
              <w:rPr>
                <w:rFonts w:hint="eastAsia" w:ascii="宋体" w:hAnsi="宋体" w:cs="宋体"/>
                <w:color w:val="auto"/>
                <w:szCs w:val="21"/>
                <w:highlight w:val="none"/>
              </w:rPr>
              <w:t>合同签订后5个工作日内，项目具备实施条件后，甲方支付合同金额的40%。同时，乙方缴纳合同总价1%的履约保证金。(鼓励和支持乙方以银行、保险公司出具的保函形式提供履约保证金）</w:t>
            </w:r>
          </w:p>
        </w:tc>
        <w:tc>
          <w:tcPr>
            <w:tcW w:w="1246" w:type="dxa"/>
            <w:tcBorders>
              <w:left w:val="single" w:color="808080" w:sz="4" w:space="0"/>
            </w:tcBorders>
            <w:vAlign w:val="center"/>
          </w:tcPr>
          <w:p w14:paraId="069BC16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国库转账支付</w:t>
            </w:r>
          </w:p>
        </w:tc>
      </w:tr>
      <w:tr w14:paraId="7F4E801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0" w:type="dxa"/>
            <w:vAlign w:val="center"/>
          </w:tcPr>
          <w:p w14:paraId="7D44481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150" w:type="dxa"/>
            <w:tcBorders>
              <w:left w:val="single" w:color="808080" w:sz="4" w:space="0"/>
            </w:tcBorders>
            <w:shd w:val="clear" w:color="auto" w:fill="auto"/>
          </w:tcPr>
          <w:p w14:paraId="3F8F80AA">
            <w:pPr>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第二期付款：</w:t>
            </w:r>
            <w:r>
              <w:rPr>
                <w:rFonts w:hint="eastAsia" w:ascii="宋体" w:hAnsi="宋体" w:cs="宋体"/>
                <w:color w:val="auto"/>
                <w:szCs w:val="21"/>
                <w:highlight w:val="none"/>
              </w:rPr>
              <w:t>2025年11月30日前，无任何服务问题，凭双方及监理签字盖章的验收意见、验收小组签字的验收报告、租赁方案、项目组人员清单、驻点人员考勤记录、相关人员资质证明、学历证明、社保缴纳材料、人员变更审批表（如有）、单位保密协议、个人保密承诺书、日常保密教育资料、维护记录、巡检台账、巡检报告、租赁月报、监理报告、等保测评检测报告、三方测试报告、商用密码应用安全测评、测试方案/计划、测试报告/用例、系统配置手册、操作手册/维护手册、每月考核材料、培训资料、培训记录、网络安全保障方案、网络安全事件应急预案、网络安全风险书面报告（如有）、网络安全重大事项书面报告（如有）、中小企业佐证材料、验收报审表、信息化建设项目变更审批表（如有）、租用设备产品合格证、租赁设备生产日期凭证等相关资料，最多支付至88.55万元（88.55万元含甲方向乙方支付的第一期合同价款）。</w:t>
            </w:r>
          </w:p>
        </w:tc>
        <w:tc>
          <w:tcPr>
            <w:tcW w:w="1246" w:type="dxa"/>
            <w:tcBorders>
              <w:left w:val="single" w:color="808080" w:sz="4" w:space="0"/>
            </w:tcBorders>
            <w:vAlign w:val="center"/>
          </w:tcPr>
          <w:p w14:paraId="7F47C49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国库转账支付</w:t>
            </w:r>
          </w:p>
        </w:tc>
      </w:tr>
      <w:tr w14:paraId="0238063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0" w:type="dxa"/>
            <w:vAlign w:val="center"/>
          </w:tcPr>
          <w:p w14:paraId="0195EB0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150" w:type="dxa"/>
            <w:tcBorders>
              <w:left w:val="single" w:color="808080" w:sz="4" w:space="0"/>
            </w:tcBorders>
            <w:shd w:val="clear" w:color="auto" w:fill="auto"/>
          </w:tcPr>
          <w:p w14:paraId="6F65FCD9">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第三期付款：</w:t>
            </w:r>
            <w:r>
              <w:rPr>
                <w:rFonts w:hint="eastAsia" w:ascii="宋体" w:hAnsi="宋体" w:cs="宋体"/>
                <w:color w:val="auto"/>
                <w:szCs w:val="21"/>
                <w:highlight w:val="none"/>
              </w:rPr>
              <w:t>服务期结束，无任何服务问题，凭双方及监理签字盖章的验收意见、验收小组签字的验收报告、租赁方案、项目组人员清单、驻点人员考勤记录、相关人员资质证明、学历证明、社保缴纳材料、人员变更审批表（如有）、单位保密协议、个人保密承诺书、日常保密教育资料、维护记录、巡检台账、巡检报告、租赁月报、监理报告、等保测评检测报告、三方测试报告、商用密码应用安全测评、测试方案/计划、测试报告/用例、系统配置手册、操作手册/维护手册、每月考核材料、培训资料、培训记录、网络安全保障方案、网络安全事件应急预案、网络安全风险书面报告（如有）、网络安全重大事项书面报告（如有）、网络安全报告、中小企业佐证材料、验收报审表、信息化建设项目变更审批表（如有）、租用设备产品合格证、租赁设备生产日期凭证</w:t>
            </w:r>
            <w:r>
              <w:rPr>
                <w:rFonts w:hint="eastAsia"/>
                <w:color w:val="auto"/>
                <w:highlight w:val="none"/>
              </w:rPr>
              <w:t>等相关资料及公示截图</w:t>
            </w:r>
            <w:r>
              <w:rPr>
                <w:rFonts w:hint="eastAsia" w:ascii="宋体" w:hAnsi="宋体" w:cs="宋体"/>
                <w:color w:val="auto"/>
                <w:szCs w:val="21"/>
                <w:highlight w:val="none"/>
              </w:rPr>
              <w:t>，经审计确认后（若有），按合同单价和实际租用软硬件数量及服务内容、租赁服务天数按实结算剩余应付的合同款项，同时扣除乙方应向甲方支付的违约金。</w:t>
            </w:r>
          </w:p>
        </w:tc>
        <w:tc>
          <w:tcPr>
            <w:tcW w:w="1246" w:type="dxa"/>
            <w:tcBorders>
              <w:left w:val="single" w:color="808080" w:sz="4" w:space="0"/>
            </w:tcBorders>
            <w:vAlign w:val="center"/>
          </w:tcPr>
          <w:p w14:paraId="36A20F7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国库转账支付</w:t>
            </w:r>
          </w:p>
        </w:tc>
      </w:tr>
      <w:tr w14:paraId="5DD5818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286" w:type="dxa"/>
            <w:gridSpan w:val="3"/>
            <w:vAlign w:val="center"/>
          </w:tcPr>
          <w:p w14:paraId="3A528E5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双方确认，甲方按前款结算并向乙方支付的款项总额不超过合同总价。</w:t>
            </w:r>
          </w:p>
          <w:p w14:paraId="2A40C15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前述甲方按乙方实际履行情况结算付款的方式不影响甲方向乙方再行收取因乙方未全面按照合同约定履行而产生的违约金。</w:t>
            </w:r>
          </w:p>
          <w:p w14:paraId="0C2AB7B0">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2025年8月1日至合同签订前由该项目原合同单位按照2025年需求继续提供履约，期间产生的费用由</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按照实际履约时间及2025年合同单价与原合同单位按实结算,同时扣除考核违约金（交还</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需在合同签订之日起7日内，完成各项工作的转换、衔接工作。</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p>
        </w:tc>
      </w:tr>
    </w:tbl>
    <w:p w14:paraId="62D6E06C">
      <w:pPr>
        <w:spacing w:line="360" w:lineRule="auto"/>
        <w:ind w:firstLine="420" w:firstLineChars="200"/>
        <w:rPr>
          <w:rFonts w:hint="eastAsia" w:ascii="宋体" w:hAnsi="宋体" w:cs="宋体"/>
          <w:bCs/>
          <w:iCs/>
          <w:color w:val="auto"/>
          <w:szCs w:val="21"/>
          <w:highlight w:val="none"/>
          <w:u w:val="single"/>
        </w:rPr>
      </w:pPr>
      <w:r>
        <w:rPr>
          <w:rFonts w:hint="eastAsia" w:ascii="宋体" w:hAnsi="宋体" w:cs="宋体"/>
          <w:color w:val="auto"/>
          <w:szCs w:val="21"/>
          <w:highlight w:val="none"/>
        </w:rPr>
        <w:t>1.7.1 服务交付（实施）的时间（期限）：</w:t>
      </w:r>
      <w:r>
        <w:rPr>
          <w:rFonts w:hint="eastAsia" w:ascii="宋体" w:hAnsi="宋体" w:cs="宋体"/>
          <w:color w:val="auto"/>
          <w:szCs w:val="21"/>
          <w:highlight w:val="none"/>
          <w:u w:val="single"/>
        </w:rPr>
        <w:t>12个月（2025年8月1日-2026年7月31日）</w:t>
      </w:r>
      <w:r>
        <w:rPr>
          <w:rFonts w:hint="eastAsia" w:ascii="宋体" w:hAnsi="宋体" w:cs="宋体"/>
          <w:bCs/>
          <w:iCs/>
          <w:color w:val="auto"/>
          <w:szCs w:val="21"/>
          <w:highlight w:val="none"/>
          <w:u w:val="single"/>
        </w:rPr>
        <w:t>；</w:t>
      </w:r>
    </w:p>
    <w:p w14:paraId="686C7AE7">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1.7.2 服务交付（实施）的地点（地域范围）：</w:t>
      </w:r>
      <w:r>
        <w:rPr>
          <w:rFonts w:hint="eastAsia" w:ascii="宋体" w:hAnsi="宋体" w:cs="宋体"/>
          <w:color w:val="auto"/>
          <w:szCs w:val="21"/>
          <w:highlight w:val="none"/>
          <w:u w:val="single"/>
        </w:rPr>
        <w:t>杭州市公安局交通警察支队车管所（杭州市西湖区古墩路699号）。</w:t>
      </w:r>
    </w:p>
    <w:p w14:paraId="24B3F0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1.7.3 </w:t>
      </w:r>
      <w:r>
        <w:rPr>
          <w:rFonts w:hint="eastAsia" w:ascii="宋体" w:hAnsi="宋体" w:cs="宋体"/>
          <w:color w:val="auto"/>
          <w:kern w:val="0"/>
          <w:szCs w:val="21"/>
          <w:highlight w:val="none"/>
        </w:rPr>
        <w:t>服务</w:t>
      </w:r>
      <w:r>
        <w:rPr>
          <w:rFonts w:hint="eastAsia" w:ascii="宋体" w:hAnsi="宋体" w:cs="宋体"/>
          <w:color w:val="auto"/>
          <w:szCs w:val="21"/>
          <w:highlight w:val="none"/>
        </w:rPr>
        <w:t>交付（实施）的方式：</w:t>
      </w:r>
      <w:r>
        <w:rPr>
          <w:rFonts w:hint="eastAsia" w:ascii="宋体" w:hAnsi="宋体" w:cs="宋体"/>
          <w:color w:val="auto"/>
          <w:szCs w:val="21"/>
          <w:highlight w:val="none"/>
          <w:u w:val="single"/>
        </w:rPr>
        <w:t>服务期内，乙方派服务人员至现场实施</w:t>
      </w:r>
      <w:r>
        <w:rPr>
          <w:rFonts w:hint="eastAsia" w:ascii="宋体" w:hAnsi="宋体" w:cs="宋体"/>
          <w:color w:val="auto"/>
          <w:szCs w:val="21"/>
          <w:highlight w:val="none"/>
        </w:rPr>
        <w:t>。</w:t>
      </w:r>
    </w:p>
    <w:p w14:paraId="262985C6">
      <w:pPr>
        <w:pStyle w:val="232"/>
        <w:snapToGrid w:val="0"/>
        <w:ind w:firstLine="42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1.8.7违约责任：</w:t>
      </w:r>
    </w:p>
    <w:p w14:paraId="21FDB13B">
      <w:pPr>
        <w:spacing w:line="360" w:lineRule="auto"/>
        <w:ind w:firstLine="420" w:firstLineChars="200"/>
        <w:jc w:val="left"/>
        <w:rPr>
          <w:rFonts w:hint="eastAsia" w:ascii="宋体" w:hAnsi="宋体" w:cs="宋体"/>
          <w:iCs/>
          <w:color w:val="auto"/>
          <w:szCs w:val="21"/>
          <w:highlight w:val="none"/>
          <w:u w:val="single"/>
        </w:rPr>
      </w:pPr>
      <w:r>
        <w:rPr>
          <w:rFonts w:hint="eastAsia" w:ascii="宋体" w:hAnsi="宋体" w:cs="宋体"/>
          <w:iCs/>
          <w:color w:val="auto"/>
          <w:szCs w:val="21"/>
          <w:highlight w:val="none"/>
          <w:u w:val="single"/>
        </w:rPr>
        <w:t>（1）乙方应完全按照甲方招标文件的要求和乙方投标文件及相关文件承诺完成本项目，因乙方自身财务、技术、人力等原因导致项目风险的，应承担全部责任。</w:t>
      </w:r>
    </w:p>
    <w:p w14:paraId="1C84F608">
      <w:pPr>
        <w:spacing w:line="360" w:lineRule="auto"/>
        <w:ind w:firstLine="420" w:firstLineChars="200"/>
        <w:jc w:val="left"/>
        <w:rPr>
          <w:rFonts w:hint="eastAsia" w:ascii="宋体" w:hAnsi="宋体" w:cs="宋体"/>
          <w:iCs/>
          <w:color w:val="auto"/>
          <w:szCs w:val="21"/>
          <w:highlight w:val="none"/>
          <w:u w:val="single"/>
        </w:rPr>
      </w:pPr>
      <w:r>
        <w:rPr>
          <w:rFonts w:hint="eastAsia" w:ascii="宋体" w:hAnsi="宋体" w:cs="宋体"/>
          <w:iCs/>
          <w:color w:val="auto"/>
          <w:szCs w:val="21"/>
          <w:highlight w:val="none"/>
          <w:u w:val="single"/>
        </w:rPr>
        <w:t>（2）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14:paraId="33DF6354">
      <w:pPr>
        <w:spacing w:line="360" w:lineRule="auto"/>
        <w:ind w:firstLine="420" w:firstLineChars="200"/>
        <w:jc w:val="left"/>
        <w:rPr>
          <w:rFonts w:hint="eastAsia" w:ascii="宋体" w:hAnsi="宋体" w:cs="宋体"/>
          <w:iCs/>
          <w:color w:val="auto"/>
          <w:szCs w:val="21"/>
          <w:highlight w:val="none"/>
          <w:u w:val="single"/>
        </w:rPr>
      </w:pPr>
      <w:r>
        <w:rPr>
          <w:rFonts w:hint="eastAsia" w:ascii="宋体" w:hAnsi="宋体" w:cs="宋体"/>
          <w:iCs/>
          <w:color w:val="auto"/>
          <w:szCs w:val="21"/>
          <w:highlight w:val="none"/>
          <w:u w:val="single"/>
        </w:rPr>
        <w:t>（3）除不可抗力外，如果乙方没有按照本合同约定的期限、地点和方式提供服务，那么甲方可要求乙方支付违约金，违约金按每迟延提供服务一日的应提供而未提供服务价格的0.05%计算，最高限额为本合同总价的20%；迟延提供服务的违约金计算数额达到前述最高限额之日起，甲方有权在要求乙方支付违约金的同时，书面通知乙方解除本合同。</w:t>
      </w:r>
    </w:p>
    <w:p w14:paraId="1BF25FDD">
      <w:pPr>
        <w:spacing w:line="360" w:lineRule="auto"/>
        <w:ind w:firstLine="420" w:firstLineChars="200"/>
        <w:jc w:val="left"/>
        <w:rPr>
          <w:rFonts w:hint="eastAsia" w:ascii="宋体" w:hAnsi="宋体" w:cs="宋体"/>
          <w:iCs/>
          <w:color w:val="auto"/>
          <w:szCs w:val="21"/>
          <w:highlight w:val="none"/>
          <w:u w:val="single"/>
        </w:rPr>
      </w:pPr>
      <w:r>
        <w:rPr>
          <w:rFonts w:hint="eastAsia" w:ascii="宋体" w:hAnsi="宋体" w:cs="宋体"/>
          <w:iCs/>
          <w:color w:val="auto"/>
          <w:szCs w:val="21"/>
          <w:highlight w:val="none"/>
          <w:u w:val="single"/>
        </w:rPr>
        <w:t>（4）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3C546CAA">
      <w:pPr>
        <w:spacing w:line="360" w:lineRule="auto"/>
        <w:ind w:firstLine="420" w:firstLineChars="200"/>
        <w:jc w:val="left"/>
        <w:rPr>
          <w:rFonts w:hint="eastAsia" w:ascii="宋体" w:hAnsi="宋体" w:cs="宋体"/>
          <w:iCs/>
          <w:color w:val="auto"/>
          <w:szCs w:val="21"/>
          <w:highlight w:val="none"/>
          <w:u w:val="single"/>
        </w:rPr>
      </w:pPr>
      <w:r>
        <w:rPr>
          <w:rFonts w:hint="eastAsia" w:ascii="宋体" w:hAnsi="宋体" w:cs="宋体"/>
          <w:iCs/>
          <w:color w:val="auto"/>
          <w:szCs w:val="21"/>
          <w:highlight w:val="none"/>
          <w:u w:val="single"/>
        </w:rPr>
        <w:t>（5）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签字盖章的验收意见，无息退还乙方履约保证金。逾期退还的，乙方可要求甲方支付违约金，违约金按每迟延退还一日的应退还而未退还金额的0.05%计算，最高限额为本合同履约保证金的20%。</w:t>
      </w:r>
    </w:p>
    <w:p w14:paraId="0DD98543">
      <w:pPr>
        <w:spacing w:line="360" w:lineRule="auto"/>
        <w:ind w:firstLine="420" w:firstLineChars="200"/>
        <w:jc w:val="left"/>
        <w:rPr>
          <w:rFonts w:hint="eastAsia" w:ascii="宋体" w:hAnsi="宋体" w:cs="宋体"/>
          <w:iCs/>
          <w:color w:val="auto"/>
          <w:szCs w:val="21"/>
          <w:highlight w:val="none"/>
          <w:u w:val="single"/>
        </w:rPr>
      </w:pPr>
      <w:r>
        <w:rPr>
          <w:rFonts w:hint="eastAsia" w:ascii="宋体" w:hAnsi="宋体" w:cs="宋体"/>
          <w:iCs/>
          <w:color w:val="auto"/>
          <w:szCs w:val="21"/>
          <w:highlight w:val="none"/>
          <w:u w:val="single"/>
        </w:rPr>
        <w:t>（6）乙方擅自将本合同的全部或部分事务转由第三人承担(除甲方书面同意的分包人外），甲方可解除本合同，且乙方应按合同总价的30％向甲方支付违约金。如发生损失的，乙方还应赔偿甲方损失。</w:t>
      </w:r>
    </w:p>
    <w:p w14:paraId="6CDA0419">
      <w:pPr>
        <w:spacing w:line="360" w:lineRule="auto"/>
        <w:ind w:firstLine="420" w:firstLineChars="200"/>
        <w:jc w:val="left"/>
        <w:rPr>
          <w:rFonts w:hint="eastAsia" w:ascii="宋体" w:hAnsi="宋体" w:cs="宋体"/>
          <w:iCs/>
          <w:color w:val="auto"/>
          <w:szCs w:val="21"/>
          <w:highlight w:val="none"/>
          <w:u w:val="single"/>
        </w:rPr>
      </w:pPr>
      <w:r>
        <w:rPr>
          <w:rFonts w:hint="eastAsia" w:ascii="宋体" w:hAnsi="宋体" w:cs="宋体"/>
          <w:iCs/>
          <w:color w:val="auto"/>
          <w:szCs w:val="21"/>
          <w:highlight w:val="none"/>
          <w:u w:val="single"/>
        </w:rPr>
        <w:t>（7）本项目履约过程中，乙方承诺预留中小企业的比例应达到合同总价的【100】%，若未达到此要求，甲方有权没收全部履约保证金，甲方有权报送本单位监督管理部门，提请列入失信行为记录名单，追究相关责任，且乙方应向甲方支付合同总价30%的违约金。</w:t>
      </w:r>
    </w:p>
    <w:p w14:paraId="02DC2C18">
      <w:pPr>
        <w:spacing w:line="360" w:lineRule="auto"/>
        <w:ind w:firstLine="420" w:firstLineChars="200"/>
        <w:jc w:val="left"/>
        <w:rPr>
          <w:rFonts w:hint="eastAsia" w:ascii="宋体" w:hAnsi="宋体" w:cs="宋体"/>
          <w:iCs/>
          <w:color w:val="auto"/>
          <w:szCs w:val="21"/>
          <w:highlight w:val="none"/>
          <w:u w:val="single"/>
        </w:rPr>
      </w:pPr>
      <w:r>
        <w:rPr>
          <w:rFonts w:hint="eastAsia" w:ascii="宋体" w:hAnsi="宋体" w:cs="宋体"/>
          <w:iCs/>
          <w:color w:val="auto"/>
          <w:szCs w:val="21"/>
          <w:highlight w:val="none"/>
          <w:u w:val="single"/>
        </w:rPr>
        <w:t>（8）乙方驻点人员不得与其承接的项目重复兼任，如有违约则扣除违约金【10000】元/人。同时解除合同。</w:t>
      </w:r>
    </w:p>
    <w:p w14:paraId="539455AE">
      <w:pPr>
        <w:spacing w:line="360" w:lineRule="auto"/>
        <w:ind w:firstLine="420" w:firstLineChars="200"/>
        <w:jc w:val="left"/>
        <w:rPr>
          <w:rFonts w:hint="eastAsia" w:ascii="宋体" w:hAnsi="宋体" w:cs="宋体"/>
          <w:iCs/>
          <w:color w:val="auto"/>
          <w:szCs w:val="21"/>
          <w:highlight w:val="none"/>
          <w:u w:val="single"/>
        </w:rPr>
      </w:pPr>
      <w:r>
        <w:rPr>
          <w:rFonts w:hint="eastAsia" w:ascii="宋体" w:hAnsi="宋体" w:cs="宋体"/>
          <w:iCs/>
          <w:color w:val="auto"/>
          <w:szCs w:val="21"/>
          <w:highlight w:val="none"/>
          <w:u w:val="single"/>
        </w:rPr>
        <w:t>（9）未按保密管理条款规定执行的，每发现一次处违约金10000元，如发生泄密事件，除赔偿甲方损失外，还应承担全部法律责任。</w:t>
      </w:r>
    </w:p>
    <w:p w14:paraId="7CA7E08E">
      <w:pPr>
        <w:spacing w:line="360" w:lineRule="auto"/>
        <w:ind w:firstLine="420" w:firstLineChars="200"/>
        <w:jc w:val="left"/>
        <w:rPr>
          <w:rFonts w:hint="eastAsia" w:ascii="宋体" w:hAnsi="宋体" w:cs="宋体"/>
          <w:iCs/>
          <w:color w:val="auto"/>
          <w:szCs w:val="21"/>
          <w:highlight w:val="none"/>
          <w:u w:val="single"/>
        </w:rPr>
      </w:pPr>
      <w:r>
        <w:rPr>
          <w:rFonts w:hint="eastAsia" w:ascii="宋体" w:hAnsi="宋体" w:cs="宋体"/>
          <w:iCs/>
          <w:color w:val="auto"/>
          <w:szCs w:val="21"/>
          <w:highlight w:val="none"/>
          <w:u w:val="single"/>
        </w:rPr>
        <w:t>（10）乙方及所派人员的所有事故和因乙方或乙方派遣人员工作过错造成的安全管理事故，乙方自行负全部责任及相关费用。</w:t>
      </w:r>
    </w:p>
    <w:p w14:paraId="4F5EB174">
      <w:pPr>
        <w:spacing w:line="360" w:lineRule="auto"/>
        <w:ind w:firstLine="420" w:firstLineChars="200"/>
        <w:jc w:val="left"/>
        <w:rPr>
          <w:rFonts w:hint="eastAsia" w:ascii="宋体" w:hAnsi="宋体" w:cs="宋体"/>
          <w:iCs/>
          <w:color w:val="auto"/>
          <w:szCs w:val="21"/>
          <w:highlight w:val="none"/>
          <w:u w:val="single"/>
        </w:rPr>
      </w:pPr>
      <w:r>
        <w:rPr>
          <w:rFonts w:hint="eastAsia" w:ascii="宋体" w:hAnsi="宋体" w:cs="宋体"/>
          <w:iCs/>
          <w:color w:val="auto"/>
          <w:szCs w:val="21"/>
          <w:highlight w:val="none"/>
          <w:u w:val="single"/>
        </w:rPr>
        <w:t>（11）乙方如未按网络安全履行责任和义务，每发生一次扣除违约金10000元。</w:t>
      </w:r>
    </w:p>
    <w:p w14:paraId="7ECA915E">
      <w:pPr>
        <w:spacing w:line="360" w:lineRule="auto"/>
        <w:ind w:firstLine="420" w:firstLineChars="200"/>
        <w:jc w:val="left"/>
        <w:rPr>
          <w:rFonts w:hint="eastAsia" w:ascii="宋体" w:hAnsi="宋体" w:cs="宋体"/>
          <w:iCs/>
          <w:color w:val="auto"/>
          <w:szCs w:val="21"/>
          <w:highlight w:val="none"/>
          <w:u w:val="single"/>
        </w:rPr>
      </w:pPr>
      <w:r>
        <w:rPr>
          <w:rFonts w:hint="eastAsia" w:ascii="宋体" w:hAnsi="宋体" w:cs="宋体"/>
          <w:iCs/>
          <w:color w:val="auto"/>
          <w:szCs w:val="21"/>
          <w:highlight w:val="none"/>
          <w:u w:val="single"/>
        </w:rPr>
        <w:t>（12）服务期间，甲方每月对乙方实施考核，如有违约的，根据考核条款进行处置，直至解除合同。</w:t>
      </w:r>
    </w:p>
    <w:p w14:paraId="3C37C85F">
      <w:pPr>
        <w:spacing w:line="360" w:lineRule="auto"/>
        <w:ind w:firstLine="420" w:firstLineChars="200"/>
        <w:jc w:val="left"/>
        <w:rPr>
          <w:rFonts w:hint="eastAsia" w:ascii="宋体" w:hAnsi="宋体" w:cs="宋体"/>
          <w:iCs/>
          <w:color w:val="auto"/>
          <w:szCs w:val="21"/>
          <w:highlight w:val="none"/>
          <w:u w:val="single"/>
        </w:rPr>
      </w:pPr>
      <w:r>
        <w:rPr>
          <w:rFonts w:hint="eastAsia" w:ascii="宋体" w:hAnsi="宋体" w:cs="宋体"/>
          <w:iCs/>
          <w:color w:val="auto"/>
          <w:szCs w:val="21"/>
          <w:highlight w:val="none"/>
          <w:u w:val="single"/>
        </w:rPr>
        <w:t>（13）合同实施过程中如发生变更，应严格办理变更手续，甲方及乙方填写《信息化建设项目变更审批表》，说明变更理由和内容，并随附相关文件，按《杭州市公安局信息化项目管理办法》变更管理措施，否则该变更内容在款项结算时，甲方有权不予认可。同时，乙方向甲方支付5000元违约金。</w:t>
      </w:r>
    </w:p>
    <w:p w14:paraId="430EBCDA">
      <w:pPr>
        <w:spacing w:line="360" w:lineRule="auto"/>
        <w:ind w:firstLine="420" w:firstLineChars="200"/>
        <w:jc w:val="left"/>
        <w:rPr>
          <w:rFonts w:hint="eastAsia" w:ascii="宋体" w:hAnsi="宋体" w:cs="宋体"/>
          <w:iCs/>
          <w:color w:val="auto"/>
          <w:szCs w:val="21"/>
          <w:highlight w:val="none"/>
          <w:u w:val="single"/>
        </w:rPr>
      </w:pPr>
      <w:r>
        <w:rPr>
          <w:rFonts w:hint="eastAsia" w:ascii="宋体" w:hAnsi="宋体" w:cs="宋体"/>
          <w:iCs/>
          <w:color w:val="auto"/>
          <w:szCs w:val="21"/>
          <w:highlight w:val="none"/>
          <w:u w:val="single"/>
        </w:rPr>
        <w:t>（14）违约金在结算合同尾款时一次性扣除。</w:t>
      </w:r>
    </w:p>
    <w:p w14:paraId="276FD6F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 合同争议的解决</w:t>
      </w:r>
    </w:p>
    <w:p w14:paraId="08962D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本合同履行过程中发生的任何争议，双方当事人均可通过和解或者调解解决；不愿和解、调解或者和解、调解不成的，可以选择以下第</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1.9.2 </w:t>
      </w:r>
      <w:r>
        <w:rPr>
          <w:rFonts w:hint="eastAsia" w:ascii="宋体" w:hAnsi="宋体" w:cs="宋体"/>
          <w:color w:val="auto"/>
          <w:szCs w:val="21"/>
          <w:highlight w:val="none"/>
        </w:rPr>
        <w:t>条款规定的方式解决：</w:t>
      </w:r>
    </w:p>
    <w:p w14:paraId="0464FF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 将争议提交仲裁委员会依申请仲裁时其现行有效的仲裁规则裁决；</w:t>
      </w:r>
    </w:p>
    <w:p w14:paraId="31A318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向</w:t>
      </w:r>
      <w:r>
        <w:rPr>
          <w:rFonts w:hint="eastAsia" w:ascii="宋体" w:hAnsi="宋体" w:cs="宋体"/>
          <w:b/>
          <w:bCs/>
          <w:color w:val="auto"/>
          <w:szCs w:val="21"/>
          <w:highlight w:val="none"/>
          <w:u w:val="single"/>
        </w:rPr>
        <w:t>甲方所在地</w:t>
      </w:r>
      <w:r>
        <w:rPr>
          <w:rFonts w:hint="eastAsia" w:ascii="宋体" w:hAnsi="宋体" w:cs="宋体"/>
          <w:color w:val="auto"/>
          <w:szCs w:val="21"/>
          <w:highlight w:val="none"/>
        </w:rPr>
        <w:t>人民法院起诉。</w:t>
      </w:r>
    </w:p>
    <w:p w14:paraId="58FB0C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 合同涉及技术成果的归属和收益的分成办法的：</w:t>
      </w:r>
      <w:r>
        <w:rPr>
          <w:rFonts w:hint="eastAsia" w:ascii="宋体" w:hAnsi="宋体" w:cs="宋体"/>
          <w:color w:val="auto"/>
          <w:szCs w:val="21"/>
          <w:highlight w:val="none"/>
          <w:u w:val="single"/>
        </w:rPr>
        <w:t>乙方应保证甲方在使用投标标的物或其任何一部分时不受任何第三方提出的侵犯其著作权、商标权、专利权等知识产权方面的起诉；如果任何第三方提出侵权指控，那么乙方须与该第三方交涉并承担由此发生的一切责任、费用和赔偿；乙方已获取的知识产权归甲方所有</w:t>
      </w:r>
      <w:r>
        <w:rPr>
          <w:rFonts w:hint="eastAsia" w:ascii="宋体" w:hAnsi="宋体" w:cs="宋体"/>
          <w:color w:val="auto"/>
          <w:szCs w:val="21"/>
          <w:highlight w:val="none"/>
        </w:rPr>
        <w:t>。</w:t>
      </w:r>
    </w:p>
    <w:p w14:paraId="320FBBF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2.5 结算方式和付款条件：</w:t>
      </w:r>
      <w:r>
        <w:rPr>
          <w:rFonts w:hint="eastAsia" w:ascii="宋体" w:hAnsi="宋体" w:cs="宋体"/>
          <w:b/>
          <w:color w:val="auto"/>
          <w:szCs w:val="21"/>
          <w:highlight w:val="none"/>
          <w:u w:val="single"/>
        </w:rPr>
        <w:t>见1.6.2条款</w:t>
      </w:r>
      <w:r>
        <w:rPr>
          <w:rFonts w:hint="eastAsia" w:ascii="宋体" w:hAnsi="宋体" w:cs="宋体"/>
          <w:bCs/>
          <w:color w:val="auto"/>
          <w:szCs w:val="21"/>
          <w:highlight w:val="none"/>
        </w:rPr>
        <w:t>。</w:t>
      </w:r>
    </w:p>
    <w:p w14:paraId="20AA0E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2.11.3因不可抗力致使合同有变更必要的，双方当事人应在</w:t>
      </w:r>
      <w:r>
        <w:rPr>
          <w:rFonts w:hint="eastAsia" w:ascii="宋体" w:hAnsi="宋体" w:cs="宋体"/>
          <w:b/>
          <w:color w:val="auto"/>
          <w:szCs w:val="21"/>
          <w:highlight w:val="none"/>
          <w:u w:val="single"/>
        </w:rPr>
        <w:t>15个工作日</w:t>
      </w:r>
      <w:r>
        <w:rPr>
          <w:rFonts w:hint="eastAsia" w:ascii="宋体" w:hAnsi="宋体" w:cs="宋体"/>
          <w:color w:val="auto"/>
          <w:szCs w:val="21"/>
          <w:highlight w:val="none"/>
        </w:rPr>
        <w:t>内以书面形式变更合同；</w:t>
      </w:r>
    </w:p>
    <w:p w14:paraId="36F477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2.11.4受不可抗力影响的一方在不可抗力发生后，应在</w:t>
      </w:r>
      <w:r>
        <w:rPr>
          <w:rFonts w:hint="eastAsia" w:ascii="宋体" w:hAnsi="宋体" w:cs="宋体"/>
          <w:b/>
          <w:color w:val="auto"/>
          <w:szCs w:val="21"/>
          <w:highlight w:val="none"/>
          <w:u w:val="single"/>
        </w:rPr>
        <w:t>7个工作日</w:t>
      </w:r>
      <w:r>
        <w:rPr>
          <w:rFonts w:hint="eastAsia" w:ascii="宋体" w:hAnsi="宋体" w:cs="宋体"/>
          <w:color w:val="auto"/>
          <w:szCs w:val="21"/>
          <w:highlight w:val="none"/>
        </w:rPr>
        <w:t>内以书面形式通知对方当事人，并在</w:t>
      </w:r>
      <w:r>
        <w:rPr>
          <w:rFonts w:hint="eastAsia" w:ascii="宋体" w:hAnsi="宋体" w:cs="宋体"/>
          <w:b/>
          <w:color w:val="auto"/>
          <w:szCs w:val="21"/>
          <w:highlight w:val="none"/>
          <w:u w:val="single"/>
        </w:rPr>
        <w:t>10个工作日</w:t>
      </w:r>
      <w:r>
        <w:rPr>
          <w:rFonts w:hint="eastAsia" w:ascii="宋体" w:hAnsi="宋体" w:cs="宋体"/>
          <w:color w:val="auto"/>
          <w:szCs w:val="21"/>
          <w:highlight w:val="none"/>
        </w:rPr>
        <w:t>内，将有关部门出具的证明文件送达对方当事人。</w:t>
      </w:r>
    </w:p>
    <w:p w14:paraId="5B88BD1D">
      <w:pPr>
        <w:pStyle w:val="23"/>
        <w:rPr>
          <w:rFonts w:hint="eastAsia" w:hAnsi="宋体" w:cs="宋体"/>
          <w:color w:val="auto"/>
          <w:highlight w:val="none"/>
        </w:rPr>
      </w:pPr>
    </w:p>
    <w:p w14:paraId="27CBD7A1">
      <w:pPr>
        <w:spacing w:line="360" w:lineRule="auto"/>
        <w:ind w:firstLine="420"/>
        <w:jc w:val="left"/>
        <w:outlineLvl w:val="2"/>
        <w:rPr>
          <w:rFonts w:hint="eastAsia" w:ascii="宋体" w:hAnsi="宋体" w:cs="宋体"/>
          <w:b/>
          <w:bCs/>
          <w:color w:val="auto"/>
          <w:szCs w:val="21"/>
          <w:highlight w:val="none"/>
        </w:rPr>
      </w:pPr>
      <w:r>
        <w:rPr>
          <w:rFonts w:hint="eastAsia" w:ascii="宋体" w:hAnsi="宋体" w:cs="宋体"/>
          <w:b/>
          <w:bCs/>
          <w:color w:val="auto"/>
          <w:szCs w:val="21"/>
          <w:highlight w:val="none"/>
        </w:rPr>
        <w:t>2.15检验和验收</w:t>
      </w:r>
    </w:p>
    <w:p w14:paraId="521C0A0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（一）履约验收主体</w:t>
      </w:r>
    </w:p>
    <w:p w14:paraId="18B8FCB8">
      <w:pPr>
        <w:spacing w:line="360" w:lineRule="auto"/>
        <w:ind w:left="420" w:left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1.采购单位：</w:t>
      </w:r>
      <w:r>
        <w:rPr>
          <w:rFonts w:hint="eastAsia" w:ascii="宋体" w:hAnsi="宋体" w:cs="宋体"/>
          <w:color w:val="auto"/>
          <w:szCs w:val="21"/>
          <w:highlight w:val="none"/>
          <w:u w:val="single"/>
        </w:rPr>
        <w:t>杭州市公安局交通警察支队</w:t>
      </w:r>
    </w:p>
    <w:p w14:paraId="0BC3DA57">
      <w:pPr>
        <w:spacing w:line="360" w:lineRule="auto"/>
        <w:ind w:left="420" w:left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2.是否选择代理机构：</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52"/>
      </w:r>
      <w:r>
        <w:rPr>
          <w:rFonts w:hint="eastAsia" w:ascii="宋体" w:hAnsi="宋体" w:cs="宋体"/>
          <w:color w:val="auto"/>
          <w:szCs w:val="21"/>
          <w:highlight w:val="none"/>
        </w:rPr>
        <w:t xml:space="preserve">是 </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否</w:t>
      </w:r>
    </w:p>
    <w:p w14:paraId="739BF79F">
      <w:pPr>
        <w:spacing w:line="360" w:lineRule="auto"/>
        <w:ind w:left="420" w:left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3.是否邀请本项目的其他供应商：</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是 </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52"/>
      </w:r>
      <w:r>
        <w:rPr>
          <w:rFonts w:hint="eastAsia" w:ascii="宋体" w:hAnsi="宋体" w:cs="宋体"/>
          <w:color w:val="auto"/>
          <w:szCs w:val="21"/>
          <w:highlight w:val="none"/>
        </w:rPr>
        <w:t>否</w:t>
      </w:r>
    </w:p>
    <w:p w14:paraId="41777B8F">
      <w:pPr>
        <w:spacing w:line="360" w:lineRule="auto"/>
        <w:ind w:left="420" w:leftChars="200"/>
        <w:jc w:val="left"/>
        <w:rPr>
          <w:rFonts w:hint="eastAsia" w:ascii="宋体" w:hAnsi="宋体" w:cs="宋体"/>
          <w:color w:val="auto"/>
          <w:szCs w:val="21"/>
          <w:highlight w:val="none"/>
        </w:rPr>
      </w:pPr>
      <w:r>
        <w:rPr>
          <w:rFonts w:hint="eastAsia" w:ascii="宋体" w:hAnsi="宋体" w:cs="宋体"/>
          <w:color w:val="auto"/>
          <w:szCs w:val="21"/>
          <w:highlight w:val="none"/>
        </w:rPr>
        <w:t>4.是否邀请专家：</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52"/>
      </w:r>
      <w:r>
        <w:rPr>
          <w:rFonts w:hint="eastAsia" w:ascii="宋体" w:hAnsi="宋体" w:cs="宋体"/>
          <w:color w:val="auto"/>
          <w:szCs w:val="21"/>
          <w:highlight w:val="none"/>
        </w:rPr>
        <w:t>是</w:t>
      </w:r>
      <w:r>
        <w:rPr>
          <w:rFonts w:hint="eastAsia" w:ascii="宋体" w:hAnsi="宋体" w:cs="宋体"/>
          <w:color w:val="auto"/>
          <w:szCs w:val="21"/>
          <w:highlight w:val="none"/>
        </w:rPr>
        <w:tab/>
      </w: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否</w:t>
      </w:r>
    </w:p>
    <w:p w14:paraId="1FCBECE6">
      <w:pPr>
        <w:spacing w:line="360" w:lineRule="auto"/>
        <w:ind w:left="420" w:leftChars="200"/>
        <w:jc w:val="left"/>
        <w:rPr>
          <w:rFonts w:hint="eastAsia" w:ascii="宋体" w:hAnsi="宋体" w:cs="宋体"/>
          <w:color w:val="auto"/>
          <w:szCs w:val="21"/>
          <w:highlight w:val="none"/>
        </w:rPr>
      </w:pPr>
      <w:r>
        <w:rPr>
          <w:rFonts w:hint="eastAsia" w:ascii="宋体" w:hAnsi="宋体" w:cs="宋体"/>
          <w:color w:val="auto"/>
          <w:szCs w:val="21"/>
          <w:highlight w:val="none"/>
        </w:rPr>
        <w:t>5.是否邀请服务对象：</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是</w:t>
      </w:r>
      <w:r>
        <w:rPr>
          <w:rFonts w:hint="eastAsia" w:ascii="宋体" w:hAnsi="宋体" w:cs="宋体"/>
          <w:color w:val="auto"/>
          <w:szCs w:val="21"/>
          <w:highlight w:val="none"/>
        </w:rPr>
        <w:tab/>
      </w: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2" w:char="0052"/>
      </w:r>
      <w:r>
        <w:rPr>
          <w:rFonts w:hint="eastAsia" w:ascii="宋体" w:hAnsi="宋体" w:cs="宋体"/>
          <w:color w:val="auto"/>
          <w:szCs w:val="21"/>
          <w:highlight w:val="none"/>
        </w:rPr>
        <w:t>否</w:t>
      </w:r>
    </w:p>
    <w:p w14:paraId="6D4C0620">
      <w:pPr>
        <w:spacing w:line="360" w:lineRule="auto"/>
        <w:ind w:firstLine="420"/>
        <w:jc w:val="left"/>
        <w:rPr>
          <w:rFonts w:hint="eastAsia" w:ascii="宋体" w:hAnsi="宋体" w:cs="宋体"/>
          <w:color w:val="auto"/>
          <w:szCs w:val="21"/>
          <w:highlight w:val="none"/>
          <w:u w:val="single"/>
        </w:rPr>
      </w:pPr>
      <w:r>
        <w:rPr>
          <w:rFonts w:hint="eastAsia" w:ascii="宋体" w:hAnsi="宋体" w:cs="宋体"/>
          <w:color w:val="auto"/>
          <w:szCs w:val="21"/>
          <w:highlight w:val="none"/>
        </w:rPr>
        <w:t>6.其他：</w:t>
      </w:r>
      <w:r>
        <w:rPr>
          <w:rFonts w:hint="eastAsia" w:ascii="宋体" w:hAnsi="宋体" w:cs="宋体"/>
          <w:color w:val="auto"/>
          <w:szCs w:val="21"/>
          <w:highlight w:val="none"/>
          <w:u w:val="single"/>
        </w:rPr>
        <w:t xml:space="preserve"> 无。</w:t>
      </w:r>
    </w:p>
    <w:p w14:paraId="1893D9E9">
      <w:pPr>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（二）履约验收时间：</w:t>
      </w:r>
      <w:r>
        <w:rPr>
          <w:rFonts w:hint="eastAsia" w:ascii="宋体" w:hAnsi="宋体" w:cs="宋体"/>
          <w:color w:val="auto"/>
          <w:szCs w:val="21"/>
          <w:highlight w:val="none"/>
          <w:u w:val="single"/>
        </w:rPr>
        <w:t>第一期验收时间为2025年11月30日前；第二期验收时间为2026年7月31日服务结束后（具体验收时间由甲方最终确定并及时通知乙方）。</w:t>
      </w:r>
    </w:p>
    <w:p w14:paraId="7B1B82D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（三）履约验收方式：</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简易程序</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一般程序</w:t>
      </w:r>
    </w:p>
    <w:p w14:paraId="6977E2C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（四）履约验收程序：</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一次性验收 </w:t>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分段验收</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sym w:font="Wingdings 2" w:char="0052"/>
      </w:r>
      <w:r>
        <w:rPr>
          <w:rFonts w:hint="eastAsia" w:ascii="宋体" w:hAnsi="宋体" w:cs="宋体"/>
          <w:color w:val="auto"/>
          <w:szCs w:val="21"/>
          <w:highlight w:val="none"/>
        </w:rPr>
        <w:t>分期验收</w:t>
      </w:r>
    </w:p>
    <w:p w14:paraId="3743B04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（五）履约验收内容：</w:t>
      </w:r>
    </w:p>
    <w:p w14:paraId="3ACD7DCA">
      <w:pPr>
        <w:pStyle w:val="24"/>
        <w:ind w:firstLine="420"/>
        <w:rPr>
          <w:rFonts w:hint="eastAsia" w:cs="宋体"/>
          <w:color w:val="auto"/>
          <w:sz w:val="21"/>
          <w:szCs w:val="21"/>
          <w:highlight w:val="none"/>
          <w:u w:val="single"/>
        </w:rPr>
      </w:pPr>
      <w:r>
        <w:rPr>
          <w:rFonts w:hint="eastAsia" w:cs="宋体"/>
          <w:color w:val="auto"/>
          <w:sz w:val="21"/>
          <w:szCs w:val="21"/>
          <w:highlight w:val="none"/>
          <w:u w:val="single"/>
        </w:rPr>
        <w:t>（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14:paraId="785F6F7E">
      <w:pPr>
        <w:pStyle w:val="24"/>
        <w:ind w:firstLine="420"/>
        <w:rPr>
          <w:rFonts w:hint="eastAsia" w:cs="宋体"/>
          <w:color w:val="auto"/>
          <w:sz w:val="21"/>
          <w:szCs w:val="21"/>
          <w:highlight w:val="none"/>
          <w:u w:val="single"/>
        </w:rPr>
      </w:pPr>
      <w:r>
        <w:rPr>
          <w:rFonts w:hint="eastAsia" w:cs="宋体"/>
          <w:color w:val="auto"/>
          <w:sz w:val="21"/>
          <w:szCs w:val="21"/>
          <w:highlight w:val="none"/>
          <w:u w:val="single"/>
        </w:rPr>
        <w:t>（2）本项目为信息化项目，根据《杭州市公安局信息化项目管理办法》第27条规定,信息化项目服务期满后,项目单位应向市公安局科信局提交《信息化建设项目验收表》及验收所需相应材料，由市公安局科信局按照市政府履约验收相关管理办法的程序,结合市局相关内控制度组织开展终验。</w:t>
      </w:r>
    </w:p>
    <w:p w14:paraId="00452F10">
      <w:pPr>
        <w:pStyle w:val="24"/>
        <w:ind w:firstLine="420"/>
        <w:rPr>
          <w:rFonts w:hint="eastAsia" w:cs="宋体"/>
          <w:color w:val="auto"/>
          <w:sz w:val="21"/>
          <w:szCs w:val="21"/>
          <w:highlight w:val="none"/>
          <w:u w:val="single"/>
        </w:rPr>
      </w:pPr>
      <w:r>
        <w:rPr>
          <w:rFonts w:hint="eastAsia" w:cs="宋体"/>
          <w:color w:val="auto"/>
          <w:sz w:val="21"/>
          <w:szCs w:val="21"/>
          <w:highlight w:val="none"/>
          <w:u w:val="single"/>
        </w:rPr>
        <w:t>（3）严格按照采购合同开展履约验收。甲方委托第三方机构组织验收，成立验收小组（验收小组由5人组成：其中甲方1名，验收专家4名由第三方机构在乐采云专家库相关专业中随机抽取），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14:paraId="792B16B5">
      <w:pPr>
        <w:pStyle w:val="24"/>
        <w:ind w:firstLine="420"/>
        <w:rPr>
          <w:rFonts w:hint="eastAsia" w:cs="宋体"/>
          <w:color w:val="auto"/>
          <w:sz w:val="21"/>
          <w:szCs w:val="21"/>
          <w:highlight w:val="none"/>
          <w:u w:val="single"/>
        </w:rPr>
      </w:pPr>
      <w:r>
        <w:rPr>
          <w:rFonts w:hint="eastAsia" w:cs="宋体"/>
          <w:color w:val="auto"/>
          <w:sz w:val="21"/>
          <w:szCs w:val="21"/>
          <w:highlight w:val="none"/>
          <w:u w:val="single"/>
        </w:rPr>
        <w:t>（4）验收合格的项目，甲方将根据采购合同的约定及时向乙方支付采购资金、退还履约保证金。验收不合格的项目，甲方将依法及时处理。采购合同的履行、违约责任和解决争议的方式等适用《中华人民共和国民法典》。</w:t>
      </w:r>
    </w:p>
    <w:p w14:paraId="051309CE">
      <w:pPr>
        <w:pStyle w:val="24"/>
        <w:ind w:firstLine="420"/>
        <w:rPr>
          <w:rFonts w:hint="eastAsia" w:cs="宋体"/>
          <w:color w:val="auto"/>
          <w:sz w:val="21"/>
          <w:szCs w:val="21"/>
          <w:highlight w:val="none"/>
          <w:u w:val="single"/>
        </w:rPr>
      </w:pPr>
      <w:r>
        <w:rPr>
          <w:rFonts w:hint="eastAsia" w:cs="宋体"/>
          <w:color w:val="auto"/>
          <w:sz w:val="21"/>
          <w:szCs w:val="21"/>
          <w:highlight w:val="none"/>
          <w:u w:val="single"/>
        </w:rPr>
        <w:t>（5）验收产生的费用首次验收费用由甲方承担，如首次验收不合格，后续验收费用由乙方支付。</w:t>
      </w:r>
    </w:p>
    <w:p w14:paraId="466BE2DA">
      <w:pPr>
        <w:pStyle w:val="24"/>
        <w:ind w:firstLine="420"/>
        <w:rPr>
          <w:rFonts w:hint="eastAsia" w:cs="宋体"/>
          <w:color w:val="auto"/>
          <w:sz w:val="21"/>
          <w:szCs w:val="21"/>
          <w:highlight w:val="none"/>
          <w:u w:val="single"/>
        </w:rPr>
      </w:pPr>
      <w:r>
        <w:rPr>
          <w:rFonts w:hint="eastAsia" w:cs="宋体"/>
          <w:color w:val="auto"/>
          <w:sz w:val="21"/>
          <w:szCs w:val="21"/>
          <w:highlight w:val="none"/>
          <w:u w:val="single"/>
        </w:rPr>
        <w:t>（6）验收内容及资料要求：</w:t>
      </w:r>
    </w:p>
    <w:p w14:paraId="33EA95D2">
      <w:pPr>
        <w:pStyle w:val="24"/>
        <w:ind w:firstLine="420"/>
        <w:rPr>
          <w:rFonts w:hint="eastAsia" w:cs="宋体"/>
          <w:color w:val="auto"/>
          <w:sz w:val="21"/>
          <w:szCs w:val="21"/>
          <w:highlight w:val="none"/>
          <w:u w:val="single"/>
        </w:rPr>
      </w:pPr>
      <w:r>
        <w:rPr>
          <w:rFonts w:hint="eastAsia" w:cs="宋体"/>
          <w:color w:val="auto"/>
          <w:sz w:val="21"/>
          <w:szCs w:val="21"/>
          <w:highlight w:val="none"/>
          <w:u w:val="single"/>
        </w:rPr>
        <w:t>按照招标文件、投标文件及采购合同的约定对每一项技术、服务、安全标准的履约情况进行确认。未进行相应约定的，应当符合国家强制性规定、政策要求、安全标准、行业和企业有关标准等：</w:t>
      </w:r>
    </w:p>
    <w:p w14:paraId="49825DD9">
      <w:pPr>
        <w:pStyle w:val="24"/>
        <w:ind w:firstLine="482"/>
        <w:rPr>
          <w:rFonts w:hint="eastAsia" w:cs="宋体"/>
          <w:b/>
          <w:bCs/>
          <w:color w:val="auto"/>
          <w:szCs w:val="21"/>
          <w:highlight w:val="none"/>
        </w:rPr>
      </w:pPr>
      <w:r>
        <w:rPr>
          <w:rFonts w:hint="eastAsia" w:cs="宋体"/>
          <w:b/>
          <w:bCs/>
          <w:color w:val="auto"/>
          <w:szCs w:val="21"/>
          <w:highlight w:val="none"/>
        </w:rPr>
        <w:t>5.1.验收内容</w:t>
      </w:r>
    </w:p>
    <w:tbl>
      <w:tblPr>
        <w:tblStyle w:val="62"/>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712"/>
        <w:gridCol w:w="6792"/>
      </w:tblGrid>
      <w:tr w14:paraId="5257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2" w:type="dxa"/>
            <w:noWrap/>
            <w:vAlign w:val="center"/>
          </w:tcPr>
          <w:p w14:paraId="29572F64">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712" w:type="dxa"/>
            <w:noWrap/>
            <w:vAlign w:val="center"/>
          </w:tcPr>
          <w:p w14:paraId="10C1D5D7">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验收内容</w:t>
            </w:r>
          </w:p>
        </w:tc>
        <w:tc>
          <w:tcPr>
            <w:tcW w:w="6792" w:type="dxa"/>
            <w:vAlign w:val="center"/>
          </w:tcPr>
          <w:p w14:paraId="773549A8">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验收标准</w:t>
            </w:r>
          </w:p>
        </w:tc>
      </w:tr>
      <w:tr w14:paraId="3BEF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07A88D34">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712" w:type="dxa"/>
            <w:noWrap/>
            <w:vAlign w:val="center"/>
          </w:tcPr>
          <w:p w14:paraId="683DCA79">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硬件要求</w:t>
            </w:r>
          </w:p>
        </w:tc>
        <w:tc>
          <w:tcPr>
            <w:tcW w:w="6792" w:type="dxa"/>
            <w:vAlign w:val="center"/>
          </w:tcPr>
          <w:p w14:paraId="258D61D8">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品牌、型号、数量、生产日期等与合同相符，设备运行稳定，材料、配件质量符合国家标准。</w:t>
            </w:r>
          </w:p>
        </w:tc>
      </w:tr>
      <w:tr w14:paraId="4457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6A212424">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712" w:type="dxa"/>
            <w:noWrap/>
            <w:vAlign w:val="center"/>
          </w:tcPr>
          <w:p w14:paraId="14745B89">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软件要求</w:t>
            </w:r>
          </w:p>
        </w:tc>
        <w:tc>
          <w:tcPr>
            <w:tcW w:w="6792" w:type="dxa"/>
            <w:vAlign w:val="center"/>
          </w:tcPr>
          <w:p w14:paraId="4EE8642B">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系统功能齐全，符合合同要求。性能良好，达到合同规定要求。运行良好，未发生重大故障。软件功能、性能符合甲方实际使用需求。</w:t>
            </w:r>
          </w:p>
        </w:tc>
      </w:tr>
      <w:tr w14:paraId="50FD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74337981">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712" w:type="dxa"/>
            <w:noWrap/>
            <w:vAlign w:val="center"/>
          </w:tcPr>
          <w:p w14:paraId="75C94CFC">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系统性能要求</w:t>
            </w:r>
          </w:p>
        </w:tc>
        <w:tc>
          <w:tcPr>
            <w:tcW w:w="6792" w:type="dxa"/>
            <w:vAlign w:val="center"/>
          </w:tcPr>
          <w:p w14:paraId="469B5AF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对系统性能要求进行验收。</w:t>
            </w:r>
          </w:p>
        </w:tc>
      </w:tr>
      <w:tr w14:paraId="1714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1A2BE17F">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712" w:type="dxa"/>
            <w:noWrap/>
            <w:vAlign w:val="center"/>
          </w:tcPr>
          <w:p w14:paraId="20767744">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实施要求</w:t>
            </w:r>
          </w:p>
        </w:tc>
        <w:tc>
          <w:tcPr>
            <w:tcW w:w="6792" w:type="dxa"/>
            <w:vAlign w:val="center"/>
          </w:tcPr>
          <w:p w14:paraId="7BCA3308">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对项目组织管理要求、项目实施进度、培训要求情况进行验收。</w:t>
            </w:r>
          </w:p>
        </w:tc>
      </w:tr>
      <w:tr w14:paraId="3ACC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10C19B18">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712" w:type="dxa"/>
            <w:noWrap/>
            <w:vAlign w:val="center"/>
          </w:tcPr>
          <w:p w14:paraId="6E67AD1A">
            <w:pPr>
              <w:widowControl/>
              <w:spacing w:line="360" w:lineRule="auto"/>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服务人员情况</w:t>
            </w:r>
          </w:p>
        </w:tc>
        <w:tc>
          <w:tcPr>
            <w:tcW w:w="6792" w:type="dxa"/>
            <w:vAlign w:val="center"/>
          </w:tcPr>
          <w:p w14:paraId="1A689FEE">
            <w:pPr>
              <w:spacing w:line="360" w:lineRule="auto"/>
              <w:rPr>
                <w:rFonts w:hint="eastAsia" w:ascii="宋体" w:hAnsi="宋体" w:cs="宋体"/>
                <w:color w:val="auto"/>
                <w:kern w:val="0"/>
                <w:szCs w:val="21"/>
                <w:highlight w:val="none"/>
              </w:rPr>
            </w:pPr>
            <w:r>
              <w:rPr>
                <w:rFonts w:hint="eastAsia" w:ascii="宋体" w:hAnsi="宋体" w:cs="宋体"/>
                <w:bCs/>
                <w:color w:val="auto"/>
                <w:kern w:val="0"/>
                <w:szCs w:val="21"/>
                <w:highlight w:val="none"/>
              </w:rPr>
              <w:t>服务人员（包括项目负责人、技术负责人、驻点人员、服务团队人员）按照合同要求提供。</w:t>
            </w:r>
          </w:p>
        </w:tc>
      </w:tr>
      <w:tr w14:paraId="0A04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restart"/>
            <w:noWrap/>
            <w:vAlign w:val="center"/>
          </w:tcPr>
          <w:p w14:paraId="45EA13E9">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712" w:type="dxa"/>
            <w:vMerge w:val="restart"/>
            <w:noWrap/>
            <w:vAlign w:val="center"/>
          </w:tcPr>
          <w:p w14:paraId="400A9B99">
            <w:pPr>
              <w:widowControl/>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安全及保密</w:t>
            </w:r>
          </w:p>
        </w:tc>
        <w:tc>
          <w:tcPr>
            <w:tcW w:w="6792" w:type="dxa"/>
            <w:vAlign w:val="center"/>
          </w:tcPr>
          <w:p w14:paraId="72002122">
            <w:pPr>
              <w:widowControl/>
              <w:spacing w:line="360" w:lineRule="auto"/>
              <w:jc w:val="left"/>
              <w:rPr>
                <w:rFonts w:hint="eastAsia" w:ascii="宋体" w:hAnsi="宋体" w:cs="宋体"/>
                <w:bCs/>
                <w:color w:val="auto"/>
                <w:kern w:val="0"/>
                <w:szCs w:val="21"/>
                <w:highlight w:val="none"/>
              </w:rPr>
            </w:pPr>
            <w:r>
              <w:rPr>
                <w:rFonts w:hint="eastAsia" w:ascii="宋体" w:hAnsi="宋体" w:cs="宋体"/>
                <w:color w:val="auto"/>
                <w:szCs w:val="21"/>
                <w:highlight w:val="none"/>
              </w:rPr>
              <w:t>实施过程中，未发生重大安全事故。</w:t>
            </w:r>
          </w:p>
        </w:tc>
      </w:tr>
      <w:tr w14:paraId="15BB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noWrap/>
            <w:vAlign w:val="center"/>
          </w:tcPr>
          <w:p w14:paraId="585D0A1C">
            <w:pPr>
              <w:widowControl/>
              <w:spacing w:line="360" w:lineRule="auto"/>
              <w:jc w:val="center"/>
              <w:rPr>
                <w:rFonts w:hint="eastAsia" w:ascii="宋体" w:hAnsi="宋体" w:cs="宋体"/>
                <w:color w:val="auto"/>
                <w:kern w:val="0"/>
                <w:szCs w:val="21"/>
                <w:highlight w:val="none"/>
              </w:rPr>
            </w:pPr>
          </w:p>
        </w:tc>
        <w:tc>
          <w:tcPr>
            <w:tcW w:w="1712" w:type="dxa"/>
            <w:vMerge w:val="continue"/>
            <w:noWrap/>
            <w:vAlign w:val="center"/>
          </w:tcPr>
          <w:p w14:paraId="0459B894">
            <w:pPr>
              <w:widowControl/>
              <w:spacing w:line="360" w:lineRule="auto"/>
              <w:jc w:val="center"/>
              <w:rPr>
                <w:rFonts w:hint="eastAsia" w:ascii="宋体" w:hAnsi="宋体" w:cs="宋体"/>
                <w:bCs/>
                <w:color w:val="auto"/>
                <w:kern w:val="0"/>
                <w:szCs w:val="21"/>
                <w:highlight w:val="none"/>
              </w:rPr>
            </w:pPr>
          </w:p>
        </w:tc>
        <w:tc>
          <w:tcPr>
            <w:tcW w:w="6792" w:type="dxa"/>
            <w:vAlign w:val="center"/>
          </w:tcPr>
          <w:p w14:paraId="010AC888">
            <w:pPr>
              <w:widowControl/>
              <w:spacing w:line="360" w:lineRule="auto"/>
              <w:jc w:val="left"/>
              <w:rPr>
                <w:rFonts w:hint="eastAsia" w:ascii="宋体" w:hAnsi="宋体" w:cs="宋体"/>
                <w:bCs/>
                <w:color w:val="auto"/>
                <w:kern w:val="0"/>
                <w:szCs w:val="21"/>
                <w:highlight w:val="none"/>
              </w:rPr>
            </w:pPr>
            <w:r>
              <w:rPr>
                <w:rFonts w:hint="eastAsia" w:ascii="宋体" w:hAnsi="宋体" w:cs="宋体"/>
                <w:color w:val="auto"/>
                <w:szCs w:val="21"/>
                <w:highlight w:val="none"/>
              </w:rPr>
              <w:t>组织安全检查，避免项目发生安全问题。</w:t>
            </w:r>
          </w:p>
        </w:tc>
      </w:tr>
      <w:tr w14:paraId="2B2B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noWrap/>
            <w:vAlign w:val="center"/>
          </w:tcPr>
          <w:p w14:paraId="5D612640">
            <w:pPr>
              <w:widowControl/>
              <w:spacing w:line="360" w:lineRule="auto"/>
              <w:jc w:val="center"/>
              <w:rPr>
                <w:rFonts w:hint="eastAsia" w:ascii="宋体" w:hAnsi="宋体" w:cs="宋体"/>
                <w:color w:val="auto"/>
                <w:kern w:val="0"/>
                <w:szCs w:val="21"/>
                <w:highlight w:val="none"/>
              </w:rPr>
            </w:pPr>
          </w:p>
        </w:tc>
        <w:tc>
          <w:tcPr>
            <w:tcW w:w="1712" w:type="dxa"/>
            <w:vMerge w:val="continue"/>
            <w:noWrap/>
            <w:vAlign w:val="center"/>
          </w:tcPr>
          <w:p w14:paraId="73053EAD">
            <w:pPr>
              <w:widowControl/>
              <w:spacing w:line="360" w:lineRule="auto"/>
              <w:jc w:val="center"/>
              <w:rPr>
                <w:rFonts w:hint="eastAsia" w:ascii="宋体" w:hAnsi="宋体" w:cs="宋体"/>
                <w:bCs/>
                <w:color w:val="auto"/>
                <w:kern w:val="0"/>
                <w:szCs w:val="21"/>
                <w:highlight w:val="none"/>
              </w:rPr>
            </w:pPr>
          </w:p>
        </w:tc>
        <w:tc>
          <w:tcPr>
            <w:tcW w:w="6792" w:type="dxa"/>
            <w:vAlign w:val="center"/>
          </w:tcPr>
          <w:p w14:paraId="2B4257B4">
            <w:pPr>
              <w:widowControl/>
              <w:spacing w:line="360" w:lineRule="auto"/>
              <w:jc w:val="left"/>
              <w:rPr>
                <w:rFonts w:hint="eastAsia" w:ascii="宋体" w:hAnsi="宋体" w:cs="宋体"/>
                <w:bCs/>
                <w:color w:val="auto"/>
                <w:kern w:val="0"/>
                <w:szCs w:val="21"/>
                <w:highlight w:val="none"/>
              </w:rPr>
            </w:pPr>
            <w:r>
              <w:rPr>
                <w:rFonts w:hint="eastAsia" w:ascii="宋体" w:hAnsi="宋体" w:cs="宋体"/>
                <w:color w:val="auto"/>
                <w:szCs w:val="21"/>
                <w:highlight w:val="none"/>
              </w:rPr>
              <w:t>签订保密协议，保密措施完善。未发生敏感数据、资料丢失和泄漏问题。对项目人员进行保密教育培训并签订个人保密承诺书，并在项目验收时作为相关资料，一并提交验收小组审核。</w:t>
            </w:r>
          </w:p>
        </w:tc>
      </w:tr>
      <w:tr w14:paraId="3942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394540BB">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712" w:type="dxa"/>
            <w:noWrap/>
            <w:vAlign w:val="center"/>
          </w:tcPr>
          <w:p w14:paraId="30D11CA0">
            <w:pPr>
              <w:widowControl/>
              <w:spacing w:line="360" w:lineRule="auto"/>
              <w:jc w:val="center"/>
              <w:rPr>
                <w:rFonts w:hint="eastAsia" w:ascii="宋体" w:hAnsi="宋体" w:cs="宋体"/>
                <w:bCs/>
                <w:color w:val="auto"/>
                <w:kern w:val="0"/>
                <w:szCs w:val="21"/>
                <w:highlight w:val="none"/>
              </w:rPr>
            </w:pPr>
            <w:r>
              <w:rPr>
                <w:rFonts w:hint="eastAsia" w:ascii="宋体" w:hAnsi="宋体" w:cs="宋体"/>
                <w:bCs/>
                <w:color w:val="auto"/>
                <w:szCs w:val="21"/>
                <w:highlight w:val="none"/>
              </w:rPr>
              <w:t>网络安全责任和义务要求</w:t>
            </w:r>
          </w:p>
        </w:tc>
        <w:tc>
          <w:tcPr>
            <w:tcW w:w="6792" w:type="dxa"/>
            <w:vAlign w:val="center"/>
          </w:tcPr>
          <w:p w14:paraId="61440608">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1、明确乙方法定代表人为合作事项网络安全第一责任人，具体承担合作事项的部门主要负责人为直接责任人。</w:t>
            </w:r>
          </w:p>
          <w:p w14:paraId="09A84DE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2、不得转包合同内容、非经甲方书面同意不得分包合同任务。</w:t>
            </w:r>
          </w:p>
          <w:p w14:paraId="18C261F4">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3、乙方应制订与合作事项相关的网络安全保障方案和网络安全事件应急预案。</w:t>
            </w:r>
          </w:p>
          <w:p w14:paraId="743493D8">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4、乙方发现网络安全漏洞、缺陷或者其他严重网络安全风险，应及时向甲方报告。</w:t>
            </w:r>
          </w:p>
          <w:p w14:paraId="2018CD3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5、处理合作事项的信息平台应当优先采用符合安全可靠的测评要求的硬件和软件产品。</w:t>
            </w:r>
          </w:p>
          <w:p w14:paraId="72867C1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6、发生可能影响合作事项的网络安全重大事项，包括负责人及重要工作人员变更、业务转型、合并重组和投资并购等，乙方应提前向甲方报告。</w:t>
            </w:r>
          </w:p>
          <w:p w14:paraId="2C5383E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7、采用社会公共网络平台实施合作事项时，严禁涉及国家秘密和警务工作秘密。</w:t>
            </w:r>
          </w:p>
          <w:p w14:paraId="1AF71C9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8、乙方应于2026年8月1日前向甲方提交网络安全报告。</w:t>
            </w:r>
          </w:p>
          <w:p w14:paraId="15109C22">
            <w:pPr>
              <w:widowControl/>
              <w:spacing w:line="360" w:lineRule="auto"/>
              <w:jc w:val="left"/>
              <w:rPr>
                <w:rFonts w:hint="eastAsia" w:ascii="宋体" w:hAnsi="宋体" w:cs="宋体"/>
                <w:bCs/>
                <w:color w:val="auto"/>
                <w:kern w:val="0"/>
                <w:szCs w:val="21"/>
                <w:highlight w:val="none"/>
              </w:rPr>
            </w:pPr>
            <w:r>
              <w:rPr>
                <w:rFonts w:hint="eastAsia" w:ascii="宋体" w:hAnsi="宋体" w:cs="宋体"/>
                <w:color w:val="auto"/>
                <w:szCs w:val="21"/>
                <w:highlight w:val="none"/>
              </w:rPr>
              <w:t>9、其他应当落实的网络安全责任和义务。</w:t>
            </w:r>
          </w:p>
        </w:tc>
      </w:tr>
      <w:tr w14:paraId="36DA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46FE860C">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712" w:type="dxa"/>
            <w:noWrap/>
            <w:vAlign w:val="center"/>
          </w:tcPr>
          <w:p w14:paraId="2D69607D">
            <w:pPr>
              <w:widowControl/>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响应时间情况</w:t>
            </w:r>
          </w:p>
        </w:tc>
        <w:tc>
          <w:tcPr>
            <w:tcW w:w="6792" w:type="dxa"/>
            <w:vAlign w:val="center"/>
          </w:tcPr>
          <w:p w14:paraId="3EA764FD">
            <w:pPr>
              <w:widowControl/>
              <w:spacing w:line="360" w:lineRule="auto"/>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故障响应时间按照要求实施响应。</w:t>
            </w:r>
          </w:p>
        </w:tc>
      </w:tr>
      <w:tr w14:paraId="6B4F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69F019D9">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712" w:type="dxa"/>
            <w:noWrap/>
            <w:vAlign w:val="center"/>
          </w:tcPr>
          <w:p w14:paraId="3B1C89DA">
            <w:pPr>
              <w:widowControl/>
              <w:spacing w:line="360" w:lineRule="auto"/>
              <w:jc w:val="center"/>
              <w:rPr>
                <w:rFonts w:hint="eastAsia" w:ascii="宋体" w:hAnsi="宋体" w:cs="宋体"/>
                <w:bCs/>
                <w:color w:val="auto"/>
                <w:kern w:val="0"/>
                <w:szCs w:val="21"/>
                <w:highlight w:val="none"/>
              </w:rPr>
            </w:pPr>
            <w:r>
              <w:rPr>
                <w:rFonts w:hint="eastAsia" w:ascii="宋体" w:hAnsi="宋体" w:cs="宋体"/>
                <w:bCs/>
                <w:color w:val="auto"/>
                <w:szCs w:val="21"/>
                <w:highlight w:val="none"/>
              </w:rPr>
              <w:t>巡查巡检服务</w:t>
            </w:r>
            <w:r>
              <w:rPr>
                <w:rFonts w:hint="eastAsia" w:ascii="宋体" w:hAnsi="宋体" w:cs="宋体"/>
                <w:bCs/>
                <w:color w:val="auto"/>
                <w:kern w:val="0"/>
                <w:szCs w:val="21"/>
                <w:highlight w:val="none"/>
              </w:rPr>
              <w:t>情况</w:t>
            </w:r>
          </w:p>
        </w:tc>
        <w:tc>
          <w:tcPr>
            <w:tcW w:w="6792" w:type="dxa"/>
            <w:vAlign w:val="center"/>
          </w:tcPr>
          <w:p w14:paraId="50E138E0">
            <w:pPr>
              <w:widowControl/>
              <w:spacing w:line="360" w:lineRule="auto"/>
              <w:jc w:val="left"/>
              <w:rPr>
                <w:rFonts w:hint="eastAsia" w:ascii="宋体" w:hAnsi="宋体" w:cs="宋体"/>
                <w:bCs/>
                <w:color w:val="auto"/>
                <w:kern w:val="0"/>
                <w:szCs w:val="21"/>
                <w:highlight w:val="none"/>
              </w:rPr>
            </w:pPr>
            <w:r>
              <w:rPr>
                <w:rFonts w:hint="eastAsia" w:ascii="宋体" w:hAnsi="宋体" w:cs="宋体"/>
                <w:bCs/>
                <w:color w:val="auto"/>
                <w:szCs w:val="21"/>
                <w:highlight w:val="none"/>
              </w:rPr>
              <w:t>乙方驻点人员应按要求完成每日平台巡查，检查系统运行情况并建立巡检台账，每月上报并出具一次巡检报告，确保系统的稳定运行，在服务期间驻点人员电话应保持畅通。</w:t>
            </w:r>
          </w:p>
        </w:tc>
      </w:tr>
      <w:tr w14:paraId="07F3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6F1A99FA">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712" w:type="dxa"/>
            <w:noWrap/>
            <w:vAlign w:val="center"/>
          </w:tcPr>
          <w:p w14:paraId="6A91F757">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台账</w:t>
            </w:r>
          </w:p>
        </w:tc>
        <w:tc>
          <w:tcPr>
            <w:tcW w:w="6792" w:type="dxa"/>
            <w:vAlign w:val="center"/>
          </w:tcPr>
          <w:p w14:paraId="7CCAB79E">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要做好日常的台账记录，做到记录及时、完整，每月提交项目资料和月报、日检等其他台账。</w:t>
            </w:r>
          </w:p>
        </w:tc>
      </w:tr>
      <w:tr w14:paraId="6198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155E19CC">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712" w:type="dxa"/>
            <w:noWrap/>
            <w:vAlign w:val="center"/>
          </w:tcPr>
          <w:p w14:paraId="561067B2">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中小企业比例</w:t>
            </w:r>
          </w:p>
        </w:tc>
        <w:tc>
          <w:tcPr>
            <w:tcW w:w="6792" w:type="dxa"/>
            <w:vAlign w:val="center"/>
          </w:tcPr>
          <w:p w14:paraId="4E670788">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本项目履约过程中，不存在转包行为，且服务全部由符合政策要求的中小企业承接。</w:t>
            </w:r>
          </w:p>
        </w:tc>
      </w:tr>
      <w:tr w14:paraId="1823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ign w:val="center"/>
          </w:tcPr>
          <w:p w14:paraId="3E110404">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712" w:type="dxa"/>
            <w:vAlign w:val="center"/>
          </w:tcPr>
          <w:p w14:paraId="2DD3D6BC">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其他工作</w:t>
            </w:r>
          </w:p>
        </w:tc>
        <w:tc>
          <w:tcPr>
            <w:tcW w:w="6792" w:type="dxa"/>
            <w:vAlign w:val="center"/>
          </w:tcPr>
          <w:p w14:paraId="32E1B680">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履行项目采购文件、投标文件、合同条款中涉及的其他承诺的情况。</w:t>
            </w:r>
          </w:p>
        </w:tc>
      </w:tr>
    </w:tbl>
    <w:p w14:paraId="15F31B42">
      <w:pPr>
        <w:rPr>
          <w:rFonts w:hint="eastAsia" w:ascii="宋体" w:hAnsi="宋体" w:cs="宋体"/>
          <w:color w:val="auto"/>
          <w:szCs w:val="21"/>
          <w:highlight w:val="none"/>
          <w:u w:val="single"/>
        </w:rPr>
      </w:pPr>
    </w:p>
    <w:p w14:paraId="2A696362">
      <w:pPr>
        <w:spacing w:line="360" w:lineRule="auto"/>
        <w:ind w:firstLine="426" w:firstLineChars="202"/>
        <w:rPr>
          <w:rFonts w:hint="eastAsia" w:ascii="宋体" w:hAnsi="宋体" w:cs="宋体"/>
          <w:b/>
          <w:bCs/>
          <w:color w:val="auto"/>
          <w:szCs w:val="21"/>
          <w:highlight w:val="none"/>
        </w:rPr>
      </w:pPr>
      <w:r>
        <w:rPr>
          <w:rFonts w:hint="eastAsia" w:ascii="宋体" w:hAnsi="宋体" w:cs="宋体"/>
          <w:b/>
          <w:bCs/>
          <w:color w:val="auto"/>
          <w:szCs w:val="21"/>
          <w:highlight w:val="none"/>
        </w:rPr>
        <w:t>5.2验收资料要求</w:t>
      </w:r>
    </w:p>
    <w:p w14:paraId="2816671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验收资料和文件是项目验收的重要依据，乙方从项目实施开始就应完整地积累和保管，验收时在职能部门的指导、配合下按照甲方有关要求编目建档。</w:t>
      </w:r>
    </w:p>
    <w:p w14:paraId="7E7EAC6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验收资料清单如下：</w:t>
      </w:r>
    </w:p>
    <w:p w14:paraId="5CAA038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1）招标文件；</w:t>
      </w:r>
    </w:p>
    <w:p w14:paraId="0157215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2）投标文件；</w:t>
      </w:r>
    </w:p>
    <w:p w14:paraId="06A7271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3）项目合同；</w:t>
      </w:r>
    </w:p>
    <w:p w14:paraId="5593ED2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4）租赁方案：乙方提出申请经服务监理单位及甲方审批；</w:t>
      </w:r>
    </w:p>
    <w:p w14:paraId="26FD0AC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5）项目组人员清单、驻点人员考勤记录、相关人员资质证明、学历证明、每月社保缴纳材料、工作经历（合同或业主证明材料）、人员变更审批表（如有）；</w:t>
      </w:r>
    </w:p>
    <w:p w14:paraId="54932B3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6）单位保密协议、个人保密承诺书、日常保密教育资料；</w:t>
      </w:r>
    </w:p>
    <w:p w14:paraId="2CEDBC4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7）驻点人员每月巡检报告：需甲方经办人及审核人、乙方、监理单位签字并盖章；</w:t>
      </w:r>
    </w:p>
    <w:p w14:paraId="375D3E8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8）维护记录、巡检台账、租赁月报、监理报告；</w:t>
      </w:r>
    </w:p>
    <w:p w14:paraId="0F3453C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9）等保测评检测报告、三方测试报告、商用密码应用安全测评；</w:t>
      </w:r>
    </w:p>
    <w:p w14:paraId="657EBC8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10）每月考核材料：需甲方经办人及审核人、乙方、监理单位签字并盖章；</w:t>
      </w:r>
    </w:p>
    <w:p w14:paraId="4A12781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11）培训资料、培训记录（由培训参与人员签字）；</w:t>
      </w:r>
    </w:p>
    <w:p w14:paraId="4195819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12）网络安全保障方案、网络安全事件应急预案、网络安全风险书面报告（如有）、网络安全重大事项书面报告（如有）、网络安全报告；</w:t>
      </w:r>
    </w:p>
    <w:p w14:paraId="1F994E0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13）中小企业佐证材料；</w:t>
      </w:r>
    </w:p>
    <w:p w14:paraId="57534A0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14）验收报审表：由乙方提交，经监理单位及甲方审批；</w:t>
      </w:r>
    </w:p>
    <w:p w14:paraId="314B75B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15）信息化建设项目变更审批表（如有）、租用设备产品合格证、租赁设备生产日期凭证；</w:t>
      </w:r>
    </w:p>
    <w:p w14:paraId="36F097E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16）测试方案/计划、测试报告/用例、系统配置手册、操作手册/维护手册；</w:t>
      </w:r>
    </w:p>
    <w:p w14:paraId="4700FE6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17）其他项目所需的资料。</w:t>
      </w:r>
    </w:p>
    <w:p w14:paraId="0C2D25D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（六）履约验收标准：</w:t>
      </w:r>
      <w:r>
        <w:rPr>
          <w:rFonts w:hint="eastAsia" w:ascii="宋体" w:hAnsi="宋体" w:cs="宋体"/>
          <w:color w:val="auto"/>
          <w:szCs w:val="21"/>
          <w:highlight w:val="none"/>
          <w:u w:val="single"/>
        </w:rPr>
        <w:t>按照招标文件、投标文件及采购合同的约定对每一项技术、服务、安全标准的履约情况进行确认。未进行相应约定的，应当符合国家强制性规定、政策要求、安全标准、行业和企业有关标准等。</w:t>
      </w:r>
    </w:p>
    <w:p w14:paraId="3B1264B4">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（七）履约验收其他事项</w:t>
      </w:r>
    </w:p>
    <w:p w14:paraId="4BAE29ED">
      <w:pPr>
        <w:spacing w:line="360" w:lineRule="auto"/>
        <w:ind w:firstLine="42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验收合格的项目，甲方将根据采购合同的约定及时向乙方支付采购资金、退还履约保证金。验收不合格的项目，甲方将依法及时处理。采购合同的履行、违约责任和解决争议的方式等适用《中华人民共和国民法典》。 </w:t>
      </w:r>
    </w:p>
    <w:p w14:paraId="738B4F72">
      <w:pPr>
        <w:spacing w:line="360" w:lineRule="auto"/>
        <w:ind w:firstLine="422" w:firstLineChars="200"/>
        <w:rPr>
          <w:rFonts w:hint="eastAsia" w:ascii="宋体" w:hAnsi="宋体" w:cs="宋体"/>
          <w:b/>
          <w:color w:val="auto"/>
          <w:szCs w:val="21"/>
          <w:highlight w:val="none"/>
        </w:rPr>
      </w:pPr>
    </w:p>
    <w:p w14:paraId="4273CD43">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2.19合同份数：</w:t>
      </w:r>
      <w:r>
        <w:rPr>
          <w:rFonts w:hint="eastAsia" w:ascii="宋体" w:hAnsi="宋体" w:cs="宋体"/>
          <w:bCs/>
          <w:color w:val="auto"/>
          <w:szCs w:val="21"/>
          <w:highlight w:val="none"/>
          <w:u w:val="single"/>
        </w:rPr>
        <w:t>本合同正本壹式陆份，具有同等法律效力，甲乙双方各执叁份。</w:t>
      </w:r>
    </w:p>
    <w:p w14:paraId="6F965F20">
      <w:pPr>
        <w:widowControl/>
        <w:spacing w:line="560" w:lineRule="exact"/>
        <w:ind w:firstLine="420"/>
        <w:jc w:val="left"/>
        <w:outlineLvl w:val="2"/>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3.服务要求</w:t>
      </w:r>
    </w:p>
    <w:p w14:paraId="76CC3C04">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一、本次租赁项目采购内容如下</w:t>
      </w:r>
    </w:p>
    <w:p w14:paraId="14276D27">
      <w:pPr>
        <w:spacing w:line="360" w:lineRule="auto"/>
        <w:rPr>
          <w:rFonts w:hint="eastAsia" w:ascii="宋体" w:hAnsi="宋体" w:cs="宋体"/>
          <w:b/>
          <w:bCs/>
          <w:color w:val="auto"/>
          <w:szCs w:val="21"/>
          <w:highlight w:val="none"/>
          <w:lang w:eastAsia="zh-Hans"/>
        </w:rPr>
      </w:pPr>
      <w:r>
        <w:rPr>
          <w:rFonts w:hint="eastAsia" w:ascii="宋体" w:hAnsi="宋体" w:cs="宋体"/>
          <w:b/>
          <w:bCs/>
          <w:color w:val="auto"/>
          <w:szCs w:val="21"/>
          <w:highlight w:val="none"/>
          <w:lang w:eastAsia="zh-Hans"/>
        </w:rPr>
        <w:t>1、软件部分</w:t>
      </w:r>
    </w:p>
    <w:tbl>
      <w:tblPr>
        <w:tblStyle w:val="62"/>
        <w:tblW w:w="4998" w:type="pct"/>
        <w:jc w:val="center"/>
        <w:tblLayout w:type="autofit"/>
        <w:tblCellMar>
          <w:top w:w="0" w:type="dxa"/>
          <w:left w:w="108" w:type="dxa"/>
          <w:bottom w:w="0" w:type="dxa"/>
          <w:right w:w="108" w:type="dxa"/>
        </w:tblCellMar>
      </w:tblPr>
      <w:tblGrid>
        <w:gridCol w:w="691"/>
        <w:gridCol w:w="1149"/>
        <w:gridCol w:w="2241"/>
        <w:gridCol w:w="3637"/>
        <w:gridCol w:w="737"/>
        <w:gridCol w:w="827"/>
      </w:tblGrid>
      <w:tr w14:paraId="03424B6C">
        <w:tblPrEx>
          <w:tblCellMar>
            <w:top w:w="0" w:type="dxa"/>
            <w:left w:w="108" w:type="dxa"/>
            <w:bottom w:w="0" w:type="dxa"/>
            <w:right w:w="108" w:type="dxa"/>
          </w:tblCellMar>
        </w:tblPrEx>
        <w:trPr>
          <w:trHeight w:val="510" w:hRule="atLeast"/>
          <w:tblHeader/>
          <w:jc w:val="center"/>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479322D8">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378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ACA2B7">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技术参数要求</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63EB360C">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51855608">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单位</w:t>
            </w:r>
          </w:p>
        </w:tc>
      </w:tr>
      <w:tr w14:paraId="20609AAA">
        <w:tblPrEx>
          <w:tblCellMar>
            <w:top w:w="0" w:type="dxa"/>
            <w:left w:w="108" w:type="dxa"/>
            <w:bottom w:w="0" w:type="dxa"/>
            <w:right w:w="108" w:type="dxa"/>
          </w:tblCellMar>
        </w:tblPrEx>
        <w:trPr>
          <w:trHeight w:val="510" w:hRule="atLeast"/>
          <w:jc w:val="center"/>
        </w:trPr>
        <w:tc>
          <w:tcPr>
            <w:tcW w:w="3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5431E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6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0AF8D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社会化服务系统实施及配套系统建设</w:t>
            </w:r>
          </w:p>
        </w:tc>
        <w:tc>
          <w:tcPr>
            <w:tcW w:w="1207" w:type="pct"/>
            <w:vMerge w:val="restart"/>
            <w:tcBorders>
              <w:top w:val="single" w:color="auto" w:sz="4" w:space="0"/>
              <w:left w:val="single" w:color="auto" w:sz="4" w:space="0"/>
              <w:right w:val="single" w:color="auto" w:sz="4" w:space="0"/>
            </w:tcBorders>
            <w:shd w:val="clear" w:color="auto" w:fill="auto"/>
            <w:vAlign w:val="center"/>
          </w:tcPr>
          <w:p w14:paraId="5DF9D22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基础运行环境集成实施</w:t>
            </w:r>
          </w:p>
        </w:tc>
        <w:tc>
          <w:tcPr>
            <w:tcW w:w="1958" w:type="pct"/>
            <w:tcBorders>
              <w:top w:val="single" w:color="auto" w:sz="4" w:space="0"/>
              <w:bottom w:val="single" w:color="auto" w:sz="4" w:space="0"/>
              <w:right w:val="single" w:color="auto" w:sz="4" w:space="0"/>
            </w:tcBorders>
            <w:shd w:val="clear" w:color="auto" w:fill="auto"/>
            <w:vAlign w:val="center"/>
          </w:tcPr>
          <w:p w14:paraId="5400384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应用服务软件环境构建</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277AC26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2B81748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794B1697">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1A3F01">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EFDBA2">
            <w:pPr>
              <w:spacing w:line="360" w:lineRule="auto"/>
              <w:jc w:val="center"/>
              <w:rPr>
                <w:rFonts w:hint="eastAsia" w:ascii="宋体" w:hAnsi="宋体" w:cs="宋体"/>
                <w:color w:val="auto"/>
                <w:szCs w:val="21"/>
                <w:highlight w:val="none"/>
              </w:rPr>
            </w:pPr>
          </w:p>
        </w:tc>
        <w:tc>
          <w:tcPr>
            <w:tcW w:w="1207" w:type="pct"/>
            <w:vMerge w:val="continue"/>
            <w:tcBorders>
              <w:left w:val="single" w:color="auto" w:sz="4" w:space="0"/>
              <w:right w:val="single" w:color="auto" w:sz="4" w:space="0"/>
            </w:tcBorders>
            <w:shd w:val="clear" w:color="auto" w:fill="auto"/>
            <w:vAlign w:val="center"/>
          </w:tcPr>
          <w:p w14:paraId="6EC9C09F">
            <w:pPr>
              <w:spacing w:line="360" w:lineRule="auto"/>
              <w:jc w:val="center"/>
              <w:rPr>
                <w:rFonts w:hint="eastAsia" w:ascii="宋体" w:hAnsi="宋体" w:cs="宋体"/>
                <w:color w:val="auto"/>
                <w:szCs w:val="21"/>
                <w:highlight w:val="none"/>
              </w:rPr>
            </w:pPr>
          </w:p>
        </w:tc>
        <w:tc>
          <w:tcPr>
            <w:tcW w:w="1958" w:type="pct"/>
            <w:tcBorders>
              <w:top w:val="single" w:color="auto" w:sz="4" w:space="0"/>
              <w:bottom w:val="single" w:color="auto" w:sz="4" w:space="0"/>
              <w:right w:val="single" w:color="auto" w:sz="4" w:space="0"/>
            </w:tcBorders>
            <w:shd w:val="clear" w:color="auto" w:fill="auto"/>
            <w:vAlign w:val="center"/>
          </w:tcPr>
          <w:p w14:paraId="4CEF8DB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数据库建库</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1D1DA72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15A1BFE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0A5C94A4">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EA8B9">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BA370">
            <w:pPr>
              <w:spacing w:line="360" w:lineRule="auto"/>
              <w:jc w:val="center"/>
              <w:rPr>
                <w:rFonts w:hint="eastAsia" w:ascii="宋体" w:hAnsi="宋体" w:cs="宋体"/>
                <w:color w:val="auto"/>
                <w:szCs w:val="21"/>
                <w:highlight w:val="none"/>
              </w:rPr>
            </w:pPr>
          </w:p>
        </w:tc>
        <w:tc>
          <w:tcPr>
            <w:tcW w:w="1207" w:type="pct"/>
            <w:vMerge w:val="continue"/>
            <w:tcBorders>
              <w:left w:val="single" w:color="auto" w:sz="4" w:space="0"/>
              <w:right w:val="single" w:color="auto" w:sz="4" w:space="0"/>
            </w:tcBorders>
            <w:shd w:val="clear" w:color="auto" w:fill="auto"/>
            <w:vAlign w:val="center"/>
          </w:tcPr>
          <w:p w14:paraId="2309DE8C">
            <w:pPr>
              <w:spacing w:line="360" w:lineRule="auto"/>
              <w:jc w:val="center"/>
              <w:rPr>
                <w:rFonts w:hint="eastAsia" w:ascii="宋体" w:hAnsi="宋体" w:cs="宋体"/>
                <w:color w:val="auto"/>
                <w:szCs w:val="21"/>
                <w:highlight w:val="none"/>
              </w:rPr>
            </w:pPr>
          </w:p>
        </w:tc>
        <w:tc>
          <w:tcPr>
            <w:tcW w:w="1958" w:type="pct"/>
            <w:tcBorders>
              <w:top w:val="single" w:color="auto" w:sz="4" w:space="0"/>
              <w:bottom w:val="single" w:color="auto" w:sz="4" w:space="0"/>
              <w:right w:val="single" w:color="auto" w:sz="4" w:space="0"/>
            </w:tcBorders>
            <w:shd w:val="clear" w:color="auto" w:fill="auto"/>
            <w:vAlign w:val="center"/>
          </w:tcPr>
          <w:p w14:paraId="4CAB790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分布式文件系统配置</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694FB98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328DF0D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054EE120">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BEFDB8">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1840C7">
            <w:pPr>
              <w:spacing w:line="360" w:lineRule="auto"/>
              <w:jc w:val="center"/>
              <w:rPr>
                <w:rFonts w:hint="eastAsia" w:ascii="宋体" w:hAnsi="宋体" w:cs="宋体"/>
                <w:color w:val="auto"/>
                <w:szCs w:val="21"/>
                <w:highlight w:val="none"/>
              </w:rPr>
            </w:pPr>
          </w:p>
        </w:tc>
        <w:tc>
          <w:tcPr>
            <w:tcW w:w="1207" w:type="pct"/>
            <w:vMerge w:val="continue"/>
            <w:tcBorders>
              <w:left w:val="single" w:color="auto" w:sz="4" w:space="0"/>
              <w:bottom w:val="single" w:color="auto" w:sz="4" w:space="0"/>
              <w:right w:val="single" w:color="auto" w:sz="4" w:space="0"/>
            </w:tcBorders>
            <w:shd w:val="clear" w:color="auto" w:fill="auto"/>
            <w:vAlign w:val="center"/>
          </w:tcPr>
          <w:p w14:paraId="4B79F054">
            <w:pPr>
              <w:spacing w:line="360" w:lineRule="auto"/>
              <w:jc w:val="center"/>
              <w:rPr>
                <w:rFonts w:hint="eastAsia" w:ascii="宋体" w:hAnsi="宋体" w:cs="宋体"/>
                <w:color w:val="auto"/>
                <w:szCs w:val="21"/>
                <w:highlight w:val="none"/>
              </w:rPr>
            </w:pPr>
          </w:p>
        </w:tc>
        <w:tc>
          <w:tcPr>
            <w:tcW w:w="1958" w:type="pct"/>
            <w:tcBorders>
              <w:top w:val="single" w:color="auto" w:sz="4" w:space="0"/>
              <w:bottom w:val="single" w:color="auto" w:sz="4" w:space="0"/>
              <w:right w:val="single" w:color="auto" w:sz="4" w:space="0"/>
            </w:tcBorders>
            <w:shd w:val="clear" w:color="auto" w:fill="auto"/>
            <w:vAlign w:val="center"/>
          </w:tcPr>
          <w:p w14:paraId="20059EC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网络搭建与连通</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12A9377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00C0F3A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68D7214A">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1F2B3E">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CACBB6">
            <w:pPr>
              <w:spacing w:line="360" w:lineRule="auto"/>
              <w:jc w:val="center"/>
              <w:rPr>
                <w:rFonts w:hint="eastAsia" w:ascii="宋体" w:hAnsi="宋体" w:cs="宋体"/>
                <w:color w:val="auto"/>
                <w:szCs w:val="21"/>
                <w:highlight w:val="none"/>
              </w:rPr>
            </w:pPr>
          </w:p>
        </w:tc>
        <w:tc>
          <w:tcPr>
            <w:tcW w:w="1207" w:type="pct"/>
            <w:vMerge w:val="restart"/>
            <w:tcBorders>
              <w:top w:val="single" w:color="auto" w:sz="4" w:space="0"/>
              <w:left w:val="single" w:color="auto" w:sz="4" w:space="0"/>
              <w:right w:val="single" w:color="auto" w:sz="4" w:space="0"/>
            </w:tcBorders>
            <w:shd w:val="clear" w:color="auto" w:fill="auto"/>
            <w:vAlign w:val="center"/>
          </w:tcPr>
          <w:p w14:paraId="1AF5EC1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社会化服务系统软件部署实施</w:t>
            </w:r>
          </w:p>
        </w:tc>
        <w:tc>
          <w:tcPr>
            <w:tcW w:w="1958" w:type="pct"/>
            <w:tcBorders>
              <w:top w:val="single" w:color="auto" w:sz="4" w:space="0"/>
              <w:bottom w:val="single" w:color="auto" w:sz="4" w:space="0"/>
              <w:right w:val="single" w:color="auto" w:sz="4" w:space="0"/>
            </w:tcBorders>
            <w:shd w:val="clear" w:color="auto" w:fill="auto"/>
            <w:vAlign w:val="center"/>
          </w:tcPr>
          <w:p w14:paraId="676E380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社会化服务系统微服务部署</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0A68DF1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7443D1D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5C9AC297">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25069A">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7AF8F1">
            <w:pPr>
              <w:spacing w:line="360" w:lineRule="auto"/>
              <w:jc w:val="center"/>
              <w:rPr>
                <w:rFonts w:hint="eastAsia" w:ascii="宋体" w:hAnsi="宋体" w:cs="宋体"/>
                <w:color w:val="auto"/>
                <w:szCs w:val="21"/>
                <w:highlight w:val="none"/>
              </w:rPr>
            </w:pPr>
          </w:p>
        </w:tc>
        <w:tc>
          <w:tcPr>
            <w:tcW w:w="1207" w:type="pct"/>
            <w:vMerge w:val="continue"/>
            <w:tcBorders>
              <w:left w:val="single" w:color="auto" w:sz="4" w:space="0"/>
              <w:right w:val="single" w:color="auto" w:sz="4" w:space="0"/>
            </w:tcBorders>
            <w:shd w:val="clear" w:color="auto" w:fill="auto"/>
            <w:vAlign w:val="center"/>
          </w:tcPr>
          <w:p w14:paraId="53AD1BD4">
            <w:pPr>
              <w:spacing w:line="360" w:lineRule="auto"/>
              <w:jc w:val="center"/>
              <w:rPr>
                <w:rFonts w:hint="eastAsia" w:ascii="宋体" w:hAnsi="宋体" w:cs="宋体"/>
                <w:color w:val="auto"/>
                <w:szCs w:val="21"/>
                <w:highlight w:val="none"/>
              </w:rPr>
            </w:pPr>
          </w:p>
        </w:tc>
        <w:tc>
          <w:tcPr>
            <w:tcW w:w="1958" w:type="pct"/>
            <w:tcBorders>
              <w:top w:val="single" w:color="auto" w:sz="4" w:space="0"/>
              <w:bottom w:val="single" w:color="auto" w:sz="4" w:space="0"/>
              <w:right w:val="single" w:color="auto" w:sz="4" w:space="0"/>
            </w:tcBorders>
            <w:shd w:val="clear" w:color="auto" w:fill="auto"/>
            <w:vAlign w:val="center"/>
          </w:tcPr>
          <w:p w14:paraId="33116B8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跨网交换服务系统联调</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3E57203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2F7CAA3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6A30E016">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28070D">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A362A6">
            <w:pPr>
              <w:spacing w:line="360" w:lineRule="auto"/>
              <w:jc w:val="center"/>
              <w:rPr>
                <w:rFonts w:hint="eastAsia" w:ascii="宋体" w:hAnsi="宋体" w:cs="宋体"/>
                <w:color w:val="auto"/>
                <w:szCs w:val="21"/>
                <w:highlight w:val="none"/>
              </w:rPr>
            </w:pPr>
          </w:p>
        </w:tc>
        <w:tc>
          <w:tcPr>
            <w:tcW w:w="1207" w:type="pct"/>
            <w:vMerge w:val="continue"/>
            <w:tcBorders>
              <w:left w:val="single" w:color="auto" w:sz="4" w:space="0"/>
              <w:right w:val="single" w:color="auto" w:sz="4" w:space="0"/>
            </w:tcBorders>
            <w:shd w:val="clear" w:color="auto" w:fill="auto"/>
            <w:vAlign w:val="center"/>
          </w:tcPr>
          <w:p w14:paraId="010C6DD9">
            <w:pPr>
              <w:spacing w:line="360" w:lineRule="auto"/>
              <w:jc w:val="center"/>
              <w:rPr>
                <w:rFonts w:hint="eastAsia" w:ascii="宋体" w:hAnsi="宋体" w:cs="宋体"/>
                <w:color w:val="auto"/>
                <w:szCs w:val="21"/>
                <w:highlight w:val="none"/>
              </w:rPr>
            </w:pPr>
          </w:p>
        </w:tc>
        <w:tc>
          <w:tcPr>
            <w:tcW w:w="1958" w:type="pct"/>
            <w:tcBorders>
              <w:top w:val="single" w:color="auto" w:sz="4" w:space="0"/>
              <w:bottom w:val="single" w:color="auto" w:sz="4" w:space="0"/>
              <w:right w:val="single" w:color="auto" w:sz="4" w:space="0"/>
            </w:tcBorders>
            <w:shd w:val="clear" w:color="auto" w:fill="auto"/>
            <w:vAlign w:val="center"/>
          </w:tcPr>
          <w:p w14:paraId="54DED4E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系统初始化</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039A8F2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5B731D1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5FB0502C">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11A42D">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439AC">
            <w:pPr>
              <w:spacing w:line="360" w:lineRule="auto"/>
              <w:jc w:val="center"/>
              <w:rPr>
                <w:rFonts w:hint="eastAsia" w:ascii="宋体" w:hAnsi="宋体" w:cs="宋体"/>
                <w:color w:val="auto"/>
                <w:szCs w:val="21"/>
                <w:highlight w:val="none"/>
              </w:rPr>
            </w:pPr>
          </w:p>
        </w:tc>
        <w:tc>
          <w:tcPr>
            <w:tcW w:w="1207" w:type="pct"/>
            <w:vMerge w:val="continue"/>
            <w:tcBorders>
              <w:left w:val="single" w:color="auto" w:sz="4" w:space="0"/>
              <w:right w:val="single" w:color="auto" w:sz="4" w:space="0"/>
            </w:tcBorders>
            <w:shd w:val="clear" w:color="auto" w:fill="auto"/>
            <w:vAlign w:val="center"/>
          </w:tcPr>
          <w:p w14:paraId="3BB567E8">
            <w:pPr>
              <w:spacing w:line="360" w:lineRule="auto"/>
              <w:jc w:val="center"/>
              <w:rPr>
                <w:rFonts w:hint="eastAsia" w:ascii="宋体" w:hAnsi="宋体" w:cs="宋体"/>
                <w:color w:val="auto"/>
                <w:szCs w:val="21"/>
                <w:highlight w:val="none"/>
              </w:rPr>
            </w:pPr>
          </w:p>
        </w:tc>
        <w:tc>
          <w:tcPr>
            <w:tcW w:w="1958" w:type="pct"/>
            <w:tcBorders>
              <w:top w:val="single" w:color="auto" w:sz="4" w:space="0"/>
              <w:bottom w:val="single" w:color="auto" w:sz="4" w:space="0"/>
              <w:right w:val="single" w:color="auto" w:sz="4" w:space="0"/>
            </w:tcBorders>
            <w:shd w:val="clear" w:color="auto" w:fill="auto"/>
            <w:vAlign w:val="center"/>
          </w:tcPr>
          <w:p w14:paraId="396002D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设备备案</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335946C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02FDDA6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16E07D64">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008F04">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7B4D91">
            <w:pPr>
              <w:spacing w:line="360" w:lineRule="auto"/>
              <w:jc w:val="center"/>
              <w:rPr>
                <w:rFonts w:hint="eastAsia" w:ascii="宋体" w:hAnsi="宋体" w:cs="宋体"/>
                <w:color w:val="auto"/>
                <w:szCs w:val="21"/>
                <w:highlight w:val="none"/>
              </w:rPr>
            </w:pPr>
          </w:p>
        </w:tc>
        <w:tc>
          <w:tcPr>
            <w:tcW w:w="1207" w:type="pct"/>
            <w:vMerge w:val="continue"/>
            <w:tcBorders>
              <w:left w:val="single" w:color="auto" w:sz="4" w:space="0"/>
              <w:right w:val="single" w:color="auto" w:sz="4" w:space="0"/>
            </w:tcBorders>
            <w:shd w:val="clear" w:color="auto" w:fill="auto"/>
            <w:vAlign w:val="center"/>
          </w:tcPr>
          <w:p w14:paraId="5F5B8798">
            <w:pPr>
              <w:spacing w:line="360" w:lineRule="auto"/>
              <w:jc w:val="center"/>
              <w:rPr>
                <w:rFonts w:hint="eastAsia" w:ascii="宋体" w:hAnsi="宋体" w:cs="宋体"/>
                <w:color w:val="auto"/>
                <w:szCs w:val="21"/>
                <w:highlight w:val="none"/>
              </w:rPr>
            </w:pPr>
          </w:p>
        </w:tc>
        <w:tc>
          <w:tcPr>
            <w:tcW w:w="1958" w:type="pct"/>
            <w:tcBorders>
              <w:top w:val="single" w:color="auto" w:sz="4" w:space="0"/>
              <w:left w:val="nil"/>
              <w:bottom w:val="single" w:color="auto" w:sz="4" w:space="0"/>
              <w:right w:val="single" w:color="auto" w:sz="4" w:space="0"/>
            </w:tcBorders>
            <w:shd w:val="clear" w:color="auto" w:fill="auto"/>
            <w:vAlign w:val="center"/>
          </w:tcPr>
          <w:p w14:paraId="556DBCD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系统试运行</w:t>
            </w:r>
          </w:p>
        </w:tc>
        <w:tc>
          <w:tcPr>
            <w:tcW w:w="397" w:type="pct"/>
            <w:tcBorders>
              <w:top w:val="single" w:color="auto" w:sz="4" w:space="0"/>
              <w:left w:val="nil"/>
              <w:bottom w:val="single" w:color="auto" w:sz="4" w:space="0"/>
              <w:right w:val="single" w:color="auto" w:sz="4" w:space="0"/>
            </w:tcBorders>
            <w:shd w:val="clear" w:color="auto" w:fill="auto"/>
            <w:vAlign w:val="center"/>
          </w:tcPr>
          <w:p w14:paraId="6DF2702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08C55F2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7AD6A85C">
        <w:tblPrEx>
          <w:tblCellMar>
            <w:top w:w="0" w:type="dxa"/>
            <w:left w:w="108" w:type="dxa"/>
            <w:bottom w:w="0" w:type="dxa"/>
            <w:right w:w="108" w:type="dxa"/>
          </w:tblCellMar>
        </w:tblPrEx>
        <w:trPr>
          <w:trHeight w:val="510" w:hRule="atLeast"/>
          <w:jc w:val="center"/>
        </w:trPr>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372278">
            <w:pPr>
              <w:spacing w:line="360" w:lineRule="auto"/>
              <w:jc w:val="center"/>
              <w:rPr>
                <w:rFonts w:hint="eastAsia" w:ascii="宋体" w:hAnsi="宋体" w:cs="宋体"/>
                <w:color w:val="auto"/>
                <w:szCs w:val="21"/>
                <w:highlight w:val="none"/>
              </w:rPr>
            </w:pP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3237D4">
            <w:pPr>
              <w:spacing w:line="360" w:lineRule="auto"/>
              <w:jc w:val="center"/>
              <w:rPr>
                <w:rFonts w:hint="eastAsia" w:ascii="宋体" w:hAnsi="宋体" w:cs="宋体"/>
                <w:color w:val="auto"/>
                <w:szCs w:val="21"/>
                <w:highlight w:val="none"/>
              </w:rPr>
            </w:pPr>
          </w:p>
        </w:tc>
        <w:tc>
          <w:tcPr>
            <w:tcW w:w="1207" w:type="pct"/>
            <w:vMerge w:val="continue"/>
            <w:tcBorders>
              <w:left w:val="single" w:color="auto" w:sz="4" w:space="0"/>
              <w:bottom w:val="single" w:color="auto" w:sz="4" w:space="0"/>
              <w:right w:val="single" w:color="auto" w:sz="4" w:space="0"/>
            </w:tcBorders>
            <w:shd w:val="clear" w:color="auto" w:fill="auto"/>
            <w:vAlign w:val="center"/>
          </w:tcPr>
          <w:p w14:paraId="2C947883">
            <w:pPr>
              <w:spacing w:line="360" w:lineRule="auto"/>
              <w:jc w:val="center"/>
              <w:rPr>
                <w:rFonts w:hint="eastAsia" w:ascii="宋体" w:hAnsi="宋体" w:cs="宋体"/>
                <w:color w:val="auto"/>
                <w:szCs w:val="21"/>
                <w:highlight w:val="none"/>
              </w:rPr>
            </w:pPr>
          </w:p>
        </w:tc>
        <w:tc>
          <w:tcPr>
            <w:tcW w:w="1958" w:type="pct"/>
            <w:tcBorders>
              <w:top w:val="single" w:color="auto" w:sz="4" w:space="0"/>
              <w:left w:val="nil"/>
              <w:bottom w:val="single" w:color="auto" w:sz="4" w:space="0"/>
              <w:right w:val="single" w:color="auto" w:sz="4" w:space="0"/>
            </w:tcBorders>
            <w:shd w:val="clear" w:color="auto" w:fill="auto"/>
            <w:vAlign w:val="center"/>
          </w:tcPr>
          <w:p w14:paraId="56E011C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系统切换</w:t>
            </w:r>
          </w:p>
        </w:tc>
        <w:tc>
          <w:tcPr>
            <w:tcW w:w="397" w:type="pct"/>
            <w:tcBorders>
              <w:top w:val="single" w:color="auto" w:sz="4" w:space="0"/>
              <w:left w:val="nil"/>
              <w:bottom w:val="single" w:color="auto" w:sz="4" w:space="0"/>
              <w:right w:val="single" w:color="auto" w:sz="4" w:space="0"/>
            </w:tcBorders>
            <w:shd w:val="clear" w:color="auto" w:fill="auto"/>
            <w:vAlign w:val="center"/>
          </w:tcPr>
          <w:p w14:paraId="6D16F77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2520EAA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r>
      <w:tr w14:paraId="59BF39A1">
        <w:tblPrEx>
          <w:tblCellMar>
            <w:top w:w="0" w:type="dxa"/>
            <w:left w:w="108" w:type="dxa"/>
            <w:bottom w:w="0" w:type="dxa"/>
            <w:right w:w="108" w:type="dxa"/>
          </w:tblCellMar>
        </w:tblPrEx>
        <w:trPr>
          <w:trHeight w:val="510"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1805CB4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5363F1">
            <w:pPr>
              <w:spacing w:line="360" w:lineRule="auto"/>
              <w:jc w:val="center"/>
              <w:rPr>
                <w:rFonts w:hint="eastAsia" w:ascii="宋体" w:hAnsi="宋体" w:cs="宋体"/>
                <w:color w:val="auto"/>
                <w:szCs w:val="21"/>
                <w:highlight w:val="none"/>
              </w:rPr>
            </w:pPr>
          </w:p>
        </w:tc>
        <w:tc>
          <w:tcPr>
            <w:tcW w:w="1207" w:type="pct"/>
            <w:tcBorders>
              <w:top w:val="single" w:color="auto" w:sz="4" w:space="0"/>
              <w:left w:val="single" w:color="auto" w:sz="4" w:space="0"/>
              <w:bottom w:val="single" w:color="auto" w:sz="4" w:space="0"/>
              <w:right w:val="single" w:color="auto" w:sz="4" w:space="0"/>
            </w:tcBorders>
            <w:shd w:val="clear" w:color="auto" w:fill="auto"/>
            <w:vAlign w:val="center"/>
          </w:tcPr>
          <w:p w14:paraId="672DDA8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配套系统</w:t>
            </w:r>
          </w:p>
        </w:tc>
        <w:tc>
          <w:tcPr>
            <w:tcW w:w="1958" w:type="pct"/>
            <w:tcBorders>
              <w:top w:val="single" w:color="auto" w:sz="4" w:space="0"/>
              <w:left w:val="nil"/>
              <w:bottom w:val="single" w:color="auto" w:sz="4" w:space="0"/>
              <w:right w:val="single" w:color="auto" w:sz="4" w:space="0"/>
            </w:tcBorders>
            <w:shd w:val="clear" w:color="auto" w:fill="auto"/>
            <w:vAlign w:val="center"/>
          </w:tcPr>
          <w:p w14:paraId="6525864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配套系统</w:t>
            </w:r>
          </w:p>
        </w:tc>
        <w:tc>
          <w:tcPr>
            <w:tcW w:w="397" w:type="pct"/>
            <w:tcBorders>
              <w:top w:val="single" w:color="auto" w:sz="4" w:space="0"/>
              <w:left w:val="nil"/>
              <w:bottom w:val="single" w:color="auto" w:sz="4" w:space="0"/>
              <w:right w:val="single" w:color="auto" w:sz="4" w:space="0"/>
            </w:tcBorders>
            <w:shd w:val="clear" w:color="auto" w:fill="auto"/>
            <w:vAlign w:val="center"/>
          </w:tcPr>
          <w:p w14:paraId="6B9CF05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7EBDFDD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套</w:t>
            </w:r>
          </w:p>
        </w:tc>
      </w:tr>
    </w:tbl>
    <w:p w14:paraId="1812B553">
      <w:pPr>
        <w:spacing w:line="360" w:lineRule="auto"/>
        <w:rPr>
          <w:rFonts w:hint="eastAsia" w:ascii="宋体" w:hAnsi="宋体" w:cs="宋体"/>
          <w:b/>
          <w:bCs/>
          <w:color w:val="auto"/>
          <w:szCs w:val="21"/>
          <w:highlight w:val="none"/>
          <w:lang w:eastAsia="zh-Hans"/>
        </w:rPr>
      </w:pPr>
      <w:r>
        <w:rPr>
          <w:rFonts w:hint="eastAsia" w:ascii="宋体" w:hAnsi="宋体" w:cs="宋体"/>
          <w:b/>
          <w:bCs/>
          <w:color w:val="auto"/>
          <w:szCs w:val="21"/>
          <w:highlight w:val="none"/>
          <w:lang w:eastAsia="zh-Hans"/>
        </w:rPr>
        <w:t>2、软件功能要求</w:t>
      </w:r>
    </w:p>
    <w:p w14:paraId="20C2F0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乙方应结合杭州支队实际情况，按照部局文件要求，完成社会化服务系统的部署实施工作，包括基础运行环境集成实施、社会化服务系统升级实施等工作。</w:t>
      </w:r>
    </w:p>
    <w:p w14:paraId="719E51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需对项目现状及需求有充分认识、理解和分析，应充分了解杭州交警社会化业务开展情况，提供社会化专网服务系统建设情况的理解，包括但不限于对专网服务系统的系统架构、业务流程、社会化机构接入情况、业务量、数据量等有详细、客观分析。</w:t>
      </w:r>
    </w:p>
    <w:p w14:paraId="619958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应在投标文件中提供社会化服务系统的整体硬件资源规划设计，并提供社会化服务系统硬件资源进行规划设计情况，包括但不限于：硬件资源需求分析、硬件资源设计规划、系统网络拓扑、软硬件部署架构、与公安交通管理综合应用平台间的交互关系等。</w:t>
      </w:r>
    </w:p>
    <w:p w14:paraId="52E38BCB">
      <w:pPr>
        <w:spacing w:line="360" w:lineRule="auto"/>
        <w:rPr>
          <w:rFonts w:hint="eastAsia" w:ascii="宋体" w:hAnsi="宋体" w:cs="宋体"/>
          <w:b/>
          <w:bCs/>
          <w:color w:val="auto"/>
          <w:szCs w:val="21"/>
          <w:highlight w:val="none"/>
          <w:lang w:eastAsia="zh-Hans"/>
        </w:rPr>
      </w:pPr>
      <w:r>
        <w:rPr>
          <w:rFonts w:hint="eastAsia" w:ascii="宋体" w:hAnsi="宋体" w:cs="宋体"/>
          <w:b/>
          <w:bCs/>
          <w:color w:val="auto"/>
          <w:szCs w:val="21"/>
          <w:highlight w:val="none"/>
          <w:lang w:eastAsia="zh-Hans"/>
        </w:rPr>
        <w:t>（1）基础运行环境集成实施</w:t>
      </w:r>
    </w:p>
    <w:p w14:paraId="7E76DE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基础运行环境集成实施需包含但不限于以下内容：</w:t>
      </w:r>
    </w:p>
    <w:p w14:paraId="313A73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1）应用服务软件环境构建</w:t>
      </w:r>
    </w:p>
    <w:p w14:paraId="2A7985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社会化专网应用服务软件环境构建主要包含基础软件安装、调试。</w:t>
      </w:r>
    </w:p>
    <w:p w14:paraId="12F897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2）数据库建库（专网、公安网）</w:t>
      </w:r>
    </w:p>
    <w:p w14:paraId="65EA20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根据文件要求，采用分库分表原则，分别创建系统管理、机动车登记和查验、机动车检验、驾驶证管理数据库实例或用户。</w:t>
      </w:r>
    </w:p>
    <w:p w14:paraId="61F210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3）分布式文件系统配置</w:t>
      </w:r>
    </w:p>
    <w:p w14:paraId="1E8267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包含分布式文件系统安装；分布式文件系统初始化；分布式文件系统存储设置；分布式文件系统同步配置；分布式文件系统访问控制；</w:t>
      </w:r>
    </w:p>
    <w:p w14:paraId="0BBF8B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4）网络搭建与连通</w:t>
      </w:r>
    </w:p>
    <w:p w14:paraId="4E4D9B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包含微服务架构网络组建；数据库网络连通；跨网交换服务系统网络联通；</w:t>
      </w:r>
    </w:p>
    <w:p w14:paraId="125605E9">
      <w:pPr>
        <w:spacing w:line="360" w:lineRule="auto"/>
        <w:rPr>
          <w:rFonts w:hint="eastAsia" w:ascii="宋体" w:hAnsi="宋体" w:cs="宋体"/>
          <w:b/>
          <w:bCs/>
          <w:color w:val="auto"/>
          <w:szCs w:val="21"/>
          <w:highlight w:val="none"/>
          <w:lang w:eastAsia="zh-Hans"/>
        </w:rPr>
      </w:pPr>
      <w:r>
        <w:rPr>
          <w:rFonts w:hint="eastAsia" w:ascii="宋体" w:hAnsi="宋体" w:cs="宋体"/>
          <w:b/>
          <w:bCs/>
          <w:color w:val="auto"/>
          <w:szCs w:val="21"/>
          <w:highlight w:val="none"/>
          <w:lang w:eastAsia="zh-Hans"/>
        </w:rPr>
        <w:t>（2）社会化服务系统软件部署实施</w:t>
      </w:r>
    </w:p>
    <w:p w14:paraId="092D75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社会化服务系统升级实施需包含但不限于以下内容：</w:t>
      </w:r>
    </w:p>
    <w:p w14:paraId="2FF87F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1）社会化服务系统微服务部署</w:t>
      </w:r>
    </w:p>
    <w:p w14:paraId="6B399A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社会化服务系统功能微服务部署主要完成系统功能模块的微服务发布，发布后为用户提供统一平台和门户。</w:t>
      </w:r>
      <w:r>
        <w:rPr>
          <w:rFonts w:hint="eastAsia" w:ascii="宋体" w:hAnsi="宋体" w:cs="宋体"/>
          <w:color w:val="auto"/>
          <w:kern w:val="0"/>
          <w:szCs w:val="21"/>
          <w:highlight w:val="none"/>
        </w:rPr>
        <w:t>统一版社会化服务系统主要包括机动车业务、驾驶证管理、音视频管理等功能模块。（具体功能以部局下发软件为准）</w:t>
      </w:r>
    </w:p>
    <w:p w14:paraId="1BDF4F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2）跨网交换服务系统联调</w:t>
      </w:r>
    </w:p>
    <w:p w14:paraId="61067C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基于内外网数据安全交互边界，安装部署新版跨网交换服务系统，并完成相关的联调工作。</w:t>
      </w:r>
    </w:p>
    <w:p w14:paraId="50DFC6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3）系统初始化</w:t>
      </w:r>
    </w:p>
    <w:p w14:paraId="33D972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根据升级业务，对系统参数进行配置等初始工作。</w:t>
      </w:r>
    </w:p>
    <w:p w14:paraId="3812E0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4）设备备案</w:t>
      </w:r>
    </w:p>
    <w:p w14:paraId="472A19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对本次项目应用服务器、数据库服务器等的备案工作。</w:t>
      </w:r>
    </w:p>
    <w:p w14:paraId="351103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5）系统试运行</w:t>
      </w:r>
    </w:p>
    <w:p w14:paraId="68C44E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试运行期间跟踪社会化服务系统运行状态，对系统出现的问题进行调优解决。</w:t>
      </w:r>
    </w:p>
    <w:p w14:paraId="4DFF25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6）系统切换</w:t>
      </w:r>
    </w:p>
    <w:p w14:paraId="5055E4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统筹规划和组织机动车查验、检验等系统的切换工作，并提供系统切换工作保障。</w:t>
      </w:r>
    </w:p>
    <w:p w14:paraId="0A2502A5">
      <w:pPr>
        <w:rPr>
          <w:rFonts w:hint="eastAsia" w:ascii="宋体" w:hAnsi="宋体" w:cs="宋体"/>
          <w:color w:val="auto"/>
          <w:szCs w:val="21"/>
          <w:highlight w:val="none"/>
        </w:rPr>
      </w:pPr>
    </w:p>
    <w:p w14:paraId="48E33A26">
      <w:pPr>
        <w:spacing w:line="360" w:lineRule="auto"/>
        <w:rPr>
          <w:rFonts w:hint="eastAsia" w:ascii="宋体" w:hAnsi="宋体" w:cs="宋体"/>
          <w:b/>
          <w:bCs/>
          <w:color w:val="auto"/>
          <w:szCs w:val="21"/>
          <w:highlight w:val="none"/>
          <w:lang w:eastAsia="zh-Hans"/>
        </w:rPr>
      </w:pPr>
      <w:r>
        <w:rPr>
          <w:rFonts w:hint="eastAsia" w:ascii="宋体" w:hAnsi="宋体" w:cs="宋体"/>
          <w:b/>
          <w:bCs/>
          <w:color w:val="auto"/>
          <w:szCs w:val="21"/>
          <w:highlight w:val="none"/>
          <w:lang w:eastAsia="zh-Hans"/>
        </w:rPr>
        <w:t>（3）</w:t>
      </w:r>
      <w:r>
        <w:rPr>
          <w:rFonts w:hint="eastAsia" w:ascii="宋体" w:hAnsi="宋体" w:cs="宋体"/>
          <w:b/>
          <w:bCs/>
          <w:color w:val="auto"/>
          <w:szCs w:val="21"/>
          <w:highlight w:val="none"/>
        </w:rPr>
        <w:t>配套系统改造</w:t>
      </w:r>
    </w:p>
    <w:p w14:paraId="503AA5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完成小客车总量调控系统的配套改造，并在社会化服务网络部署应用人脸比对服务，实现社会化服务系统业务办理人证一致性身份比对。要求人脸识别比对系统满足以下功能：</w:t>
      </w:r>
    </w:p>
    <w:p w14:paraId="74E0E7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支持在图像中检测出人脸，提取人脸特征进行比对，并生成相似度分值；</w:t>
      </w:r>
    </w:p>
    <w:p w14:paraId="731FEB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支持对系统并发量、请求/响应时间、IO负载及数据吞吐量等运行情况进行监控；</w:t>
      </w:r>
    </w:p>
    <w:p w14:paraId="2A95DC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支持对用户、角色、权限、日志、数据字典、访问IP段等的管理；</w:t>
      </w:r>
    </w:p>
    <w:p w14:paraId="52371D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支持公安交通管理业务综合监管系统接口调用服务；</w:t>
      </w:r>
    </w:p>
    <w:p w14:paraId="27732B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具有记录接口调用日志的功能；</w:t>
      </w:r>
    </w:p>
    <w:p w14:paraId="086A57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具有人脸比对结果统计分析的功能；</w:t>
      </w:r>
    </w:p>
    <w:p w14:paraId="72A23F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系统满足《人脸识别技术支撑服务系统接口规范》的要求；</w:t>
      </w:r>
    </w:p>
    <w:p w14:paraId="555C27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系统满足人脸比对并发处理的要求，并发量在峰值情况下，服务器的CPU、GPU和内存占用率小于85%。</w:t>
      </w:r>
    </w:p>
    <w:p w14:paraId="4B75B5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单次人脸比对响应时间≤1秒；</w:t>
      </w:r>
    </w:p>
    <w:p w14:paraId="7DC2AA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人脸检测角度支持侧脸30度以内，抬头20度以内，低头25度以内。</w:t>
      </w:r>
    </w:p>
    <w:p w14:paraId="3000C2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支持JPEG、JPG、BMP等格式的人脸图片比对；</w:t>
      </w:r>
    </w:p>
    <w:p w14:paraId="283855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在系统的误识率（将不同的人脸误认为是相同的人脸）小于等于十万分之一时，系统的拒识率（将相同的人脸误认为是不同的人脸）≤5%。</w:t>
      </w:r>
    </w:p>
    <w:p w14:paraId="1442C6EB">
      <w:pPr>
        <w:spacing w:line="360" w:lineRule="auto"/>
        <w:rPr>
          <w:rFonts w:hint="eastAsia" w:ascii="宋体" w:hAnsi="宋体" w:cs="宋体"/>
          <w:b/>
          <w:bCs/>
          <w:color w:val="auto"/>
          <w:szCs w:val="21"/>
          <w:highlight w:val="none"/>
          <w:lang w:eastAsia="zh-Hans"/>
        </w:rPr>
      </w:pPr>
    </w:p>
    <w:p w14:paraId="60D5F1B9">
      <w:pPr>
        <w:spacing w:line="360" w:lineRule="auto"/>
        <w:rPr>
          <w:rFonts w:hint="eastAsia" w:ascii="宋体" w:hAnsi="宋体" w:cs="宋体"/>
          <w:b/>
          <w:bCs/>
          <w:color w:val="auto"/>
          <w:szCs w:val="21"/>
          <w:highlight w:val="none"/>
          <w:lang w:eastAsia="zh-Hans"/>
        </w:rPr>
      </w:pPr>
      <w:r>
        <w:rPr>
          <w:rFonts w:hint="eastAsia" w:ascii="宋体" w:hAnsi="宋体" w:cs="宋体"/>
          <w:b/>
          <w:bCs/>
          <w:color w:val="auto"/>
          <w:szCs w:val="21"/>
          <w:highlight w:val="none"/>
          <w:lang w:eastAsia="zh-Hans"/>
        </w:rPr>
        <w:t>3、硬件部分</w:t>
      </w:r>
    </w:p>
    <w:tbl>
      <w:tblPr>
        <w:tblStyle w:val="62"/>
        <w:tblW w:w="54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28"/>
        <w:gridCol w:w="774"/>
        <w:gridCol w:w="5451"/>
        <w:gridCol w:w="682"/>
        <w:gridCol w:w="682"/>
        <w:gridCol w:w="951"/>
      </w:tblGrid>
      <w:tr w14:paraId="3D80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Align w:val="center"/>
          </w:tcPr>
          <w:p w14:paraId="0AA72392">
            <w:pPr>
              <w:snapToGrid w:val="0"/>
              <w:spacing w:line="360" w:lineRule="auto"/>
              <w:textAlignment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56" w:type="pct"/>
            <w:vAlign w:val="center"/>
          </w:tcPr>
          <w:p w14:paraId="490C57F4">
            <w:pPr>
              <w:snapToGrid w:val="0"/>
              <w:spacing w:line="360" w:lineRule="auto"/>
              <w:textAlignment w:val="center"/>
              <w:rPr>
                <w:rFonts w:hint="eastAsia" w:ascii="宋体" w:hAnsi="宋体" w:cs="宋体"/>
                <w:b/>
                <w:bCs/>
                <w:color w:val="auto"/>
                <w:szCs w:val="21"/>
                <w:highlight w:val="none"/>
              </w:rPr>
            </w:pPr>
            <w:r>
              <w:rPr>
                <w:rFonts w:hint="eastAsia" w:ascii="宋体" w:hAnsi="宋体" w:cs="宋体"/>
                <w:b/>
                <w:bCs/>
                <w:color w:val="auto"/>
                <w:szCs w:val="21"/>
                <w:highlight w:val="none"/>
              </w:rPr>
              <w:t>名称</w:t>
            </w:r>
          </w:p>
        </w:tc>
        <w:tc>
          <w:tcPr>
            <w:tcW w:w="3058" w:type="pct"/>
            <w:gridSpan w:val="2"/>
            <w:vAlign w:val="center"/>
          </w:tcPr>
          <w:p w14:paraId="79970327">
            <w:pPr>
              <w:snapToGrid w:val="0"/>
              <w:spacing w:line="360" w:lineRule="auto"/>
              <w:textAlignment w:val="center"/>
              <w:rPr>
                <w:rFonts w:hint="eastAsia" w:ascii="宋体" w:hAnsi="宋体" w:cs="宋体"/>
                <w:b/>
                <w:bCs/>
                <w:color w:val="auto"/>
                <w:szCs w:val="21"/>
                <w:highlight w:val="none"/>
              </w:rPr>
            </w:pPr>
            <w:r>
              <w:rPr>
                <w:rFonts w:hint="eastAsia" w:ascii="宋体" w:hAnsi="宋体" w:cs="宋体"/>
                <w:b/>
                <w:bCs/>
                <w:color w:val="auto"/>
                <w:szCs w:val="21"/>
                <w:highlight w:val="none"/>
              </w:rPr>
              <w:t>技术参数要求</w:t>
            </w:r>
          </w:p>
        </w:tc>
        <w:tc>
          <w:tcPr>
            <w:tcW w:w="335" w:type="pct"/>
            <w:vAlign w:val="center"/>
          </w:tcPr>
          <w:p w14:paraId="3160F55E">
            <w:pPr>
              <w:snapToGrid w:val="0"/>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335" w:type="pct"/>
            <w:vAlign w:val="center"/>
          </w:tcPr>
          <w:p w14:paraId="6FB1D6E9">
            <w:pPr>
              <w:snapToGrid w:val="0"/>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szCs w:val="21"/>
                <w:highlight w:val="none"/>
              </w:rPr>
              <w:t>单位</w:t>
            </w:r>
          </w:p>
        </w:tc>
        <w:tc>
          <w:tcPr>
            <w:tcW w:w="467" w:type="pct"/>
            <w:vAlign w:val="center"/>
          </w:tcPr>
          <w:p w14:paraId="148E9897">
            <w:pPr>
              <w:snapToGrid w:val="0"/>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14:paraId="6C86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restart"/>
            <w:vAlign w:val="center"/>
          </w:tcPr>
          <w:p w14:paraId="09BC51B9">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456" w:type="pct"/>
            <w:vMerge w:val="restart"/>
            <w:vAlign w:val="center"/>
          </w:tcPr>
          <w:p w14:paraId="1897E79F">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超融合一体机</w:t>
            </w:r>
          </w:p>
        </w:tc>
        <w:tc>
          <w:tcPr>
            <w:tcW w:w="380" w:type="pct"/>
            <w:vAlign w:val="center"/>
          </w:tcPr>
          <w:p w14:paraId="169D883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硬件参数</w:t>
            </w:r>
          </w:p>
        </w:tc>
        <w:tc>
          <w:tcPr>
            <w:tcW w:w="2678" w:type="pct"/>
            <w:vAlign w:val="center"/>
          </w:tcPr>
          <w:p w14:paraId="347E99F1">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规格：2U；CPU：≥2颗国产C86架构处理器（单颗CPU≥32核，主频≥2.0GHz）；内存：≥384GB DDR4；硬盘：系统盘：≥2*480GB SATA SSD ，缓存盘：≥2*480G SSD，数据盘：≥3*2.4TB SAS盘，电源：冗余电源，接口：2千兆电口+4万兆光口（含光模块）。含国产化操作系统。</w:t>
            </w:r>
            <w:r>
              <w:rPr>
                <w:rFonts w:hint="eastAsia" w:ascii="宋体" w:hAnsi="宋体" w:cs="宋体"/>
                <w:b/>
                <w:color w:val="auto"/>
                <w:szCs w:val="21"/>
                <w:highlight w:val="none"/>
              </w:rPr>
              <w:t>硬件部分详细参数附后</w:t>
            </w:r>
          </w:p>
        </w:tc>
        <w:tc>
          <w:tcPr>
            <w:tcW w:w="335" w:type="pct"/>
            <w:vMerge w:val="restart"/>
            <w:vAlign w:val="center"/>
          </w:tcPr>
          <w:p w14:paraId="77E479BB">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335" w:type="pct"/>
            <w:vMerge w:val="restart"/>
            <w:vAlign w:val="center"/>
          </w:tcPr>
          <w:p w14:paraId="131EEA35">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restart"/>
            <w:vAlign w:val="center"/>
          </w:tcPr>
          <w:p w14:paraId="240B9CB1">
            <w:pPr>
              <w:jc w:val="center"/>
              <w:rPr>
                <w:rFonts w:hint="eastAsia" w:ascii="宋体" w:hAnsi="宋体" w:cs="宋体"/>
                <w:color w:val="auto"/>
                <w:szCs w:val="21"/>
                <w:highlight w:val="none"/>
              </w:rPr>
            </w:pPr>
            <w:r>
              <w:rPr>
                <w:rFonts w:hint="eastAsia" w:ascii="宋体" w:hAnsi="宋体" w:cs="宋体"/>
                <w:color w:val="auto"/>
                <w:kern w:val="0"/>
                <w:szCs w:val="21"/>
                <w:highlight w:val="none"/>
              </w:rPr>
              <w:t>符合信创要求，提供2025年1月1日以后生产的设备</w:t>
            </w:r>
            <w:r>
              <w:rPr>
                <w:rFonts w:hint="eastAsia" w:ascii="宋体" w:hAnsi="宋体" w:cs="宋体"/>
                <w:color w:val="auto"/>
                <w:szCs w:val="21"/>
                <w:highlight w:val="none"/>
              </w:rPr>
              <w:t>。</w:t>
            </w:r>
            <w:r>
              <w:rPr>
                <w:rFonts w:hint="eastAsia" w:ascii="宋体" w:hAnsi="宋体" w:cs="宋体"/>
                <w:color w:val="auto"/>
                <w:kern w:val="0"/>
                <w:szCs w:val="21"/>
                <w:highlight w:val="none"/>
              </w:rPr>
              <w:t>到期设备所有权归乙方。</w:t>
            </w:r>
          </w:p>
        </w:tc>
      </w:tr>
      <w:tr w14:paraId="095B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10BC175A">
            <w:pPr>
              <w:spacing w:line="276" w:lineRule="auto"/>
              <w:rPr>
                <w:rFonts w:hint="eastAsia" w:ascii="宋体" w:hAnsi="宋体" w:cs="宋体"/>
                <w:color w:val="auto"/>
                <w:szCs w:val="21"/>
                <w:highlight w:val="none"/>
              </w:rPr>
            </w:pPr>
          </w:p>
        </w:tc>
        <w:tc>
          <w:tcPr>
            <w:tcW w:w="456" w:type="pct"/>
            <w:vMerge w:val="continue"/>
            <w:vAlign w:val="center"/>
          </w:tcPr>
          <w:p w14:paraId="1AD89A29">
            <w:pPr>
              <w:spacing w:line="276" w:lineRule="auto"/>
              <w:rPr>
                <w:rFonts w:hint="eastAsia" w:ascii="宋体" w:hAnsi="宋体" w:cs="宋体"/>
                <w:color w:val="auto"/>
                <w:szCs w:val="21"/>
                <w:highlight w:val="none"/>
              </w:rPr>
            </w:pPr>
          </w:p>
        </w:tc>
        <w:tc>
          <w:tcPr>
            <w:tcW w:w="380" w:type="pct"/>
            <w:vAlign w:val="center"/>
          </w:tcPr>
          <w:p w14:paraId="029ECECC">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虚拟化软件</w:t>
            </w:r>
          </w:p>
        </w:tc>
        <w:tc>
          <w:tcPr>
            <w:tcW w:w="2678" w:type="pct"/>
            <w:vAlign w:val="center"/>
          </w:tcPr>
          <w:p w14:paraId="2170088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1、总体要求：</w:t>
            </w:r>
          </w:p>
          <w:p w14:paraId="6204FC03">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兼容性：虚拟化软件应兼容主流硬件，可支持国产C86架构CPU</w:t>
            </w:r>
          </w:p>
          <w:p w14:paraId="7444FA6B">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集群管理：支持集群管理，包含集群创建、节点加入；支持查看集群健康状态、集群资源信息，如CPU、内存、存储使用率；支持查看节点的在线状态和资源使用率；支持控制节点高可用，控制节点支持分离式和融合式部署架构，在任意控制节点出现故障时，虚拟化平台仍然能够正常工作，不影响业务运行；支持节点在线扩容和升级，过程中不影响业务正常运行</w:t>
            </w:r>
          </w:p>
          <w:p w14:paraId="1547DA54">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操作系统兼容性：虚拟机兼容常见的操作系统，如 Windows、Ubuntu、Centos、RHEL、Kylin、UOS、openEuler、Anolis等操作系统</w:t>
            </w:r>
          </w:p>
          <w:p w14:paraId="008F7AF2">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OVF模板管理：支持从第三方虚拟化平台导出虚拟主机OVF模板，可将OVF、VMDK格式按需导入虚拟机</w:t>
            </w:r>
          </w:p>
          <w:p w14:paraId="1B6C52C2">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快照及镜像管理：支持在线创建快照，创建快照不影响业务正常运行；同时支持将虚拟机转换、克隆、迁移，支持ISO镜像导入，通过虚拟机镜像可以创建虚拟机，支持镜像的查看及管理</w:t>
            </w:r>
          </w:p>
          <w:p w14:paraId="25AFA2D6">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虚拟机管理：支持虚拟机的创建、移除、编辑、启动、关机、停止、重启等；支持虚拟机备份、复制、快照；支持虚拟机操作日志的查看；支持虚拟机冷、热迁移；支持虚拟机变更，如调整CPU、内存和磁盘容量等；支持硬件添加：如硬盘、网络设备、PCI设备等</w:t>
            </w:r>
          </w:p>
          <w:p w14:paraId="5E06C039">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高可用：支持虚拟机配置高可用模式，计划性维护或突发情况导致虚拟机异常关机或宿主机宕机时，可触发虚拟机自动迁移或重启，提高虚拟机可用性</w:t>
            </w:r>
          </w:p>
          <w:p w14:paraId="4409300C">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2、存储虚拟化要求</w:t>
            </w:r>
          </w:p>
          <w:p w14:paraId="2F851CB8">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存储架构：基于通用服务器硬件部署，采用分布式存储架构，提供高可用能力，可实现单磁盘和单节点损坏存储系统依然正常运行，且性能稳定</w:t>
            </w:r>
          </w:p>
          <w:p w14:paraId="20AB88F3">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保护机制：支持多副本保护策略，副本支持1-7副本，支持动态调整副本数</w:t>
            </w:r>
          </w:p>
          <w:p w14:paraId="6FB19E67">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硬盘管理：支持查看磁盘基本信息，如磁盘类型、大小、使用率，磁盘健康状态，支持磁盘格式化</w:t>
            </w:r>
          </w:p>
          <w:p w14:paraId="0C16C43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3、网络要求</w:t>
            </w:r>
          </w:p>
          <w:p w14:paraId="60732483">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网络管理：支持创建、修改、删除Bridge、Bond、VLAN</w:t>
            </w:r>
          </w:p>
          <w:p w14:paraId="3C4C92F3">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网卡虚拟化：支持物理网卡虚拟化成多张虚拟网卡直接给虚拟机使用</w:t>
            </w:r>
          </w:p>
          <w:p w14:paraId="60AE5A8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安全设置：需支持安全组和虚拟防火墙，用户可自定义安全组和防火墙规则，提高网络安全</w:t>
            </w:r>
          </w:p>
          <w:p w14:paraId="1BD4D11B">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4、安全要求</w:t>
            </w:r>
          </w:p>
          <w:p w14:paraId="4E66B247">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权限管理：支持权限管理模式，包含超级管理员、系统管理员、虚拟机管理员、虚拟机用户等角色，满足不同场景权限分离需求</w:t>
            </w:r>
          </w:p>
        </w:tc>
        <w:tc>
          <w:tcPr>
            <w:tcW w:w="335" w:type="pct"/>
            <w:vMerge w:val="continue"/>
            <w:vAlign w:val="center"/>
          </w:tcPr>
          <w:p w14:paraId="54D233D8">
            <w:pPr>
              <w:snapToGrid w:val="0"/>
              <w:spacing w:line="360" w:lineRule="auto"/>
              <w:jc w:val="center"/>
              <w:textAlignment w:val="center"/>
              <w:rPr>
                <w:rFonts w:hint="eastAsia" w:ascii="宋体" w:hAnsi="宋体" w:cs="宋体"/>
                <w:color w:val="auto"/>
                <w:szCs w:val="21"/>
                <w:highlight w:val="none"/>
              </w:rPr>
            </w:pPr>
          </w:p>
        </w:tc>
        <w:tc>
          <w:tcPr>
            <w:tcW w:w="335" w:type="pct"/>
            <w:vMerge w:val="continue"/>
            <w:vAlign w:val="center"/>
          </w:tcPr>
          <w:p w14:paraId="1F1BCE72">
            <w:pPr>
              <w:snapToGrid w:val="0"/>
              <w:spacing w:line="360" w:lineRule="auto"/>
              <w:jc w:val="center"/>
              <w:textAlignment w:val="center"/>
              <w:rPr>
                <w:rFonts w:hint="eastAsia" w:ascii="宋体" w:hAnsi="宋体" w:cs="宋体"/>
                <w:color w:val="auto"/>
                <w:szCs w:val="21"/>
                <w:highlight w:val="none"/>
              </w:rPr>
            </w:pPr>
          </w:p>
        </w:tc>
        <w:tc>
          <w:tcPr>
            <w:tcW w:w="467" w:type="pct"/>
            <w:vMerge w:val="continue"/>
            <w:vAlign w:val="center"/>
          </w:tcPr>
          <w:p w14:paraId="08CBB140">
            <w:pPr>
              <w:snapToGrid w:val="0"/>
              <w:spacing w:line="360" w:lineRule="auto"/>
              <w:jc w:val="center"/>
              <w:textAlignment w:val="center"/>
              <w:rPr>
                <w:rFonts w:hint="eastAsia" w:ascii="宋体" w:hAnsi="宋体" w:cs="宋体"/>
                <w:color w:val="auto"/>
                <w:szCs w:val="21"/>
                <w:highlight w:val="none"/>
              </w:rPr>
            </w:pPr>
          </w:p>
        </w:tc>
      </w:tr>
      <w:tr w14:paraId="7409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Align w:val="center"/>
          </w:tcPr>
          <w:p w14:paraId="1B81F91B">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456" w:type="pct"/>
            <w:vAlign w:val="center"/>
          </w:tcPr>
          <w:p w14:paraId="643E37BB">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跨网传输服务器</w:t>
            </w:r>
          </w:p>
        </w:tc>
        <w:tc>
          <w:tcPr>
            <w:tcW w:w="380" w:type="pct"/>
            <w:vAlign w:val="center"/>
          </w:tcPr>
          <w:p w14:paraId="41ECE03E">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硬件配置</w:t>
            </w:r>
          </w:p>
        </w:tc>
        <w:tc>
          <w:tcPr>
            <w:tcW w:w="2678" w:type="pct"/>
            <w:vAlign w:val="center"/>
          </w:tcPr>
          <w:p w14:paraId="37638629">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规格：2U，CPU：≥2颗国产C86架构处理器（单颗CPU≥16核，主频≥2.5GHz），内存：≥2*32GB DDR4，系统盘：≥2*480GB SATA SSD，数据盘：≥2*1.2TB SAS盘，电源：冗余电源，接口：2千兆电口+2万兆光口（含光模块）。含国产化操作系统。</w:t>
            </w:r>
            <w:r>
              <w:rPr>
                <w:rFonts w:hint="eastAsia" w:ascii="宋体" w:hAnsi="宋体" w:cs="宋体"/>
                <w:b/>
                <w:color w:val="auto"/>
                <w:szCs w:val="21"/>
                <w:highlight w:val="none"/>
              </w:rPr>
              <w:t>硬件部分详细参数附后</w:t>
            </w:r>
          </w:p>
        </w:tc>
        <w:tc>
          <w:tcPr>
            <w:tcW w:w="335" w:type="pct"/>
            <w:vAlign w:val="center"/>
          </w:tcPr>
          <w:p w14:paraId="001EB25B">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Align w:val="center"/>
          </w:tcPr>
          <w:p w14:paraId="34AD1045">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6E55FE48">
            <w:pPr>
              <w:snapToGrid w:val="0"/>
              <w:spacing w:line="360" w:lineRule="auto"/>
              <w:jc w:val="center"/>
              <w:textAlignment w:val="center"/>
              <w:rPr>
                <w:rFonts w:hint="eastAsia" w:ascii="宋体" w:hAnsi="宋体" w:cs="宋体"/>
                <w:color w:val="auto"/>
                <w:szCs w:val="21"/>
                <w:highlight w:val="none"/>
              </w:rPr>
            </w:pPr>
          </w:p>
        </w:tc>
      </w:tr>
      <w:tr w14:paraId="2362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restart"/>
            <w:vAlign w:val="center"/>
          </w:tcPr>
          <w:p w14:paraId="19A5F81B">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456" w:type="pct"/>
            <w:vMerge w:val="restart"/>
            <w:vAlign w:val="center"/>
          </w:tcPr>
          <w:p w14:paraId="0F2BD3FE">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数据库一体机</w:t>
            </w:r>
          </w:p>
        </w:tc>
        <w:tc>
          <w:tcPr>
            <w:tcW w:w="380" w:type="pct"/>
            <w:vAlign w:val="center"/>
          </w:tcPr>
          <w:p w14:paraId="1F7062E2">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计算节点</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E4701">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单节点配置：规格：2U，CPU：≥2颗国产C86架构处理器（单颗CPU≥24核 ，主频≥2.2GHz)，内存：≥512GB 内存，系统盘：≥2*1.92TB NVMe SSD, 高速网卡：≥2块100G QSFP28双光口光纤网卡（含4条2米 100Gbps以太网线缆）；网口： 2个千兆电口+4个万兆光口（含光模块）；电源：冗余电源。含国产化操作系统。</w:t>
            </w:r>
            <w:r>
              <w:rPr>
                <w:rFonts w:hint="eastAsia" w:ascii="宋体" w:hAnsi="宋体" w:cs="宋体"/>
                <w:b/>
                <w:color w:val="auto"/>
                <w:szCs w:val="21"/>
                <w:highlight w:val="none"/>
              </w:rPr>
              <w:t>硬件部分详细参数附后</w:t>
            </w:r>
          </w:p>
        </w:tc>
        <w:tc>
          <w:tcPr>
            <w:tcW w:w="335" w:type="pct"/>
            <w:vAlign w:val="center"/>
          </w:tcPr>
          <w:p w14:paraId="2E46AF1B">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Align w:val="center"/>
          </w:tcPr>
          <w:p w14:paraId="68B86C0F">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节点</w:t>
            </w:r>
          </w:p>
        </w:tc>
        <w:tc>
          <w:tcPr>
            <w:tcW w:w="467" w:type="pct"/>
            <w:vMerge w:val="continue"/>
            <w:vAlign w:val="center"/>
          </w:tcPr>
          <w:p w14:paraId="06165FB5">
            <w:pPr>
              <w:snapToGrid w:val="0"/>
              <w:spacing w:line="360" w:lineRule="auto"/>
              <w:jc w:val="center"/>
              <w:textAlignment w:val="center"/>
              <w:rPr>
                <w:rFonts w:hint="eastAsia" w:ascii="宋体" w:hAnsi="宋体" w:cs="宋体"/>
                <w:color w:val="auto"/>
                <w:szCs w:val="21"/>
                <w:highlight w:val="none"/>
              </w:rPr>
            </w:pPr>
          </w:p>
        </w:tc>
      </w:tr>
      <w:tr w14:paraId="7C84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0EC6A4C8">
            <w:pPr>
              <w:spacing w:line="276" w:lineRule="auto"/>
              <w:rPr>
                <w:rFonts w:hint="eastAsia" w:ascii="宋体" w:hAnsi="宋体" w:cs="宋体"/>
                <w:color w:val="auto"/>
                <w:szCs w:val="21"/>
                <w:highlight w:val="none"/>
              </w:rPr>
            </w:pPr>
          </w:p>
        </w:tc>
        <w:tc>
          <w:tcPr>
            <w:tcW w:w="456" w:type="pct"/>
            <w:vMerge w:val="continue"/>
            <w:vAlign w:val="center"/>
          </w:tcPr>
          <w:p w14:paraId="75AC423A">
            <w:pPr>
              <w:spacing w:line="276" w:lineRule="auto"/>
              <w:rPr>
                <w:rFonts w:hint="eastAsia" w:ascii="宋体" w:hAnsi="宋体" w:cs="宋体"/>
                <w:color w:val="auto"/>
                <w:szCs w:val="21"/>
                <w:highlight w:val="none"/>
              </w:rPr>
            </w:pPr>
          </w:p>
        </w:tc>
        <w:tc>
          <w:tcPr>
            <w:tcW w:w="380" w:type="pct"/>
            <w:vAlign w:val="center"/>
          </w:tcPr>
          <w:p w14:paraId="6C75A666">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存储节点</w:t>
            </w:r>
          </w:p>
        </w:tc>
        <w:tc>
          <w:tcPr>
            <w:tcW w:w="2678" w:type="pct"/>
            <w:tcBorders>
              <w:top w:val="nil"/>
              <w:left w:val="single" w:color="000000" w:sz="4" w:space="0"/>
              <w:bottom w:val="single" w:color="000000" w:sz="4" w:space="0"/>
              <w:right w:val="single" w:color="000000" w:sz="4" w:space="0"/>
            </w:tcBorders>
            <w:shd w:val="clear" w:color="auto" w:fill="auto"/>
            <w:vAlign w:val="center"/>
          </w:tcPr>
          <w:p w14:paraId="787D96A8">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单节点配置：规格：2U，CPU：≥2颗国产C86架构处理器(单颗CPU≥24核 ，主频≥2.2GHz) ，内存：≥96GB 内存（6*16GB)，系统盘：≥2*1.92TB NVMe SSD，数据盘：≥6块3.84TB 企业级 NVMe SSD；高速网卡：≥2块100G QSFP28单光口光纤网卡（含2条2米 100Gbps以太网线缆）；网口：2个千兆电口+2个万兆光口（含光模块）；电源：冗余电源；含国产化操作系统。</w:t>
            </w:r>
            <w:r>
              <w:rPr>
                <w:rFonts w:hint="eastAsia" w:ascii="宋体" w:hAnsi="宋体" w:cs="宋体"/>
                <w:b/>
                <w:color w:val="auto"/>
                <w:szCs w:val="21"/>
                <w:highlight w:val="none"/>
              </w:rPr>
              <w:t>硬件部分详细参数附后</w:t>
            </w:r>
          </w:p>
        </w:tc>
        <w:tc>
          <w:tcPr>
            <w:tcW w:w="335" w:type="pct"/>
            <w:vAlign w:val="center"/>
          </w:tcPr>
          <w:p w14:paraId="050991C3">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35" w:type="pct"/>
            <w:vAlign w:val="center"/>
          </w:tcPr>
          <w:p w14:paraId="5B299A83">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节点</w:t>
            </w:r>
          </w:p>
        </w:tc>
        <w:tc>
          <w:tcPr>
            <w:tcW w:w="467" w:type="pct"/>
            <w:vMerge w:val="continue"/>
            <w:vAlign w:val="center"/>
          </w:tcPr>
          <w:p w14:paraId="66198807">
            <w:pPr>
              <w:snapToGrid w:val="0"/>
              <w:spacing w:line="360" w:lineRule="auto"/>
              <w:jc w:val="center"/>
              <w:textAlignment w:val="center"/>
              <w:rPr>
                <w:rFonts w:hint="eastAsia" w:ascii="宋体" w:hAnsi="宋体" w:cs="宋体"/>
                <w:color w:val="auto"/>
                <w:szCs w:val="21"/>
                <w:highlight w:val="none"/>
              </w:rPr>
            </w:pPr>
          </w:p>
        </w:tc>
      </w:tr>
      <w:tr w14:paraId="67EE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7C4C856C">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1EA786BC">
            <w:pPr>
              <w:snapToGrid w:val="0"/>
              <w:spacing w:line="360" w:lineRule="auto"/>
              <w:textAlignment w:val="center"/>
              <w:rPr>
                <w:rFonts w:hint="eastAsia" w:ascii="宋体" w:hAnsi="宋体" w:cs="宋体"/>
                <w:color w:val="auto"/>
                <w:szCs w:val="21"/>
                <w:highlight w:val="none"/>
              </w:rPr>
            </w:pPr>
          </w:p>
        </w:tc>
        <w:tc>
          <w:tcPr>
            <w:tcW w:w="380" w:type="pct"/>
            <w:vAlign w:val="center"/>
          </w:tcPr>
          <w:p w14:paraId="1BE88F93">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网络节点</w:t>
            </w:r>
          </w:p>
        </w:tc>
        <w:tc>
          <w:tcPr>
            <w:tcW w:w="2678" w:type="pct"/>
            <w:tcBorders>
              <w:top w:val="nil"/>
              <w:left w:val="single" w:color="000000" w:sz="4" w:space="0"/>
              <w:bottom w:val="single" w:color="000000" w:sz="4" w:space="0"/>
              <w:right w:val="single" w:color="000000" w:sz="4" w:space="0"/>
            </w:tcBorders>
            <w:shd w:val="clear" w:color="auto" w:fill="auto"/>
            <w:vAlign w:val="center"/>
          </w:tcPr>
          <w:p w14:paraId="43D8B37F">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单节点配置：≥32端口100GbE 以太交换机，双电源，带管理，支持RoCE协议</w:t>
            </w:r>
          </w:p>
        </w:tc>
        <w:tc>
          <w:tcPr>
            <w:tcW w:w="335" w:type="pct"/>
            <w:vAlign w:val="center"/>
          </w:tcPr>
          <w:p w14:paraId="6B6AF8B5">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Align w:val="center"/>
          </w:tcPr>
          <w:p w14:paraId="01D43556">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节点</w:t>
            </w:r>
          </w:p>
        </w:tc>
        <w:tc>
          <w:tcPr>
            <w:tcW w:w="467" w:type="pct"/>
            <w:vMerge w:val="continue"/>
            <w:vAlign w:val="center"/>
          </w:tcPr>
          <w:p w14:paraId="450EE834">
            <w:pPr>
              <w:snapToGrid w:val="0"/>
              <w:spacing w:line="360" w:lineRule="auto"/>
              <w:jc w:val="center"/>
              <w:textAlignment w:val="center"/>
              <w:rPr>
                <w:rFonts w:hint="eastAsia" w:ascii="宋体" w:hAnsi="宋体" w:cs="宋体"/>
                <w:color w:val="auto"/>
                <w:szCs w:val="21"/>
                <w:highlight w:val="none"/>
              </w:rPr>
            </w:pPr>
          </w:p>
        </w:tc>
      </w:tr>
      <w:tr w14:paraId="6C9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5289DB4A">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0DAE971A">
            <w:pPr>
              <w:snapToGrid w:val="0"/>
              <w:spacing w:line="360" w:lineRule="auto"/>
              <w:textAlignment w:val="center"/>
              <w:rPr>
                <w:rFonts w:hint="eastAsia" w:ascii="宋体" w:hAnsi="宋体" w:cs="宋体"/>
                <w:color w:val="auto"/>
                <w:szCs w:val="21"/>
                <w:highlight w:val="none"/>
              </w:rPr>
            </w:pPr>
          </w:p>
        </w:tc>
        <w:tc>
          <w:tcPr>
            <w:tcW w:w="380" w:type="pct"/>
            <w:vAlign w:val="center"/>
          </w:tcPr>
          <w:p w14:paraId="7DE78587">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管理软件</w:t>
            </w:r>
          </w:p>
        </w:tc>
        <w:tc>
          <w:tcPr>
            <w:tcW w:w="2678" w:type="pct"/>
            <w:vAlign w:val="center"/>
          </w:tcPr>
          <w:p w14:paraId="35FA7804">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软件功能：提供达梦/人大金仓/GaussDB/OceanBase/TiDB/Oracle等多类型数据库RDS服务；包含自动构建数据库集群的高可用架构；弹性扩展；资源隔离；S3/NAS对象备份；自定义备份策略；带压缩功能；统一监控管理平台、自动告警等功能。</w:t>
            </w:r>
          </w:p>
          <w:p w14:paraId="64DB018D">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采用开放架构软硬件集成设计，通过高速网络，将服务器计算节点和配置高性能闪存介质的存储节点服务器等设备组件进行互连，完成软硬件的集成和专项优化设计；通过对主流数据库系统预集成与配置，为OLTP交易、OLAP分析和混合工作负载等数据库场景提供强劲性能、海量吞吐、微秒时延和智能统一可视化监控管理。</w:t>
            </w:r>
          </w:p>
          <w:p w14:paraId="40D75EBB">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1、架构要求：</w:t>
            </w:r>
          </w:p>
          <w:p w14:paraId="215A03FA">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采用基于国产化架构设计的数据库云平台，对关键数据库业务可以实现计存分离架构，计算资源服务器与存储资源服务器的互联支持100Gb以上带宽的RoCE网络或者Infiniband网络。为OLTP交易、OLAP分析和混合工作负载等数据库场景提供强劲性能、海量吞吐、微秒时延和智能统一可视化监控管理。</w:t>
            </w:r>
          </w:p>
          <w:p w14:paraId="155751B5">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2）数据库平台需要具备超过5个9（99.999%）的可靠性；</w:t>
            </w:r>
          </w:p>
          <w:p w14:paraId="51E655F5">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3）提供数据库恢复软件支持能力，支持多种数据导出方式，包括ASM文件直接读取，EXPDP逻辑备份文件直接读取导出，针对PL/SQL勒索程序，提供一键恢复命令，恢复删除的tab$, bootstrap$等字典表能力。 </w:t>
            </w:r>
          </w:p>
          <w:p w14:paraId="0C7C839B">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4）支持本地高速磁盘做为就近缓存，提升数据库查询性能，并能保证数据库集群全局读一致性不受影响。可以根据业务需要开启/关闭就近缓存模块，整个操作过程不得出现数据库磁盘的增减及重平衡动作。</w:t>
            </w:r>
          </w:p>
          <w:p w14:paraId="1FD17E7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2、性能要求：</w:t>
            </w:r>
          </w:p>
          <w:p w14:paraId="42EE6F8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一体机架构，双计算节点IO吞吐≥400GB/秒，8k IOPS≥4000w, 单机吞吐≥ 200GB/秒、对1TB的大表进行全表扫描，IO总吞吐可达到200GB/秒,每分钟处理事务数（TPM）可以达到1500万以上。</w:t>
            </w:r>
          </w:p>
          <w:p w14:paraId="503A74E0">
            <w:pPr>
              <w:spacing w:line="276" w:lineRule="auto"/>
              <w:ind w:firstLine="380" w:firstLineChars="181"/>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、功能要求：</w:t>
            </w:r>
          </w:p>
          <w:p w14:paraId="6DA28A7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1）支持主流的linux操作系统，支持国产芯片、操作系统；</w:t>
            </w:r>
          </w:p>
          <w:p w14:paraId="0FA7EAC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2）支持国产数据库的云数据库监控管理能力（包括但不限于达梦，人大金仓，GaussDB，VastBase,TiDB，OceanBase），通过可视化平台可以实现以上所列种类数据库集群和实例的申请搭建功能。</w:t>
            </w:r>
          </w:p>
          <w:p w14:paraId="37E78B05">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3）支持开源数据库的云数据库监控管理能力（包括但不限于MySql、PostgreSQL、Redis、MongoDB、PostgreSQL、ClickHouse、InfluxDB、Kafka、RocketMQ、RabbitMQ）等,通过可视化平台可以实现以上所列种类数据库集群和实例的申请搭建功能。</w:t>
            </w:r>
          </w:p>
          <w:p w14:paraId="48CD22C5">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4）资源管理能力：通过数据库可以在数据库实例创建时对所有支持的数据库类型的数据库实例的CPU，内存，存储资源进行选择并实现资源的限定，在后期运行中实现资源的弹性伸缩，可以实现CPU，内存，存储容量的资源变更操作。</w:t>
            </w:r>
          </w:p>
          <w:p w14:paraId="00BBC540">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5）可以实现CPU及本地存储超分设置，可以实现4倍的超分设置。</w:t>
            </w:r>
          </w:p>
          <w:p w14:paraId="3E8AC805">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6）具备SQL审核功能，支持线上数据库SQL扫描，或提供xml/ibatis文件直接扫描，提供SQL审核结果报表。</w:t>
            </w:r>
          </w:p>
          <w:p w14:paraId="6D284241">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7）具有大屏展示模块设计，在大屏监控页面高度集成主要的监控指标项，需可满足多种数据库健康状态信息的展示能力。</w:t>
            </w:r>
          </w:p>
          <w:p w14:paraId="3C82A622">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8）具备云化租户管理能力，提供单独的多租户管理页面和用户管理页面，配置权限角色，支持根据不同的租户配置（或限制）cpu、存储等资源。</w:t>
            </w:r>
          </w:p>
          <w:p w14:paraId="7B2C3D31">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9）具有事件管理和审计功能，对平台的操作进行日志记录和审计。</w:t>
            </w:r>
          </w:p>
          <w:p w14:paraId="6B346EA5">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10）支持在管理界面对硬盘替换进行恢复，恢复过程中可视化向导完成，无需人工命令，提高存储节点的可维护性。</w:t>
            </w:r>
          </w:p>
          <w:p w14:paraId="558594D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11）支持网页上一键自动化巡检功能，可自定义巡检策略包括巡检方式、巡检频率及时间、巡检报告接收组等，支持一体机集群进行手动/自动巡检，巡检完成后，巡检报告自动发送到指定接收组；</w:t>
            </w:r>
          </w:p>
          <w:p w14:paraId="00ACFC44">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12）软件厂家拥有完全自主知识产权证明，能提供可持续更新升级服务</w:t>
            </w:r>
          </w:p>
        </w:tc>
        <w:tc>
          <w:tcPr>
            <w:tcW w:w="335" w:type="pct"/>
            <w:vAlign w:val="center"/>
          </w:tcPr>
          <w:p w14:paraId="07567A99">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35" w:type="pct"/>
            <w:vAlign w:val="center"/>
          </w:tcPr>
          <w:p w14:paraId="1BA9F469">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节点</w:t>
            </w:r>
          </w:p>
        </w:tc>
        <w:tc>
          <w:tcPr>
            <w:tcW w:w="467" w:type="pct"/>
            <w:vMerge w:val="continue"/>
            <w:vAlign w:val="center"/>
          </w:tcPr>
          <w:p w14:paraId="6212214B">
            <w:pPr>
              <w:snapToGrid w:val="0"/>
              <w:spacing w:line="360" w:lineRule="auto"/>
              <w:jc w:val="center"/>
              <w:textAlignment w:val="center"/>
              <w:rPr>
                <w:rFonts w:hint="eastAsia" w:ascii="宋体" w:hAnsi="宋体" w:cs="宋体"/>
                <w:color w:val="auto"/>
                <w:szCs w:val="21"/>
                <w:highlight w:val="none"/>
              </w:rPr>
            </w:pPr>
          </w:p>
        </w:tc>
      </w:tr>
      <w:tr w14:paraId="2371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restart"/>
            <w:vAlign w:val="center"/>
          </w:tcPr>
          <w:p w14:paraId="0A55D4CD">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56" w:type="pct"/>
            <w:vMerge w:val="restart"/>
            <w:vAlign w:val="center"/>
          </w:tcPr>
          <w:p w14:paraId="19D172A6">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交换机</w:t>
            </w:r>
          </w:p>
        </w:tc>
        <w:tc>
          <w:tcPr>
            <w:tcW w:w="380" w:type="pct"/>
            <w:vAlign w:val="center"/>
          </w:tcPr>
          <w:p w14:paraId="13280A4C">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集群交换机</w:t>
            </w:r>
          </w:p>
        </w:tc>
        <w:tc>
          <w:tcPr>
            <w:tcW w:w="2678" w:type="pct"/>
            <w:vAlign w:val="center"/>
          </w:tcPr>
          <w:p w14:paraId="021FBDBC">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支持≥48个万兆SFP+端口（含光模块）；</w:t>
            </w:r>
          </w:p>
          <w:p w14:paraId="16BE8AA6">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支持最大可支持 6 个 40G/100G QSFP28 端口；</w:t>
            </w:r>
          </w:p>
          <w:p w14:paraId="26D9C25F">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交换容量：≥2.56 Tbps/25.6Tbps；</w:t>
            </w:r>
          </w:p>
          <w:p w14:paraId="0B028C9C">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包转发率：≥1260Mpps；</w:t>
            </w:r>
          </w:p>
          <w:p w14:paraId="7BD8E4D5">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二层功能：支持 MAC 地址≥288K；</w:t>
            </w:r>
          </w:p>
          <w:p w14:paraId="4ACFA701">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 ARP 表项≥100K；</w:t>
            </w:r>
          </w:p>
          <w:p w14:paraId="1B46B34C">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 4K 个 VLAN，支持 Guest VLAN、Voice VLAN，支持基于 MAC/协议/IP子网/策略/端口的VLAN；</w:t>
            </w:r>
          </w:p>
          <w:p w14:paraId="02592D99">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支持1:1和N:1VLAN交换功能</w:t>
            </w:r>
          </w:p>
        </w:tc>
        <w:tc>
          <w:tcPr>
            <w:tcW w:w="335" w:type="pct"/>
            <w:vAlign w:val="center"/>
          </w:tcPr>
          <w:p w14:paraId="323708E5">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Align w:val="center"/>
          </w:tcPr>
          <w:p w14:paraId="045D0985">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0042F302">
            <w:pPr>
              <w:snapToGrid w:val="0"/>
              <w:spacing w:line="360" w:lineRule="auto"/>
              <w:jc w:val="center"/>
              <w:textAlignment w:val="center"/>
              <w:rPr>
                <w:rFonts w:hint="eastAsia" w:ascii="宋体" w:hAnsi="宋体" w:cs="宋体"/>
                <w:color w:val="auto"/>
                <w:szCs w:val="21"/>
                <w:highlight w:val="none"/>
              </w:rPr>
            </w:pPr>
          </w:p>
        </w:tc>
      </w:tr>
      <w:tr w14:paraId="34D2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4E0A0D71">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72B27500">
            <w:pPr>
              <w:snapToGrid w:val="0"/>
              <w:spacing w:line="360" w:lineRule="auto"/>
              <w:textAlignment w:val="center"/>
              <w:rPr>
                <w:rFonts w:hint="eastAsia" w:ascii="宋体" w:hAnsi="宋体" w:cs="宋体"/>
                <w:color w:val="auto"/>
                <w:szCs w:val="21"/>
                <w:highlight w:val="none"/>
              </w:rPr>
            </w:pPr>
          </w:p>
        </w:tc>
        <w:tc>
          <w:tcPr>
            <w:tcW w:w="380" w:type="pct"/>
            <w:vAlign w:val="center"/>
          </w:tcPr>
          <w:p w14:paraId="433F6FBF">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核心交换机</w:t>
            </w:r>
          </w:p>
        </w:tc>
        <w:tc>
          <w:tcPr>
            <w:tcW w:w="2678" w:type="pct"/>
            <w:vAlign w:val="center"/>
          </w:tcPr>
          <w:p w14:paraId="73AEB7D8">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 xml:space="preserve">1、硬件规格：支持全宽双主控，≥6个业务插槽 </w:t>
            </w:r>
          </w:p>
          <w:p w14:paraId="10CFC1EC">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 xml:space="preserve">2、交换容量≥76Tbps，包转发率≥57600Mpps </w:t>
            </w:r>
          </w:p>
          <w:p w14:paraId="0D4F364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 xml:space="preserve">3、接口扩展要求：单槽位能够同时提供千兆光口、千兆电口、万兆光口，且实际可用端口总数≥48，提高槽位利用率和业务可靠性 </w:t>
            </w:r>
          </w:p>
          <w:p w14:paraId="32E31153">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 xml:space="preserve">4、支持RRPP </w:t>
            </w:r>
          </w:p>
          <w:p w14:paraId="4C1C5F77">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5、IPV6：支持RIPng、OSPFv3、BGP4+、IS-ISv6协议支持IPv6策略路由；</w:t>
            </w:r>
          </w:p>
          <w:p w14:paraId="7787288D">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 xml:space="preserve">6、虚拟化：多虚一技术(N:1) </w:t>
            </w:r>
          </w:p>
          <w:p w14:paraId="172B9EA3">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7、支持Telemetry流量可视化功能</w:t>
            </w:r>
          </w:p>
          <w:p w14:paraId="7F719EF7">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 xml:space="preserve">8、业务管理：内置智能管理功能，支持通过图形化界面设备配置及命令一键下发和版本智能升级 </w:t>
            </w:r>
          </w:p>
          <w:p w14:paraId="44EC5C12">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9、支持Smart Link和Monitor Link功能</w:t>
            </w:r>
          </w:p>
          <w:p w14:paraId="3A94FF92">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10、实配：双主控，双电源，配置千兆电口≥72个，千兆光口≥36个, 万兆光口≥32个，配置3m堆叠线缆≥1，含≥8个光模块</w:t>
            </w:r>
          </w:p>
        </w:tc>
        <w:tc>
          <w:tcPr>
            <w:tcW w:w="335" w:type="pct"/>
            <w:vAlign w:val="center"/>
          </w:tcPr>
          <w:p w14:paraId="011D6680">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Align w:val="center"/>
          </w:tcPr>
          <w:p w14:paraId="5FF1E389">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5DB2F0F6">
            <w:pPr>
              <w:snapToGrid w:val="0"/>
              <w:spacing w:line="360" w:lineRule="auto"/>
              <w:jc w:val="center"/>
              <w:textAlignment w:val="center"/>
              <w:rPr>
                <w:rFonts w:hint="eastAsia" w:ascii="宋体" w:hAnsi="宋体" w:cs="宋体"/>
                <w:color w:val="auto"/>
                <w:szCs w:val="21"/>
                <w:highlight w:val="none"/>
              </w:rPr>
            </w:pPr>
          </w:p>
        </w:tc>
      </w:tr>
      <w:tr w14:paraId="4789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1AAC060A">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547071D1">
            <w:pPr>
              <w:snapToGrid w:val="0"/>
              <w:spacing w:line="360" w:lineRule="auto"/>
              <w:textAlignment w:val="center"/>
              <w:rPr>
                <w:rFonts w:hint="eastAsia" w:ascii="宋体" w:hAnsi="宋体" w:cs="宋体"/>
                <w:color w:val="auto"/>
                <w:szCs w:val="21"/>
                <w:highlight w:val="none"/>
              </w:rPr>
            </w:pPr>
          </w:p>
        </w:tc>
        <w:tc>
          <w:tcPr>
            <w:tcW w:w="380" w:type="pct"/>
            <w:vAlign w:val="center"/>
          </w:tcPr>
          <w:p w14:paraId="78CB4400">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接入交换机1</w:t>
            </w:r>
          </w:p>
        </w:tc>
        <w:tc>
          <w:tcPr>
            <w:tcW w:w="2678" w:type="pct"/>
            <w:vAlign w:val="center"/>
          </w:tcPr>
          <w:p w14:paraId="28FCB57A">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支持≥24个万兆SFP+端口；</w:t>
            </w:r>
          </w:p>
          <w:p w14:paraId="01CADE5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 6 个 40G/100G QSFP28 端口；</w:t>
            </w:r>
          </w:p>
          <w:p w14:paraId="5EC175D7">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交换容量：≥2.56 Tbps/25.6Tbps；</w:t>
            </w:r>
          </w:p>
          <w:p w14:paraId="3ED2B411">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包转发率：≥1260Mpps；</w:t>
            </w:r>
          </w:p>
          <w:p w14:paraId="3452BD6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二层功能：支持 MAC 地址≥288K；</w:t>
            </w:r>
          </w:p>
          <w:p w14:paraId="6539E2DA">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 ARP 表项≥100K；</w:t>
            </w:r>
          </w:p>
          <w:p w14:paraId="78C0A061">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 4K 个 VLAN，支持 Guest VLAN、Voice VLAN，支持基于 MAC/协议/IP子网/策略/端口的VLAN；</w:t>
            </w:r>
          </w:p>
          <w:p w14:paraId="10D5AB9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支持1:1和N:1VLAN交换功能；</w:t>
            </w:r>
          </w:p>
          <w:p w14:paraId="702581F8">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含≥8个光模块。</w:t>
            </w:r>
          </w:p>
        </w:tc>
        <w:tc>
          <w:tcPr>
            <w:tcW w:w="335" w:type="pct"/>
            <w:vAlign w:val="center"/>
          </w:tcPr>
          <w:p w14:paraId="69F8026C">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Align w:val="center"/>
          </w:tcPr>
          <w:p w14:paraId="6A81E8D6">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14CE4066">
            <w:pPr>
              <w:snapToGrid w:val="0"/>
              <w:spacing w:line="360" w:lineRule="auto"/>
              <w:jc w:val="center"/>
              <w:textAlignment w:val="center"/>
              <w:rPr>
                <w:rFonts w:hint="eastAsia" w:ascii="宋体" w:hAnsi="宋体" w:cs="宋体"/>
                <w:color w:val="auto"/>
                <w:szCs w:val="21"/>
                <w:highlight w:val="none"/>
              </w:rPr>
            </w:pPr>
          </w:p>
        </w:tc>
      </w:tr>
      <w:tr w14:paraId="68D3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7603C92A">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0A493830">
            <w:pPr>
              <w:snapToGrid w:val="0"/>
              <w:spacing w:line="360" w:lineRule="auto"/>
              <w:textAlignment w:val="center"/>
              <w:rPr>
                <w:rFonts w:hint="eastAsia" w:ascii="宋体" w:hAnsi="宋体" w:cs="宋体"/>
                <w:color w:val="auto"/>
                <w:szCs w:val="21"/>
                <w:highlight w:val="none"/>
              </w:rPr>
            </w:pPr>
          </w:p>
        </w:tc>
        <w:tc>
          <w:tcPr>
            <w:tcW w:w="380" w:type="pct"/>
            <w:vAlign w:val="center"/>
          </w:tcPr>
          <w:p w14:paraId="35FD3A8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接入交换机2</w:t>
            </w:r>
          </w:p>
        </w:tc>
        <w:tc>
          <w:tcPr>
            <w:tcW w:w="2678" w:type="pct"/>
            <w:vAlign w:val="center"/>
          </w:tcPr>
          <w:p w14:paraId="4EBAB2D1">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1、硬件要求：标准机架式设备，接口要求：≥24个千兆电口,≥4个万兆光口。</w:t>
            </w:r>
          </w:p>
          <w:p w14:paraId="6B6AE619">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2、性能要求：交换容量≥336Gbps，包转发率≥108Mpps。</w:t>
            </w:r>
          </w:p>
          <w:p w14:paraId="7F0A35A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3、含≥4个光模块。</w:t>
            </w:r>
          </w:p>
        </w:tc>
        <w:tc>
          <w:tcPr>
            <w:tcW w:w="335" w:type="pct"/>
            <w:vAlign w:val="center"/>
          </w:tcPr>
          <w:p w14:paraId="45BA43EE">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Align w:val="center"/>
          </w:tcPr>
          <w:p w14:paraId="15CCD4B6">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6E08F606">
            <w:pPr>
              <w:snapToGrid w:val="0"/>
              <w:spacing w:line="360" w:lineRule="auto"/>
              <w:jc w:val="center"/>
              <w:textAlignment w:val="center"/>
              <w:rPr>
                <w:rFonts w:hint="eastAsia" w:ascii="宋体" w:hAnsi="宋体" w:cs="宋体"/>
                <w:color w:val="auto"/>
                <w:szCs w:val="21"/>
                <w:highlight w:val="none"/>
              </w:rPr>
            </w:pPr>
          </w:p>
        </w:tc>
      </w:tr>
      <w:tr w14:paraId="27F0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46" w:type="pct"/>
            <w:vAlign w:val="center"/>
          </w:tcPr>
          <w:p w14:paraId="08BD1A57">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456" w:type="pct"/>
            <w:vAlign w:val="center"/>
          </w:tcPr>
          <w:p w14:paraId="59A82AF5">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时钟同步设备</w:t>
            </w:r>
          </w:p>
        </w:tc>
        <w:tc>
          <w:tcPr>
            <w:tcW w:w="3058" w:type="pct"/>
            <w:gridSpan w:val="2"/>
            <w:vAlign w:val="center"/>
          </w:tcPr>
          <w:p w14:paraId="2384F16A">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内置高精度授时模块，内嵌NTP-SERVER服务，以NTP/SNTP协议同步网络中的所有计算机、服务器、DVR等设备，实现网络授时</w:t>
            </w:r>
          </w:p>
        </w:tc>
        <w:tc>
          <w:tcPr>
            <w:tcW w:w="335" w:type="pct"/>
            <w:vAlign w:val="center"/>
          </w:tcPr>
          <w:p w14:paraId="3E2E4560">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 w:type="pct"/>
            <w:vAlign w:val="center"/>
          </w:tcPr>
          <w:p w14:paraId="102853DD">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7625EC8B">
            <w:pPr>
              <w:snapToGrid w:val="0"/>
              <w:spacing w:line="360" w:lineRule="auto"/>
              <w:jc w:val="center"/>
              <w:textAlignment w:val="center"/>
              <w:rPr>
                <w:rFonts w:hint="eastAsia" w:ascii="宋体" w:hAnsi="宋体" w:cs="宋体"/>
                <w:color w:val="auto"/>
                <w:szCs w:val="21"/>
                <w:highlight w:val="none"/>
              </w:rPr>
            </w:pPr>
          </w:p>
        </w:tc>
      </w:tr>
      <w:tr w14:paraId="0E1A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46" w:type="pct"/>
            <w:vMerge w:val="restart"/>
            <w:vAlign w:val="center"/>
          </w:tcPr>
          <w:p w14:paraId="53F468E0">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456" w:type="pct"/>
            <w:vMerge w:val="restart"/>
            <w:vAlign w:val="center"/>
          </w:tcPr>
          <w:p w14:paraId="62683E3A">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网络安全准入</w:t>
            </w:r>
          </w:p>
        </w:tc>
        <w:tc>
          <w:tcPr>
            <w:tcW w:w="380" w:type="pct"/>
            <w:vAlign w:val="center"/>
          </w:tcPr>
          <w:p w14:paraId="542823A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硬件要求</w:t>
            </w:r>
          </w:p>
        </w:tc>
        <w:tc>
          <w:tcPr>
            <w:tcW w:w="2678" w:type="pct"/>
            <w:vAlign w:val="center"/>
          </w:tcPr>
          <w:p w14:paraId="22EC2BFD">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 xml:space="preserve">2U/2*CPU；≥2.5GHz，≥16核32线程；内存≥16G*2， 硬盘≥8T*2；1+1冗余电源。 </w:t>
            </w:r>
          </w:p>
        </w:tc>
        <w:tc>
          <w:tcPr>
            <w:tcW w:w="335" w:type="pct"/>
            <w:vMerge w:val="restart"/>
            <w:vAlign w:val="center"/>
          </w:tcPr>
          <w:p w14:paraId="5960417B">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 w:type="pct"/>
            <w:vMerge w:val="restart"/>
            <w:vAlign w:val="center"/>
          </w:tcPr>
          <w:p w14:paraId="5CBCEAD7">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467" w:type="pct"/>
            <w:vMerge w:val="continue"/>
            <w:vAlign w:val="center"/>
          </w:tcPr>
          <w:p w14:paraId="568A2E2B">
            <w:pPr>
              <w:snapToGrid w:val="0"/>
              <w:spacing w:line="360" w:lineRule="auto"/>
              <w:jc w:val="center"/>
              <w:textAlignment w:val="center"/>
              <w:rPr>
                <w:rFonts w:hint="eastAsia" w:ascii="宋体" w:hAnsi="宋体" w:cs="宋体"/>
                <w:color w:val="auto"/>
                <w:szCs w:val="21"/>
                <w:highlight w:val="none"/>
              </w:rPr>
            </w:pPr>
          </w:p>
        </w:tc>
      </w:tr>
      <w:tr w14:paraId="24C9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46" w:type="pct"/>
            <w:vMerge w:val="continue"/>
            <w:vAlign w:val="center"/>
          </w:tcPr>
          <w:p w14:paraId="18CAA59E">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3140564C">
            <w:pPr>
              <w:snapToGrid w:val="0"/>
              <w:spacing w:line="360" w:lineRule="auto"/>
              <w:textAlignment w:val="center"/>
              <w:rPr>
                <w:rFonts w:hint="eastAsia" w:ascii="宋体" w:hAnsi="宋体" w:cs="宋体"/>
                <w:color w:val="auto"/>
                <w:szCs w:val="21"/>
                <w:highlight w:val="none"/>
              </w:rPr>
            </w:pPr>
          </w:p>
        </w:tc>
        <w:tc>
          <w:tcPr>
            <w:tcW w:w="380" w:type="pct"/>
            <w:vAlign w:val="center"/>
          </w:tcPr>
          <w:p w14:paraId="0C3B686C">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功能要求</w:t>
            </w:r>
          </w:p>
        </w:tc>
        <w:tc>
          <w:tcPr>
            <w:tcW w:w="2678" w:type="pct"/>
            <w:vAlign w:val="center"/>
          </w:tcPr>
          <w:p w14:paraId="5E219D4C">
            <w:pPr>
              <w:rPr>
                <w:rFonts w:hint="eastAsia" w:ascii="宋体" w:hAnsi="宋体" w:cs="宋体"/>
                <w:color w:val="auto"/>
                <w:szCs w:val="21"/>
                <w:highlight w:val="none"/>
              </w:rPr>
            </w:pPr>
            <w:r>
              <w:rPr>
                <w:rFonts w:hint="eastAsia" w:ascii="宋体" w:hAnsi="宋体" w:cs="宋体"/>
                <w:color w:val="auto"/>
                <w:szCs w:val="21"/>
                <w:highlight w:val="none"/>
              </w:rPr>
              <w:t>性能要求：终端准入授权≥5000个；</w:t>
            </w:r>
          </w:p>
        </w:tc>
        <w:tc>
          <w:tcPr>
            <w:tcW w:w="335" w:type="pct"/>
            <w:vMerge w:val="continue"/>
            <w:vAlign w:val="center"/>
          </w:tcPr>
          <w:p w14:paraId="4A9C50F0">
            <w:pPr>
              <w:snapToGrid w:val="0"/>
              <w:spacing w:line="360" w:lineRule="auto"/>
              <w:jc w:val="center"/>
              <w:textAlignment w:val="center"/>
              <w:rPr>
                <w:rFonts w:hint="eastAsia" w:ascii="宋体" w:hAnsi="宋体" w:cs="宋体"/>
                <w:color w:val="auto"/>
                <w:szCs w:val="21"/>
                <w:highlight w:val="none"/>
              </w:rPr>
            </w:pPr>
          </w:p>
        </w:tc>
        <w:tc>
          <w:tcPr>
            <w:tcW w:w="335" w:type="pct"/>
            <w:vMerge w:val="continue"/>
            <w:vAlign w:val="center"/>
          </w:tcPr>
          <w:p w14:paraId="69D9E957">
            <w:pPr>
              <w:snapToGrid w:val="0"/>
              <w:spacing w:line="360" w:lineRule="auto"/>
              <w:jc w:val="center"/>
              <w:textAlignment w:val="center"/>
              <w:rPr>
                <w:rFonts w:hint="eastAsia" w:ascii="宋体" w:hAnsi="宋体" w:cs="宋体"/>
                <w:color w:val="auto"/>
                <w:szCs w:val="21"/>
                <w:highlight w:val="none"/>
              </w:rPr>
            </w:pPr>
          </w:p>
        </w:tc>
        <w:tc>
          <w:tcPr>
            <w:tcW w:w="467" w:type="pct"/>
            <w:vMerge w:val="continue"/>
            <w:vAlign w:val="center"/>
          </w:tcPr>
          <w:p w14:paraId="67D9ACDC">
            <w:pPr>
              <w:snapToGrid w:val="0"/>
              <w:spacing w:line="360" w:lineRule="auto"/>
              <w:jc w:val="center"/>
              <w:textAlignment w:val="center"/>
              <w:rPr>
                <w:rFonts w:hint="eastAsia" w:ascii="宋体" w:hAnsi="宋体" w:cs="宋体"/>
                <w:color w:val="auto"/>
                <w:szCs w:val="21"/>
                <w:highlight w:val="none"/>
              </w:rPr>
            </w:pPr>
          </w:p>
        </w:tc>
      </w:tr>
      <w:tr w14:paraId="340B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 w:type="pct"/>
            <w:vMerge w:val="restart"/>
            <w:vAlign w:val="center"/>
          </w:tcPr>
          <w:p w14:paraId="5A17DF3E">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456" w:type="pct"/>
            <w:vMerge w:val="restart"/>
            <w:vAlign w:val="center"/>
          </w:tcPr>
          <w:p w14:paraId="60DC385F">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数据库审计</w:t>
            </w:r>
          </w:p>
        </w:tc>
        <w:tc>
          <w:tcPr>
            <w:tcW w:w="380" w:type="pct"/>
            <w:vAlign w:val="center"/>
          </w:tcPr>
          <w:p w14:paraId="7B6B6F19">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硬件要求</w:t>
            </w:r>
          </w:p>
        </w:tc>
        <w:tc>
          <w:tcPr>
            <w:tcW w:w="2678" w:type="pct"/>
            <w:vAlign w:val="center"/>
          </w:tcPr>
          <w:p w14:paraId="63920312">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2U机架式；CPU≥8核8线程*1；内存8GB*2；硬盘2TB*1；内置350W交流双电源；管理网口：千兆电口*2（管理口*1，HA口*1）；工作网口:千兆电口≥6:千兆光口≥4;含国产化操作系统。</w:t>
            </w:r>
          </w:p>
        </w:tc>
        <w:tc>
          <w:tcPr>
            <w:tcW w:w="335" w:type="pct"/>
            <w:vMerge w:val="restart"/>
            <w:vAlign w:val="center"/>
          </w:tcPr>
          <w:p w14:paraId="738CC671">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 w:type="pct"/>
            <w:vMerge w:val="restart"/>
            <w:vAlign w:val="center"/>
          </w:tcPr>
          <w:p w14:paraId="7AA5D562">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467" w:type="pct"/>
            <w:vMerge w:val="continue"/>
            <w:vAlign w:val="center"/>
          </w:tcPr>
          <w:p w14:paraId="46F80604">
            <w:pPr>
              <w:snapToGrid w:val="0"/>
              <w:spacing w:line="360" w:lineRule="auto"/>
              <w:jc w:val="center"/>
              <w:textAlignment w:val="center"/>
              <w:rPr>
                <w:rFonts w:hint="eastAsia" w:ascii="宋体" w:hAnsi="宋体" w:cs="宋体"/>
                <w:color w:val="auto"/>
                <w:szCs w:val="21"/>
                <w:highlight w:val="none"/>
              </w:rPr>
            </w:pPr>
          </w:p>
        </w:tc>
      </w:tr>
      <w:tr w14:paraId="6CC9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346" w:type="pct"/>
            <w:vMerge w:val="continue"/>
            <w:vAlign w:val="center"/>
          </w:tcPr>
          <w:p w14:paraId="3B1B243B">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1B49CC52">
            <w:pPr>
              <w:snapToGrid w:val="0"/>
              <w:spacing w:line="360" w:lineRule="auto"/>
              <w:textAlignment w:val="center"/>
              <w:rPr>
                <w:rFonts w:hint="eastAsia" w:ascii="宋体" w:hAnsi="宋体" w:cs="宋体"/>
                <w:color w:val="auto"/>
                <w:szCs w:val="21"/>
                <w:highlight w:val="none"/>
              </w:rPr>
            </w:pPr>
          </w:p>
        </w:tc>
        <w:tc>
          <w:tcPr>
            <w:tcW w:w="380" w:type="pct"/>
            <w:vAlign w:val="center"/>
          </w:tcPr>
          <w:p w14:paraId="793013F1">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性能要求</w:t>
            </w:r>
          </w:p>
        </w:tc>
        <w:tc>
          <w:tcPr>
            <w:tcW w:w="2678" w:type="pct"/>
            <w:vAlign w:val="center"/>
          </w:tcPr>
          <w:p w14:paraId="447A008F">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性能要求：支持的数据库实例个数≥12；</w:t>
            </w:r>
          </w:p>
          <w:p w14:paraId="1774391B">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审计性能：峰值SQL处理能力≥10000条/秒；</w:t>
            </w:r>
          </w:p>
          <w:p w14:paraId="60BF7B67">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硬件最大吞吐量≥1000Mbps；</w:t>
            </w:r>
          </w:p>
          <w:p w14:paraId="2CEDF9E8">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双向审计数据库流量≥100Mbps；</w:t>
            </w:r>
          </w:p>
          <w:p w14:paraId="40990ACE">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日志存储数≥20亿条；</w:t>
            </w:r>
          </w:p>
          <w:p w14:paraId="4A404C4A">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审计日志检索能力≥1500万条/秒。</w:t>
            </w:r>
          </w:p>
          <w:p w14:paraId="1FBB895A">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协议支持：可以通过导入证书的方式实现MySQL 5.7及其他版本采用了加密协议通讯的审计；</w:t>
            </w:r>
          </w:p>
          <w:p w14:paraId="78910CB2">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支持MongoDB、HBase、Hive、Redis、Elasticsearch、Cassandra、HDFS、Impala、Graphbase、Greenplum、Spark SQL、SSDB、ArangoDB、Neo4j、OrientDB 等数据库的审计</w:t>
            </w:r>
          </w:p>
          <w:p w14:paraId="6FA1020C">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数据可见性：具备表分析功能，能够统计并且可视化各资产、库、表的被访问频率，能够针对活跃程度不同的资产、库、表、字段进行分析，从审计数量以及影响行数两个维度进行数据流动趋势的可视化分析</w:t>
            </w:r>
          </w:p>
          <w:p w14:paraId="0ED86A18">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审计功能：审计信息能够记录执行时长、影响行数、执行结果描述、返回结果集。</w:t>
            </w:r>
          </w:p>
          <w:p w14:paraId="1F6AC535">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支持超长SQL语句（最长4M）审计；</w:t>
            </w:r>
          </w:p>
          <w:p w14:paraId="5E1C355A">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安全审计：支持安全规则遍历匹配，针对某个操作，将全部安全规则进行匹配，并返回所有匹配的告警结果；</w:t>
            </w:r>
          </w:p>
          <w:p w14:paraId="7B37B940">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产品具有内置规则，规则类型有SQL注入、账号安全、数据泄露和违规操作等，并可依据规则进行邮件告警</w:t>
            </w:r>
          </w:p>
          <w:p w14:paraId="23CABA3F">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查询分析：支持在审计日志中一键添加过滤规则，支持在告警规则中一键添加信任规则或规则白名单；</w:t>
            </w:r>
          </w:p>
          <w:p w14:paraId="3357CF3D">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历史会话中的审计记录支持直接导出，支持通过“查询分析”按钮跳转至审计日志页面进行进一步的分析筛选；</w:t>
            </w:r>
          </w:p>
          <w:p w14:paraId="4AB63485">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统计报表：支持自定义报表，自定义报表支持告警名称、告警等级、操作类型、操作系统用户名、数据库名/实例名、主机名、数据库账号、客户端IP、客户端工具、数据库类型、客户端端口11种统计维度，支持来自审计日志、告警日志、会话日志的29种统计指标，根据以上条件进行灵活选择后生成报表；</w:t>
            </w:r>
          </w:p>
          <w:p w14:paraId="4B09B898">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模型分析：可依据客户端工具名、数据库用户名、客户端IP、操作系统用户名、客户端主机名、数据库名、操作类型、服务器IP等配置行为模型，并可查看相应告警日志；</w:t>
            </w:r>
          </w:p>
        </w:tc>
        <w:tc>
          <w:tcPr>
            <w:tcW w:w="335" w:type="pct"/>
            <w:vMerge w:val="continue"/>
            <w:vAlign w:val="center"/>
          </w:tcPr>
          <w:p w14:paraId="4EFB76BC">
            <w:pPr>
              <w:snapToGrid w:val="0"/>
              <w:spacing w:line="360" w:lineRule="auto"/>
              <w:jc w:val="center"/>
              <w:textAlignment w:val="center"/>
              <w:rPr>
                <w:rFonts w:hint="eastAsia" w:ascii="宋体" w:hAnsi="宋体" w:cs="宋体"/>
                <w:color w:val="auto"/>
                <w:szCs w:val="21"/>
                <w:highlight w:val="none"/>
              </w:rPr>
            </w:pPr>
          </w:p>
        </w:tc>
        <w:tc>
          <w:tcPr>
            <w:tcW w:w="335" w:type="pct"/>
            <w:vMerge w:val="continue"/>
            <w:vAlign w:val="center"/>
          </w:tcPr>
          <w:p w14:paraId="2006EA22">
            <w:pPr>
              <w:snapToGrid w:val="0"/>
              <w:spacing w:line="360" w:lineRule="auto"/>
              <w:jc w:val="center"/>
              <w:textAlignment w:val="center"/>
              <w:rPr>
                <w:rFonts w:hint="eastAsia" w:ascii="宋体" w:hAnsi="宋体" w:cs="宋体"/>
                <w:color w:val="auto"/>
                <w:szCs w:val="21"/>
                <w:highlight w:val="none"/>
              </w:rPr>
            </w:pPr>
          </w:p>
        </w:tc>
        <w:tc>
          <w:tcPr>
            <w:tcW w:w="467" w:type="pct"/>
            <w:vMerge w:val="continue"/>
            <w:vAlign w:val="center"/>
          </w:tcPr>
          <w:p w14:paraId="4450DA0A">
            <w:pPr>
              <w:snapToGrid w:val="0"/>
              <w:spacing w:line="360" w:lineRule="auto"/>
              <w:jc w:val="center"/>
              <w:textAlignment w:val="center"/>
              <w:rPr>
                <w:rFonts w:hint="eastAsia" w:ascii="宋体" w:hAnsi="宋体" w:cs="宋体"/>
                <w:color w:val="auto"/>
                <w:szCs w:val="21"/>
                <w:highlight w:val="none"/>
              </w:rPr>
            </w:pPr>
          </w:p>
        </w:tc>
      </w:tr>
      <w:tr w14:paraId="5119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restart"/>
            <w:vAlign w:val="center"/>
          </w:tcPr>
          <w:p w14:paraId="0D3D1882">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456" w:type="pct"/>
            <w:vMerge w:val="restart"/>
            <w:vAlign w:val="center"/>
          </w:tcPr>
          <w:p w14:paraId="7BE1F1CA">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日志审计</w:t>
            </w:r>
          </w:p>
        </w:tc>
        <w:tc>
          <w:tcPr>
            <w:tcW w:w="380" w:type="pct"/>
            <w:vAlign w:val="center"/>
          </w:tcPr>
          <w:p w14:paraId="2605C5E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硬件要求</w:t>
            </w:r>
          </w:p>
        </w:tc>
        <w:tc>
          <w:tcPr>
            <w:tcW w:w="2678" w:type="pct"/>
            <w:vAlign w:val="center"/>
          </w:tcPr>
          <w:p w14:paraId="4686CC2B">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标准2U硬件</w:t>
            </w:r>
            <w:r>
              <w:rPr>
                <w:rFonts w:hint="eastAsia" w:ascii="宋体" w:hAnsi="宋体" w:cs="宋体"/>
                <w:color w:val="auto"/>
                <w:kern w:val="0"/>
                <w:szCs w:val="21"/>
                <w:highlight w:val="none"/>
                <w:lang w:bidi="ar"/>
              </w:rPr>
              <w:t>；</w:t>
            </w:r>
            <w:r>
              <w:rPr>
                <w:rFonts w:hint="eastAsia" w:ascii="宋体" w:hAnsi="宋体" w:cs="宋体"/>
                <w:color w:val="auto"/>
                <w:szCs w:val="21"/>
                <w:highlight w:val="none"/>
              </w:rPr>
              <w:t>国产芯片+国产操作系统，内存：≥16G（8G*2），硬盘：≥6T机械硬盘,固态500G；电源：双电源，网口：≥千兆电口*8、千兆光口*4（含2个千兆SFP多模光模块）；</w:t>
            </w:r>
          </w:p>
        </w:tc>
        <w:tc>
          <w:tcPr>
            <w:tcW w:w="335" w:type="pct"/>
            <w:vMerge w:val="restart"/>
            <w:vAlign w:val="center"/>
          </w:tcPr>
          <w:p w14:paraId="3C537ADE">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 w:type="pct"/>
            <w:vMerge w:val="restart"/>
            <w:vAlign w:val="center"/>
          </w:tcPr>
          <w:p w14:paraId="699D6A0B">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467" w:type="pct"/>
            <w:vMerge w:val="continue"/>
            <w:vAlign w:val="center"/>
          </w:tcPr>
          <w:p w14:paraId="56FA0834">
            <w:pPr>
              <w:snapToGrid w:val="0"/>
              <w:spacing w:line="360" w:lineRule="auto"/>
              <w:jc w:val="center"/>
              <w:textAlignment w:val="center"/>
              <w:rPr>
                <w:rFonts w:hint="eastAsia" w:ascii="宋体" w:hAnsi="宋体" w:cs="宋体"/>
                <w:color w:val="auto"/>
                <w:szCs w:val="21"/>
                <w:highlight w:val="none"/>
              </w:rPr>
            </w:pPr>
          </w:p>
        </w:tc>
      </w:tr>
      <w:tr w14:paraId="6E08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5D86249A">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7E371603">
            <w:pPr>
              <w:snapToGrid w:val="0"/>
              <w:spacing w:line="360" w:lineRule="auto"/>
              <w:textAlignment w:val="center"/>
              <w:rPr>
                <w:rFonts w:hint="eastAsia" w:ascii="宋体" w:hAnsi="宋体" w:cs="宋体"/>
                <w:color w:val="auto"/>
                <w:szCs w:val="21"/>
                <w:highlight w:val="none"/>
              </w:rPr>
            </w:pPr>
          </w:p>
        </w:tc>
        <w:tc>
          <w:tcPr>
            <w:tcW w:w="380" w:type="pct"/>
            <w:vAlign w:val="center"/>
          </w:tcPr>
          <w:p w14:paraId="22546AC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性能要求</w:t>
            </w:r>
          </w:p>
        </w:tc>
        <w:tc>
          <w:tcPr>
            <w:tcW w:w="2678" w:type="pct"/>
            <w:vAlign w:val="center"/>
          </w:tcPr>
          <w:p w14:paraId="1B91072C">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支持350个日志源；</w:t>
            </w:r>
          </w:p>
          <w:p w14:paraId="25CCE346">
            <w:pPr>
              <w:rPr>
                <w:rFonts w:hint="eastAsia" w:ascii="宋体" w:hAnsi="宋体" w:cs="宋体"/>
                <w:color w:val="auto"/>
                <w:szCs w:val="21"/>
                <w:highlight w:val="none"/>
              </w:rPr>
            </w:pPr>
            <w:r>
              <w:rPr>
                <w:rFonts w:hint="eastAsia" w:ascii="宋体" w:hAnsi="宋体" w:cs="宋体"/>
                <w:color w:val="auto"/>
                <w:szCs w:val="21"/>
                <w:highlight w:val="none"/>
              </w:rPr>
              <w:t>日志处理能力EPS：5500条/秒；</w:t>
            </w:r>
          </w:p>
        </w:tc>
        <w:tc>
          <w:tcPr>
            <w:tcW w:w="335" w:type="pct"/>
            <w:vMerge w:val="continue"/>
            <w:vAlign w:val="center"/>
          </w:tcPr>
          <w:p w14:paraId="4037C86D">
            <w:pPr>
              <w:snapToGrid w:val="0"/>
              <w:spacing w:line="360" w:lineRule="auto"/>
              <w:jc w:val="center"/>
              <w:textAlignment w:val="center"/>
              <w:rPr>
                <w:rFonts w:hint="eastAsia" w:ascii="宋体" w:hAnsi="宋体" w:cs="宋体"/>
                <w:color w:val="auto"/>
                <w:szCs w:val="21"/>
                <w:highlight w:val="none"/>
              </w:rPr>
            </w:pPr>
          </w:p>
        </w:tc>
        <w:tc>
          <w:tcPr>
            <w:tcW w:w="335" w:type="pct"/>
            <w:vMerge w:val="continue"/>
            <w:vAlign w:val="center"/>
          </w:tcPr>
          <w:p w14:paraId="3710C8D4">
            <w:pPr>
              <w:snapToGrid w:val="0"/>
              <w:spacing w:line="360" w:lineRule="auto"/>
              <w:jc w:val="center"/>
              <w:textAlignment w:val="center"/>
              <w:rPr>
                <w:rFonts w:hint="eastAsia" w:ascii="宋体" w:hAnsi="宋体" w:cs="宋体"/>
                <w:color w:val="auto"/>
                <w:szCs w:val="21"/>
                <w:highlight w:val="none"/>
              </w:rPr>
            </w:pPr>
          </w:p>
        </w:tc>
        <w:tc>
          <w:tcPr>
            <w:tcW w:w="467" w:type="pct"/>
            <w:vMerge w:val="continue"/>
            <w:vAlign w:val="center"/>
          </w:tcPr>
          <w:p w14:paraId="19F52E95">
            <w:pPr>
              <w:snapToGrid w:val="0"/>
              <w:spacing w:line="360" w:lineRule="auto"/>
              <w:jc w:val="center"/>
              <w:textAlignment w:val="center"/>
              <w:rPr>
                <w:rFonts w:hint="eastAsia" w:ascii="宋体" w:hAnsi="宋体" w:cs="宋体"/>
                <w:color w:val="auto"/>
                <w:szCs w:val="21"/>
                <w:highlight w:val="none"/>
              </w:rPr>
            </w:pPr>
          </w:p>
        </w:tc>
      </w:tr>
      <w:tr w14:paraId="0BCF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restart"/>
            <w:vAlign w:val="center"/>
          </w:tcPr>
          <w:p w14:paraId="5FFFD93F">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456" w:type="pct"/>
            <w:vMerge w:val="restart"/>
            <w:vAlign w:val="center"/>
          </w:tcPr>
          <w:p w14:paraId="753E3441">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WAF防火墙</w:t>
            </w:r>
          </w:p>
        </w:tc>
        <w:tc>
          <w:tcPr>
            <w:tcW w:w="380" w:type="pct"/>
            <w:vAlign w:val="center"/>
          </w:tcPr>
          <w:p w14:paraId="6E6790CE">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硬件要求</w:t>
            </w:r>
          </w:p>
        </w:tc>
        <w:tc>
          <w:tcPr>
            <w:tcW w:w="2678" w:type="pct"/>
            <w:vAlign w:val="center"/>
          </w:tcPr>
          <w:p w14:paraId="162B1DF5">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标准2U机架式，国产芯片+国产操作系统，内存：≥32G，硬盘容量：≥6T*2，电源：1+1冗余热插拔电源，网络接口：≥千兆电口*4(含管理口*1，HA口*1，业务口*2)、、万兆光口*4（含2个万兆多模光模块）；</w:t>
            </w:r>
          </w:p>
        </w:tc>
        <w:tc>
          <w:tcPr>
            <w:tcW w:w="335" w:type="pct"/>
            <w:vMerge w:val="restart"/>
            <w:vAlign w:val="center"/>
          </w:tcPr>
          <w:p w14:paraId="0F2901DF">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 w:type="pct"/>
            <w:vMerge w:val="restart"/>
            <w:vAlign w:val="center"/>
          </w:tcPr>
          <w:p w14:paraId="33396E87">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3D51F275">
            <w:pPr>
              <w:snapToGrid w:val="0"/>
              <w:spacing w:line="360" w:lineRule="auto"/>
              <w:jc w:val="center"/>
              <w:textAlignment w:val="center"/>
              <w:rPr>
                <w:rFonts w:hint="eastAsia" w:ascii="宋体" w:hAnsi="宋体" w:cs="宋体"/>
                <w:color w:val="auto"/>
                <w:szCs w:val="21"/>
                <w:highlight w:val="none"/>
              </w:rPr>
            </w:pPr>
          </w:p>
        </w:tc>
      </w:tr>
      <w:tr w14:paraId="2594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283B19F7">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7E5FDFE9">
            <w:pPr>
              <w:snapToGrid w:val="0"/>
              <w:spacing w:line="360" w:lineRule="auto"/>
              <w:textAlignment w:val="center"/>
              <w:rPr>
                <w:rFonts w:hint="eastAsia" w:ascii="宋体" w:hAnsi="宋体" w:cs="宋体"/>
                <w:color w:val="auto"/>
                <w:szCs w:val="21"/>
                <w:highlight w:val="none"/>
              </w:rPr>
            </w:pPr>
          </w:p>
        </w:tc>
        <w:tc>
          <w:tcPr>
            <w:tcW w:w="380" w:type="pct"/>
            <w:vAlign w:val="center"/>
          </w:tcPr>
          <w:p w14:paraId="3F1DDCE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性能要求</w:t>
            </w:r>
          </w:p>
        </w:tc>
        <w:tc>
          <w:tcPr>
            <w:tcW w:w="2678" w:type="pct"/>
            <w:vAlign w:val="center"/>
          </w:tcPr>
          <w:p w14:paraId="77B0CCCE">
            <w:pPr>
              <w:rPr>
                <w:rFonts w:hint="eastAsia" w:ascii="宋体" w:hAnsi="宋体" w:cs="宋体"/>
                <w:color w:val="auto"/>
                <w:szCs w:val="21"/>
                <w:highlight w:val="none"/>
              </w:rPr>
            </w:pPr>
            <w:r>
              <w:rPr>
                <w:rFonts w:hint="eastAsia" w:ascii="宋体" w:hAnsi="宋体" w:cs="宋体"/>
                <w:color w:val="auto"/>
                <w:szCs w:val="21"/>
                <w:highlight w:val="none"/>
              </w:rPr>
              <w:t>HTTP应用层吞吐量≥9537.182Mbps；HTTP最大新建数≥68000个；HTTP最大并发数≥2790000个；</w:t>
            </w:r>
          </w:p>
        </w:tc>
        <w:tc>
          <w:tcPr>
            <w:tcW w:w="335" w:type="pct"/>
            <w:vMerge w:val="continue"/>
            <w:vAlign w:val="center"/>
          </w:tcPr>
          <w:p w14:paraId="54ADE5D5">
            <w:pPr>
              <w:snapToGrid w:val="0"/>
              <w:spacing w:line="360" w:lineRule="auto"/>
              <w:jc w:val="center"/>
              <w:textAlignment w:val="center"/>
              <w:rPr>
                <w:rFonts w:hint="eastAsia" w:ascii="宋体" w:hAnsi="宋体" w:cs="宋体"/>
                <w:color w:val="auto"/>
                <w:szCs w:val="21"/>
                <w:highlight w:val="none"/>
              </w:rPr>
            </w:pPr>
          </w:p>
        </w:tc>
        <w:tc>
          <w:tcPr>
            <w:tcW w:w="335" w:type="pct"/>
            <w:vMerge w:val="continue"/>
            <w:vAlign w:val="center"/>
          </w:tcPr>
          <w:p w14:paraId="2E5704E8">
            <w:pPr>
              <w:snapToGrid w:val="0"/>
              <w:spacing w:line="360" w:lineRule="auto"/>
              <w:jc w:val="center"/>
              <w:textAlignment w:val="center"/>
              <w:rPr>
                <w:rFonts w:hint="eastAsia" w:ascii="宋体" w:hAnsi="宋体" w:cs="宋体"/>
                <w:color w:val="auto"/>
                <w:szCs w:val="21"/>
                <w:highlight w:val="none"/>
              </w:rPr>
            </w:pPr>
          </w:p>
        </w:tc>
        <w:tc>
          <w:tcPr>
            <w:tcW w:w="467" w:type="pct"/>
            <w:vMerge w:val="continue"/>
            <w:vAlign w:val="center"/>
          </w:tcPr>
          <w:p w14:paraId="5B63FAAB">
            <w:pPr>
              <w:snapToGrid w:val="0"/>
              <w:spacing w:line="360" w:lineRule="auto"/>
              <w:jc w:val="center"/>
              <w:textAlignment w:val="center"/>
              <w:rPr>
                <w:rFonts w:hint="eastAsia" w:ascii="宋体" w:hAnsi="宋体" w:cs="宋体"/>
                <w:color w:val="auto"/>
                <w:szCs w:val="21"/>
                <w:highlight w:val="none"/>
              </w:rPr>
            </w:pPr>
          </w:p>
        </w:tc>
      </w:tr>
      <w:tr w14:paraId="2695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restart"/>
            <w:vAlign w:val="center"/>
          </w:tcPr>
          <w:p w14:paraId="44D13270">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456" w:type="pct"/>
            <w:vMerge w:val="restart"/>
            <w:vAlign w:val="center"/>
          </w:tcPr>
          <w:p w14:paraId="2888BEBE">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下一代防火墙</w:t>
            </w:r>
          </w:p>
        </w:tc>
        <w:tc>
          <w:tcPr>
            <w:tcW w:w="380" w:type="pct"/>
            <w:vAlign w:val="center"/>
          </w:tcPr>
          <w:p w14:paraId="210A4083">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硬件要求</w:t>
            </w:r>
          </w:p>
        </w:tc>
        <w:tc>
          <w:tcPr>
            <w:tcW w:w="2678" w:type="pct"/>
            <w:vAlign w:val="center"/>
          </w:tcPr>
          <w:p w14:paraId="2159B1FD">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标准机架式设备，冗余电源；国产操作系统；接口要求：≥10个千兆电口，≥4个千兆光口，≥4个万兆光口。内存≥32GB，硬盘≥4TB。</w:t>
            </w:r>
          </w:p>
        </w:tc>
        <w:tc>
          <w:tcPr>
            <w:tcW w:w="335" w:type="pct"/>
            <w:vMerge w:val="restart"/>
            <w:vAlign w:val="center"/>
          </w:tcPr>
          <w:p w14:paraId="090E0CEE">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Merge w:val="restart"/>
            <w:vAlign w:val="center"/>
          </w:tcPr>
          <w:p w14:paraId="7B12CE04">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1B765B34">
            <w:pPr>
              <w:snapToGrid w:val="0"/>
              <w:spacing w:line="360" w:lineRule="auto"/>
              <w:jc w:val="center"/>
              <w:textAlignment w:val="center"/>
              <w:rPr>
                <w:rFonts w:hint="eastAsia" w:ascii="宋体" w:hAnsi="宋体" w:cs="宋体"/>
                <w:color w:val="auto"/>
                <w:szCs w:val="21"/>
                <w:highlight w:val="none"/>
              </w:rPr>
            </w:pPr>
          </w:p>
        </w:tc>
      </w:tr>
      <w:tr w14:paraId="4ECB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5388135F">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265BF64F">
            <w:pPr>
              <w:snapToGrid w:val="0"/>
              <w:spacing w:line="360" w:lineRule="auto"/>
              <w:textAlignment w:val="center"/>
              <w:rPr>
                <w:rFonts w:hint="eastAsia" w:ascii="宋体" w:hAnsi="宋体" w:cs="宋体"/>
                <w:color w:val="auto"/>
                <w:szCs w:val="21"/>
                <w:highlight w:val="none"/>
              </w:rPr>
            </w:pPr>
          </w:p>
        </w:tc>
        <w:tc>
          <w:tcPr>
            <w:tcW w:w="380" w:type="pct"/>
            <w:vAlign w:val="center"/>
          </w:tcPr>
          <w:p w14:paraId="31050386">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性能要求</w:t>
            </w:r>
          </w:p>
        </w:tc>
        <w:tc>
          <w:tcPr>
            <w:tcW w:w="2678" w:type="pct"/>
            <w:vAlign w:val="center"/>
          </w:tcPr>
          <w:p w14:paraId="286508D1">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网络吞吐量≥47000Mbps，TCP并发连接数≥2500万，每秒新建连接数≥16万；</w:t>
            </w:r>
          </w:p>
        </w:tc>
        <w:tc>
          <w:tcPr>
            <w:tcW w:w="335" w:type="pct"/>
            <w:vMerge w:val="continue"/>
            <w:vAlign w:val="center"/>
          </w:tcPr>
          <w:p w14:paraId="47100B4C">
            <w:pPr>
              <w:snapToGrid w:val="0"/>
              <w:spacing w:line="360" w:lineRule="auto"/>
              <w:jc w:val="center"/>
              <w:textAlignment w:val="center"/>
              <w:rPr>
                <w:rFonts w:hint="eastAsia" w:ascii="宋体" w:hAnsi="宋体" w:cs="宋体"/>
                <w:color w:val="auto"/>
                <w:szCs w:val="21"/>
                <w:highlight w:val="none"/>
              </w:rPr>
            </w:pPr>
          </w:p>
        </w:tc>
        <w:tc>
          <w:tcPr>
            <w:tcW w:w="335" w:type="pct"/>
            <w:vMerge w:val="continue"/>
            <w:vAlign w:val="center"/>
          </w:tcPr>
          <w:p w14:paraId="4D8E467D">
            <w:pPr>
              <w:snapToGrid w:val="0"/>
              <w:spacing w:line="360" w:lineRule="auto"/>
              <w:jc w:val="center"/>
              <w:textAlignment w:val="center"/>
              <w:rPr>
                <w:rFonts w:hint="eastAsia" w:ascii="宋体" w:hAnsi="宋体" w:cs="宋体"/>
                <w:color w:val="auto"/>
                <w:szCs w:val="21"/>
                <w:highlight w:val="none"/>
              </w:rPr>
            </w:pPr>
          </w:p>
        </w:tc>
        <w:tc>
          <w:tcPr>
            <w:tcW w:w="467" w:type="pct"/>
            <w:vMerge w:val="continue"/>
            <w:vAlign w:val="center"/>
          </w:tcPr>
          <w:p w14:paraId="6633081E">
            <w:pPr>
              <w:snapToGrid w:val="0"/>
              <w:spacing w:line="360" w:lineRule="auto"/>
              <w:jc w:val="center"/>
              <w:textAlignment w:val="center"/>
              <w:rPr>
                <w:rFonts w:hint="eastAsia" w:ascii="宋体" w:hAnsi="宋体" w:cs="宋体"/>
                <w:color w:val="auto"/>
                <w:szCs w:val="21"/>
                <w:highlight w:val="none"/>
              </w:rPr>
            </w:pPr>
          </w:p>
        </w:tc>
      </w:tr>
      <w:tr w14:paraId="55AE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69E93D04">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33D6A908">
            <w:pPr>
              <w:snapToGrid w:val="0"/>
              <w:spacing w:line="360" w:lineRule="auto"/>
              <w:textAlignment w:val="center"/>
              <w:rPr>
                <w:rFonts w:hint="eastAsia" w:ascii="宋体" w:hAnsi="宋体" w:cs="宋体"/>
                <w:color w:val="auto"/>
                <w:szCs w:val="21"/>
                <w:highlight w:val="none"/>
              </w:rPr>
            </w:pPr>
          </w:p>
        </w:tc>
        <w:tc>
          <w:tcPr>
            <w:tcW w:w="380" w:type="pct"/>
            <w:vAlign w:val="center"/>
          </w:tcPr>
          <w:p w14:paraId="4D1F64EF">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功能要求</w:t>
            </w:r>
          </w:p>
        </w:tc>
        <w:tc>
          <w:tcPr>
            <w:tcW w:w="2678" w:type="pct"/>
            <w:vAlign w:val="center"/>
          </w:tcPr>
          <w:p w14:paraId="486FF42C">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产品支持透明传输、路由转发模式部署，支持路由设置、高可用性和IPV6网络环境等。提供包过滤、地址转换、状态检测、动态开放端口、带宽管理、连接数控制等网络层访问控制功能；此外还提供拒绝服务攻击防护、恶意代码防护、应用攻击防护等功能。</w:t>
            </w:r>
          </w:p>
          <w:p w14:paraId="09F7238A">
            <w:pPr>
              <w:rPr>
                <w:rFonts w:hint="eastAsia" w:ascii="宋体" w:hAnsi="宋体" w:cs="宋体"/>
                <w:color w:val="auto"/>
                <w:szCs w:val="21"/>
                <w:highlight w:val="none"/>
              </w:rPr>
            </w:pPr>
            <w:r>
              <w:rPr>
                <w:rFonts w:hint="eastAsia" w:ascii="宋体" w:hAnsi="宋体" w:cs="宋体"/>
                <w:color w:val="auto"/>
                <w:szCs w:val="21"/>
                <w:highlight w:val="none"/>
              </w:rPr>
              <w:t>2）开启IPS模块和AV模块授权，提供1年IPS事件库升级授权、1年AV病毒库升级授权。</w:t>
            </w:r>
          </w:p>
        </w:tc>
        <w:tc>
          <w:tcPr>
            <w:tcW w:w="335" w:type="pct"/>
            <w:vMerge w:val="continue"/>
            <w:vAlign w:val="center"/>
          </w:tcPr>
          <w:p w14:paraId="691B19A8">
            <w:pPr>
              <w:snapToGrid w:val="0"/>
              <w:spacing w:line="360" w:lineRule="auto"/>
              <w:jc w:val="center"/>
              <w:textAlignment w:val="center"/>
              <w:rPr>
                <w:rFonts w:hint="eastAsia" w:ascii="宋体" w:hAnsi="宋体" w:cs="宋体"/>
                <w:color w:val="auto"/>
                <w:szCs w:val="21"/>
                <w:highlight w:val="none"/>
              </w:rPr>
            </w:pPr>
          </w:p>
        </w:tc>
        <w:tc>
          <w:tcPr>
            <w:tcW w:w="335" w:type="pct"/>
            <w:vMerge w:val="continue"/>
            <w:vAlign w:val="center"/>
          </w:tcPr>
          <w:p w14:paraId="4FB42888">
            <w:pPr>
              <w:snapToGrid w:val="0"/>
              <w:spacing w:line="360" w:lineRule="auto"/>
              <w:jc w:val="center"/>
              <w:textAlignment w:val="center"/>
              <w:rPr>
                <w:rFonts w:hint="eastAsia" w:ascii="宋体" w:hAnsi="宋体" w:cs="宋体"/>
                <w:color w:val="auto"/>
                <w:szCs w:val="21"/>
                <w:highlight w:val="none"/>
              </w:rPr>
            </w:pPr>
          </w:p>
        </w:tc>
        <w:tc>
          <w:tcPr>
            <w:tcW w:w="467" w:type="pct"/>
            <w:vMerge w:val="continue"/>
            <w:vAlign w:val="center"/>
          </w:tcPr>
          <w:p w14:paraId="4D83D5D4">
            <w:pPr>
              <w:snapToGrid w:val="0"/>
              <w:spacing w:line="360" w:lineRule="auto"/>
              <w:jc w:val="center"/>
              <w:textAlignment w:val="center"/>
              <w:rPr>
                <w:rFonts w:hint="eastAsia" w:ascii="宋体" w:hAnsi="宋体" w:cs="宋体"/>
                <w:color w:val="auto"/>
                <w:szCs w:val="21"/>
                <w:highlight w:val="none"/>
              </w:rPr>
            </w:pPr>
          </w:p>
        </w:tc>
      </w:tr>
      <w:tr w14:paraId="5A45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restart"/>
            <w:vAlign w:val="center"/>
          </w:tcPr>
          <w:p w14:paraId="34A5F139">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456" w:type="pct"/>
            <w:vMerge w:val="restart"/>
            <w:vAlign w:val="center"/>
          </w:tcPr>
          <w:p w14:paraId="5D23F61D">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视频安全边界</w:t>
            </w:r>
          </w:p>
        </w:tc>
        <w:tc>
          <w:tcPr>
            <w:tcW w:w="380" w:type="pct"/>
            <w:vAlign w:val="center"/>
          </w:tcPr>
          <w:p w14:paraId="47A5B1A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视频安全接入系统</w:t>
            </w:r>
          </w:p>
        </w:tc>
        <w:tc>
          <w:tcPr>
            <w:tcW w:w="2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CCB20">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1、硬件要求：标准机架式机箱，配置双电源。接口配置：内外网接口各配置不少于6个10/100M/1000M电口、4个1000MBase-FX光口、4个万兆SFP+接口；</w:t>
            </w:r>
            <w:r>
              <w:rPr>
                <w:rFonts w:hint="eastAsia" w:ascii="宋体" w:hAnsi="宋体" w:cs="宋体"/>
                <w:color w:val="auto"/>
                <w:szCs w:val="21"/>
                <w:highlight w:val="none"/>
              </w:rPr>
              <w:br w:type="textWrapping"/>
            </w:r>
            <w:r>
              <w:rPr>
                <w:rFonts w:hint="eastAsia" w:ascii="宋体" w:hAnsi="宋体" w:cs="宋体"/>
                <w:color w:val="auto"/>
                <w:szCs w:val="21"/>
                <w:highlight w:val="none"/>
              </w:rPr>
              <w:t>2、性能要求：视频传输能力（高清）≥1000路并发（高清：每路D4画质，4Mbps）；数据吞吐量≥4Gbps。</w:t>
            </w:r>
            <w:r>
              <w:rPr>
                <w:rFonts w:hint="eastAsia" w:ascii="宋体" w:hAnsi="宋体" w:cs="宋体"/>
                <w:color w:val="auto"/>
                <w:szCs w:val="21"/>
                <w:highlight w:val="none"/>
              </w:rPr>
              <w:br w:type="textWrapping"/>
            </w:r>
            <w:r>
              <w:rPr>
                <w:rFonts w:hint="eastAsia" w:ascii="宋体" w:hAnsi="宋体" w:cs="宋体"/>
                <w:color w:val="auto"/>
                <w:szCs w:val="21"/>
                <w:highlight w:val="none"/>
              </w:rPr>
              <w:t>3、功能要求：</w:t>
            </w:r>
            <w:r>
              <w:rPr>
                <w:rFonts w:hint="eastAsia" w:ascii="宋体" w:hAnsi="宋体" w:cs="宋体"/>
                <w:color w:val="auto"/>
                <w:szCs w:val="21"/>
                <w:highlight w:val="none"/>
              </w:rPr>
              <w:br w:type="textWrapping"/>
            </w:r>
            <w:r>
              <w:rPr>
                <w:rFonts w:hint="eastAsia" w:ascii="宋体" w:hAnsi="宋体" w:cs="宋体"/>
                <w:color w:val="auto"/>
                <w:szCs w:val="21"/>
                <w:highlight w:val="none"/>
              </w:rPr>
              <w:t>1）支持主流视频协议类型包括：GB28181,DB33,海康,大华,宇视,中天信、立元,信产,科达,互信互通，华为等；</w:t>
            </w:r>
            <w:r>
              <w:rPr>
                <w:rFonts w:hint="eastAsia" w:ascii="宋体" w:hAnsi="宋体" w:cs="宋体"/>
                <w:color w:val="auto"/>
                <w:szCs w:val="21"/>
                <w:highlight w:val="none"/>
              </w:rPr>
              <w:br w:type="textWrapping"/>
            </w:r>
            <w:r>
              <w:rPr>
                <w:rFonts w:hint="eastAsia" w:ascii="宋体" w:hAnsi="宋体" w:cs="宋体"/>
                <w:color w:val="auto"/>
                <w:szCs w:val="21"/>
                <w:highlight w:val="none"/>
              </w:rPr>
              <w:t>2）能够直接识别各种主流的视频格式，仅允许合法的视频数据通过；</w:t>
            </w:r>
            <w:r>
              <w:rPr>
                <w:rFonts w:hint="eastAsia" w:ascii="宋体" w:hAnsi="宋体" w:cs="宋体"/>
                <w:color w:val="auto"/>
                <w:szCs w:val="21"/>
                <w:highlight w:val="none"/>
              </w:rPr>
              <w:br w:type="textWrapping"/>
            </w:r>
            <w:r>
              <w:rPr>
                <w:rFonts w:hint="eastAsia" w:ascii="宋体" w:hAnsi="宋体" w:cs="宋体"/>
                <w:color w:val="auto"/>
                <w:szCs w:val="21"/>
                <w:highlight w:val="none"/>
              </w:rPr>
              <w:t>3）对视频接入对象进行合法性认证；</w:t>
            </w:r>
            <w:r>
              <w:rPr>
                <w:rFonts w:hint="eastAsia" w:ascii="宋体" w:hAnsi="宋体" w:cs="宋体"/>
                <w:color w:val="auto"/>
                <w:szCs w:val="21"/>
                <w:highlight w:val="none"/>
              </w:rPr>
              <w:br w:type="textWrapping"/>
            </w:r>
            <w:r>
              <w:rPr>
                <w:rFonts w:hint="eastAsia" w:ascii="宋体" w:hAnsi="宋体" w:cs="宋体"/>
                <w:color w:val="auto"/>
                <w:szCs w:val="21"/>
                <w:highlight w:val="none"/>
              </w:rPr>
              <w:t>4）可以直接认证内网用户使用的数字证书；</w:t>
            </w:r>
            <w:r>
              <w:rPr>
                <w:rFonts w:hint="eastAsia" w:ascii="宋体" w:hAnsi="宋体" w:cs="宋体"/>
                <w:color w:val="auto"/>
                <w:szCs w:val="21"/>
                <w:highlight w:val="none"/>
              </w:rPr>
              <w:br w:type="textWrapping"/>
            </w:r>
            <w:r>
              <w:rPr>
                <w:rFonts w:hint="eastAsia" w:ascii="宋体" w:hAnsi="宋体" w:cs="宋体"/>
                <w:color w:val="auto"/>
                <w:szCs w:val="21"/>
                <w:highlight w:val="none"/>
              </w:rPr>
              <w:t>5）对用户行为进行审计，包括正常登录，非法登录，非法请求，退出等；</w:t>
            </w:r>
          </w:p>
        </w:tc>
        <w:tc>
          <w:tcPr>
            <w:tcW w:w="335" w:type="pct"/>
            <w:vAlign w:val="center"/>
          </w:tcPr>
          <w:p w14:paraId="2C296FB4">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 w:type="pct"/>
            <w:vAlign w:val="center"/>
          </w:tcPr>
          <w:p w14:paraId="4CAF2781">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768B54E7">
            <w:pPr>
              <w:snapToGrid w:val="0"/>
              <w:spacing w:line="360" w:lineRule="auto"/>
              <w:jc w:val="center"/>
              <w:textAlignment w:val="center"/>
              <w:rPr>
                <w:rFonts w:hint="eastAsia" w:ascii="宋体" w:hAnsi="宋体" w:cs="宋体"/>
                <w:color w:val="auto"/>
                <w:szCs w:val="21"/>
                <w:highlight w:val="none"/>
              </w:rPr>
            </w:pPr>
          </w:p>
        </w:tc>
      </w:tr>
      <w:tr w14:paraId="2254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2A29665A">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11484EE2">
            <w:pPr>
              <w:snapToGrid w:val="0"/>
              <w:spacing w:line="360" w:lineRule="auto"/>
              <w:textAlignment w:val="center"/>
              <w:rPr>
                <w:rFonts w:hint="eastAsia" w:ascii="宋体" w:hAnsi="宋体" w:cs="宋体"/>
                <w:color w:val="auto"/>
                <w:szCs w:val="21"/>
                <w:highlight w:val="none"/>
              </w:rPr>
            </w:pPr>
          </w:p>
        </w:tc>
        <w:tc>
          <w:tcPr>
            <w:tcW w:w="380" w:type="pct"/>
            <w:vAlign w:val="center"/>
          </w:tcPr>
          <w:p w14:paraId="1E06F2D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视频接入认证设备</w:t>
            </w:r>
          </w:p>
        </w:tc>
        <w:tc>
          <w:tcPr>
            <w:tcW w:w="2678" w:type="pct"/>
            <w:tcBorders>
              <w:top w:val="nil"/>
              <w:left w:val="single" w:color="000000" w:sz="4" w:space="0"/>
              <w:bottom w:val="single" w:color="000000" w:sz="4" w:space="0"/>
              <w:right w:val="single" w:color="000000" w:sz="4" w:space="0"/>
            </w:tcBorders>
            <w:shd w:val="clear" w:color="auto" w:fill="auto"/>
            <w:vAlign w:val="center"/>
          </w:tcPr>
          <w:p w14:paraId="0B9E170B">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1、硬件要求：标准机架式机箱，专用安全加固Linux操作系统。视频接入认证设备接口：配置6个10/100/1000M电口,2个SFP+插槽；</w:t>
            </w:r>
            <w:r>
              <w:rPr>
                <w:rFonts w:hint="eastAsia" w:ascii="宋体" w:hAnsi="宋体" w:cs="宋体"/>
                <w:color w:val="auto"/>
                <w:szCs w:val="21"/>
                <w:highlight w:val="none"/>
              </w:rPr>
              <w:br w:type="textWrapping"/>
            </w:r>
            <w:r>
              <w:rPr>
                <w:rFonts w:hint="eastAsia" w:ascii="宋体" w:hAnsi="宋体" w:cs="宋体"/>
                <w:color w:val="auto"/>
                <w:szCs w:val="21"/>
                <w:highlight w:val="none"/>
              </w:rPr>
              <w:t>2、性能要求：视频传输能力（高清）≥1000路并发（高清：每路D4画质，4Mbps）；数据吞吐量≥4Gbps。</w:t>
            </w:r>
            <w:r>
              <w:rPr>
                <w:rFonts w:hint="eastAsia" w:ascii="宋体" w:hAnsi="宋体" w:cs="宋体"/>
                <w:color w:val="auto"/>
                <w:szCs w:val="21"/>
                <w:highlight w:val="none"/>
              </w:rPr>
              <w:br w:type="textWrapping"/>
            </w:r>
            <w:r>
              <w:rPr>
                <w:rFonts w:hint="eastAsia" w:ascii="宋体" w:hAnsi="宋体" w:cs="宋体"/>
                <w:color w:val="auto"/>
                <w:szCs w:val="21"/>
                <w:highlight w:val="none"/>
              </w:rPr>
              <w:t>3、功能要求：</w:t>
            </w:r>
            <w:r>
              <w:rPr>
                <w:rFonts w:hint="eastAsia" w:ascii="宋体" w:hAnsi="宋体" w:cs="宋体"/>
                <w:color w:val="auto"/>
                <w:szCs w:val="21"/>
                <w:highlight w:val="none"/>
              </w:rPr>
              <w:br w:type="textWrapping"/>
            </w:r>
            <w:r>
              <w:rPr>
                <w:rFonts w:hint="eastAsia" w:ascii="宋体" w:hAnsi="宋体" w:cs="宋体"/>
                <w:color w:val="auto"/>
                <w:szCs w:val="21"/>
                <w:highlight w:val="none"/>
              </w:rPr>
              <w:t>1）支持主流视频协议类型包括：GB28181,DB33,海康,大华,宇视,中天信、立元,信产,科达,互信互通，华为等；</w:t>
            </w:r>
            <w:r>
              <w:rPr>
                <w:rFonts w:hint="eastAsia" w:ascii="宋体" w:hAnsi="宋体" w:cs="宋体"/>
                <w:color w:val="auto"/>
                <w:szCs w:val="21"/>
                <w:highlight w:val="none"/>
              </w:rPr>
              <w:br w:type="textWrapping"/>
            </w:r>
            <w:r>
              <w:rPr>
                <w:rFonts w:hint="eastAsia" w:ascii="宋体" w:hAnsi="宋体" w:cs="宋体"/>
                <w:color w:val="auto"/>
                <w:szCs w:val="21"/>
                <w:highlight w:val="none"/>
              </w:rPr>
              <w:t>2）能够直接识别各种主流的视频格式，仅允许合法的视频数据通过；</w:t>
            </w:r>
            <w:r>
              <w:rPr>
                <w:rFonts w:hint="eastAsia" w:ascii="宋体" w:hAnsi="宋体" w:cs="宋体"/>
                <w:color w:val="auto"/>
                <w:szCs w:val="21"/>
                <w:highlight w:val="none"/>
              </w:rPr>
              <w:br w:type="textWrapping"/>
            </w:r>
            <w:r>
              <w:rPr>
                <w:rFonts w:hint="eastAsia" w:ascii="宋体" w:hAnsi="宋体" w:cs="宋体"/>
                <w:color w:val="auto"/>
                <w:szCs w:val="21"/>
                <w:highlight w:val="none"/>
              </w:rPr>
              <w:t>3）对视频接入对象进行合法性认证；</w:t>
            </w:r>
            <w:r>
              <w:rPr>
                <w:rFonts w:hint="eastAsia" w:ascii="宋体" w:hAnsi="宋体" w:cs="宋体"/>
                <w:color w:val="auto"/>
                <w:szCs w:val="21"/>
                <w:highlight w:val="none"/>
              </w:rPr>
              <w:br w:type="textWrapping"/>
            </w:r>
            <w:r>
              <w:rPr>
                <w:rFonts w:hint="eastAsia" w:ascii="宋体" w:hAnsi="宋体" w:cs="宋体"/>
                <w:color w:val="auto"/>
                <w:szCs w:val="21"/>
                <w:highlight w:val="none"/>
              </w:rPr>
              <w:t>4）可以直接认证内网用户使用的数字证书；</w:t>
            </w:r>
            <w:r>
              <w:rPr>
                <w:rFonts w:hint="eastAsia" w:ascii="宋体" w:hAnsi="宋体" w:cs="宋体"/>
                <w:color w:val="auto"/>
                <w:szCs w:val="21"/>
                <w:highlight w:val="none"/>
              </w:rPr>
              <w:br w:type="textWrapping"/>
            </w:r>
            <w:r>
              <w:rPr>
                <w:rFonts w:hint="eastAsia" w:ascii="宋体" w:hAnsi="宋体" w:cs="宋体"/>
                <w:color w:val="auto"/>
                <w:szCs w:val="21"/>
                <w:highlight w:val="none"/>
              </w:rPr>
              <w:t>5）对用户行为进行审计，包括正常登录，非法登录，非法请求，退出等；</w:t>
            </w:r>
          </w:p>
        </w:tc>
        <w:tc>
          <w:tcPr>
            <w:tcW w:w="335" w:type="pct"/>
            <w:vAlign w:val="center"/>
          </w:tcPr>
          <w:p w14:paraId="4AE6AFAD">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 w:type="pct"/>
            <w:vAlign w:val="center"/>
          </w:tcPr>
          <w:p w14:paraId="0EEE5FE9">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69E21BE0">
            <w:pPr>
              <w:snapToGrid w:val="0"/>
              <w:spacing w:line="360" w:lineRule="auto"/>
              <w:jc w:val="center"/>
              <w:textAlignment w:val="center"/>
              <w:rPr>
                <w:rFonts w:hint="eastAsia" w:ascii="宋体" w:hAnsi="宋体" w:cs="宋体"/>
                <w:color w:val="auto"/>
                <w:szCs w:val="21"/>
                <w:highlight w:val="none"/>
              </w:rPr>
            </w:pPr>
          </w:p>
        </w:tc>
      </w:tr>
      <w:tr w14:paraId="0851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14B47CDF">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6B272B02">
            <w:pPr>
              <w:snapToGrid w:val="0"/>
              <w:spacing w:line="360" w:lineRule="auto"/>
              <w:textAlignment w:val="center"/>
              <w:rPr>
                <w:rFonts w:hint="eastAsia" w:ascii="宋体" w:hAnsi="宋体" w:cs="宋体"/>
                <w:color w:val="auto"/>
                <w:szCs w:val="21"/>
                <w:highlight w:val="none"/>
              </w:rPr>
            </w:pPr>
          </w:p>
        </w:tc>
        <w:tc>
          <w:tcPr>
            <w:tcW w:w="380" w:type="pct"/>
            <w:vAlign w:val="center"/>
          </w:tcPr>
          <w:p w14:paraId="58A9EE2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视频用户认证设备</w:t>
            </w:r>
          </w:p>
        </w:tc>
        <w:tc>
          <w:tcPr>
            <w:tcW w:w="2678" w:type="pct"/>
            <w:tcBorders>
              <w:top w:val="nil"/>
              <w:left w:val="single" w:color="000000" w:sz="4" w:space="0"/>
              <w:bottom w:val="single" w:color="000000" w:sz="4" w:space="0"/>
              <w:right w:val="single" w:color="000000" w:sz="4" w:space="0"/>
            </w:tcBorders>
            <w:shd w:val="clear" w:color="auto" w:fill="auto"/>
            <w:vAlign w:val="center"/>
          </w:tcPr>
          <w:p w14:paraId="0A231755">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1、硬件要求：标准机架式机箱，专用安全加固Linux操作系统。视频用户认证设备接口：配置6个10/100/1000M电口,2个SFP+插槽；</w:t>
            </w:r>
            <w:r>
              <w:rPr>
                <w:rFonts w:hint="eastAsia" w:ascii="宋体" w:hAnsi="宋体" w:cs="宋体"/>
                <w:color w:val="auto"/>
                <w:szCs w:val="21"/>
                <w:highlight w:val="none"/>
              </w:rPr>
              <w:br w:type="textWrapping"/>
            </w:r>
            <w:r>
              <w:rPr>
                <w:rFonts w:hint="eastAsia" w:ascii="宋体" w:hAnsi="宋体" w:cs="宋体"/>
                <w:color w:val="auto"/>
                <w:szCs w:val="21"/>
                <w:highlight w:val="none"/>
              </w:rPr>
              <w:t>2、性能要求：视频传输能力（高清）≥1000路并发（高清：每路D4画质，4Mbps）；数据吞吐量≥4Gbps。</w:t>
            </w:r>
            <w:r>
              <w:rPr>
                <w:rFonts w:hint="eastAsia" w:ascii="宋体" w:hAnsi="宋体" w:cs="宋体"/>
                <w:color w:val="auto"/>
                <w:szCs w:val="21"/>
                <w:highlight w:val="none"/>
              </w:rPr>
              <w:br w:type="textWrapping"/>
            </w:r>
            <w:r>
              <w:rPr>
                <w:rFonts w:hint="eastAsia" w:ascii="宋体" w:hAnsi="宋体" w:cs="宋体"/>
                <w:color w:val="auto"/>
                <w:szCs w:val="21"/>
                <w:highlight w:val="none"/>
              </w:rPr>
              <w:t>3、功能要求：</w:t>
            </w:r>
            <w:r>
              <w:rPr>
                <w:rFonts w:hint="eastAsia" w:ascii="宋体" w:hAnsi="宋体" w:cs="宋体"/>
                <w:color w:val="auto"/>
                <w:szCs w:val="21"/>
                <w:highlight w:val="none"/>
              </w:rPr>
              <w:br w:type="textWrapping"/>
            </w:r>
            <w:r>
              <w:rPr>
                <w:rFonts w:hint="eastAsia" w:ascii="宋体" w:hAnsi="宋体" w:cs="宋体"/>
                <w:color w:val="auto"/>
                <w:szCs w:val="21"/>
                <w:highlight w:val="none"/>
              </w:rPr>
              <w:t>1）支持主流视频协议类型包括：GB28181,DB33,海康,大华,宇视,中天信、立元,信产,科达,互信互通，华为等；</w:t>
            </w:r>
            <w:r>
              <w:rPr>
                <w:rFonts w:hint="eastAsia" w:ascii="宋体" w:hAnsi="宋体" w:cs="宋体"/>
                <w:color w:val="auto"/>
                <w:szCs w:val="21"/>
                <w:highlight w:val="none"/>
              </w:rPr>
              <w:br w:type="textWrapping"/>
            </w:r>
            <w:r>
              <w:rPr>
                <w:rFonts w:hint="eastAsia" w:ascii="宋体" w:hAnsi="宋体" w:cs="宋体"/>
                <w:color w:val="auto"/>
                <w:szCs w:val="21"/>
                <w:highlight w:val="none"/>
              </w:rPr>
              <w:t>2）能够直接识别各种主流的视频格式，仅允许合法的视频数据通过；</w:t>
            </w:r>
            <w:r>
              <w:rPr>
                <w:rFonts w:hint="eastAsia" w:ascii="宋体" w:hAnsi="宋体" w:cs="宋体"/>
                <w:color w:val="auto"/>
                <w:szCs w:val="21"/>
                <w:highlight w:val="none"/>
              </w:rPr>
              <w:br w:type="textWrapping"/>
            </w:r>
            <w:r>
              <w:rPr>
                <w:rFonts w:hint="eastAsia" w:ascii="宋体" w:hAnsi="宋体" w:cs="宋体"/>
                <w:color w:val="auto"/>
                <w:szCs w:val="21"/>
                <w:highlight w:val="none"/>
              </w:rPr>
              <w:t>3）对视频接入对象进行合法性认证；</w:t>
            </w:r>
            <w:r>
              <w:rPr>
                <w:rFonts w:hint="eastAsia" w:ascii="宋体" w:hAnsi="宋体" w:cs="宋体"/>
                <w:color w:val="auto"/>
                <w:szCs w:val="21"/>
                <w:highlight w:val="none"/>
              </w:rPr>
              <w:br w:type="textWrapping"/>
            </w:r>
            <w:r>
              <w:rPr>
                <w:rFonts w:hint="eastAsia" w:ascii="宋体" w:hAnsi="宋体" w:cs="宋体"/>
                <w:color w:val="auto"/>
                <w:szCs w:val="21"/>
                <w:highlight w:val="none"/>
              </w:rPr>
              <w:t>4）可以直接认证内网用户使用的数字证书；</w:t>
            </w:r>
            <w:r>
              <w:rPr>
                <w:rFonts w:hint="eastAsia" w:ascii="宋体" w:hAnsi="宋体" w:cs="宋体"/>
                <w:color w:val="auto"/>
                <w:szCs w:val="21"/>
                <w:highlight w:val="none"/>
              </w:rPr>
              <w:br w:type="textWrapping"/>
            </w:r>
            <w:r>
              <w:rPr>
                <w:rFonts w:hint="eastAsia" w:ascii="宋体" w:hAnsi="宋体" w:cs="宋体"/>
                <w:color w:val="auto"/>
                <w:szCs w:val="21"/>
                <w:highlight w:val="none"/>
              </w:rPr>
              <w:t>5）对用户行为进行审计，包括正常登录，非法登录，非法请求，退出等；</w:t>
            </w:r>
          </w:p>
        </w:tc>
        <w:tc>
          <w:tcPr>
            <w:tcW w:w="335" w:type="pct"/>
            <w:vAlign w:val="center"/>
          </w:tcPr>
          <w:p w14:paraId="7F42C954">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 w:type="pct"/>
            <w:vAlign w:val="center"/>
          </w:tcPr>
          <w:p w14:paraId="40329739">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467" w:type="pct"/>
            <w:vMerge w:val="continue"/>
            <w:vAlign w:val="center"/>
          </w:tcPr>
          <w:p w14:paraId="6FE03B59">
            <w:pPr>
              <w:snapToGrid w:val="0"/>
              <w:spacing w:line="360" w:lineRule="auto"/>
              <w:jc w:val="center"/>
              <w:textAlignment w:val="center"/>
              <w:rPr>
                <w:rFonts w:hint="eastAsia" w:ascii="宋体" w:hAnsi="宋体" w:cs="宋体"/>
                <w:color w:val="auto"/>
                <w:szCs w:val="21"/>
                <w:highlight w:val="none"/>
              </w:rPr>
            </w:pPr>
          </w:p>
        </w:tc>
      </w:tr>
      <w:tr w14:paraId="4C54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restart"/>
            <w:vAlign w:val="center"/>
          </w:tcPr>
          <w:p w14:paraId="41DDA412">
            <w:pPr>
              <w:snapToGrid w:val="0"/>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456" w:type="pct"/>
            <w:vMerge w:val="restart"/>
            <w:vAlign w:val="center"/>
          </w:tcPr>
          <w:p w14:paraId="6EEC0DB8">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数据安全边界</w:t>
            </w:r>
          </w:p>
        </w:tc>
        <w:tc>
          <w:tcPr>
            <w:tcW w:w="380" w:type="pct"/>
            <w:vAlign w:val="center"/>
          </w:tcPr>
          <w:p w14:paraId="70D73B1C">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硬件要求</w:t>
            </w:r>
          </w:p>
        </w:tc>
        <w:tc>
          <w:tcPr>
            <w:tcW w:w="2678" w:type="pct"/>
            <w:vAlign w:val="center"/>
          </w:tcPr>
          <w:p w14:paraId="0C039756">
            <w:pPr>
              <w:spacing w:line="276" w:lineRule="auto"/>
              <w:ind w:firstLine="380" w:firstLineChars="181"/>
              <w:rPr>
                <w:rFonts w:hint="eastAsia" w:ascii="宋体" w:hAnsi="宋体" w:cs="宋体"/>
                <w:color w:val="auto"/>
                <w:szCs w:val="21"/>
                <w:highlight w:val="none"/>
              </w:rPr>
            </w:pPr>
            <w:r>
              <w:rPr>
                <w:rFonts w:hint="eastAsia" w:ascii="宋体" w:hAnsi="宋体" w:cs="宋体"/>
                <w:color w:val="auto"/>
                <w:szCs w:val="21"/>
                <w:highlight w:val="none"/>
              </w:rPr>
              <w:t>2U机架式设备；CPU： ≥八核*2；内存：≥8G*2；存储：硬盘≥1TB *1、固态硬盘≥480G*1；单向隔离卡*2；电源：100V~240VAC 单电源，功率：400W；内端：≥6个千兆电口，4个千兆光口，1个MAN口，1个HA口，1个Console口，2个扩展槽，2个USB口；外端：≥6个千兆电口，4个千兆光口，1个MAN口，1个HA口，1个Console口，2个扩展槽，2个USB口。双液晶屏；</w:t>
            </w:r>
          </w:p>
        </w:tc>
        <w:tc>
          <w:tcPr>
            <w:tcW w:w="335" w:type="pct"/>
            <w:vMerge w:val="restart"/>
            <w:vAlign w:val="center"/>
          </w:tcPr>
          <w:p w14:paraId="00D182F5">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 w:type="pct"/>
            <w:vMerge w:val="restart"/>
            <w:vAlign w:val="center"/>
          </w:tcPr>
          <w:p w14:paraId="009993C6">
            <w:pPr>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467" w:type="pct"/>
            <w:vMerge w:val="continue"/>
            <w:vAlign w:val="center"/>
          </w:tcPr>
          <w:p w14:paraId="1EC6D133">
            <w:pPr>
              <w:snapToGrid w:val="0"/>
              <w:spacing w:line="360" w:lineRule="auto"/>
              <w:jc w:val="center"/>
              <w:textAlignment w:val="center"/>
              <w:rPr>
                <w:rFonts w:hint="eastAsia" w:ascii="宋体" w:hAnsi="宋体" w:cs="宋体"/>
                <w:color w:val="auto"/>
                <w:szCs w:val="21"/>
                <w:highlight w:val="none"/>
              </w:rPr>
            </w:pPr>
          </w:p>
        </w:tc>
      </w:tr>
      <w:tr w14:paraId="3D73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6" w:type="pct"/>
            <w:vMerge w:val="continue"/>
            <w:vAlign w:val="center"/>
          </w:tcPr>
          <w:p w14:paraId="594DD1EE">
            <w:pPr>
              <w:snapToGrid w:val="0"/>
              <w:spacing w:line="360" w:lineRule="auto"/>
              <w:textAlignment w:val="center"/>
              <w:rPr>
                <w:rFonts w:hint="eastAsia" w:ascii="宋体" w:hAnsi="宋体" w:cs="宋体"/>
                <w:color w:val="auto"/>
                <w:szCs w:val="21"/>
                <w:highlight w:val="none"/>
              </w:rPr>
            </w:pPr>
          </w:p>
        </w:tc>
        <w:tc>
          <w:tcPr>
            <w:tcW w:w="456" w:type="pct"/>
            <w:vMerge w:val="continue"/>
            <w:vAlign w:val="center"/>
          </w:tcPr>
          <w:p w14:paraId="197B7EB7">
            <w:pPr>
              <w:spacing w:line="276" w:lineRule="auto"/>
              <w:rPr>
                <w:rFonts w:hint="eastAsia" w:ascii="宋体" w:hAnsi="宋体" w:cs="宋体"/>
                <w:color w:val="auto"/>
                <w:szCs w:val="21"/>
                <w:highlight w:val="none"/>
              </w:rPr>
            </w:pPr>
          </w:p>
        </w:tc>
        <w:tc>
          <w:tcPr>
            <w:tcW w:w="380" w:type="pct"/>
            <w:vAlign w:val="center"/>
          </w:tcPr>
          <w:p w14:paraId="31B8F17F">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性能要求</w:t>
            </w:r>
          </w:p>
        </w:tc>
        <w:tc>
          <w:tcPr>
            <w:tcW w:w="2678" w:type="pct"/>
            <w:vAlign w:val="center"/>
          </w:tcPr>
          <w:p w14:paraId="1F1565C3">
            <w:pPr>
              <w:rPr>
                <w:rFonts w:hint="eastAsia" w:ascii="宋体" w:hAnsi="宋体" w:cs="宋体"/>
                <w:color w:val="auto"/>
                <w:szCs w:val="21"/>
                <w:highlight w:val="none"/>
              </w:rPr>
            </w:pPr>
            <w:r>
              <w:rPr>
                <w:rFonts w:hint="eastAsia" w:ascii="宋体" w:hAnsi="宋体" w:cs="宋体"/>
                <w:color w:val="auto"/>
                <w:szCs w:val="21"/>
                <w:highlight w:val="none"/>
              </w:rPr>
              <w:t>整机吞吐量900Mbps；系统延时0.5ms；</w:t>
            </w:r>
          </w:p>
        </w:tc>
        <w:tc>
          <w:tcPr>
            <w:tcW w:w="335" w:type="pct"/>
            <w:vMerge w:val="continue"/>
            <w:vAlign w:val="center"/>
          </w:tcPr>
          <w:p w14:paraId="12EDAE67">
            <w:pPr>
              <w:snapToGrid w:val="0"/>
              <w:spacing w:line="360" w:lineRule="auto"/>
              <w:jc w:val="center"/>
              <w:textAlignment w:val="center"/>
              <w:rPr>
                <w:rFonts w:hint="eastAsia" w:ascii="宋体" w:hAnsi="宋体" w:cs="宋体"/>
                <w:color w:val="auto"/>
                <w:szCs w:val="21"/>
                <w:highlight w:val="none"/>
              </w:rPr>
            </w:pPr>
          </w:p>
        </w:tc>
        <w:tc>
          <w:tcPr>
            <w:tcW w:w="335" w:type="pct"/>
            <w:vMerge w:val="continue"/>
            <w:vAlign w:val="center"/>
          </w:tcPr>
          <w:p w14:paraId="4348609D">
            <w:pPr>
              <w:snapToGrid w:val="0"/>
              <w:spacing w:line="360" w:lineRule="auto"/>
              <w:jc w:val="center"/>
              <w:textAlignment w:val="center"/>
              <w:rPr>
                <w:rFonts w:hint="eastAsia" w:ascii="宋体" w:hAnsi="宋体" w:cs="宋体"/>
                <w:color w:val="auto"/>
                <w:szCs w:val="21"/>
                <w:highlight w:val="none"/>
              </w:rPr>
            </w:pPr>
          </w:p>
        </w:tc>
        <w:tc>
          <w:tcPr>
            <w:tcW w:w="467" w:type="pct"/>
            <w:vMerge w:val="continue"/>
            <w:vAlign w:val="center"/>
          </w:tcPr>
          <w:p w14:paraId="4AAF2D8B">
            <w:pPr>
              <w:snapToGrid w:val="0"/>
              <w:spacing w:line="360" w:lineRule="auto"/>
              <w:jc w:val="center"/>
              <w:textAlignment w:val="center"/>
              <w:rPr>
                <w:rFonts w:hint="eastAsia" w:ascii="宋体" w:hAnsi="宋体" w:cs="宋体"/>
                <w:color w:val="auto"/>
                <w:szCs w:val="21"/>
                <w:highlight w:val="none"/>
              </w:rPr>
            </w:pPr>
          </w:p>
        </w:tc>
      </w:tr>
    </w:tbl>
    <w:p w14:paraId="007D24F6">
      <w:pPr>
        <w:rPr>
          <w:rFonts w:hint="eastAsia" w:ascii="宋体" w:hAnsi="宋体" w:cs="宋体"/>
          <w:b/>
          <w:bCs/>
          <w:color w:val="auto"/>
          <w:kern w:val="0"/>
          <w:szCs w:val="21"/>
          <w:highlight w:val="none"/>
        </w:rPr>
      </w:pPr>
    </w:p>
    <w:p w14:paraId="5BFFABA9">
      <w:pPr>
        <w:outlineLvl w:val="1"/>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 附1：超融合一体机硬件部分详细参数配置</w:t>
      </w:r>
    </w:p>
    <w:tbl>
      <w:tblPr>
        <w:tblStyle w:val="62"/>
        <w:tblW w:w="5088" w:type="pct"/>
        <w:tblInd w:w="-147" w:type="dxa"/>
        <w:tblLayout w:type="fixed"/>
        <w:tblCellMar>
          <w:top w:w="0" w:type="dxa"/>
          <w:left w:w="108" w:type="dxa"/>
          <w:bottom w:w="0" w:type="dxa"/>
          <w:right w:w="108" w:type="dxa"/>
        </w:tblCellMar>
      </w:tblPr>
      <w:tblGrid>
        <w:gridCol w:w="642"/>
        <w:gridCol w:w="945"/>
        <w:gridCol w:w="1586"/>
        <w:gridCol w:w="6276"/>
      </w:tblGrid>
      <w:tr w14:paraId="4C22525F">
        <w:tblPrEx>
          <w:tblCellMar>
            <w:top w:w="0" w:type="dxa"/>
            <w:left w:w="108" w:type="dxa"/>
            <w:bottom w:w="0" w:type="dxa"/>
            <w:right w:w="108" w:type="dxa"/>
          </w:tblCellMar>
        </w:tblPrEx>
        <w:trPr>
          <w:trHeight w:val="370" w:hRule="atLeast"/>
        </w:trPr>
        <w:tc>
          <w:tcPr>
            <w:tcW w:w="340" w:type="pct"/>
            <w:tcBorders>
              <w:top w:val="single" w:color="000000" w:sz="4" w:space="0"/>
              <w:left w:val="single" w:color="000000" w:sz="4" w:space="0"/>
              <w:bottom w:val="single" w:color="000000" w:sz="4" w:space="0"/>
              <w:right w:val="nil"/>
            </w:tcBorders>
            <w:shd w:val="clear" w:color="auto" w:fill="auto"/>
            <w:vAlign w:val="center"/>
          </w:tcPr>
          <w:p w14:paraId="7A69585F">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021FC">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一级指标1</w:t>
            </w:r>
          </w:p>
        </w:tc>
        <w:tc>
          <w:tcPr>
            <w:tcW w:w="839" w:type="pct"/>
            <w:tcBorders>
              <w:top w:val="single" w:color="000000" w:sz="4" w:space="0"/>
              <w:left w:val="nil"/>
              <w:bottom w:val="single" w:color="000000" w:sz="4" w:space="0"/>
              <w:right w:val="single" w:color="000000" w:sz="4" w:space="0"/>
            </w:tcBorders>
            <w:shd w:val="clear" w:color="auto" w:fill="auto"/>
            <w:vAlign w:val="center"/>
          </w:tcPr>
          <w:p w14:paraId="06D48290">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二级指标 1</w:t>
            </w:r>
          </w:p>
        </w:tc>
        <w:tc>
          <w:tcPr>
            <w:tcW w:w="3320" w:type="pct"/>
            <w:tcBorders>
              <w:top w:val="single" w:color="000000" w:sz="4" w:space="0"/>
              <w:left w:val="nil"/>
              <w:bottom w:val="single" w:color="000000" w:sz="4" w:space="0"/>
              <w:right w:val="single" w:color="000000" w:sz="4" w:space="0"/>
            </w:tcBorders>
            <w:shd w:val="clear" w:color="auto" w:fill="auto"/>
            <w:vAlign w:val="center"/>
          </w:tcPr>
          <w:p w14:paraId="21A182C4">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详细参数配置要求</w:t>
            </w:r>
          </w:p>
        </w:tc>
      </w:tr>
      <w:tr w14:paraId="540C970E">
        <w:tblPrEx>
          <w:tblCellMar>
            <w:top w:w="0" w:type="dxa"/>
            <w:left w:w="108" w:type="dxa"/>
            <w:bottom w:w="0" w:type="dxa"/>
            <w:right w:w="108" w:type="dxa"/>
          </w:tblCellMar>
        </w:tblPrEx>
        <w:trPr>
          <w:trHeight w:val="1240" w:hRule="atLeast"/>
        </w:trPr>
        <w:tc>
          <w:tcPr>
            <w:tcW w:w="340" w:type="pct"/>
            <w:tcBorders>
              <w:top w:val="nil"/>
              <w:left w:val="single" w:color="000000" w:sz="4" w:space="0"/>
              <w:bottom w:val="single" w:color="000000" w:sz="4" w:space="0"/>
              <w:right w:val="nil"/>
            </w:tcBorders>
            <w:shd w:val="clear" w:color="auto" w:fill="auto"/>
            <w:vAlign w:val="center"/>
          </w:tcPr>
          <w:p w14:paraId="5BBEF70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4818A72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CPU规格</w:t>
            </w:r>
          </w:p>
        </w:tc>
        <w:tc>
          <w:tcPr>
            <w:tcW w:w="839" w:type="pct"/>
            <w:tcBorders>
              <w:top w:val="nil"/>
              <w:left w:val="nil"/>
              <w:bottom w:val="single" w:color="000000" w:sz="4" w:space="0"/>
              <w:right w:val="single" w:color="000000" w:sz="4" w:space="0"/>
            </w:tcBorders>
            <w:shd w:val="clear" w:color="auto" w:fill="auto"/>
            <w:vAlign w:val="center"/>
          </w:tcPr>
          <w:p w14:paraId="74D27A6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 信息</w:t>
            </w:r>
          </w:p>
        </w:tc>
        <w:tc>
          <w:tcPr>
            <w:tcW w:w="3320" w:type="pct"/>
            <w:tcBorders>
              <w:top w:val="nil"/>
              <w:left w:val="nil"/>
              <w:bottom w:val="single" w:color="000000" w:sz="4" w:space="0"/>
              <w:right w:val="single" w:color="000000" w:sz="4" w:space="0"/>
            </w:tcBorders>
            <w:shd w:val="clear" w:color="auto" w:fill="auto"/>
            <w:vAlign w:val="center"/>
          </w:tcPr>
          <w:p w14:paraId="49AEDAC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（1）配置≥2颗国产C86-3G架构处理器，支持超线程技术和睿频技术；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（2）单颗CPU物理核心数≥32核、主频≥2.0GHz、末级缓存容量≥64MB、线程数≥64、热设计功耗≥140W、支持内存的最高速率≥3200MHz、通道数≥8、位宽≥64位；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乙方应在投标时给出CPU型号</w:t>
            </w:r>
          </w:p>
        </w:tc>
      </w:tr>
      <w:tr w14:paraId="579ED346">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020BD0D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1A57E9B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主板规格</w:t>
            </w:r>
          </w:p>
          <w:p w14:paraId="39AE56B2">
            <w:pPr>
              <w:widowControl/>
              <w:jc w:val="left"/>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7040B82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主板支持的CPU 和内存情况</w:t>
            </w:r>
          </w:p>
        </w:tc>
        <w:tc>
          <w:tcPr>
            <w:tcW w:w="3320" w:type="pct"/>
            <w:tcBorders>
              <w:top w:val="nil"/>
              <w:left w:val="nil"/>
              <w:bottom w:val="single" w:color="000000" w:sz="4" w:space="0"/>
              <w:right w:val="single" w:color="000000" w:sz="4" w:space="0"/>
            </w:tcBorders>
            <w:shd w:val="clear" w:color="auto" w:fill="auto"/>
            <w:vAlign w:val="center"/>
          </w:tcPr>
          <w:p w14:paraId="7DE50FD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主板支持CPU ≥2颗，内存数量支持≥ 16个；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乙方应在投标时给出主板支持的CPU型号；</w:t>
            </w:r>
          </w:p>
        </w:tc>
      </w:tr>
      <w:tr w14:paraId="66C33952">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031C089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500" w:type="pct"/>
            <w:vMerge w:val="continue"/>
            <w:tcBorders>
              <w:top w:val="nil"/>
              <w:left w:val="single" w:color="000000" w:sz="4" w:space="0"/>
              <w:bottom w:val="single" w:color="000000" w:sz="4" w:space="0"/>
              <w:right w:val="single" w:color="000000" w:sz="4" w:space="0"/>
            </w:tcBorders>
            <w:vAlign w:val="center"/>
          </w:tcPr>
          <w:p w14:paraId="65831CE4">
            <w:pPr>
              <w:widowControl/>
              <w:jc w:val="left"/>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71F836F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主板内存槽数量</w:t>
            </w:r>
          </w:p>
        </w:tc>
        <w:tc>
          <w:tcPr>
            <w:tcW w:w="3320" w:type="pct"/>
            <w:tcBorders>
              <w:top w:val="nil"/>
              <w:left w:val="nil"/>
              <w:bottom w:val="single" w:color="000000" w:sz="4" w:space="0"/>
              <w:right w:val="single" w:color="000000" w:sz="4" w:space="0"/>
            </w:tcBorders>
            <w:shd w:val="clear" w:color="auto" w:fill="auto"/>
            <w:vAlign w:val="center"/>
          </w:tcPr>
          <w:p w14:paraId="5A616DE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主板内存槽数量≥16个</w:t>
            </w:r>
          </w:p>
        </w:tc>
      </w:tr>
      <w:tr w14:paraId="063E604D">
        <w:tblPrEx>
          <w:tblCellMar>
            <w:top w:w="0" w:type="dxa"/>
            <w:left w:w="108" w:type="dxa"/>
            <w:bottom w:w="0" w:type="dxa"/>
            <w:right w:w="108" w:type="dxa"/>
          </w:tblCellMar>
        </w:tblPrEx>
        <w:trPr>
          <w:trHeight w:val="930" w:hRule="atLeast"/>
        </w:trPr>
        <w:tc>
          <w:tcPr>
            <w:tcW w:w="340" w:type="pct"/>
            <w:tcBorders>
              <w:top w:val="nil"/>
              <w:left w:val="single" w:color="000000" w:sz="4" w:space="0"/>
              <w:bottom w:val="single" w:color="000000" w:sz="4" w:space="0"/>
              <w:right w:val="nil"/>
            </w:tcBorders>
            <w:shd w:val="clear" w:color="auto" w:fill="auto"/>
            <w:vAlign w:val="center"/>
          </w:tcPr>
          <w:p w14:paraId="6A7AF44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500" w:type="pct"/>
            <w:vMerge w:val="continue"/>
            <w:tcBorders>
              <w:top w:val="nil"/>
              <w:left w:val="single" w:color="000000" w:sz="4" w:space="0"/>
              <w:bottom w:val="single" w:color="000000" w:sz="4" w:space="0"/>
              <w:right w:val="single" w:color="000000" w:sz="4" w:space="0"/>
            </w:tcBorders>
            <w:vAlign w:val="center"/>
          </w:tcPr>
          <w:p w14:paraId="09FA1A71">
            <w:pPr>
              <w:widowControl/>
              <w:jc w:val="left"/>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5AD521F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主板存储接口</w:t>
            </w:r>
          </w:p>
        </w:tc>
        <w:tc>
          <w:tcPr>
            <w:tcW w:w="3320" w:type="pct"/>
            <w:tcBorders>
              <w:top w:val="nil"/>
              <w:left w:val="nil"/>
              <w:bottom w:val="single" w:color="000000" w:sz="4" w:space="0"/>
              <w:right w:val="single" w:color="000000" w:sz="4" w:space="0"/>
            </w:tcBorders>
            <w:shd w:val="clear" w:color="auto" w:fill="auto"/>
            <w:vAlign w:val="center"/>
          </w:tcPr>
          <w:p w14:paraId="3D83D99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（1）主板支持SATA/SAS/M.2/U.2存储接口；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（2）板载支持≥12个SATA/SAS盘；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（3）板载可支持1个内置M.2 SSD；</w:t>
            </w:r>
          </w:p>
        </w:tc>
      </w:tr>
      <w:tr w14:paraId="6D366EB7">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22012E8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500" w:type="pct"/>
            <w:vMerge w:val="continue"/>
            <w:tcBorders>
              <w:top w:val="nil"/>
              <w:left w:val="single" w:color="000000" w:sz="4" w:space="0"/>
              <w:bottom w:val="single" w:color="000000" w:sz="4" w:space="0"/>
              <w:right w:val="single" w:color="000000" w:sz="4" w:space="0"/>
            </w:tcBorders>
            <w:vAlign w:val="center"/>
          </w:tcPr>
          <w:p w14:paraId="2262F8F7">
            <w:pPr>
              <w:widowControl/>
              <w:jc w:val="left"/>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49F5E23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PCIe 插槽接口</w:t>
            </w:r>
          </w:p>
        </w:tc>
        <w:tc>
          <w:tcPr>
            <w:tcW w:w="3320" w:type="pct"/>
            <w:tcBorders>
              <w:top w:val="nil"/>
              <w:left w:val="nil"/>
              <w:bottom w:val="single" w:color="000000" w:sz="4" w:space="0"/>
              <w:right w:val="single" w:color="000000" w:sz="4" w:space="0"/>
            </w:tcBorders>
            <w:shd w:val="clear" w:color="auto" w:fill="auto"/>
            <w:vAlign w:val="center"/>
          </w:tcPr>
          <w:p w14:paraId="78F5151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支持PCI-E 4.0插槽，可支持向下兼容</w:t>
            </w:r>
          </w:p>
        </w:tc>
      </w:tr>
      <w:tr w14:paraId="610C0188">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5C42433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500" w:type="pct"/>
            <w:vMerge w:val="continue"/>
            <w:tcBorders>
              <w:top w:val="nil"/>
              <w:left w:val="single" w:color="000000" w:sz="4" w:space="0"/>
              <w:bottom w:val="single" w:color="000000" w:sz="4" w:space="0"/>
              <w:right w:val="single" w:color="000000" w:sz="4" w:space="0"/>
            </w:tcBorders>
            <w:vAlign w:val="center"/>
          </w:tcPr>
          <w:p w14:paraId="75195BA3">
            <w:pPr>
              <w:widowControl/>
              <w:jc w:val="left"/>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68DD611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主板PCIe插槽数量及规格</w:t>
            </w:r>
          </w:p>
        </w:tc>
        <w:tc>
          <w:tcPr>
            <w:tcW w:w="3320" w:type="pct"/>
            <w:tcBorders>
              <w:top w:val="nil"/>
              <w:left w:val="nil"/>
              <w:bottom w:val="single" w:color="000000" w:sz="4" w:space="0"/>
              <w:right w:val="single" w:color="000000" w:sz="4" w:space="0"/>
            </w:tcBorders>
            <w:shd w:val="clear" w:color="auto" w:fill="auto"/>
            <w:vAlign w:val="center"/>
          </w:tcPr>
          <w:p w14:paraId="0FE1B5E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主板最大可扩展</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6个PCIe 4.0插槽；</w:t>
            </w:r>
          </w:p>
        </w:tc>
      </w:tr>
      <w:tr w14:paraId="522F015B">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24A3BB7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385B7DC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p w14:paraId="28F501F4">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5A58AC2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内存数量</w:t>
            </w:r>
          </w:p>
        </w:tc>
        <w:tc>
          <w:tcPr>
            <w:tcW w:w="3320" w:type="pct"/>
            <w:tcBorders>
              <w:top w:val="nil"/>
              <w:left w:val="nil"/>
              <w:bottom w:val="single" w:color="000000" w:sz="4" w:space="0"/>
              <w:right w:val="single" w:color="000000" w:sz="4" w:space="0"/>
            </w:tcBorders>
            <w:shd w:val="clear" w:color="auto" w:fill="auto"/>
            <w:vAlign w:val="center"/>
          </w:tcPr>
          <w:p w14:paraId="16D05A9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内存数量≥12</w:t>
            </w:r>
          </w:p>
        </w:tc>
      </w:tr>
      <w:tr w14:paraId="707AC657">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7053DEF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500" w:type="pct"/>
            <w:vMerge w:val="continue"/>
            <w:tcBorders>
              <w:top w:val="nil"/>
              <w:left w:val="single" w:color="000000" w:sz="4" w:space="0"/>
              <w:bottom w:val="single" w:color="000000" w:sz="4" w:space="0"/>
              <w:right w:val="single" w:color="000000" w:sz="4" w:space="0"/>
            </w:tcBorders>
            <w:vAlign w:val="center"/>
          </w:tcPr>
          <w:p w14:paraId="5C9E956E">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4AD7912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tc>
        <w:tc>
          <w:tcPr>
            <w:tcW w:w="3320" w:type="pct"/>
            <w:tcBorders>
              <w:top w:val="nil"/>
              <w:left w:val="nil"/>
              <w:bottom w:val="single" w:color="000000" w:sz="4" w:space="0"/>
              <w:right w:val="single" w:color="000000" w:sz="4" w:space="0"/>
            </w:tcBorders>
            <w:shd w:val="clear" w:color="auto" w:fill="auto"/>
            <w:vAlign w:val="center"/>
          </w:tcPr>
          <w:p w14:paraId="4AE93A9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实配≥32GB DDR4</w:t>
            </w:r>
          </w:p>
        </w:tc>
      </w:tr>
      <w:tr w14:paraId="6C54028A">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3117FCF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500" w:type="pct"/>
            <w:vMerge w:val="continue"/>
            <w:tcBorders>
              <w:top w:val="nil"/>
              <w:left w:val="single" w:color="000000" w:sz="4" w:space="0"/>
              <w:bottom w:val="single" w:color="000000" w:sz="4" w:space="0"/>
              <w:right w:val="single" w:color="000000" w:sz="4" w:space="0"/>
            </w:tcBorders>
            <w:vAlign w:val="center"/>
          </w:tcPr>
          <w:p w14:paraId="0050E8F4">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3B057BD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内存通道</w:t>
            </w:r>
          </w:p>
        </w:tc>
        <w:tc>
          <w:tcPr>
            <w:tcW w:w="3320" w:type="pct"/>
            <w:tcBorders>
              <w:top w:val="nil"/>
              <w:left w:val="nil"/>
              <w:bottom w:val="single" w:color="000000" w:sz="4" w:space="0"/>
              <w:right w:val="single" w:color="000000" w:sz="4" w:space="0"/>
            </w:tcBorders>
            <w:shd w:val="clear" w:color="auto" w:fill="auto"/>
            <w:vAlign w:val="center"/>
          </w:tcPr>
          <w:p w14:paraId="5C6D68A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支持≥4个内存接口通道</w:t>
            </w:r>
          </w:p>
        </w:tc>
      </w:tr>
      <w:tr w14:paraId="45EDAE64">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6DF2535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0474A13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存储规格</w:t>
            </w:r>
          </w:p>
          <w:p w14:paraId="095904F6">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3720064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硬磁盘实配容量</w:t>
            </w:r>
          </w:p>
        </w:tc>
        <w:tc>
          <w:tcPr>
            <w:tcW w:w="3320" w:type="pct"/>
            <w:tcBorders>
              <w:top w:val="nil"/>
              <w:left w:val="nil"/>
              <w:bottom w:val="single" w:color="000000" w:sz="4" w:space="0"/>
              <w:right w:val="single" w:color="000000" w:sz="4" w:space="0"/>
            </w:tcBorders>
            <w:shd w:val="clear" w:color="auto" w:fill="auto"/>
            <w:vAlign w:val="center"/>
          </w:tcPr>
          <w:p w14:paraId="629D41A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实配≥2*480GB SATA SSD；≥2*480G SSD；≥3*2.4TB SAS盘</w:t>
            </w:r>
          </w:p>
        </w:tc>
      </w:tr>
      <w:tr w14:paraId="573910AA">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4A4807A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500" w:type="pct"/>
            <w:vMerge w:val="continue"/>
            <w:tcBorders>
              <w:top w:val="nil"/>
              <w:left w:val="single" w:color="000000" w:sz="4" w:space="0"/>
              <w:bottom w:val="single" w:color="000000" w:sz="4" w:space="0"/>
              <w:right w:val="single" w:color="000000" w:sz="4" w:space="0"/>
            </w:tcBorders>
            <w:vAlign w:val="center"/>
          </w:tcPr>
          <w:p w14:paraId="485B270D">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6BF6083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硬盘实配数量</w:t>
            </w:r>
          </w:p>
        </w:tc>
        <w:tc>
          <w:tcPr>
            <w:tcW w:w="3320" w:type="pct"/>
            <w:tcBorders>
              <w:top w:val="nil"/>
              <w:left w:val="nil"/>
              <w:bottom w:val="single" w:color="000000" w:sz="4" w:space="0"/>
              <w:right w:val="single" w:color="000000" w:sz="4" w:space="0"/>
            </w:tcBorders>
            <w:shd w:val="clear" w:color="auto" w:fill="auto"/>
            <w:vAlign w:val="center"/>
          </w:tcPr>
          <w:p w14:paraId="58A5444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实配≥2*SATA SSD硬盘；≥2*SSD硬盘；≥3*SAS硬盘</w:t>
            </w:r>
          </w:p>
        </w:tc>
      </w:tr>
      <w:tr w14:paraId="0C1AE127">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43411E6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500" w:type="pct"/>
            <w:vMerge w:val="continue"/>
            <w:tcBorders>
              <w:top w:val="nil"/>
              <w:left w:val="single" w:color="000000" w:sz="4" w:space="0"/>
              <w:bottom w:val="single" w:color="000000" w:sz="4" w:space="0"/>
              <w:right w:val="single" w:color="000000" w:sz="4" w:space="0"/>
            </w:tcBorders>
            <w:vAlign w:val="center"/>
          </w:tcPr>
          <w:p w14:paraId="34391F2E">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0E6DEA8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硬盘插槽数量及规格</w:t>
            </w:r>
          </w:p>
        </w:tc>
        <w:tc>
          <w:tcPr>
            <w:tcW w:w="3320" w:type="pct"/>
            <w:tcBorders>
              <w:top w:val="nil"/>
              <w:left w:val="nil"/>
              <w:bottom w:val="single" w:color="000000" w:sz="4" w:space="0"/>
              <w:right w:val="single" w:color="000000" w:sz="4" w:space="0"/>
            </w:tcBorders>
            <w:shd w:val="clear" w:color="auto" w:fill="auto"/>
            <w:vAlign w:val="center"/>
          </w:tcPr>
          <w:p w14:paraId="29CBD79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（1）支持≥12个前置热插拔3.5硬盘或2.5硬盘，支持SAS/SATA混插，支持4块U.2 SSD</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（2）后置支持≥2个2.5寸硬盘/3.5寸硬盘；</w:t>
            </w:r>
          </w:p>
        </w:tc>
      </w:tr>
      <w:tr w14:paraId="53247194">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7E3C3D1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6801078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网络规格</w:t>
            </w:r>
          </w:p>
        </w:tc>
        <w:tc>
          <w:tcPr>
            <w:tcW w:w="839" w:type="pct"/>
            <w:tcBorders>
              <w:top w:val="nil"/>
              <w:left w:val="nil"/>
              <w:bottom w:val="single" w:color="000000" w:sz="4" w:space="0"/>
              <w:right w:val="single" w:color="000000" w:sz="4" w:space="0"/>
            </w:tcBorders>
            <w:shd w:val="clear" w:color="auto" w:fill="auto"/>
            <w:vAlign w:val="center"/>
          </w:tcPr>
          <w:p w14:paraId="0A8AB44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网口速率和数量</w:t>
            </w:r>
          </w:p>
        </w:tc>
        <w:tc>
          <w:tcPr>
            <w:tcW w:w="3320" w:type="pct"/>
            <w:tcBorders>
              <w:top w:val="nil"/>
              <w:left w:val="nil"/>
              <w:bottom w:val="single" w:color="000000" w:sz="4" w:space="0"/>
              <w:right w:val="single" w:color="000000" w:sz="4" w:space="0"/>
            </w:tcBorders>
            <w:shd w:val="clear" w:color="auto" w:fill="auto"/>
            <w:vAlign w:val="center"/>
          </w:tcPr>
          <w:p w14:paraId="06324F9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≥2个千兆电口+4个万兆光口（含光模块）</w:t>
            </w:r>
          </w:p>
        </w:tc>
      </w:tr>
      <w:tr w14:paraId="5C662A91">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3826222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29F9989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外部接口规格</w:t>
            </w:r>
          </w:p>
          <w:p w14:paraId="675F07C8">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43BA6F5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显示接口</w:t>
            </w:r>
          </w:p>
        </w:tc>
        <w:tc>
          <w:tcPr>
            <w:tcW w:w="3320" w:type="pct"/>
            <w:tcBorders>
              <w:top w:val="nil"/>
              <w:left w:val="nil"/>
              <w:bottom w:val="single" w:color="000000" w:sz="4" w:space="0"/>
              <w:right w:val="single" w:color="000000" w:sz="4" w:space="0"/>
            </w:tcBorders>
            <w:shd w:val="clear" w:color="auto" w:fill="auto"/>
            <w:vAlign w:val="center"/>
          </w:tcPr>
          <w:p w14:paraId="624DC40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配置≥1个VGA接口</w:t>
            </w:r>
          </w:p>
        </w:tc>
      </w:tr>
      <w:tr w14:paraId="4A26CD86">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567BD75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500" w:type="pct"/>
            <w:vMerge w:val="continue"/>
            <w:tcBorders>
              <w:top w:val="nil"/>
              <w:left w:val="single" w:color="000000" w:sz="4" w:space="0"/>
              <w:bottom w:val="single" w:color="000000" w:sz="4" w:space="0"/>
              <w:right w:val="single" w:color="000000" w:sz="4" w:space="0"/>
            </w:tcBorders>
            <w:vAlign w:val="center"/>
          </w:tcPr>
          <w:p w14:paraId="6800F633">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07F1FB5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USB 接口</w:t>
            </w:r>
          </w:p>
        </w:tc>
        <w:tc>
          <w:tcPr>
            <w:tcW w:w="3320" w:type="pct"/>
            <w:tcBorders>
              <w:top w:val="nil"/>
              <w:left w:val="nil"/>
              <w:bottom w:val="single" w:color="000000" w:sz="4" w:space="0"/>
              <w:right w:val="single" w:color="000000" w:sz="4" w:space="0"/>
            </w:tcBorders>
            <w:shd w:val="clear" w:color="auto" w:fill="auto"/>
            <w:vAlign w:val="center"/>
          </w:tcPr>
          <w:p w14:paraId="6942FE6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配置≥4个USB3.0接口，2个位于机箱后部，2个位于机箱前部。</w:t>
            </w:r>
          </w:p>
        </w:tc>
      </w:tr>
      <w:tr w14:paraId="79123C5B">
        <w:tblPrEx>
          <w:tblCellMar>
            <w:top w:w="0" w:type="dxa"/>
            <w:left w:w="108" w:type="dxa"/>
            <w:bottom w:w="0" w:type="dxa"/>
            <w:right w:w="108" w:type="dxa"/>
          </w:tblCellMar>
        </w:tblPrEx>
        <w:trPr>
          <w:trHeight w:val="315" w:hRule="atLeast"/>
        </w:trPr>
        <w:tc>
          <w:tcPr>
            <w:tcW w:w="340" w:type="pct"/>
            <w:tcBorders>
              <w:top w:val="nil"/>
              <w:left w:val="single" w:color="000000" w:sz="4" w:space="0"/>
              <w:bottom w:val="single" w:color="000000" w:sz="4" w:space="0"/>
              <w:right w:val="nil"/>
            </w:tcBorders>
            <w:shd w:val="clear" w:color="auto" w:fill="auto"/>
            <w:vAlign w:val="center"/>
          </w:tcPr>
          <w:p w14:paraId="4DA75D2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28AE7CD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电源规格</w:t>
            </w:r>
          </w:p>
        </w:tc>
        <w:tc>
          <w:tcPr>
            <w:tcW w:w="839" w:type="pct"/>
            <w:tcBorders>
              <w:top w:val="nil"/>
              <w:left w:val="nil"/>
              <w:bottom w:val="single" w:color="000000" w:sz="4" w:space="0"/>
              <w:right w:val="single" w:color="000000" w:sz="4" w:space="0"/>
            </w:tcBorders>
            <w:shd w:val="clear" w:color="auto" w:fill="auto"/>
            <w:vAlign w:val="center"/>
          </w:tcPr>
          <w:p w14:paraId="48F7F06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电源模块数量</w:t>
            </w:r>
          </w:p>
        </w:tc>
        <w:tc>
          <w:tcPr>
            <w:tcW w:w="3320" w:type="pct"/>
            <w:tcBorders>
              <w:top w:val="nil"/>
              <w:left w:val="nil"/>
              <w:bottom w:val="single" w:color="000000" w:sz="4" w:space="0"/>
              <w:right w:val="single" w:color="000000" w:sz="4" w:space="0"/>
            </w:tcBorders>
            <w:shd w:val="clear" w:color="auto" w:fill="auto"/>
            <w:vAlign w:val="center"/>
          </w:tcPr>
          <w:p w14:paraId="6ACDED3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14:paraId="673AC695">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4BA2661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500" w:type="pct"/>
            <w:vMerge w:val="continue"/>
            <w:tcBorders>
              <w:top w:val="nil"/>
              <w:left w:val="single" w:color="000000" w:sz="4" w:space="0"/>
              <w:bottom w:val="single" w:color="000000" w:sz="4" w:space="0"/>
              <w:right w:val="single" w:color="000000" w:sz="4" w:space="0"/>
            </w:tcBorders>
            <w:vAlign w:val="center"/>
          </w:tcPr>
          <w:p w14:paraId="30347EDE">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68F3C8B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电源功率</w:t>
            </w:r>
          </w:p>
        </w:tc>
        <w:tc>
          <w:tcPr>
            <w:tcW w:w="3320" w:type="pct"/>
            <w:tcBorders>
              <w:top w:val="nil"/>
              <w:left w:val="nil"/>
              <w:bottom w:val="single" w:color="000000" w:sz="4" w:space="0"/>
              <w:right w:val="single" w:color="000000" w:sz="4" w:space="0"/>
            </w:tcBorders>
            <w:shd w:val="clear" w:color="auto" w:fill="auto"/>
            <w:vAlign w:val="center"/>
          </w:tcPr>
          <w:p w14:paraId="6B66F10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800W，电源模块功率应有一定冗余， 满足处理器满载时的需求</w:t>
            </w:r>
          </w:p>
        </w:tc>
      </w:tr>
      <w:tr w14:paraId="0CD76DDC">
        <w:tblPrEx>
          <w:tblCellMar>
            <w:top w:w="0" w:type="dxa"/>
            <w:left w:w="108" w:type="dxa"/>
            <w:bottom w:w="0" w:type="dxa"/>
            <w:right w:w="108" w:type="dxa"/>
          </w:tblCellMar>
        </w:tblPrEx>
        <w:trPr>
          <w:trHeight w:val="624" w:hRule="atLeast"/>
        </w:trPr>
        <w:tc>
          <w:tcPr>
            <w:tcW w:w="340" w:type="pct"/>
            <w:tcBorders>
              <w:top w:val="nil"/>
              <w:left w:val="single" w:color="000000" w:sz="4" w:space="0"/>
              <w:bottom w:val="single" w:color="000000" w:sz="4" w:space="0"/>
              <w:right w:val="nil"/>
            </w:tcBorders>
            <w:shd w:val="clear" w:color="auto" w:fill="auto"/>
            <w:vAlign w:val="center"/>
          </w:tcPr>
          <w:p w14:paraId="54E11EF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5B6DC59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整机规格</w:t>
            </w:r>
          </w:p>
          <w:p w14:paraId="1D422639">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0DC10F8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外观和结构</w:t>
            </w:r>
          </w:p>
        </w:tc>
        <w:tc>
          <w:tcPr>
            <w:tcW w:w="3320" w:type="pct"/>
            <w:tcBorders>
              <w:top w:val="nil"/>
              <w:left w:val="nil"/>
              <w:bottom w:val="single" w:color="000000" w:sz="4" w:space="0"/>
              <w:right w:val="single" w:color="000000" w:sz="4" w:space="0"/>
            </w:tcBorders>
            <w:shd w:val="clear" w:color="auto" w:fill="auto"/>
            <w:vAlign w:val="center"/>
          </w:tcPr>
          <w:p w14:paraId="427E92E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a)服务器的零部件应紧固无松动，可插拔部件应可靠连接，开关、按钮和其它控制部件应灵活可靠，布局应方便使用；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b) 产品表面不应有明显的凹痕、划伤、裂缝、变形和污染等。表面涂层均匀，不应起泡、龟裂、脱落和磨损，金属零部件无锈蚀及其它机械损伤；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c) 产品表面说明功能的文字、符号和标志应清晰、端正且牢固；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d) 应在服务器的显著位置提供运行状态的指示功能，并在随机文件中明确具体含义；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f) 高密度服务器应给出 CPU 个数与机柜高度；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 服务器尺寸具体要求在随机文件中明确</w:t>
            </w:r>
          </w:p>
        </w:tc>
      </w:tr>
      <w:tr w14:paraId="5DCA13CD">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3F9E49A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500" w:type="pct"/>
            <w:vMerge w:val="continue"/>
            <w:tcBorders>
              <w:top w:val="nil"/>
              <w:left w:val="single" w:color="000000" w:sz="4" w:space="0"/>
              <w:bottom w:val="single" w:color="000000" w:sz="4" w:space="0"/>
              <w:right w:val="single" w:color="000000" w:sz="4" w:space="0"/>
            </w:tcBorders>
            <w:vAlign w:val="center"/>
          </w:tcPr>
          <w:p w14:paraId="367C05AD">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4EF2834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尺寸（高×宽×深）</w:t>
            </w:r>
          </w:p>
        </w:tc>
        <w:tc>
          <w:tcPr>
            <w:tcW w:w="3320" w:type="pct"/>
            <w:tcBorders>
              <w:top w:val="nil"/>
              <w:left w:val="nil"/>
              <w:bottom w:val="single" w:color="000000" w:sz="4" w:space="0"/>
              <w:right w:val="single" w:color="000000" w:sz="4" w:space="0"/>
            </w:tcBorders>
            <w:shd w:val="clear" w:color="auto" w:fill="auto"/>
            <w:vAlign w:val="center"/>
          </w:tcPr>
          <w:p w14:paraId="48A42FC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2U机架式服务器，机箱深度小于800mm</w:t>
            </w:r>
          </w:p>
        </w:tc>
      </w:tr>
      <w:tr w14:paraId="7803F393">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2C667AE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500" w:type="pct"/>
            <w:vMerge w:val="continue"/>
            <w:tcBorders>
              <w:top w:val="nil"/>
              <w:left w:val="single" w:color="000000" w:sz="4" w:space="0"/>
              <w:bottom w:val="single" w:color="000000" w:sz="4" w:space="0"/>
              <w:right w:val="single" w:color="000000" w:sz="4" w:space="0"/>
            </w:tcBorders>
            <w:vAlign w:val="center"/>
          </w:tcPr>
          <w:p w14:paraId="72852104">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78508C6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环境适应性</w:t>
            </w:r>
          </w:p>
        </w:tc>
        <w:tc>
          <w:tcPr>
            <w:tcW w:w="3320" w:type="pct"/>
            <w:tcBorders>
              <w:top w:val="nil"/>
              <w:left w:val="nil"/>
              <w:bottom w:val="single" w:color="000000" w:sz="4" w:space="0"/>
              <w:right w:val="single" w:color="000000" w:sz="4" w:space="0"/>
            </w:tcBorders>
            <w:shd w:val="clear" w:color="auto" w:fill="auto"/>
            <w:vAlign w:val="center"/>
          </w:tcPr>
          <w:p w14:paraId="4526AE9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气候环境适应性应符合 GB/T9813.3 的有关规定，工作温度 10～35℃，贮存运输温度-40～55℃；工作相对湿度 35%～80%，贮存运输相对湿度 20％～93%（40℃）；大气压86～106kPa</w:t>
            </w:r>
          </w:p>
        </w:tc>
      </w:tr>
      <w:tr w14:paraId="6CCF3A57">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4AA434C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500" w:type="pct"/>
            <w:vMerge w:val="continue"/>
            <w:tcBorders>
              <w:top w:val="nil"/>
              <w:left w:val="single" w:color="000000" w:sz="4" w:space="0"/>
              <w:bottom w:val="single" w:color="000000" w:sz="4" w:space="0"/>
              <w:right w:val="single" w:color="000000" w:sz="4" w:space="0"/>
            </w:tcBorders>
            <w:vAlign w:val="center"/>
          </w:tcPr>
          <w:p w14:paraId="1888AEC0">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4EA4BF0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机械环境适应性</w:t>
            </w:r>
          </w:p>
        </w:tc>
        <w:tc>
          <w:tcPr>
            <w:tcW w:w="3320" w:type="pct"/>
            <w:tcBorders>
              <w:top w:val="nil"/>
              <w:left w:val="nil"/>
              <w:bottom w:val="single" w:color="000000" w:sz="4" w:space="0"/>
              <w:right w:val="single" w:color="000000" w:sz="4" w:space="0"/>
            </w:tcBorders>
            <w:shd w:val="clear" w:color="auto" w:fill="auto"/>
            <w:vAlign w:val="center"/>
          </w:tcPr>
          <w:p w14:paraId="21419A7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机械环境适应性应符合 GB/T9813.3 的有关规定</w:t>
            </w:r>
          </w:p>
        </w:tc>
      </w:tr>
      <w:tr w14:paraId="67BD6124">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64FE128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500" w:type="pct"/>
            <w:vMerge w:val="continue"/>
            <w:tcBorders>
              <w:top w:val="nil"/>
              <w:left w:val="single" w:color="000000" w:sz="4" w:space="0"/>
              <w:bottom w:val="single" w:color="000000" w:sz="4" w:space="0"/>
              <w:right w:val="single" w:color="000000" w:sz="4" w:space="0"/>
            </w:tcBorders>
            <w:vAlign w:val="center"/>
          </w:tcPr>
          <w:p w14:paraId="021935FD">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1C38CAD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噪声</w:t>
            </w:r>
          </w:p>
        </w:tc>
        <w:tc>
          <w:tcPr>
            <w:tcW w:w="3320" w:type="pct"/>
            <w:tcBorders>
              <w:top w:val="nil"/>
              <w:left w:val="nil"/>
              <w:bottom w:val="single" w:color="000000" w:sz="4" w:space="0"/>
              <w:right w:val="single" w:color="000000" w:sz="4" w:space="0"/>
            </w:tcBorders>
            <w:shd w:val="clear" w:color="auto" w:fill="auto"/>
            <w:vAlign w:val="center"/>
          </w:tcPr>
          <w:p w14:paraId="49CA0F6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的有关规定，在产品说明中给出具体测试值塔式服务器噪声在空闲状态下不大于 50dB</w:t>
            </w:r>
          </w:p>
        </w:tc>
      </w:tr>
      <w:tr w14:paraId="0F61E7E1">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67449EE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4E911BA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机柜规格</w:t>
            </w:r>
          </w:p>
        </w:tc>
        <w:tc>
          <w:tcPr>
            <w:tcW w:w="839" w:type="pct"/>
            <w:tcBorders>
              <w:top w:val="nil"/>
              <w:left w:val="nil"/>
              <w:bottom w:val="single" w:color="000000" w:sz="4" w:space="0"/>
              <w:right w:val="single" w:color="000000" w:sz="4" w:space="0"/>
            </w:tcBorders>
            <w:shd w:val="clear" w:color="auto" w:fill="auto"/>
            <w:vAlign w:val="center"/>
          </w:tcPr>
          <w:p w14:paraId="2FDE825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机柜尺寸</w:t>
            </w:r>
          </w:p>
        </w:tc>
        <w:tc>
          <w:tcPr>
            <w:tcW w:w="3320" w:type="pct"/>
            <w:tcBorders>
              <w:top w:val="nil"/>
              <w:left w:val="nil"/>
              <w:bottom w:val="single" w:color="000000" w:sz="4" w:space="0"/>
              <w:right w:val="single" w:color="000000" w:sz="4" w:space="0"/>
            </w:tcBorders>
            <w:shd w:val="clear" w:color="auto" w:fill="auto"/>
            <w:vAlign w:val="center"/>
          </w:tcPr>
          <w:p w14:paraId="063A8DE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2U机架式服务器，能安装于19英寸标准服务器机柜</w:t>
            </w:r>
          </w:p>
        </w:tc>
      </w:tr>
      <w:tr w14:paraId="44716097">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3A094ED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12239A5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主板功能</w:t>
            </w:r>
          </w:p>
        </w:tc>
        <w:tc>
          <w:tcPr>
            <w:tcW w:w="839" w:type="pct"/>
            <w:tcBorders>
              <w:top w:val="nil"/>
              <w:left w:val="nil"/>
              <w:bottom w:val="single" w:color="000000" w:sz="4" w:space="0"/>
              <w:right w:val="single" w:color="000000" w:sz="4" w:space="0"/>
            </w:tcBorders>
            <w:shd w:val="clear" w:color="auto" w:fill="auto"/>
            <w:vAlign w:val="center"/>
          </w:tcPr>
          <w:p w14:paraId="7AE44FC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主板外部接口种类</w:t>
            </w:r>
          </w:p>
        </w:tc>
        <w:tc>
          <w:tcPr>
            <w:tcW w:w="3320" w:type="pct"/>
            <w:tcBorders>
              <w:top w:val="nil"/>
              <w:left w:val="nil"/>
              <w:bottom w:val="single" w:color="000000" w:sz="4" w:space="0"/>
              <w:right w:val="single" w:color="000000" w:sz="4" w:space="0"/>
            </w:tcBorders>
            <w:shd w:val="clear" w:color="auto" w:fill="auto"/>
            <w:vAlign w:val="center"/>
          </w:tcPr>
          <w:p w14:paraId="23D52EC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 USB、显示、管理等接口</w:t>
            </w:r>
          </w:p>
        </w:tc>
      </w:tr>
      <w:tr w14:paraId="032354C2">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4C934CD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49F7684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网络功能</w:t>
            </w:r>
          </w:p>
        </w:tc>
        <w:tc>
          <w:tcPr>
            <w:tcW w:w="839" w:type="pct"/>
            <w:tcBorders>
              <w:top w:val="nil"/>
              <w:left w:val="nil"/>
              <w:bottom w:val="single" w:color="000000" w:sz="4" w:space="0"/>
              <w:right w:val="single" w:color="000000" w:sz="4" w:space="0"/>
            </w:tcBorders>
            <w:shd w:val="clear" w:color="auto" w:fill="auto"/>
            <w:vAlign w:val="center"/>
          </w:tcPr>
          <w:p w14:paraId="3367A6D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网络功能</w:t>
            </w:r>
          </w:p>
        </w:tc>
        <w:tc>
          <w:tcPr>
            <w:tcW w:w="3320" w:type="pct"/>
            <w:tcBorders>
              <w:top w:val="nil"/>
              <w:left w:val="nil"/>
              <w:bottom w:val="single" w:color="000000" w:sz="4" w:space="0"/>
              <w:right w:val="single" w:color="000000" w:sz="4" w:space="0"/>
            </w:tcBorders>
            <w:shd w:val="clear" w:color="auto" w:fill="auto"/>
            <w:vAlign w:val="center"/>
          </w:tcPr>
          <w:p w14:paraId="2A791B9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支持网络连接、网络访问、数据交换和网络管控功能</w:t>
            </w:r>
          </w:p>
        </w:tc>
      </w:tr>
      <w:tr w14:paraId="5F8FA029">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7D774A1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26</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6462A70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CPU</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功能</w:t>
            </w:r>
          </w:p>
          <w:p w14:paraId="37AFAC50">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697245F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计算处理</w:t>
            </w:r>
          </w:p>
        </w:tc>
        <w:tc>
          <w:tcPr>
            <w:tcW w:w="3320" w:type="pct"/>
            <w:tcBorders>
              <w:top w:val="nil"/>
              <w:left w:val="nil"/>
              <w:bottom w:val="single" w:color="000000" w:sz="4" w:space="0"/>
              <w:right w:val="single" w:color="000000" w:sz="4" w:space="0"/>
            </w:tcBorders>
            <w:shd w:val="clear" w:color="auto" w:fill="auto"/>
            <w:vAlign w:val="center"/>
          </w:tcPr>
          <w:p w14:paraId="5FF1EFF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00CE67AA">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24001F0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27</w:t>
            </w:r>
          </w:p>
        </w:tc>
        <w:tc>
          <w:tcPr>
            <w:tcW w:w="500" w:type="pct"/>
            <w:vMerge w:val="continue"/>
            <w:tcBorders>
              <w:top w:val="nil"/>
              <w:left w:val="single" w:color="000000" w:sz="4" w:space="0"/>
              <w:bottom w:val="single" w:color="000000" w:sz="4" w:space="0"/>
              <w:right w:val="single" w:color="000000" w:sz="4" w:space="0"/>
            </w:tcBorders>
            <w:vAlign w:val="center"/>
          </w:tcPr>
          <w:p w14:paraId="33B36374">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03FB220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密码算法实现</w:t>
            </w:r>
          </w:p>
        </w:tc>
        <w:tc>
          <w:tcPr>
            <w:tcW w:w="3320" w:type="pct"/>
            <w:tcBorders>
              <w:top w:val="nil"/>
              <w:left w:val="nil"/>
              <w:bottom w:val="single" w:color="000000" w:sz="4" w:space="0"/>
              <w:right w:val="single" w:color="000000" w:sz="4" w:space="0"/>
            </w:tcBorders>
            <w:shd w:val="clear" w:color="auto" w:fill="auto"/>
            <w:vAlign w:val="center"/>
          </w:tcPr>
          <w:p w14:paraId="5455F61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 芯片应符合 GM/T 0008 的相关规定，或芯片密码模块应符合 GB/T37092 或 GM/T 0028 的相关规定</w:t>
            </w:r>
          </w:p>
        </w:tc>
      </w:tr>
      <w:tr w14:paraId="3E2A169A">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096B84A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28</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7CCDC93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电源功能</w:t>
            </w:r>
          </w:p>
        </w:tc>
        <w:tc>
          <w:tcPr>
            <w:tcW w:w="839" w:type="pct"/>
            <w:tcBorders>
              <w:top w:val="nil"/>
              <w:left w:val="nil"/>
              <w:bottom w:val="single" w:color="000000" w:sz="4" w:space="0"/>
              <w:right w:val="single" w:color="000000" w:sz="4" w:space="0"/>
            </w:tcBorders>
            <w:shd w:val="clear" w:color="auto" w:fill="auto"/>
            <w:vAlign w:val="center"/>
          </w:tcPr>
          <w:p w14:paraId="7DAD760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电源热插拔</w:t>
            </w:r>
          </w:p>
        </w:tc>
        <w:tc>
          <w:tcPr>
            <w:tcW w:w="3320" w:type="pct"/>
            <w:tcBorders>
              <w:top w:val="nil"/>
              <w:left w:val="nil"/>
              <w:bottom w:val="single" w:color="000000" w:sz="4" w:space="0"/>
              <w:right w:val="single" w:color="000000" w:sz="4" w:space="0"/>
            </w:tcBorders>
            <w:shd w:val="clear" w:color="auto" w:fill="auto"/>
            <w:vAlign w:val="center"/>
          </w:tcPr>
          <w:p w14:paraId="02958C0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整机电源模块应具备热插拔功能</w:t>
            </w:r>
          </w:p>
        </w:tc>
      </w:tr>
      <w:tr w14:paraId="6AE2D2F8">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6FB1E9E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29</w:t>
            </w:r>
          </w:p>
        </w:tc>
        <w:tc>
          <w:tcPr>
            <w:tcW w:w="500" w:type="pct"/>
            <w:vMerge w:val="continue"/>
            <w:tcBorders>
              <w:top w:val="nil"/>
              <w:left w:val="single" w:color="000000" w:sz="4" w:space="0"/>
              <w:bottom w:val="single" w:color="000000" w:sz="4" w:space="0"/>
              <w:right w:val="single" w:color="000000" w:sz="4" w:space="0"/>
            </w:tcBorders>
            <w:vAlign w:val="center"/>
          </w:tcPr>
          <w:p w14:paraId="176789EE">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7A2333B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电源过流保护</w:t>
            </w:r>
          </w:p>
        </w:tc>
        <w:tc>
          <w:tcPr>
            <w:tcW w:w="3320" w:type="pct"/>
            <w:tcBorders>
              <w:top w:val="nil"/>
              <w:left w:val="nil"/>
              <w:bottom w:val="single" w:color="000000" w:sz="4" w:space="0"/>
              <w:right w:val="single" w:color="000000" w:sz="4" w:space="0"/>
            </w:tcBorders>
            <w:shd w:val="clear" w:color="auto" w:fill="auto"/>
            <w:vAlign w:val="center"/>
          </w:tcPr>
          <w:p w14:paraId="338405E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支持过流及短路保护的功能</w:t>
            </w:r>
          </w:p>
        </w:tc>
      </w:tr>
      <w:tr w14:paraId="63BC4FD4">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1AC4577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795BAB3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整机功能</w:t>
            </w:r>
          </w:p>
        </w:tc>
        <w:tc>
          <w:tcPr>
            <w:tcW w:w="839" w:type="pct"/>
            <w:tcBorders>
              <w:top w:val="nil"/>
              <w:left w:val="nil"/>
              <w:bottom w:val="single" w:color="000000" w:sz="4" w:space="0"/>
              <w:right w:val="single" w:color="000000" w:sz="4" w:space="0"/>
            </w:tcBorders>
            <w:shd w:val="clear" w:color="auto" w:fill="auto"/>
            <w:vAlign w:val="center"/>
          </w:tcPr>
          <w:p w14:paraId="4CC4786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散热方式</w:t>
            </w:r>
          </w:p>
        </w:tc>
        <w:tc>
          <w:tcPr>
            <w:tcW w:w="3320" w:type="pct"/>
            <w:tcBorders>
              <w:top w:val="nil"/>
              <w:left w:val="nil"/>
              <w:bottom w:val="single" w:color="000000" w:sz="4" w:space="0"/>
              <w:right w:val="single" w:color="000000" w:sz="4" w:space="0"/>
            </w:tcBorders>
            <w:shd w:val="clear" w:color="auto" w:fill="auto"/>
            <w:vAlign w:val="center"/>
          </w:tcPr>
          <w:p w14:paraId="284B16F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支持风冷或液冷等散热方式</w:t>
            </w:r>
          </w:p>
        </w:tc>
      </w:tr>
      <w:tr w14:paraId="1C593972">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4A4F52E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602C4E6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管理系统功能</w:t>
            </w:r>
          </w:p>
          <w:p w14:paraId="1EC94B4B">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2B5A4FB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BMC 固件基础功能</w:t>
            </w:r>
          </w:p>
        </w:tc>
        <w:tc>
          <w:tcPr>
            <w:tcW w:w="3320" w:type="pct"/>
            <w:tcBorders>
              <w:top w:val="nil"/>
              <w:left w:val="nil"/>
              <w:bottom w:val="single" w:color="000000" w:sz="4" w:space="0"/>
              <w:right w:val="single" w:color="000000" w:sz="4" w:space="0"/>
            </w:tcBorders>
            <w:shd w:val="clear" w:color="auto" w:fill="auto"/>
            <w:vAlign w:val="center"/>
          </w:tcPr>
          <w:p w14:paraId="42B106A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支持设备日志记录，包括但不限于登录日志、操作日志和报警日志等功能；</w:t>
            </w:r>
          </w:p>
        </w:tc>
      </w:tr>
      <w:tr w14:paraId="6DB59CBF">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25FD78C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w:t>
            </w:r>
          </w:p>
        </w:tc>
        <w:tc>
          <w:tcPr>
            <w:tcW w:w="500" w:type="pct"/>
            <w:vMerge w:val="continue"/>
            <w:tcBorders>
              <w:top w:val="nil"/>
              <w:left w:val="single" w:color="000000" w:sz="4" w:space="0"/>
              <w:bottom w:val="single" w:color="000000" w:sz="4" w:space="0"/>
              <w:right w:val="single" w:color="000000" w:sz="4" w:space="0"/>
            </w:tcBorders>
            <w:vAlign w:val="center"/>
          </w:tcPr>
          <w:p w14:paraId="080FEE4C">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6635985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BIOS 固件基础功能</w:t>
            </w:r>
          </w:p>
        </w:tc>
        <w:tc>
          <w:tcPr>
            <w:tcW w:w="3320" w:type="pct"/>
            <w:tcBorders>
              <w:top w:val="nil"/>
              <w:left w:val="nil"/>
              <w:bottom w:val="single" w:color="000000" w:sz="4" w:space="0"/>
              <w:right w:val="single" w:color="000000" w:sz="4" w:space="0"/>
            </w:tcBorders>
            <w:shd w:val="clear" w:color="auto" w:fill="auto"/>
            <w:vAlign w:val="center"/>
          </w:tcPr>
          <w:p w14:paraId="3121834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支持查看固件版本、内存信息、主板信息、处理器信息和系统时间信息功能；</w:t>
            </w:r>
          </w:p>
        </w:tc>
      </w:tr>
      <w:tr w14:paraId="43ECE6F9">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6B4B2B7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w:t>
            </w:r>
          </w:p>
        </w:tc>
        <w:tc>
          <w:tcPr>
            <w:tcW w:w="500" w:type="pct"/>
            <w:vMerge w:val="continue"/>
            <w:tcBorders>
              <w:top w:val="nil"/>
              <w:left w:val="single" w:color="000000" w:sz="4" w:space="0"/>
              <w:bottom w:val="single" w:color="000000" w:sz="4" w:space="0"/>
              <w:right w:val="single" w:color="000000" w:sz="4" w:space="0"/>
            </w:tcBorders>
            <w:vAlign w:val="center"/>
          </w:tcPr>
          <w:p w14:paraId="3DCE8929">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3770AE2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远程控制</w:t>
            </w:r>
          </w:p>
        </w:tc>
        <w:tc>
          <w:tcPr>
            <w:tcW w:w="3320" w:type="pct"/>
            <w:tcBorders>
              <w:top w:val="nil"/>
              <w:left w:val="nil"/>
              <w:bottom w:val="single" w:color="000000" w:sz="4" w:space="0"/>
              <w:right w:val="single" w:color="000000" w:sz="4" w:space="0"/>
            </w:tcBorders>
            <w:shd w:val="clear" w:color="auto" w:fill="auto"/>
            <w:vAlign w:val="center"/>
          </w:tcPr>
          <w:p w14:paraId="78D5FA3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支持远程关机和重新启动功能</w:t>
            </w:r>
          </w:p>
        </w:tc>
      </w:tr>
      <w:tr w14:paraId="41958D58">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7265B3F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42B554C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操作系统及驱动功能</w:t>
            </w:r>
          </w:p>
        </w:tc>
        <w:tc>
          <w:tcPr>
            <w:tcW w:w="839" w:type="pct"/>
            <w:tcBorders>
              <w:top w:val="nil"/>
              <w:left w:val="nil"/>
              <w:bottom w:val="single" w:color="000000" w:sz="4" w:space="0"/>
              <w:right w:val="single" w:color="000000" w:sz="4" w:space="0"/>
            </w:tcBorders>
            <w:shd w:val="clear" w:color="auto" w:fill="auto"/>
            <w:vAlign w:val="center"/>
          </w:tcPr>
          <w:p w14:paraId="41825EE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操作系统及驱动的升级</w:t>
            </w:r>
          </w:p>
        </w:tc>
        <w:tc>
          <w:tcPr>
            <w:tcW w:w="3320" w:type="pct"/>
            <w:tcBorders>
              <w:top w:val="nil"/>
              <w:left w:val="nil"/>
              <w:bottom w:val="single" w:color="000000" w:sz="4" w:space="0"/>
              <w:right w:val="single" w:color="000000" w:sz="4" w:space="0"/>
            </w:tcBorders>
            <w:shd w:val="clear" w:color="auto" w:fill="auto"/>
            <w:vAlign w:val="center"/>
          </w:tcPr>
          <w:p w14:paraId="417F095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支持通过网络、闪存盘对操作系统、驱动进行升级</w:t>
            </w:r>
          </w:p>
        </w:tc>
      </w:tr>
      <w:tr w14:paraId="5FAE1E49">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215C3AC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35</w:t>
            </w:r>
          </w:p>
        </w:tc>
        <w:tc>
          <w:tcPr>
            <w:tcW w:w="500" w:type="pct"/>
            <w:vMerge w:val="continue"/>
            <w:tcBorders>
              <w:top w:val="nil"/>
              <w:left w:val="single" w:color="000000" w:sz="4" w:space="0"/>
              <w:bottom w:val="single" w:color="000000" w:sz="4" w:space="0"/>
              <w:right w:val="single" w:color="000000" w:sz="4" w:space="0"/>
            </w:tcBorders>
            <w:vAlign w:val="center"/>
          </w:tcPr>
          <w:p w14:paraId="6A483EB5">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709A921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操作系统功能</w:t>
            </w:r>
          </w:p>
        </w:tc>
        <w:tc>
          <w:tcPr>
            <w:tcW w:w="3320" w:type="pct"/>
            <w:tcBorders>
              <w:top w:val="nil"/>
              <w:left w:val="nil"/>
              <w:bottom w:val="single" w:color="000000" w:sz="4" w:space="0"/>
              <w:right w:val="single" w:color="000000" w:sz="4" w:space="0"/>
            </w:tcBorders>
            <w:shd w:val="clear" w:color="auto" w:fill="auto"/>
            <w:vAlign w:val="center"/>
          </w:tcPr>
          <w:p w14:paraId="74E3BBF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支持访问控制、安全审计、网络接入鉴别等功能；</w:t>
            </w:r>
          </w:p>
        </w:tc>
      </w:tr>
      <w:tr w14:paraId="23237F29">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35CCBB9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36</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0A45B7B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中文信息处理功能</w:t>
            </w:r>
          </w:p>
        </w:tc>
        <w:tc>
          <w:tcPr>
            <w:tcW w:w="839" w:type="pct"/>
            <w:tcBorders>
              <w:top w:val="nil"/>
              <w:left w:val="nil"/>
              <w:bottom w:val="single" w:color="000000" w:sz="4" w:space="0"/>
              <w:right w:val="single" w:color="000000" w:sz="4" w:space="0"/>
            </w:tcBorders>
            <w:shd w:val="clear" w:color="auto" w:fill="auto"/>
            <w:vAlign w:val="center"/>
          </w:tcPr>
          <w:p w14:paraId="2FA4FCB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中文信息处理</w:t>
            </w:r>
          </w:p>
        </w:tc>
        <w:tc>
          <w:tcPr>
            <w:tcW w:w="3320" w:type="pct"/>
            <w:tcBorders>
              <w:top w:val="nil"/>
              <w:left w:val="nil"/>
              <w:bottom w:val="single" w:color="000000" w:sz="4" w:space="0"/>
              <w:right w:val="single" w:color="000000" w:sz="4" w:space="0"/>
            </w:tcBorders>
            <w:shd w:val="clear" w:color="auto" w:fill="auto"/>
            <w:vAlign w:val="center"/>
          </w:tcPr>
          <w:p w14:paraId="677F8BC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GB 18030 的有关规定</w:t>
            </w:r>
          </w:p>
        </w:tc>
      </w:tr>
      <w:tr w14:paraId="5384E0E9">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23D1FE2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37</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4A0F986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关键部件安全要求</w:t>
            </w:r>
          </w:p>
        </w:tc>
        <w:tc>
          <w:tcPr>
            <w:tcW w:w="839" w:type="pct"/>
            <w:tcBorders>
              <w:top w:val="nil"/>
              <w:left w:val="nil"/>
              <w:bottom w:val="single" w:color="000000" w:sz="4" w:space="0"/>
              <w:right w:val="single" w:color="000000" w:sz="4" w:space="0"/>
            </w:tcBorders>
            <w:shd w:val="clear" w:color="auto" w:fill="auto"/>
            <w:vAlign w:val="center"/>
          </w:tcPr>
          <w:p w14:paraId="53565B6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关键部件安全要求3</w:t>
            </w:r>
          </w:p>
        </w:tc>
        <w:tc>
          <w:tcPr>
            <w:tcW w:w="3320" w:type="pct"/>
            <w:tcBorders>
              <w:top w:val="nil"/>
              <w:left w:val="nil"/>
              <w:bottom w:val="single" w:color="000000" w:sz="4" w:space="0"/>
              <w:right w:val="single" w:color="000000" w:sz="4" w:space="0"/>
            </w:tcBorders>
            <w:shd w:val="clear" w:color="auto" w:fill="auto"/>
            <w:vAlign w:val="center"/>
          </w:tcPr>
          <w:p w14:paraId="32FDF3F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 和操作系统等关键部件应当符合安全可靠测评要求</w:t>
            </w:r>
          </w:p>
        </w:tc>
      </w:tr>
      <w:tr w14:paraId="030007A8">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2BB51B7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38</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5DEC8A3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固件安全要求</w:t>
            </w:r>
          </w:p>
        </w:tc>
        <w:tc>
          <w:tcPr>
            <w:tcW w:w="839" w:type="pct"/>
            <w:tcBorders>
              <w:top w:val="nil"/>
              <w:left w:val="nil"/>
              <w:bottom w:val="single" w:color="000000" w:sz="4" w:space="0"/>
              <w:right w:val="single" w:color="000000" w:sz="4" w:space="0"/>
            </w:tcBorders>
            <w:shd w:val="clear" w:color="auto" w:fill="auto"/>
            <w:vAlign w:val="center"/>
          </w:tcPr>
          <w:p w14:paraId="56801B5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故障检测</w:t>
            </w:r>
          </w:p>
        </w:tc>
        <w:tc>
          <w:tcPr>
            <w:tcW w:w="3320" w:type="pct"/>
            <w:tcBorders>
              <w:top w:val="nil"/>
              <w:left w:val="nil"/>
              <w:bottom w:val="single" w:color="000000" w:sz="4" w:space="0"/>
              <w:right w:val="single" w:color="000000" w:sz="4" w:space="0"/>
            </w:tcBorders>
            <w:shd w:val="clear" w:color="auto" w:fill="auto"/>
            <w:vAlign w:val="center"/>
          </w:tcPr>
          <w:p w14:paraId="0BA639B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支持故障检测功能，可以检测到具体的 FRU（内存、硬盘等）的故障并发出告警</w:t>
            </w:r>
          </w:p>
        </w:tc>
      </w:tr>
      <w:tr w14:paraId="1DA36B36">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33326F0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39</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30DA45D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系统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安全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要求</w:t>
            </w:r>
          </w:p>
          <w:p w14:paraId="40B577CF">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0CC216F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弱口令字典检查</w:t>
            </w:r>
          </w:p>
        </w:tc>
        <w:tc>
          <w:tcPr>
            <w:tcW w:w="3320" w:type="pct"/>
            <w:tcBorders>
              <w:top w:val="nil"/>
              <w:left w:val="nil"/>
              <w:bottom w:val="single" w:color="000000" w:sz="4" w:space="0"/>
              <w:right w:val="single" w:color="000000" w:sz="4" w:space="0"/>
            </w:tcBorders>
            <w:shd w:val="clear" w:color="auto" w:fill="auto"/>
            <w:vAlign w:val="center"/>
          </w:tcPr>
          <w:p w14:paraId="0CF7E89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支持弱口令字典检查功能，出现在弱口令字典中的字符串不能被设置为用户口令</w:t>
            </w:r>
          </w:p>
        </w:tc>
      </w:tr>
      <w:tr w14:paraId="6562B460">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2154B57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40</w:t>
            </w:r>
          </w:p>
        </w:tc>
        <w:tc>
          <w:tcPr>
            <w:tcW w:w="500" w:type="pct"/>
            <w:vMerge w:val="continue"/>
            <w:tcBorders>
              <w:top w:val="nil"/>
              <w:left w:val="single" w:color="000000" w:sz="4" w:space="0"/>
              <w:bottom w:val="single" w:color="000000" w:sz="4" w:space="0"/>
              <w:right w:val="single" w:color="000000" w:sz="4" w:space="0"/>
            </w:tcBorders>
            <w:vAlign w:val="center"/>
          </w:tcPr>
          <w:p w14:paraId="49C318BC">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5C98B11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白名单访问控制</w:t>
            </w:r>
          </w:p>
        </w:tc>
        <w:tc>
          <w:tcPr>
            <w:tcW w:w="3320" w:type="pct"/>
            <w:tcBorders>
              <w:top w:val="nil"/>
              <w:left w:val="nil"/>
              <w:bottom w:val="single" w:color="000000" w:sz="4" w:space="0"/>
              <w:right w:val="single" w:color="000000" w:sz="4" w:space="0"/>
            </w:tcBorders>
            <w:shd w:val="clear" w:color="auto" w:fill="auto"/>
            <w:vAlign w:val="center"/>
          </w:tcPr>
          <w:p w14:paraId="68CEECE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支持基于时间、IP 或 MAC 白名单访问控制</w:t>
            </w:r>
          </w:p>
        </w:tc>
      </w:tr>
      <w:tr w14:paraId="3CFD0AA8">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16AEC70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41</w:t>
            </w:r>
          </w:p>
        </w:tc>
        <w:tc>
          <w:tcPr>
            <w:tcW w:w="500" w:type="pct"/>
            <w:vMerge w:val="continue"/>
            <w:tcBorders>
              <w:top w:val="nil"/>
              <w:left w:val="single" w:color="000000" w:sz="4" w:space="0"/>
              <w:bottom w:val="single" w:color="000000" w:sz="4" w:space="0"/>
              <w:right w:val="single" w:color="000000" w:sz="4" w:space="0"/>
            </w:tcBorders>
            <w:vAlign w:val="center"/>
          </w:tcPr>
          <w:p w14:paraId="4A153C11">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2BAE35B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二次鉴别</w:t>
            </w:r>
          </w:p>
        </w:tc>
        <w:tc>
          <w:tcPr>
            <w:tcW w:w="3320" w:type="pct"/>
            <w:tcBorders>
              <w:top w:val="nil"/>
              <w:left w:val="nil"/>
              <w:bottom w:val="single" w:color="000000" w:sz="4" w:space="0"/>
              <w:right w:val="single" w:color="000000" w:sz="4" w:space="0"/>
            </w:tcBorders>
            <w:shd w:val="clear" w:color="auto" w:fill="auto"/>
            <w:vAlign w:val="center"/>
          </w:tcPr>
          <w:p w14:paraId="554E6EC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支持二次鉴别功能。对于用户配置、权限配置、公钥导入等重要的管理操作，已登录用户应通过二次鉴别后，才能执行操作</w:t>
            </w:r>
          </w:p>
        </w:tc>
      </w:tr>
      <w:tr w14:paraId="34A99CF8">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528EAF9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42</w:t>
            </w:r>
          </w:p>
        </w:tc>
        <w:tc>
          <w:tcPr>
            <w:tcW w:w="500" w:type="pct"/>
            <w:vMerge w:val="continue"/>
            <w:tcBorders>
              <w:top w:val="nil"/>
              <w:left w:val="single" w:color="000000" w:sz="4" w:space="0"/>
              <w:bottom w:val="single" w:color="000000" w:sz="4" w:space="0"/>
              <w:right w:val="single" w:color="000000" w:sz="4" w:space="0"/>
            </w:tcBorders>
            <w:vAlign w:val="center"/>
          </w:tcPr>
          <w:p w14:paraId="46F3F90B">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18A6012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密码证书安全加密存储</w:t>
            </w:r>
          </w:p>
        </w:tc>
        <w:tc>
          <w:tcPr>
            <w:tcW w:w="3320" w:type="pct"/>
            <w:tcBorders>
              <w:top w:val="nil"/>
              <w:left w:val="nil"/>
              <w:bottom w:val="single" w:color="000000" w:sz="4" w:space="0"/>
              <w:right w:val="single" w:color="000000" w:sz="4" w:space="0"/>
            </w:tcBorders>
            <w:shd w:val="clear" w:color="auto" w:fill="auto"/>
            <w:vAlign w:val="center"/>
          </w:tcPr>
          <w:p w14:paraId="3385F23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支持对带外管理系统中的用户口令和证书等敏感信息进行加密存储，禁止使用私有的和业界已知不安全的密码算法</w:t>
            </w:r>
          </w:p>
        </w:tc>
      </w:tr>
      <w:tr w14:paraId="5D261459">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69F7950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43</w:t>
            </w:r>
          </w:p>
        </w:tc>
        <w:tc>
          <w:tcPr>
            <w:tcW w:w="500" w:type="pct"/>
            <w:vMerge w:val="continue"/>
            <w:tcBorders>
              <w:top w:val="nil"/>
              <w:left w:val="single" w:color="000000" w:sz="4" w:space="0"/>
              <w:bottom w:val="single" w:color="000000" w:sz="4" w:space="0"/>
              <w:right w:val="single" w:color="000000" w:sz="4" w:space="0"/>
            </w:tcBorders>
            <w:vAlign w:val="center"/>
          </w:tcPr>
          <w:p w14:paraId="5A1D43EC">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2FC3A3C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敏感信息安全加密传输</w:t>
            </w:r>
          </w:p>
        </w:tc>
        <w:tc>
          <w:tcPr>
            <w:tcW w:w="3320" w:type="pct"/>
            <w:tcBorders>
              <w:top w:val="nil"/>
              <w:left w:val="nil"/>
              <w:bottom w:val="single" w:color="000000" w:sz="4" w:space="0"/>
              <w:right w:val="single" w:color="000000" w:sz="4" w:space="0"/>
            </w:tcBorders>
            <w:shd w:val="clear" w:color="auto" w:fill="auto"/>
            <w:vAlign w:val="center"/>
          </w:tcPr>
          <w:p w14:paraId="7F6EEA7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支持使用安全的传输加密协议（如SSH 或 HTTPS 等）传输用户的敏感信息</w:t>
            </w:r>
          </w:p>
        </w:tc>
      </w:tr>
      <w:tr w14:paraId="6CCE65B3">
        <w:tblPrEx>
          <w:tblCellMar>
            <w:top w:w="0" w:type="dxa"/>
            <w:left w:w="108" w:type="dxa"/>
            <w:bottom w:w="0" w:type="dxa"/>
            <w:right w:w="108" w:type="dxa"/>
          </w:tblCellMar>
        </w:tblPrEx>
        <w:trPr>
          <w:trHeight w:val="510" w:hRule="atLeast"/>
        </w:trPr>
        <w:tc>
          <w:tcPr>
            <w:tcW w:w="340" w:type="pct"/>
            <w:tcBorders>
              <w:top w:val="nil"/>
              <w:left w:val="single" w:color="000000" w:sz="4" w:space="0"/>
              <w:bottom w:val="single" w:color="000000" w:sz="4" w:space="0"/>
              <w:right w:val="nil"/>
            </w:tcBorders>
            <w:shd w:val="clear" w:color="auto" w:fill="auto"/>
            <w:vAlign w:val="center"/>
          </w:tcPr>
          <w:p w14:paraId="18E785D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44</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0506EF2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信息安全要求</w:t>
            </w:r>
          </w:p>
        </w:tc>
        <w:tc>
          <w:tcPr>
            <w:tcW w:w="839" w:type="pct"/>
            <w:tcBorders>
              <w:top w:val="nil"/>
              <w:left w:val="nil"/>
              <w:bottom w:val="single" w:color="000000" w:sz="4" w:space="0"/>
              <w:right w:val="single" w:color="000000" w:sz="4" w:space="0"/>
            </w:tcBorders>
            <w:shd w:val="clear" w:color="auto" w:fill="auto"/>
            <w:vAlign w:val="center"/>
          </w:tcPr>
          <w:p w14:paraId="7610DD9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研发过程安全</w:t>
            </w:r>
          </w:p>
        </w:tc>
        <w:tc>
          <w:tcPr>
            <w:tcW w:w="3320" w:type="pct"/>
            <w:tcBorders>
              <w:top w:val="nil"/>
              <w:left w:val="nil"/>
              <w:bottom w:val="single" w:color="000000" w:sz="4" w:space="0"/>
              <w:right w:val="single" w:color="000000" w:sz="4" w:space="0"/>
            </w:tcBorders>
            <w:shd w:val="clear" w:color="auto" w:fill="auto"/>
            <w:vAlign w:val="center"/>
          </w:tcPr>
          <w:p w14:paraId="0012D05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乙方承诺，已建立从需求、设计、开发、测试、维护端到端的开发流程管理机制，输出和保存开发流程中每个阶段的产品需求清单、设计文档、开发文档、测试记录等材料，保证各个流程可追溯； </w:t>
            </w:r>
          </w:p>
        </w:tc>
      </w:tr>
      <w:tr w14:paraId="1C7A53AB">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45207FA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45</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0ACE52C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物理安全</w:t>
            </w:r>
          </w:p>
        </w:tc>
        <w:tc>
          <w:tcPr>
            <w:tcW w:w="839" w:type="pct"/>
            <w:tcBorders>
              <w:top w:val="nil"/>
              <w:left w:val="nil"/>
              <w:bottom w:val="single" w:color="000000" w:sz="4" w:space="0"/>
              <w:right w:val="single" w:color="000000" w:sz="4" w:space="0"/>
            </w:tcBorders>
            <w:shd w:val="clear" w:color="auto" w:fill="auto"/>
            <w:vAlign w:val="center"/>
          </w:tcPr>
          <w:p w14:paraId="284A9B1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物理安全</w:t>
            </w:r>
          </w:p>
        </w:tc>
        <w:tc>
          <w:tcPr>
            <w:tcW w:w="3320" w:type="pct"/>
            <w:tcBorders>
              <w:top w:val="nil"/>
              <w:left w:val="nil"/>
              <w:bottom w:val="single" w:color="000000" w:sz="4" w:space="0"/>
              <w:right w:val="single" w:color="000000" w:sz="4" w:space="0"/>
            </w:tcBorders>
            <w:shd w:val="clear" w:color="auto" w:fill="auto"/>
            <w:vAlign w:val="center"/>
          </w:tcPr>
          <w:p w14:paraId="512BE84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安全要求应符合 GB 4943.1 的规定</w:t>
            </w:r>
          </w:p>
        </w:tc>
      </w:tr>
      <w:tr w14:paraId="32B05F49">
        <w:tblPrEx>
          <w:tblCellMar>
            <w:top w:w="0" w:type="dxa"/>
            <w:left w:w="108" w:type="dxa"/>
            <w:bottom w:w="0" w:type="dxa"/>
            <w:right w:w="108" w:type="dxa"/>
          </w:tblCellMar>
        </w:tblPrEx>
        <w:trPr>
          <w:trHeight w:val="930" w:hRule="atLeast"/>
        </w:trPr>
        <w:tc>
          <w:tcPr>
            <w:tcW w:w="340" w:type="pct"/>
            <w:tcBorders>
              <w:top w:val="nil"/>
              <w:left w:val="single" w:color="000000" w:sz="4" w:space="0"/>
              <w:bottom w:val="single" w:color="000000" w:sz="4" w:space="0"/>
              <w:right w:val="nil"/>
            </w:tcBorders>
            <w:shd w:val="clear" w:color="auto" w:fill="auto"/>
            <w:vAlign w:val="center"/>
          </w:tcPr>
          <w:p w14:paraId="1BE88E3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46</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43A52F5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限用物质的限量要求</w:t>
            </w:r>
          </w:p>
        </w:tc>
        <w:tc>
          <w:tcPr>
            <w:tcW w:w="839" w:type="pct"/>
            <w:tcBorders>
              <w:top w:val="nil"/>
              <w:left w:val="nil"/>
              <w:bottom w:val="single" w:color="000000" w:sz="4" w:space="0"/>
              <w:right w:val="single" w:color="000000" w:sz="4" w:space="0"/>
            </w:tcBorders>
            <w:shd w:val="clear" w:color="auto" w:fill="auto"/>
            <w:vAlign w:val="center"/>
          </w:tcPr>
          <w:p w14:paraId="3317235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限用物质的限量要求</w:t>
            </w:r>
          </w:p>
        </w:tc>
        <w:tc>
          <w:tcPr>
            <w:tcW w:w="3320" w:type="pct"/>
            <w:tcBorders>
              <w:top w:val="nil"/>
              <w:left w:val="nil"/>
              <w:bottom w:val="single" w:color="000000" w:sz="4" w:space="0"/>
              <w:right w:val="single" w:color="000000" w:sz="4" w:space="0"/>
            </w:tcBorders>
            <w:shd w:val="clear" w:color="auto" w:fill="auto"/>
            <w:vAlign w:val="center"/>
          </w:tcPr>
          <w:p w14:paraId="19B43DB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限用物质的限量应符合 GB/T 26572的要求</w:t>
            </w:r>
          </w:p>
        </w:tc>
      </w:tr>
      <w:tr w14:paraId="43C1F1AA">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33444A2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47</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5DDCF9A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CPU性能</w:t>
            </w:r>
          </w:p>
          <w:p w14:paraId="01626CD0">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37F525A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CPU 主频</w:t>
            </w:r>
          </w:p>
        </w:tc>
        <w:tc>
          <w:tcPr>
            <w:tcW w:w="3320" w:type="pct"/>
            <w:tcBorders>
              <w:top w:val="nil"/>
              <w:left w:val="nil"/>
              <w:bottom w:val="single" w:color="000000" w:sz="4" w:space="0"/>
              <w:right w:val="single" w:color="000000" w:sz="4" w:space="0"/>
            </w:tcBorders>
            <w:shd w:val="clear" w:color="auto" w:fill="auto"/>
            <w:vAlign w:val="center"/>
          </w:tcPr>
          <w:p w14:paraId="52B34DF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≥2.0GHz</w:t>
            </w:r>
          </w:p>
        </w:tc>
      </w:tr>
      <w:tr w14:paraId="1EA5DB4B">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0260DBC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48</w:t>
            </w:r>
          </w:p>
        </w:tc>
        <w:tc>
          <w:tcPr>
            <w:tcW w:w="500" w:type="pct"/>
            <w:vMerge w:val="continue"/>
            <w:tcBorders>
              <w:top w:val="nil"/>
              <w:left w:val="single" w:color="000000" w:sz="4" w:space="0"/>
              <w:bottom w:val="single" w:color="000000" w:sz="4" w:space="0"/>
              <w:right w:val="single" w:color="000000" w:sz="4" w:space="0"/>
            </w:tcBorders>
            <w:vAlign w:val="center"/>
          </w:tcPr>
          <w:p w14:paraId="58DD2788">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3742610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单CPU 核数</w:t>
            </w:r>
          </w:p>
        </w:tc>
        <w:tc>
          <w:tcPr>
            <w:tcW w:w="3320" w:type="pct"/>
            <w:tcBorders>
              <w:top w:val="nil"/>
              <w:left w:val="nil"/>
              <w:bottom w:val="single" w:color="000000" w:sz="4" w:space="0"/>
              <w:right w:val="single" w:color="000000" w:sz="4" w:space="0"/>
            </w:tcBorders>
            <w:shd w:val="clear" w:color="auto" w:fill="auto"/>
            <w:vAlign w:val="center"/>
          </w:tcPr>
          <w:p w14:paraId="0890309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w:t>
            </w:r>
          </w:p>
        </w:tc>
      </w:tr>
      <w:tr w14:paraId="2A092887">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5BDA811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49</w:t>
            </w:r>
          </w:p>
        </w:tc>
        <w:tc>
          <w:tcPr>
            <w:tcW w:w="500" w:type="pct"/>
            <w:vMerge w:val="continue"/>
            <w:tcBorders>
              <w:top w:val="nil"/>
              <w:left w:val="single" w:color="000000" w:sz="4" w:space="0"/>
              <w:bottom w:val="single" w:color="000000" w:sz="4" w:space="0"/>
              <w:right w:val="single" w:color="000000" w:sz="4" w:space="0"/>
            </w:tcBorders>
            <w:vAlign w:val="center"/>
          </w:tcPr>
          <w:p w14:paraId="68966B8D">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6DA8DC2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单CPU 末级缓存容量</w:t>
            </w:r>
          </w:p>
        </w:tc>
        <w:tc>
          <w:tcPr>
            <w:tcW w:w="3320" w:type="pct"/>
            <w:tcBorders>
              <w:top w:val="nil"/>
              <w:left w:val="nil"/>
              <w:bottom w:val="single" w:color="000000" w:sz="4" w:space="0"/>
              <w:right w:val="single" w:color="000000" w:sz="4" w:space="0"/>
            </w:tcBorders>
            <w:shd w:val="clear" w:color="auto" w:fill="auto"/>
            <w:vAlign w:val="center"/>
          </w:tcPr>
          <w:p w14:paraId="0212E5D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≥64MB</w:t>
            </w:r>
          </w:p>
        </w:tc>
      </w:tr>
      <w:tr w14:paraId="1E44BB4F">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3C64835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770F3EE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内存</w:t>
            </w:r>
          </w:p>
          <w:p w14:paraId="1EEBFFE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性能</w:t>
            </w:r>
          </w:p>
        </w:tc>
        <w:tc>
          <w:tcPr>
            <w:tcW w:w="839" w:type="pct"/>
            <w:tcBorders>
              <w:top w:val="nil"/>
              <w:left w:val="nil"/>
              <w:bottom w:val="single" w:color="000000" w:sz="4" w:space="0"/>
              <w:right w:val="single" w:color="000000" w:sz="4" w:space="0"/>
            </w:tcBorders>
            <w:shd w:val="clear" w:color="auto" w:fill="auto"/>
            <w:vAlign w:val="center"/>
          </w:tcPr>
          <w:p w14:paraId="5EC5036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内存速率</w:t>
            </w:r>
          </w:p>
        </w:tc>
        <w:tc>
          <w:tcPr>
            <w:tcW w:w="3320" w:type="pct"/>
            <w:tcBorders>
              <w:top w:val="nil"/>
              <w:left w:val="nil"/>
              <w:bottom w:val="single" w:color="000000" w:sz="4" w:space="0"/>
              <w:right w:val="single" w:color="000000" w:sz="4" w:space="0"/>
            </w:tcBorders>
            <w:shd w:val="clear" w:color="auto" w:fill="auto"/>
            <w:vAlign w:val="center"/>
          </w:tcPr>
          <w:p w14:paraId="471F7E7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≥2933MT/s</w:t>
            </w:r>
          </w:p>
        </w:tc>
      </w:tr>
      <w:tr w14:paraId="6B427D4F">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4DD2922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51</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223CB9F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电源能耗</w:t>
            </w:r>
          </w:p>
        </w:tc>
        <w:tc>
          <w:tcPr>
            <w:tcW w:w="839" w:type="pct"/>
            <w:tcBorders>
              <w:top w:val="nil"/>
              <w:left w:val="nil"/>
              <w:bottom w:val="single" w:color="000000" w:sz="4" w:space="0"/>
              <w:right w:val="single" w:color="000000" w:sz="4" w:space="0"/>
            </w:tcBorders>
            <w:shd w:val="clear" w:color="auto" w:fill="auto"/>
            <w:vAlign w:val="center"/>
          </w:tcPr>
          <w:p w14:paraId="0EB6A7C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电源能耗</w:t>
            </w:r>
          </w:p>
        </w:tc>
        <w:tc>
          <w:tcPr>
            <w:tcW w:w="3320" w:type="pct"/>
            <w:tcBorders>
              <w:top w:val="nil"/>
              <w:left w:val="nil"/>
              <w:bottom w:val="single" w:color="000000" w:sz="4" w:space="0"/>
              <w:right w:val="single" w:color="000000" w:sz="4" w:space="0"/>
            </w:tcBorders>
            <w:shd w:val="clear" w:color="auto" w:fill="auto"/>
            <w:vAlign w:val="center"/>
          </w:tcPr>
          <w:p w14:paraId="1050150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的有关规定</w:t>
            </w:r>
          </w:p>
        </w:tc>
      </w:tr>
      <w:tr w14:paraId="5800EC0D">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70CE378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52</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3234612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部件兼容性要求</w:t>
            </w:r>
          </w:p>
        </w:tc>
        <w:tc>
          <w:tcPr>
            <w:tcW w:w="839" w:type="pct"/>
            <w:tcBorders>
              <w:top w:val="nil"/>
              <w:left w:val="nil"/>
              <w:bottom w:val="single" w:color="000000" w:sz="4" w:space="0"/>
              <w:right w:val="single" w:color="000000" w:sz="4" w:space="0"/>
            </w:tcBorders>
            <w:shd w:val="clear" w:color="auto" w:fill="auto"/>
            <w:vAlign w:val="center"/>
          </w:tcPr>
          <w:p w14:paraId="1E7FD07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内存兼容性</w:t>
            </w:r>
          </w:p>
        </w:tc>
        <w:tc>
          <w:tcPr>
            <w:tcW w:w="3320" w:type="pct"/>
            <w:tcBorders>
              <w:top w:val="nil"/>
              <w:left w:val="nil"/>
              <w:bottom w:val="single" w:color="000000" w:sz="4" w:space="0"/>
              <w:right w:val="single" w:color="000000" w:sz="4" w:space="0"/>
            </w:tcBorders>
            <w:shd w:val="clear" w:color="auto" w:fill="auto"/>
            <w:vAlign w:val="center"/>
          </w:tcPr>
          <w:p w14:paraId="286C262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种及以上厂商的内存产品，且均不低于产品支持的内存规格</w:t>
            </w:r>
          </w:p>
        </w:tc>
      </w:tr>
      <w:tr w14:paraId="0734D973">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366CA3E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53</w:t>
            </w:r>
          </w:p>
        </w:tc>
        <w:tc>
          <w:tcPr>
            <w:tcW w:w="500" w:type="pct"/>
            <w:vMerge w:val="continue"/>
            <w:tcBorders>
              <w:top w:val="nil"/>
              <w:left w:val="single" w:color="000000" w:sz="4" w:space="0"/>
              <w:bottom w:val="single" w:color="000000" w:sz="4" w:space="0"/>
              <w:right w:val="single" w:color="000000" w:sz="4" w:space="0"/>
            </w:tcBorders>
            <w:vAlign w:val="center"/>
          </w:tcPr>
          <w:p w14:paraId="00D8FEC9">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1FB3100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固态存储兼容性</w:t>
            </w:r>
          </w:p>
        </w:tc>
        <w:tc>
          <w:tcPr>
            <w:tcW w:w="3320" w:type="pct"/>
            <w:tcBorders>
              <w:top w:val="nil"/>
              <w:left w:val="nil"/>
              <w:bottom w:val="single" w:color="000000" w:sz="4" w:space="0"/>
              <w:right w:val="single" w:color="000000" w:sz="4" w:space="0"/>
            </w:tcBorders>
            <w:shd w:val="clear" w:color="auto" w:fill="auto"/>
            <w:vAlign w:val="center"/>
          </w:tcPr>
          <w:p w14:paraId="337AC06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种或以上厂商的固态存储产品，且均不低于产品支持的固态存储设备规格</w:t>
            </w:r>
          </w:p>
        </w:tc>
      </w:tr>
      <w:tr w14:paraId="161A7A76">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1186C35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54</w:t>
            </w:r>
          </w:p>
        </w:tc>
        <w:tc>
          <w:tcPr>
            <w:tcW w:w="500" w:type="pct"/>
            <w:vMerge w:val="continue"/>
            <w:tcBorders>
              <w:top w:val="nil"/>
              <w:left w:val="single" w:color="000000" w:sz="4" w:space="0"/>
              <w:bottom w:val="single" w:color="000000" w:sz="4" w:space="0"/>
              <w:right w:val="single" w:color="000000" w:sz="4" w:space="0"/>
            </w:tcBorders>
            <w:vAlign w:val="center"/>
          </w:tcPr>
          <w:p w14:paraId="79FFD4E6">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6697754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网卡兼容性</w:t>
            </w:r>
          </w:p>
        </w:tc>
        <w:tc>
          <w:tcPr>
            <w:tcW w:w="3320" w:type="pct"/>
            <w:tcBorders>
              <w:top w:val="nil"/>
              <w:left w:val="nil"/>
              <w:bottom w:val="single" w:color="000000" w:sz="4" w:space="0"/>
              <w:right w:val="single" w:color="000000" w:sz="4" w:space="0"/>
            </w:tcBorders>
            <w:shd w:val="clear" w:color="auto" w:fill="auto"/>
            <w:vAlign w:val="center"/>
          </w:tcPr>
          <w:p w14:paraId="5B7AEE7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网卡应适配两种或以上厂商产品</w:t>
            </w:r>
          </w:p>
        </w:tc>
      </w:tr>
      <w:tr w14:paraId="126164B5">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10D8BBB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55</w:t>
            </w:r>
          </w:p>
        </w:tc>
        <w:tc>
          <w:tcPr>
            <w:tcW w:w="500" w:type="pct"/>
            <w:vMerge w:val="continue"/>
            <w:tcBorders>
              <w:top w:val="nil"/>
              <w:left w:val="single" w:color="000000" w:sz="4" w:space="0"/>
              <w:bottom w:val="single" w:color="000000" w:sz="4" w:space="0"/>
              <w:right w:val="single" w:color="000000" w:sz="4" w:space="0"/>
            </w:tcBorders>
            <w:vAlign w:val="center"/>
          </w:tcPr>
          <w:p w14:paraId="65A518F7">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09BBA74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功能卡兼容性</w:t>
            </w:r>
          </w:p>
        </w:tc>
        <w:tc>
          <w:tcPr>
            <w:tcW w:w="3320" w:type="pct"/>
            <w:tcBorders>
              <w:top w:val="nil"/>
              <w:left w:val="nil"/>
              <w:bottom w:val="single" w:color="000000" w:sz="4" w:space="0"/>
              <w:right w:val="single" w:color="000000" w:sz="4" w:space="0"/>
            </w:tcBorders>
            <w:shd w:val="clear" w:color="auto" w:fill="auto"/>
            <w:vAlign w:val="center"/>
          </w:tcPr>
          <w:p w14:paraId="7F0C353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内置或适配符合 PCIe 的功能卡，如：网络功能卡、存储功能卡及图形显示功能卡</w:t>
            </w:r>
          </w:p>
        </w:tc>
      </w:tr>
      <w:tr w14:paraId="6D8FC19A">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3D61276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56</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533093D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外设兼容性</w:t>
            </w:r>
          </w:p>
        </w:tc>
        <w:tc>
          <w:tcPr>
            <w:tcW w:w="839" w:type="pct"/>
            <w:tcBorders>
              <w:top w:val="nil"/>
              <w:left w:val="nil"/>
              <w:bottom w:val="single" w:color="000000" w:sz="4" w:space="0"/>
              <w:right w:val="single" w:color="000000" w:sz="4" w:space="0"/>
            </w:tcBorders>
            <w:shd w:val="clear" w:color="auto" w:fill="auto"/>
            <w:vAlign w:val="center"/>
          </w:tcPr>
          <w:p w14:paraId="09A4BCF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外设兼容性</w:t>
            </w:r>
          </w:p>
        </w:tc>
        <w:tc>
          <w:tcPr>
            <w:tcW w:w="3320" w:type="pct"/>
            <w:tcBorders>
              <w:top w:val="nil"/>
              <w:left w:val="nil"/>
              <w:bottom w:val="single" w:color="000000" w:sz="4" w:space="0"/>
              <w:right w:val="single" w:color="000000" w:sz="4" w:space="0"/>
            </w:tcBorders>
            <w:shd w:val="clear" w:color="auto" w:fill="auto"/>
            <w:vAlign w:val="center"/>
          </w:tcPr>
          <w:p w14:paraId="0FF2B82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兼容多种主流生产商的外部设备，包括显示器、键盘、鼠标、闪存盘、移动硬盘、USB 光驱及 KVM 等，要求使用不同厂商的外部设备时，系统均能正常识别和安装驱动</w:t>
            </w:r>
          </w:p>
        </w:tc>
      </w:tr>
      <w:tr w14:paraId="64B4E8FA">
        <w:tblPrEx>
          <w:tblCellMar>
            <w:top w:w="0" w:type="dxa"/>
            <w:left w:w="108" w:type="dxa"/>
            <w:bottom w:w="0" w:type="dxa"/>
            <w:right w:w="108" w:type="dxa"/>
          </w:tblCellMar>
        </w:tblPrEx>
        <w:trPr>
          <w:trHeight w:val="350" w:hRule="atLeast"/>
        </w:trPr>
        <w:tc>
          <w:tcPr>
            <w:tcW w:w="340" w:type="pct"/>
            <w:tcBorders>
              <w:top w:val="nil"/>
              <w:left w:val="single" w:color="000000" w:sz="4" w:space="0"/>
              <w:bottom w:val="single" w:color="000000" w:sz="4" w:space="0"/>
              <w:right w:val="nil"/>
            </w:tcBorders>
            <w:shd w:val="clear" w:color="auto" w:fill="auto"/>
            <w:vAlign w:val="center"/>
          </w:tcPr>
          <w:p w14:paraId="3F03207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57</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76004D5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软件兼容性</w:t>
            </w:r>
          </w:p>
          <w:p w14:paraId="04A2F419">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7A7B044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数据库兼容</w:t>
            </w:r>
          </w:p>
        </w:tc>
        <w:tc>
          <w:tcPr>
            <w:tcW w:w="3320" w:type="pct"/>
            <w:tcBorders>
              <w:top w:val="nil"/>
              <w:left w:val="nil"/>
              <w:bottom w:val="single" w:color="000000" w:sz="4" w:space="0"/>
              <w:right w:val="single" w:color="000000" w:sz="4" w:space="0"/>
            </w:tcBorders>
            <w:shd w:val="clear" w:color="auto" w:fill="auto"/>
            <w:vAlign w:val="center"/>
          </w:tcPr>
          <w:p w14:paraId="5C5FDD2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兼容3个及以上厂商的数据库产品</w:t>
            </w:r>
          </w:p>
        </w:tc>
      </w:tr>
      <w:tr w14:paraId="165ADCB7">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0B5AB2A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58</w:t>
            </w:r>
          </w:p>
        </w:tc>
        <w:tc>
          <w:tcPr>
            <w:tcW w:w="500" w:type="pct"/>
            <w:vMerge w:val="continue"/>
            <w:tcBorders>
              <w:top w:val="nil"/>
              <w:left w:val="single" w:color="000000" w:sz="4" w:space="0"/>
              <w:bottom w:val="single" w:color="000000" w:sz="4" w:space="0"/>
              <w:right w:val="single" w:color="000000" w:sz="4" w:space="0"/>
            </w:tcBorders>
            <w:vAlign w:val="center"/>
          </w:tcPr>
          <w:p w14:paraId="3184D031">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4F33B6A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中间件兼容</w:t>
            </w:r>
          </w:p>
        </w:tc>
        <w:tc>
          <w:tcPr>
            <w:tcW w:w="3320" w:type="pct"/>
            <w:tcBorders>
              <w:top w:val="nil"/>
              <w:left w:val="nil"/>
              <w:bottom w:val="single" w:color="000000" w:sz="4" w:space="0"/>
              <w:right w:val="single" w:color="000000" w:sz="4" w:space="0"/>
            </w:tcBorders>
            <w:shd w:val="clear" w:color="auto" w:fill="auto"/>
            <w:vAlign w:val="center"/>
          </w:tcPr>
          <w:p w14:paraId="0DF1F54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兼容3个及以上厂商的中间件产品</w:t>
            </w:r>
          </w:p>
        </w:tc>
      </w:tr>
      <w:tr w14:paraId="4DF0602A">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36D215F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59</w:t>
            </w:r>
          </w:p>
        </w:tc>
        <w:tc>
          <w:tcPr>
            <w:tcW w:w="500" w:type="pct"/>
            <w:vMerge w:val="continue"/>
            <w:tcBorders>
              <w:top w:val="nil"/>
              <w:left w:val="single" w:color="000000" w:sz="4" w:space="0"/>
              <w:bottom w:val="single" w:color="000000" w:sz="4" w:space="0"/>
              <w:right w:val="single" w:color="000000" w:sz="4" w:space="0"/>
            </w:tcBorders>
            <w:vAlign w:val="center"/>
          </w:tcPr>
          <w:p w14:paraId="34A2B659">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613A3E9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平台软件兼容</w:t>
            </w:r>
          </w:p>
        </w:tc>
        <w:tc>
          <w:tcPr>
            <w:tcW w:w="3320" w:type="pct"/>
            <w:tcBorders>
              <w:top w:val="nil"/>
              <w:left w:val="nil"/>
              <w:bottom w:val="single" w:color="000000" w:sz="4" w:space="0"/>
              <w:right w:val="single" w:color="000000" w:sz="4" w:space="0"/>
            </w:tcBorders>
            <w:shd w:val="clear" w:color="auto" w:fill="auto"/>
            <w:vAlign w:val="center"/>
          </w:tcPr>
          <w:p w14:paraId="127FDA8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兼容3个及以上厂商的大数据平台</w:t>
            </w:r>
          </w:p>
        </w:tc>
      </w:tr>
      <w:tr w14:paraId="7B7C5825">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19A5F84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60</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0F32D7D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整机可靠性要求</w:t>
            </w:r>
          </w:p>
          <w:p w14:paraId="2C904733">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36084A6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整机可靠性</w:t>
            </w:r>
          </w:p>
        </w:tc>
        <w:tc>
          <w:tcPr>
            <w:tcW w:w="3320" w:type="pct"/>
            <w:tcBorders>
              <w:top w:val="nil"/>
              <w:left w:val="nil"/>
              <w:bottom w:val="single" w:color="000000" w:sz="4" w:space="0"/>
              <w:right w:val="single" w:color="000000" w:sz="4" w:space="0"/>
            </w:tcBorders>
            <w:shd w:val="clear" w:color="auto" w:fill="auto"/>
            <w:vAlign w:val="center"/>
          </w:tcPr>
          <w:p w14:paraId="771BAB0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m1 值（MTBF 的不可接受值）≥100000h。</w:t>
            </w:r>
          </w:p>
        </w:tc>
      </w:tr>
      <w:tr w14:paraId="27513A81">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6C4E7D5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61</w:t>
            </w:r>
          </w:p>
        </w:tc>
        <w:tc>
          <w:tcPr>
            <w:tcW w:w="500" w:type="pct"/>
            <w:vMerge w:val="continue"/>
            <w:tcBorders>
              <w:top w:val="nil"/>
              <w:left w:val="single" w:color="000000" w:sz="4" w:space="0"/>
              <w:bottom w:val="single" w:color="000000" w:sz="4" w:space="0"/>
              <w:right w:val="single" w:color="000000" w:sz="4" w:space="0"/>
            </w:tcBorders>
            <w:vAlign w:val="center"/>
          </w:tcPr>
          <w:p w14:paraId="1A2BAD8E">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18ADDB8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风扇可靠性</w:t>
            </w:r>
          </w:p>
        </w:tc>
        <w:tc>
          <w:tcPr>
            <w:tcW w:w="3320" w:type="pct"/>
            <w:tcBorders>
              <w:top w:val="nil"/>
              <w:left w:val="nil"/>
              <w:bottom w:val="single" w:color="000000" w:sz="4" w:space="0"/>
              <w:right w:val="single" w:color="000000" w:sz="4" w:space="0"/>
            </w:tcBorders>
            <w:shd w:val="clear" w:color="auto" w:fill="auto"/>
            <w:vAlign w:val="center"/>
          </w:tcPr>
          <w:p w14:paraId="60CCAE8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风扇寿命≥ 40000h</w:t>
            </w:r>
          </w:p>
        </w:tc>
      </w:tr>
      <w:tr w14:paraId="5D0978EB">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723E343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62</w:t>
            </w:r>
          </w:p>
        </w:tc>
        <w:tc>
          <w:tcPr>
            <w:tcW w:w="500" w:type="pct"/>
            <w:vMerge w:val="continue"/>
            <w:tcBorders>
              <w:top w:val="nil"/>
              <w:left w:val="single" w:color="000000" w:sz="4" w:space="0"/>
              <w:bottom w:val="single" w:color="000000" w:sz="4" w:space="0"/>
              <w:right w:val="single" w:color="000000" w:sz="4" w:space="0"/>
            </w:tcBorders>
            <w:vAlign w:val="center"/>
          </w:tcPr>
          <w:p w14:paraId="576500A9">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58D72A8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部件可靠性</w:t>
            </w:r>
          </w:p>
        </w:tc>
        <w:tc>
          <w:tcPr>
            <w:tcW w:w="3320" w:type="pct"/>
            <w:tcBorders>
              <w:top w:val="nil"/>
              <w:left w:val="nil"/>
              <w:bottom w:val="single" w:color="000000" w:sz="4" w:space="0"/>
              <w:right w:val="single" w:color="000000" w:sz="4" w:space="0"/>
            </w:tcBorders>
            <w:shd w:val="clear" w:color="auto" w:fill="auto"/>
            <w:vAlign w:val="center"/>
          </w:tcPr>
          <w:p w14:paraId="5187AD2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支持硬盘、电源、风扇热插拔(内置风扇除外)</w:t>
            </w:r>
          </w:p>
        </w:tc>
      </w:tr>
      <w:tr w14:paraId="3658162C">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4F70B67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63</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3215176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包装及运输要求</w:t>
            </w:r>
          </w:p>
        </w:tc>
        <w:tc>
          <w:tcPr>
            <w:tcW w:w="839" w:type="pct"/>
            <w:tcBorders>
              <w:top w:val="nil"/>
              <w:left w:val="nil"/>
              <w:bottom w:val="single" w:color="000000" w:sz="4" w:space="0"/>
              <w:right w:val="single" w:color="000000" w:sz="4" w:space="0"/>
            </w:tcBorders>
            <w:shd w:val="clear" w:color="auto" w:fill="auto"/>
            <w:vAlign w:val="center"/>
          </w:tcPr>
          <w:p w14:paraId="6E2F7CE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标志、包装、运输和贮存</w:t>
            </w:r>
          </w:p>
        </w:tc>
        <w:tc>
          <w:tcPr>
            <w:tcW w:w="3320" w:type="pct"/>
            <w:tcBorders>
              <w:top w:val="nil"/>
              <w:left w:val="nil"/>
              <w:bottom w:val="single" w:color="000000" w:sz="4" w:space="0"/>
              <w:right w:val="single" w:color="000000" w:sz="4" w:space="0"/>
            </w:tcBorders>
            <w:shd w:val="clear" w:color="auto" w:fill="auto"/>
            <w:vAlign w:val="center"/>
          </w:tcPr>
          <w:p w14:paraId="2ED82D8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和商品包装政府采购需求标准的相关规定</w:t>
            </w:r>
          </w:p>
        </w:tc>
      </w:tr>
      <w:tr w14:paraId="7BAEF851">
        <w:tblPrEx>
          <w:tblCellMar>
            <w:top w:w="0" w:type="dxa"/>
            <w:left w:w="108" w:type="dxa"/>
            <w:bottom w:w="0" w:type="dxa"/>
            <w:right w:w="108" w:type="dxa"/>
          </w:tblCellMar>
        </w:tblPrEx>
        <w:trPr>
          <w:trHeight w:val="1550" w:hRule="atLeast"/>
        </w:trPr>
        <w:tc>
          <w:tcPr>
            <w:tcW w:w="340" w:type="pct"/>
            <w:tcBorders>
              <w:top w:val="nil"/>
              <w:left w:val="single" w:color="000000" w:sz="4" w:space="0"/>
              <w:bottom w:val="single" w:color="000000" w:sz="4" w:space="0"/>
              <w:right w:val="nil"/>
            </w:tcBorders>
            <w:shd w:val="clear" w:color="auto" w:fill="auto"/>
            <w:vAlign w:val="center"/>
          </w:tcPr>
          <w:p w14:paraId="6C57664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64</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6FFCB3B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服务响应</w:t>
            </w:r>
          </w:p>
          <w:p w14:paraId="4C889881">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2F4F58E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服务响应</w:t>
            </w:r>
          </w:p>
        </w:tc>
        <w:tc>
          <w:tcPr>
            <w:tcW w:w="3320" w:type="pct"/>
            <w:tcBorders>
              <w:top w:val="nil"/>
              <w:left w:val="nil"/>
              <w:bottom w:val="single" w:color="000000" w:sz="4" w:space="0"/>
              <w:right w:val="single" w:color="000000" w:sz="4" w:space="0"/>
            </w:tcBorders>
            <w:shd w:val="clear" w:color="auto" w:fill="auto"/>
            <w:vAlign w:val="center"/>
          </w:tcPr>
          <w:p w14:paraId="1212F0D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a) 提供电话、电子邮件、远程连接等多种形式服务；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b) 提供同城 4h、异地 12h 技术响应服务，2 个工作日解决问题，对于未能解决的问题和故障应提供可行的升级方案，并提供周转设备；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c) 建立全国技术服务体系和服务团体，符合专业服务体系标准要求，提供中文服务；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d) 服务周期内提供产品的维修、换件和升级服务</w:t>
            </w:r>
          </w:p>
        </w:tc>
      </w:tr>
      <w:tr w14:paraId="7A56348F">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027937D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65</w:t>
            </w:r>
          </w:p>
        </w:tc>
        <w:tc>
          <w:tcPr>
            <w:tcW w:w="500" w:type="pct"/>
            <w:vMerge w:val="continue"/>
            <w:tcBorders>
              <w:top w:val="nil"/>
              <w:left w:val="single" w:color="000000" w:sz="4" w:space="0"/>
              <w:bottom w:val="single" w:color="000000" w:sz="4" w:space="0"/>
              <w:right w:val="single" w:color="000000" w:sz="4" w:space="0"/>
            </w:tcBorders>
            <w:vAlign w:val="center"/>
          </w:tcPr>
          <w:p w14:paraId="7F5EC7C1">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722222D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培训服务</w:t>
            </w:r>
          </w:p>
        </w:tc>
        <w:tc>
          <w:tcPr>
            <w:tcW w:w="3320" w:type="pct"/>
            <w:tcBorders>
              <w:top w:val="nil"/>
              <w:left w:val="nil"/>
              <w:bottom w:val="single" w:color="000000" w:sz="4" w:space="0"/>
              <w:right w:val="single" w:color="000000" w:sz="4" w:space="0"/>
            </w:tcBorders>
            <w:shd w:val="clear" w:color="auto" w:fill="auto"/>
            <w:vAlign w:val="center"/>
          </w:tcPr>
          <w:p w14:paraId="22A04A7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乙方提供培训材料、产品手册、培训视频等培训相关内容</w:t>
            </w:r>
          </w:p>
        </w:tc>
      </w:tr>
      <w:tr w14:paraId="38F6C086">
        <w:tblPrEx>
          <w:tblCellMar>
            <w:top w:w="0" w:type="dxa"/>
            <w:left w:w="108" w:type="dxa"/>
            <w:bottom w:w="0" w:type="dxa"/>
            <w:right w:w="108" w:type="dxa"/>
          </w:tblCellMar>
        </w:tblPrEx>
        <w:trPr>
          <w:trHeight w:val="1550" w:hRule="atLeast"/>
        </w:trPr>
        <w:tc>
          <w:tcPr>
            <w:tcW w:w="340" w:type="pct"/>
            <w:tcBorders>
              <w:top w:val="nil"/>
              <w:left w:val="single" w:color="000000" w:sz="4" w:space="0"/>
              <w:bottom w:val="single" w:color="000000" w:sz="4" w:space="0"/>
              <w:right w:val="nil"/>
            </w:tcBorders>
            <w:shd w:val="clear" w:color="auto" w:fill="auto"/>
            <w:vAlign w:val="center"/>
          </w:tcPr>
          <w:p w14:paraId="582B570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66</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11B64B7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服务周期</w:t>
            </w:r>
          </w:p>
        </w:tc>
        <w:tc>
          <w:tcPr>
            <w:tcW w:w="839" w:type="pct"/>
            <w:tcBorders>
              <w:top w:val="nil"/>
              <w:left w:val="nil"/>
              <w:bottom w:val="single" w:color="000000" w:sz="4" w:space="0"/>
              <w:right w:val="single" w:color="000000" w:sz="4" w:space="0"/>
            </w:tcBorders>
            <w:shd w:val="clear" w:color="auto" w:fill="auto"/>
            <w:vAlign w:val="center"/>
          </w:tcPr>
          <w:p w14:paraId="1978BB6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服务周期</w:t>
            </w:r>
          </w:p>
        </w:tc>
        <w:tc>
          <w:tcPr>
            <w:tcW w:w="3320" w:type="pct"/>
            <w:tcBorders>
              <w:top w:val="nil"/>
              <w:left w:val="nil"/>
              <w:bottom w:val="single" w:color="000000" w:sz="4" w:space="0"/>
              <w:right w:val="single" w:color="000000" w:sz="4" w:space="0"/>
            </w:tcBorders>
            <w:shd w:val="clear" w:color="auto" w:fill="auto"/>
            <w:vAlign w:val="center"/>
          </w:tcPr>
          <w:p w14:paraId="47B9AB8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（1）服务期内，提供换件和维修服务（费用包含在预算范围内）；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（2）设备停产后继续提供质量保障服务（含备品备件），服务终止时间与最后一批设备交付时间间隔≥6年；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（3）产品停止服务时间应提前1年告知客户；</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（4）产品发布日期需在随机文件中明确。</w:t>
            </w:r>
          </w:p>
        </w:tc>
      </w:tr>
      <w:tr w14:paraId="3673A587">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6D44A40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67</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7D55881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服务工具要求</w:t>
            </w:r>
          </w:p>
          <w:p w14:paraId="5552DBC1">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66C56FA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工具要求</w:t>
            </w:r>
          </w:p>
        </w:tc>
        <w:tc>
          <w:tcPr>
            <w:tcW w:w="3320" w:type="pct"/>
            <w:tcBorders>
              <w:top w:val="nil"/>
              <w:left w:val="nil"/>
              <w:bottom w:val="single" w:color="000000" w:sz="4" w:space="0"/>
              <w:right w:val="single" w:color="000000" w:sz="4" w:space="0"/>
            </w:tcBorders>
            <w:shd w:val="clear" w:color="auto" w:fill="auto"/>
            <w:vAlign w:val="center"/>
          </w:tcPr>
          <w:p w14:paraId="3F58384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提供设置服务器硬件、辅助操作系统安装等功能的辅助工具和管理软件。且随附软件应具有合法授权或版权</w:t>
            </w:r>
          </w:p>
        </w:tc>
      </w:tr>
      <w:tr w14:paraId="1D23EA0C">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0DA20C8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68</w:t>
            </w:r>
          </w:p>
        </w:tc>
        <w:tc>
          <w:tcPr>
            <w:tcW w:w="500" w:type="pct"/>
            <w:vMerge w:val="continue"/>
            <w:tcBorders>
              <w:top w:val="nil"/>
              <w:left w:val="single" w:color="000000" w:sz="4" w:space="0"/>
              <w:bottom w:val="single" w:color="000000" w:sz="4" w:space="0"/>
              <w:right w:val="single" w:color="000000" w:sz="4" w:space="0"/>
            </w:tcBorders>
            <w:vAlign w:val="center"/>
          </w:tcPr>
          <w:p w14:paraId="1CC85544">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4C7BD59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驱动安装升级指引</w:t>
            </w:r>
          </w:p>
        </w:tc>
        <w:tc>
          <w:tcPr>
            <w:tcW w:w="3320" w:type="pct"/>
            <w:tcBorders>
              <w:top w:val="nil"/>
              <w:left w:val="nil"/>
              <w:bottom w:val="single" w:color="000000" w:sz="4" w:space="0"/>
              <w:right w:val="single" w:color="000000" w:sz="4" w:space="0"/>
            </w:tcBorders>
            <w:shd w:val="clear" w:color="auto" w:fill="auto"/>
            <w:vAlign w:val="center"/>
          </w:tcPr>
          <w:p w14:paraId="45BDCB0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提供出厂安装的配件所需的驱动程序，形式包括但不限于驱动光盘、驱动下载链接等。其他配件应提供指引</w:t>
            </w:r>
          </w:p>
        </w:tc>
      </w:tr>
      <w:tr w14:paraId="7D597A56">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000000" w:sz="4" w:space="0"/>
              <w:right w:val="nil"/>
            </w:tcBorders>
            <w:shd w:val="clear" w:color="auto" w:fill="auto"/>
            <w:vAlign w:val="center"/>
          </w:tcPr>
          <w:p w14:paraId="05D6A1E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69</w:t>
            </w:r>
          </w:p>
        </w:tc>
        <w:tc>
          <w:tcPr>
            <w:tcW w:w="500" w:type="pct"/>
            <w:vMerge w:val="continue"/>
            <w:tcBorders>
              <w:top w:val="nil"/>
              <w:left w:val="single" w:color="000000" w:sz="4" w:space="0"/>
              <w:bottom w:val="single" w:color="000000" w:sz="4" w:space="0"/>
              <w:right w:val="single" w:color="000000" w:sz="4" w:space="0"/>
            </w:tcBorders>
            <w:vAlign w:val="center"/>
          </w:tcPr>
          <w:p w14:paraId="160E0911">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337E851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管理软件</w:t>
            </w:r>
          </w:p>
        </w:tc>
        <w:tc>
          <w:tcPr>
            <w:tcW w:w="3320" w:type="pct"/>
            <w:tcBorders>
              <w:top w:val="nil"/>
              <w:left w:val="nil"/>
              <w:bottom w:val="single" w:color="000000" w:sz="4" w:space="0"/>
              <w:right w:val="single" w:color="000000" w:sz="4" w:space="0"/>
            </w:tcBorders>
            <w:shd w:val="clear" w:color="auto" w:fill="auto"/>
            <w:vAlign w:val="center"/>
          </w:tcPr>
          <w:p w14:paraId="17C50B9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具备资源管理、系统管理、性能监控、健康监控、基于网络控制、报警设置功能</w:t>
            </w:r>
          </w:p>
        </w:tc>
      </w:tr>
      <w:tr w14:paraId="0A537B2F">
        <w:tblPrEx>
          <w:tblCellMar>
            <w:top w:w="0" w:type="dxa"/>
            <w:left w:w="108" w:type="dxa"/>
            <w:bottom w:w="0" w:type="dxa"/>
            <w:right w:w="108" w:type="dxa"/>
          </w:tblCellMar>
        </w:tblPrEx>
        <w:trPr>
          <w:trHeight w:val="620" w:hRule="atLeast"/>
        </w:trPr>
        <w:tc>
          <w:tcPr>
            <w:tcW w:w="340" w:type="pct"/>
            <w:tcBorders>
              <w:top w:val="nil"/>
              <w:left w:val="single" w:color="000000" w:sz="4" w:space="0"/>
              <w:bottom w:val="single" w:color="000000" w:sz="4" w:space="0"/>
              <w:right w:val="nil"/>
            </w:tcBorders>
            <w:shd w:val="clear" w:color="auto" w:fill="auto"/>
            <w:vAlign w:val="center"/>
          </w:tcPr>
          <w:p w14:paraId="6CB72C1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70</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4A22D86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增值服务</w:t>
            </w:r>
          </w:p>
          <w:p w14:paraId="35D4B8DE">
            <w:pPr>
              <w:widowControl/>
              <w:jc w:val="center"/>
              <w:rPr>
                <w:rFonts w:hint="eastAsia" w:ascii="宋体" w:hAnsi="宋体" w:cs="宋体"/>
                <w:color w:val="auto"/>
                <w:kern w:val="0"/>
                <w:szCs w:val="21"/>
                <w:highlight w:val="none"/>
              </w:rPr>
            </w:pPr>
          </w:p>
        </w:tc>
        <w:tc>
          <w:tcPr>
            <w:tcW w:w="839" w:type="pct"/>
            <w:tcBorders>
              <w:top w:val="nil"/>
              <w:left w:val="nil"/>
              <w:bottom w:val="single" w:color="000000" w:sz="4" w:space="0"/>
              <w:right w:val="single" w:color="000000" w:sz="4" w:space="0"/>
            </w:tcBorders>
            <w:shd w:val="clear" w:color="auto" w:fill="auto"/>
            <w:vAlign w:val="center"/>
          </w:tcPr>
          <w:p w14:paraId="3CC4E12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厂家升级产品软件与扩容服务</w:t>
            </w:r>
          </w:p>
        </w:tc>
        <w:tc>
          <w:tcPr>
            <w:tcW w:w="3320" w:type="pct"/>
            <w:tcBorders>
              <w:top w:val="nil"/>
              <w:left w:val="nil"/>
              <w:bottom w:val="single" w:color="000000" w:sz="4" w:space="0"/>
              <w:right w:val="single" w:color="000000" w:sz="4" w:space="0"/>
            </w:tcBorders>
            <w:shd w:val="clear" w:color="auto" w:fill="auto"/>
            <w:vAlign w:val="center"/>
          </w:tcPr>
          <w:p w14:paraId="67FDAFF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提供原厂级的部件/软件产品升级和扩容能力</w:t>
            </w:r>
          </w:p>
        </w:tc>
      </w:tr>
      <w:tr w14:paraId="51357593">
        <w:tblPrEx>
          <w:tblCellMar>
            <w:top w:w="0" w:type="dxa"/>
            <w:left w:w="108" w:type="dxa"/>
            <w:bottom w:w="0" w:type="dxa"/>
            <w:right w:w="108" w:type="dxa"/>
          </w:tblCellMar>
        </w:tblPrEx>
        <w:trPr>
          <w:trHeight w:val="310" w:hRule="atLeast"/>
        </w:trPr>
        <w:tc>
          <w:tcPr>
            <w:tcW w:w="340" w:type="pct"/>
            <w:tcBorders>
              <w:top w:val="nil"/>
              <w:left w:val="single" w:color="000000" w:sz="4" w:space="0"/>
              <w:bottom w:val="single" w:color="auto" w:sz="4" w:space="0"/>
              <w:right w:val="nil"/>
            </w:tcBorders>
            <w:shd w:val="clear" w:color="auto" w:fill="auto"/>
            <w:vAlign w:val="center"/>
          </w:tcPr>
          <w:p w14:paraId="3FA96A4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71</w:t>
            </w:r>
          </w:p>
        </w:tc>
        <w:tc>
          <w:tcPr>
            <w:tcW w:w="500" w:type="pct"/>
            <w:vMerge w:val="continue"/>
            <w:tcBorders>
              <w:top w:val="nil"/>
              <w:left w:val="single" w:color="000000" w:sz="4" w:space="0"/>
              <w:bottom w:val="single" w:color="auto" w:sz="4" w:space="0"/>
              <w:right w:val="single" w:color="000000" w:sz="4" w:space="0"/>
            </w:tcBorders>
            <w:vAlign w:val="center"/>
          </w:tcPr>
          <w:p w14:paraId="615E1195">
            <w:pPr>
              <w:widowControl/>
              <w:jc w:val="center"/>
              <w:rPr>
                <w:rFonts w:hint="eastAsia" w:ascii="宋体" w:hAnsi="宋体" w:cs="宋体"/>
                <w:color w:val="auto"/>
                <w:kern w:val="0"/>
                <w:szCs w:val="21"/>
                <w:highlight w:val="none"/>
              </w:rPr>
            </w:pPr>
          </w:p>
        </w:tc>
        <w:tc>
          <w:tcPr>
            <w:tcW w:w="839" w:type="pct"/>
            <w:tcBorders>
              <w:top w:val="nil"/>
              <w:left w:val="nil"/>
              <w:bottom w:val="single" w:color="auto" w:sz="4" w:space="0"/>
              <w:right w:val="single" w:color="000000" w:sz="4" w:space="0"/>
            </w:tcBorders>
            <w:shd w:val="clear" w:color="auto" w:fill="auto"/>
            <w:vAlign w:val="center"/>
          </w:tcPr>
          <w:p w14:paraId="70D5766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提供上门服务</w:t>
            </w:r>
          </w:p>
        </w:tc>
        <w:tc>
          <w:tcPr>
            <w:tcW w:w="3320" w:type="pct"/>
            <w:tcBorders>
              <w:top w:val="nil"/>
              <w:left w:val="nil"/>
              <w:bottom w:val="single" w:color="auto" w:sz="4" w:space="0"/>
              <w:right w:val="single" w:color="000000" w:sz="4" w:space="0"/>
            </w:tcBorders>
            <w:shd w:val="clear" w:color="auto" w:fill="auto"/>
            <w:vAlign w:val="center"/>
          </w:tcPr>
          <w:p w14:paraId="482BBE6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提供7*24小时上门服务</w:t>
            </w:r>
          </w:p>
        </w:tc>
      </w:tr>
      <w:tr w14:paraId="76EC659A">
        <w:tblPrEx>
          <w:tblCellMar>
            <w:top w:w="0" w:type="dxa"/>
            <w:left w:w="108" w:type="dxa"/>
            <w:bottom w:w="0" w:type="dxa"/>
            <w:right w:w="108" w:type="dxa"/>
          </w:tblCellMar>
        </w:tblPrEx>
        <w:trPr>
          <w:trHeight w:val="620" w:hRule="atLeast"/>
        </w:trPr>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0AEC6CA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72</w:t>
            </w:r>
          </w:p>
        </w:tc>
        <w:tc>
          <w:tcPr>
            <w:tcW w:w="500" w:type="pct"/>
            <w:vMerge w:val="restart"/>
            <w:tcBorders>
              <w:top w:val="single" w:color="auto" w:sz="4" w:space="0"/>
              <w:left w:val="single" w:color="auto" w:sz="4" w:space="0"/>
              <w:right w:val="single" w:color="auto" w:sz="4" w:space="0"/>
            </w:tcBorders>
            <w:shd w:val="clear" w:color="auto" w:fill="auto"/>
            <w:vAlign w:val="center"/>
          </w:tcPr>
          <w:p w14:paraId="2B11443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供应链质量</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5072F45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抗干扰性</w:t>
            </w:r>
          </w:p>
        </w:tc>
        <w:tc>
          <w:tcPr>
            <w:tcW w:w="3320" w:type="pct"/>
            <w:tcBorders>
              <w:top w:val="single" w:color="auto" w:sz="4" w:space="0"/>
              <w:left w:val="single" w:color="auto" w:sz="4" w:space="0"/>
              <w:bottom w:val="single" w:color="auto" w:sz="4" w:space="0"/>
              <w:right w:val="single" w:color="auto" w:sz="4" w:space="0"/>
            </w:tcBorders>
            <w:shd w:val="clear" w:color="auto" w:fill="auto"/>
            <w:vAlign w:val="center"/>
          </w:tcPr>
          <w:p w14:paraId="651522F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当产品部件出现供应风险时，应通知客户并提供风险应对方案确保产品的服务保障，必要时应停止相关受影响产品的销售</w:t>
            </w:r>
          </w:p>
        </w:tc>
      </w:tr>
      <w:tr w14:paraId="0EAD733D">
        <w:tblPrEx>
          <w:tblCellMar>
            <w:top w:w="0" w:type="dxa"/>
            <w:left w:w="108" w:type="dxa"/>
            <w:bottom w:w="0" w:type="dxa"/>
            <w:right w:w="108" w:type="dxa"/>
          </w:tblCellMar>
        </w:tblPrEx>
        <w:trPr>
          <w:trHeight w:val="620" w:hRule="atLeast"/>
        </w:trPr>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6602C46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73</w:t>
            </w:r>
          </w:p>
        </w:tc>
        <w:tc>
          <w:tcPr>
            <w:tcW w:w="500" w:type="pct"/>
            <w:vMerge w:val="continue"/>
            <w:tcBorders>
              <w:left w:val="single" w:color="auto" w:sz="4" w:space="0"/>
              <w:bottom w:val="single" w:color="auto" w:sz="4" w:space="0"/>
              <w:right w:val="single" w:color="auto" w:sz="4" w:space="0"/>
            </w:tcBorders>
            <w:shd w:val="clear" w:color="auto" w:fill="auto"/>
            <w:vAlign w:val="center"/>
          </w:tcPr>
          <w:p w14:paraId="133555D9">
            <w:pPr>
              <w:widowControl/>
              <w:rPr>
                <w:rFonts w:hint="eastAsia" w:ascii="宋体" w:hAnsi="宋体" w:cs="宋体"/>
                <w:color w:val="auto"/>
                <w:kern w:val="0"/>
                <w:szCs w:val="21"/>
                <w:highlight w:val="none"/>
              </w:rPr>
            </w:pP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002B22A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供应能力证明</w:t>
            </w:r>
          </w:p>
        </w:tc>
        <w:tc>
          <w:tcPr>
            <w:tcW w:w="3320" w:type="pct"/>
            <w:tcBorders>
              <w:top w:val="single" w:color="auto" w:sz="4" w:space="0"/>
              <w:left w:val="single" w:color="auto" w:sz="4" w:space="0"/>
              <w:bottom w:val="single" w:color="auto" w:sz="4" w:space="0"/>
              <w:right w:val="single" w:color="auto" w:sz="4" w:space="0"/>
            </w:tcBorders>
            <w:shd w:val="clear" w:color="auto" w:fill="auto"/>
            <w:vAlign w:val="center"/>
          </w:tcPr>
          <w:p w14:paraId="11DE0D35">
            <w:pPr>
              <w:widowControl/>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乙方需提供供应链稳定承诺书，确保产品的部件在产品服务周期内稳定供货</w:t>
            </w:r>
          </w:p>
        </w:tc>
      </w:tr>
    </w:tbl>
    <w:p w14:paraId="2F2AA9DC">
      <w:pPr>
        <w:pStyle w:val="211"/>
        <w:rPr>
          <w:rFonts w:hint="eastAsia" w:ascii="宋体" w:hAnsi="宋体" w:eastAsia="宋体" w:cs="宋体"/>
          <w:color w:val="auto"/>
          <w:sz w:val="21"/>
          <w:szCs w:val="21"/>
          <w:highlight w:val="none"/>
        </w:rPr>
      </w:pPr>
    </w:p>
    <w:p w14:paraId="12C31986">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附2：跨网传输服务器硬件部分详细参数配置</w:t>
      </w:r>
    </w:p>
    <w:tbl>
      <w:tblPr>
        <w:tblStyle w:val="62"/>
        <w:tblW w:w="5000" w:type="pct"/>
        <w:jc w:val="center"/>
        <w:tblLayout w:type="fixed"/>
        <w:tblCellMar>
          <w:top w:w="0" w:type="dxa"/>
          <w:left w:w="108" w:type="dxa"/>
          <w:bottom w:w="0" w:type="dxa"/>
          <w:right w:w="108" w:type="dxa"/>
        </w:tblCellMar>
      </w:tblPr>
      <w:tblGrid>
        <w:gridCol w:w="671"/>
        <w:gridCol w:w="1002"/>
        <w:gridCol w:w="1479"/>
        <w:gridCol w:w="6134"/>
      </w:tblGrid>
      <w:tr w14:paraId="779B9348">
        <w:tblPrEx>
          <w:tblCellMar>
            <w:top w:w="0" w:type="dxa"/>
            <w:left w:w="108" w:type="dxa"/>
            <w:bottom w:w="0" w:type="dxa"/>
            <w:right w:w="108" w:type="dxa"/>
          </w:tblCellMar>
        </w:tblPrEx>
        <w:trPr>
          <w:trHeight w:val="370" w:hRule="atLeast"/>
          <w:jc w:val="center"/>
        </w:trPr>
        <w:tc>
          <w:tcPr>
            <w:tcW w:w="361" w:type="pct"/>
            <w:tcBorders>
              <w:top w:val="single" w:color="000000" w:sz="4" w:space="0"/>
              <w:left w:val="single" w:color="000000" w:sz="4" w:space="0"/>
              <w:bottom w:val="single" w:color="000000" w:sz="4" w:space="0"/>
              <w:right w:val="nil"/>
            </w:tcBorders>
            <w:shd w:val="clear" w:color="auto" w:fill="auto"/>
            <w:vAlign w:val="center"/>
          </w:tcPr>
          <w:p w14:paraId="61B6E300">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F4F1E">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一级指标1</w:t>
            </w:r>
          </w:p>
        </w:tc>
        <w:tc>
          <w:tcPr>
            <w:tcW w:w="796" w:type="pct"/>
            <w:tcBorders>
              <w:top w:val="single" w:color="000000" w:sz="4" w:space="0"/>
              <w:left w:val="nil"/>
              <w:bottom w:val="single" w:color="000000" w:sz="4" w:space="0"/>
              <w:right w:val="single" w:color="000000" w:sz="4" w:space="0"/>
            </w:tcBorders>
            <w:shd w:val="clear" w:color="auto" w:fill="auto"/>
            <w:vAlign w:val="center"/>
          </w:tcPr>
          <w:p w14:paraId="71FAFCC0">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二级指标 1</w:t>
            </w:r>
          </w:p>
        </w:tc>
        <w:tc>
          <w:tcPr>
            <w:tcW w:w="3301" w:type="pct"/>
            <w:tcBorders>
              <w:top w:val="single" w:color="000000" w:sz="4" w:space="0"/>
              <w:left w:val="nil"/>
              <w:bottom w:val="single" w:color="000000" w:sz="4" w:space="0"/>
              <w:right w:val="single" w:color="000000" w:sz="4" w:space="0"/>
            </w:tcBorders>
            <w:shd w:val="clear" w:color="auto" w:fill="auto"/>
            <w:vAlign w:val="center"/>
          </w:tcPr>
          <w:p w14:paraId="44BF3D32">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详细参数配置要求</w:t>
            </w:r>
          </w:p>
        </w:tc>
      </w:tr>
      <w:tr w14:paraId="42D34440">
        <w:tblPrEx>
          <w:tblCellMar>
            <w:top w:w="0" w:type="dxa"/>
            <w:left w:w="108" w:type="dxa"/>
            <w:bottom w:w="0" w:type="dxa"/>
            <w:right w:w="108" w:type="dxa"/>
          </w:tblCellMar>
        </w:tblPrEx>
        <w:trPr>
          <w:trHeight w:val="1240" w:hRule="atLeast"/>
          <w:jc w:val="center"/>
        </w:trPr>
        <w:tc>
          <w:tcPr>
            <w:tcW w:w="361" w:type="pct"/>
            <w:tcBorders>
              <w:top w:val="nil"/>
              <w:left w:val="single" w:color="000000" w:sz="4" w:space="0"/>
              <w:bottom w:val="single" w:color="000000" w:sz="4" w:space="0"/>
              <w:right w:val="nil"/>
            </w:tcBorders>
            <w:shd w:val="clear" w:color="auto" w:fill="auto"/>
            <w:vAlign w:val="center"/>
          </w:tcPr>
          <w:p w14:paraId="266E357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6D06812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CPU规格</w:t>
            </w:r>
          </w:p>
        </w:tc>
        <w:tc>
          <w:tcPr>
            <w:tcW w:w="796" w:type="pct"/>
            <w:tcBorders>
              <w:top w:val="nil"/>
              <w:left w:val="nil"/>
              <w:bottom w:val="single" w:color="000000" w:sz="4" w:space="0"/>
              <w:right w:val="single" w:color="000000" w:sz="4" w:space="0"/>
            </w:tcBorders>
            <w:shd w:val="clear" w:color="auto" w:fill="auto"/>
            <w:vAlign w:val="center"/>
          </w:tcPr>
          <w:p w14:paraId="2D94B9D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 信息</w:t>
            </w:r>
          </w:p>
        </w:tc>
        <w:tc>
          <w:tcPr>
            <w:tcW w:w="3301" w:type="pct"/>
            <w:tcBorders>
              <w:top w:val="nil"/>
              <w:left w:val="nil"/>
              <w:bottom w:val="single" w:color="000000" w:sz="4" w:space="0"/>
              <w:right w:val="single" w:color="000000" w:sz="4" w:space="0"/>
            </w:tcBorders>
            <w:shd w:val="clear" w:color="auto" w:fill="auto"/>
            <w:vAlign w:val="center"/>
          </w:tcPr>
          <w:p w14:paraId="3DAA217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（1）配置≥2颗国产C86-3G架构处理器，支持超线程技术和睿频技术；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（2）单颗CPU物理核心数≥16核、主频≥2.5GHz、末级缓存容量≥32MB、线程数≥32、热设计功耗≥135W、支持内存的最高速率≥3200MHz、通道数≥4、位宽≥64位；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乙方应在投标时给出CPU型号</w:t>
            </w:r>
          </w:p>
        </w:tc>
      </w:tr>
      <w:tr w14:paraId="0375599A">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3DEE198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725708F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主板规格</w:t>
            </w:r>
          </w:p>
          <w:p w14:paraId="0FFEF3C6">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42DAADE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主板支持的CPU 和内存情况</w:t>
            </w:r>
          </w:p>
        </w:tc>
        <w:tc>
          <w:tcPr>
            <w:tcW w:w="3301" w:type="pct"/>
            <w:tcBorders>
              <w:top w:val="nil"/>
              <w:left w:val="nil"/>
              <w:bottom w:val="single" w:color="000000" w:sz="4" w:space="0"/>
              <w:right w:val="single" w:color="000000" w:sz="4" w:space="0"/>
            </w:tcBorders>
            <w:shd w:val="clear" w:color="auto" w:fill="auto"/>
            <w:vAlign w:val="center"/>
          </w:tcPr>
          <w:p w14:paraId="5A4E288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主板支持CPU ≥2颗，内存数量支持≥ 16个；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乙方应在投标时给出主板支持的CPU型号；</w:t>
            </w:r>
          </w:p>
        </w:tc>
      </w:tr>
      <w:tr w14:paraId="7D59783E">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47FB0FE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539" w:type="pct"/>
            <w:vMerge w:val="continue"/>
            <w:tcBorders>
              <w:top w:val="nil"/>
              <w:left w:val="single" w:color="000000" w:sz="4" w:space="0"/>
              <w:bottom w:val="single" w:color="000000" w:sz="4" w:space="0"/>
              <w:right w:val="single" w:color="000000" w:sz="4" w:space="0"/>
            </w:tcBorders>
            <w:vAlign w:val="center"/>
          </w:tcPr>
          <w:p w14:paraId="059E2282">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1E9E85E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主板内存槽数量</w:t>
            </w:r>
          </w:p>
        </w:tc>
        <w:tc>
          <w:tcPr>
            <w:tcW w:w="3301" w:type="pct"/>
            <w:tcBorders>
              <w:top w:val="nil"/>
              <w:left w:val="nil"/>
              <w:bottom w:val="single" w:color="000000" w:sz="4" w:space="0"/>
              <w:right w:val="single" w:color="000000" w:sz="4" w:space="0"/>
            </w:tcBorders>
            <w:shd w:val="clear" w:color="auto" w:fill="auto"/>
            <w:vAlign w:val="center"/>
          </w:tcPr>
          <w:p w14:paraId="4284D7D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主板内存槽数量≥16个</w:t>
            </w:r>
          </w:p>
        </w:tc>
      </w:tr>
      <w:tr w14:paraId="0F6FAC1D">
        <w:tblPrEx>
          <w:tblCellMar>
            <w:top w:w="0" w:type="dxa"/>
            <w:left w:w="108" w:type="dxa"/>
            <w:bottom w:w="0" w:type="dxa"/>
            <w:right w:w="108" w:type="dxa"/>
          </w:tblCellMar>
        </w:tblPrEx>
        <w:trPr>
          <w:trHeight w:val="930" w:hRule="atLeast"/>
          <w:jc w:val="center"/>
        </w:trPr>
        <w:tc>
          <w:tcPr>
            <w:tcW w:w="361" w:type="pct"/>
            <w:tcBorders>
              <w:top w:val="nil"/>
              <w:left w:val="single" w:color="000000" w:sz="4" w:space="0"/>
              <w:bottom w:val="single" w:color="000000" w:sz="4" w:space="0"/>
              <w:right w:val="nil"/>
            </w:tcBorders>
            <w:shd w:val="clear" w:color="auto" w:fill="auto"/>
            <w:vAlign w:val="center"/>
          </w:tcPr>
          <w:p w14:paraId="6C66EF9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539" w:type="pct"/>
            <w:vMerge w:val="continue"/>
            <w:tcBorders>
              <w:top w:val="nil"/>
              <w:left w:val="single" w:color="000000" w:sz="4" w:space="0"/>
              <w:bottom w:val="single" w:color="000000" w:sz="4" w:space="0"/>
              <w:right w:val="single" w:color="000000" w:sz="4" w:space="0"/>
            </w:tcBorders>
            <w:vAlign w:val="center"/>
          </w:tcPr>
          <w:p w14:paraId="44033513">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4A17E80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主板存储接口</w:t>
            </w:r>
          </w:p>
        </w:tc>
        <w:tc>
          <w:tcPr>
            <w:tcW w:w="3301" w:type="pct"/>
            <w:tcBorders>
              <w:top w:val="nil"/>
              <w:left w:val="nil"/>
              <w:bottom w:val="single" w:color="000000" w:sz="4" w:space="0"/>
              <w:right w:val="single" w:color="000000" w:sz="4" w:space="0"/>
            </w:tcBorders>
            <w:shd w:val="clear" w:color="auto" w:fill="auto"/>
            <w:vAlign w:val="center"/>
          </w:tcPr>
          <w:p w14:paraId="122E25E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（1）主板支持SATA/SAS/M.2/U.2存储接口；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（2）板载支持≥12个SATA/SAS盘；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（3）板载可支持1个内置M.2 SSD；</w:t>
            </w:r>
          </w:p>
        </w:tc>
      </w:tr>
      <w:tr w14:paraId="61916DFC">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4A2A8EA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539" w:type="pct"/>
            <w:vMerge w:val="continue"/>
            <w:tcBorders>
              <w:top w:val="nil"/>
              <w:left w:val="single" w:color="000000" w:sz="4" w:space="0"/>
              <w:bottom w:val="single" w:color="000000" w:sz="4" w:space="0"/>
              <w:right w:val="single" w:color="000000" w:sz="4" w:space="0"/>
            </w:tcBorders>
            <w:vAlign w:val="center"/>
          </w:tcPr>
          <w:p w14:paraId="5DB08140">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575B5E7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PCIe 插槽接口</w:t>
            </w:r>
          </w:p>
        </w:tc>
        <w:tc>
          <w:tcPr>
            <w:tcW w:w="3301" w:type="pct"/>
            <w:tcBorders>
              <w:top w:val="nil"/>
              <w:left w:val="nil"/>
              <w:bottom w:val="single" w:color="000000" w:sz="4" w:space="0"/>
              <w:right w:val="single" w:color="000000" w:sz="4" w:space="0"/>
            </w:tcBorders>
            <w:shd w:val="clear" w:color="auto" w:fill="auto"/>
            <w:vAlign w:val="center"/>
          </w:tcPr>
          <w:p w14:paraId="67451DB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支持PCI-E 4.0插槽，可支持向下兼容</w:t>
            </w:r>
          </w:p>
        </w:tc>
      </w:tr>
      <w:tr w14:paraId="226F9C74">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2335567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539" w:type="pct"/>
            <w:vMerge w:val="continue"/>
            <w:tcBorders>
              <w:top w:val="nil"/>
              <w:left w:val="single" w:color="000000" w:sz="4" w:space="0"/>
              <w:bottom w:val="single" w:color="000000" w:sz="4" w:space="0"/>
              <w:right w:val="single" w:color="000000" w:sz="4" w:space="0"/>
            </w:tcBorders>
            <w:vAlign w:val="center"/>
          </w:tcPr>
          <w:p w14:paraId="50428E49">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245960C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主板PCIe插槽数量及规格</w:t>
            </w:r>
          </w:p>
        </w:tc>
        <w:tc>
          <w:tcPr>
            <w:tcW w:w="3301" w:type="pct"/>
            <w:tcBorders>
              <w:top w:val="nil"/>
              <w:left w:val="nil"/>
              <w:bottom w:val="single" w:color="000000" w:sz="4" w:space="0"/>
              <w:right w:val="single" w:color="000000" w:sz="4" w:space="0"/>
            </w:tcBorders>
            <w:shd w:val="clear" w:color="auto" w:fill="auto"/>
            <w:vAlign w:val="center"/>
          </w:tcPr>
          <w:p w14:paraId="13E3BA5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主板最大可扩展</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6个PCIe 4.0插槽；</w:t>
            </w:r>
          </w:p>
        </w:tc>
      </w:tr>
      <w:tr w14:paraId="69B76112">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2ED1DE9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44560A0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p w14:paraId="33CB4B9E">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1920B22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内存数量</w:t>
            </w:r>
          </w:p>
        </w:tc>
        <w:tc>
          <w:tcPr>
            <w:tcW w:w="3301" w:type="pct"/>
            <w:tcBorders>
              <w:top w:val="nil"/>
              <w:left w:val="nil"/>
              <w:bottom w:val="single" w:color="000000" w:sz="4" w:space="0"/>
              <w:right w:val="single" w:color="000000" w:sz="4" w:space="0"/>
            </w:tcBorders>
            <w:shd w:val="clear" w:color="auto" w:fill="auto"/>
            <w:vAlign w:val="center"/>
          </w:tcPr>
          <w:p w14:paraId="165F867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内存数量≥4</w:t>
            </w:r>
          </w:p>
        </w:tc>
      </w:tr>
      <w:tr w14:paraId="55E44785">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3B13CC7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539" w:type="pct"/>
            <w:vMerge w:val="continue"/>
            <w:tcBorders>
              <w:top w:val="nil"/>
              <w:left w:val="single" w:color="000000" w:sz="4" w:space="0"/>
              <w:bottom w:val="single" w:color="000000" w:sz="4" w:space="0"/>
              <w:right w:val="single" w:color="000000" w:sz="4" w:space="0"/>
            </w:tcBorders>
            <w:vAlign w:val="center"/>
          </w:tcPr>
          <w:p w14:paraId="01973A9D">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21B03C8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tc>
        <w:tc>
          <w:tcPr>
            <w:tcW w:w="3301" w:type="pct"/>
            <w:tcBorders>
              <w:top w:val="nil"/>
              <w:left w:val="nil"/>
              <w:bottom w:val="single" w:color="000000" w:sz="4" w:space="0"/>
              <w:right w:val="single" w:color="000000" w:sz="4" w:space="0"/>
            </w:tcBorders>
            <w:shd w:val="clear" w:color="auto" w:fill="auto"/>
            <w:vAlign w:val="center"/>
          </w:tcPr>
          <w:p w14:paraId="010FCAD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实配≥32GB DDR4</w:t>
            </w:r>
          </w:p>
        </w:tc>
      </w:tr>
      <w:tr w14:paraId="710B35CB">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3198931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539" w:type="pct"/>
            <w:vMerge w:val="continue"/>
            <w:tcBorders>
              <w:top w:val="nil"/>
              <w:left w:val="single" w:color="000000" w:sz="4" w:space="0"/>
              <w:bottom w:val="single" w:color="000000" w:sz="4" w:space="0"/>
              <w:right w:val="single" w:color="000000" w:sz="4" w:space="0"/>
            </w:tcBorders>
            <w:vAlign w:val="center"/>
          </w:tcPr>
          <w:p w14:paraId="4550D2C5">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48B2A67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内存通道</w:t>
            </w:r>
          </w:p>
        </w:tc>
        <w:tc>
          <w:tcPr>
            <w:tcW w:w="3301" w:type="pct"/>
            <w:tcBorders>
              <w:top w:val="nil"/>
              <w:left w:val="nil"/>
              <w:bottom w:val="single" w:color="000000" w:sz="4" w:space="0"/>
              <w:right w:val="single" w:color="000000" w:sz="4" w:space="0"/>
            </w:tcBorders>
            <w:shd w:val="clear" w:color="auto" w:fill="auto"/>
            <w:vAlign w:val="center"/>
          </w:tcPr>
          <w:p w14:paraId="08A9B18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支持≥4个内存接口通道</w:t>
            </w:r>
          </w:p>
        </w:tc>
      </w:tr>
      <w:tr w14:paraId="32F8E416">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561B92B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7AD8A54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存储规格</w:t>
            </w:r>
          </w:p>
          <w:p w14:paraId="6449D8CE">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000F374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硬磁盘实配容量</w:t>
            </w:r>
          </w:p>
        </w:tc>
        <w:tc>
          <w:tcPr>
            <w:tcW w:w="3301" w:type="pct"/>
            <w:tcBorders>
              <w:top w:val="nil"/>
              <w:left w:val="nil"/>
              <w:bottom w:val="single" w:color="000000" w:sz="4" w:space="0"/>
              <w:right w:val="single" w:color="000000" w:sz="4" w:space="0"/>
            </w:tcBorders>
            <w:shd w:val="clear" w:color="auto" w:fill="auto"/>
            <w:vAlign w:val="center"/>
          </w:tcPr>
          <w:p w14:paraId="62C8232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实配≥2*480G SATA企业级SSD；≥2*1.2TB SAS 硬盘</w:t>
            </w:r>
          </w:p>
        </w:tc>
      </w:tr>
      <w:tr w14:paraId="1A711CFD">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1152F67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539" w:type="pct"/>
            <w:vMerge w:val="continue"/>
            <w:tcBorders>
              <w:top w:val="nil"/>
              <w:left w:val="single" w:color="000000" w:sz="4" w:space="0"/>
              <w:bottom w:val="single" w:color="000000" w:sz="4" w:space="0"/>
              <w:right w:val="single" w:color="000000" w:sz="4" w:space="0"/>
            </w:tcBorders>
            <w:vAlign w:val="center"/>
          </w:tcPr>
          <w:p w14:paraId="36C5D7DF">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5EF7590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硬盘实配数量</w:t>
            </w:r>
          </w:p>
        </w:tc>
        <w:tc>
          <w:tcPr>
            <w:tcW w:w="3301" w:type="pct"/>
            <w:tcBorders>
              <w:top w:val="nil"/>
              <w:left w:val="nil"/>
              <w:bottom w:val="single" w:color="000000" w:sz="4" w:space="0"/>
              <w:right w:val="single" w:color="000000" w:sz="4" w:space="0"/>
            </w:tcBorders>
            <w:shd w:val="clear" w:color="auto" w:fill="auto"/>
            <w:vAlign w:val="center"/>
          </w:tcPr>
          <w:p w14:paraId="521F6BA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实配≥2*SATA SSD硬盘；≥2*SAS硬盘</w:t>
            </w:r>
          </w:p>
        </w:tc>
      </w:tr>
      <w:tr w14:paraId="24F61466">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0071E86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539" w:type="pct"/>
            <w:vMerge w:val="continue"/>
            <w:tcBorders>
              <w:top w:val="nil"/>
              <w:left w:val="single" w:color="000000" w:sz="4" w:space="0"/>
              <w:bottom w:val="single" w:color="000000" w:sz="4" w:space="0"/>
              <w:right w:val="single" w:color="000000" w:sz="4" w:space="0"/>
            </w:tcBorders>
            <w:vAlign w:val="center"/>
          </w:tcPr>
          <w:p w14:paraId="2CEDB719">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3696015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硬盘插槽数量及规格</w:t>
            </w:r>
          </w:p>
        </w:tc>
        <w:tc>
          <w:tcPr>
            <w:tcW w:w="3301" w:type="pct"/>
            <w:tcBorders>
              <w:top w:val="nil"/>
              <w:left w:val="nil"/>
              <w:bottom w:val="single" w:color="000000" w:sz="4" w:space="0"/>
              <w:right w:val="single" w:color="000000" w:sz="4" w:space="0"/>
            </w:tcBorders>
            <w:shd w:val="clear" w:color="auto" w:fill="auto"/>
            <w:vAlign w:val="center"/>
          </w:tcPr>
          <w:p w14:paraId="33BE41F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（1）支持≥12个前置热插拔3.5硬盘或2.5硬盘，支持SAS/SATA混插，支持4块U.2 SSD</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（2）后置支持≥2个2.5寸硬盘/3.5寸硬盘；</w:t>
            </w:r>
          </w:p>
        </w:tc>
      </w:tr>
      <w:tr w14:paraId="57F43517">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0F795B3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3DACC50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网络规格</w:t>
            </w:r>
          </w:p>
        </w:tc>
        <w:tc>
          <w:tcPr>
            <w:tcW w:w="796" w:type="pct"/>
            <w:tcBorders>
              <w:top w:val="nil"/>
              <w:left w:val="nil"/>
              <w:bottom w:val="single" w:color="000000" w:sz="4" w:space="0"/>
              <w:right w:val="single" w:color="000000" w:sz="4" w:space="0"/>
            </w:tcBorders>
            <w:shd w:val="clear" w:color="auto" w:fill="auto"/>
            <w:vAlign w:val="center"/>
          </w:tcPr>
          <w:p w14:paraId="280FE0B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网口速率和数量</w:t>
            </w:r>
          </w:p>
        </w:tc>
        <w:tc>
          <w:tcPr>
            <w:tcW w:w="3301" w:type="pct"/>
            <w:tcBorders>
              <w:top w:val="nil"/>
              <w:left w:val="nil"/>
              <w:bottom w:val="single" w:color="000000" w:sz="4" w:space="0"/>
              <w:right w:val="single" w:color="000000" w:sz="4" w:space="0"/>
            </w:tcBorders>
            <w:shd w:val="clear" w:color="auto" w:fill="auto"/>
            <w:vAlign w:val="center"/>
          </w:tcPr>
          <w:p w14:paraId="042D467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≥2个千兆电口+2个万兆光口（含光模块）</w:t>
            </w:r>
          </w:p>
        </w:tc>
      </w:tr>
      <w:tr w14:paraId="59CA80AC">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4EA59D9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429C0C8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外部接口规格</w:t>
            </w:r>
          </w:p>
          <w:p w14:paraId="7798E92F">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4036A9F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显示接口</w:t>
            </w:r>
          </w:p>
        </w:tc>
        <w:tc>
          <w:tcPr>
            <w:tcW w:w="3301" w:type="pct"/>
            <w:tcBorders>
              <w:top w:val="nil"/>
              <w:left w:val="nil"/>
              <w:bottom w:val="single" w:color="000000" w:sz="4" w:space="0"/>
              <w:right w:val="single" w:color="000000" w:sz="4" w:space="0"/>
            </w:tcBorders>
            <w:shd w:val="clear" w:color="auto" w:fill="auto"/>
            <w:vAlign w:val="center"/>
          </w:tcPr>
          <w:p w14:paraId="0C23F06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配置≥1个VGA接口</w:t>
            </w:r>
          </w:p>
        </w:tc>
      </w:tr>
      <w:tr w14:paraId="5B428ED8">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48B73DD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539" w:type="pct"/>
            <w:vMerge w:val="continue"/>
            <w:tcBorders>
              <w:top w:val="nil"/>
              <w:left w:val="single" w:color="000000" w:sz="4" w:space="0"/>
              <w:bottom w:val="single" w:color="000000" w:sz="4" w:space="0"/>
              <w:right w:val="single" w:color="000000" w:sz="4" w:space="0"/>
            </w:tcBorders>
            <w:vAlign w:val="center"/>
          </w:tcPr>
          <w:p w14:paraId="38CC6EDF">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15C62DF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USB 接口</w:t>
            </w:r>
          </w:p>
        </w:tc>
        <w:tc>
          <w:tcPr>
            <w:tcW w:w="3301" w:type="pct"/>
            <w:tcBorders>
              <w:top w:val="nil"/>
              <w:left w:val="nil"/>
              <w:bottom w:val="single" w:color="000000" w:sz="4" w:space="0"/>
              <w:right w:val="single" w:color="000000" w:sz="4" w:space="0"/>
            </w:tcBorders>
            <w:shd w:val="clear" w:color="auto" w:fill="auto"/>
            <w:vAlign w:val="center"/>
          </w:tcPr>
          <w:p w14:paraId="6EDE251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配置≥4个USB3.0接口，2个位于机箱后部，2个位于机箱前部。</w:t>
            </w:r>
          </w:p>
        </w:tc>
      </w:tr>
      <w:tr w14:paraId="1569FF40">
        <w:tblPrEx>
          <w:tblCellMar>
            <w:top w:w="0" w:type="dxa"/>
            <w:left w:w="108" w:type="dxa"/>
            <w:bottom w:w="0" w:type="dxa"/>
            <w:right w:w="108" w:type="dxa"/>
          </w:tblCellMar>
        </w:tblPrEx>
        <w:trPr>
          <w:trHeight w:val="315" w:hRule="atLeast"/>
          <w:jc w:val="center"/>
        </w:trPr>
        <w:tc>
          <w:tcPr>
            <w:tcW w:w="361" w:type="pct"/>
            <w:tcBorders>
              <w:top w:val="nil"/>
              <w:left w:val="single" w:color="000000" w:sz="4" w:space="0"/>
              <w:bottom w:val="single" w:color="000000" w:sz="4" w:space="0"/>
              <w:right w:val="nil"/>
            </w:tcBorders>
            <w:shd w:val="clear" w:color="auto" w:fill="auto"/>
            <w:vAlign w:val="center"/>
          </w:tcPr>
          <w:p w14:paraId="236ECF0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6D0A3D1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电源规格</w:t>
            </w:r>
          </w:p>
          <w:p w14:paraId="3CD5FECF">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789D1D3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电源模块数量</w:t>
            </w:r>
          </w:p>
        </w:tc>
        <w:tc>
          <w:tcPr>
            <w:tcW w:w="3301" w:type="pct"/>
            <w:tcBorders>
              <w:top w:val="nil"/>
              <w:left w:val="nil"/>
              <w:bottom w:val="single" w:color="000000" w:sz="4" w:space="0"/>
              <w:right w:val="single" w:color="000000" w:sz="4" w:space="0"/>
            </w:tcBorders>
            <w:shd w:val="clear" w:color="auto" w:fill="auto"/>
            <w:vAlign w:val="center"/>
          </w:tcPr>
          <w:p w14:paraId="3E77CFC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14:paraId="6EB09309">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1E71EF7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539" w:type="pct"/>
            <w:vMerge w:val="continue"/>
            <w:tcBorders>
              <w:top w:val="nil"/>
              <w:left w:val="single" w:color="000000" w:sz="4" w:space="0"/>
              <w:bottom w:val="single" w:color="000000" w:sz="4" w:space="0"/>
              <w:right w:val="single" w:color="000000" w:sz="4" w:space="0"/>
            </w:tcBorders>
            <w:vAlign w:val="center"/>
          </w:tcPr>
          <w:p w14:paraId="13FBE745">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41E4096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电源功率</w:t>
            </w:r>
          </w:p>
        </w:tc>
        <w:tc>
          <w:tcPr>
            <w:tcW w:w="3301" w:type="pct"/>
            <w:tcBorders>
              <w:top w:val="nil"/>
              <w:left w:val="nil"/>
              <w:bottom w:val="single" w:color="000000" w:sz="4" w:space="0"/>
              <w:right w:val="single" w:color="000000" w:sz="4" w:space="0"/>
            </w:tcBorders>
            <w:shd w:val="clear" w:color="auto" w:fill="auto"/>
            <w:vAlign w:val="center"/>
          </w:tcPr>
          <w:p w14:paraId="644964E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800W，电源模块功率应有一定冗余， 满足处理器满载时的需求</w:t>
            </w:r>
          </w:p>
        </w:tc>
      </w:tr>
      <w:tr w14:paraId="26B330CA">
        <w:tblPrEx>
          <w:tblCellMar>
            <w:top w:w="0" w:type="dxa"/>
            <w:left w:w="108" w:type="dxa"/>
            <w:bottom w:w="0" w:type="dxa"/>
            <w:right w:w="108" w:type="dxa"/>
          </w:tblCellMar>
        </w:tblPrEx>
        <w:trPr>
          <w:trHeight w:val="170" w:hRule="atLeast"/>
          <w:jc w:val="center"/>
        </w:trPr>
        <w:tc>
          <w:tcPr>
            <w:tcW w:w="361" w:type="pct"/>
            <w:tcBorders>
              <w:top w:val="nil"/>
              <w:left w:val="single" w:color="000000" w:sz="4" w:space="0"/>
              <w:bottom w:val="single" w:color="000000" w:sz="4" w:space="0"/>
              <w:right w:val="nil"/>
            </w:tcBorders>
            <w:shd w:val="clear" w:color="auto" w:fill="auto"/>
            <w:vAlign w:val="center"/>
          </w:tcPr>
          <w:p w14:paraId="0705A50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7E99A30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整机规格</w:t>
            </w:r>
          </w:p>
          <w:p w14:paraId="67107CC3">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7E8F45A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外观和结构</w:t>
            </w:r>
          </w:p>
        </w:tc>
        <w:tc>
          <w:tcPr>
            <w:tcW w:w="3301" w:type="pct"/>
            <w:tcBorders>
              <w:top w:val="nil"/>
              <w:left w:val="nil"/>
              <w:bottom w:val="single" w:color="000000" w:sz="4" w:space="0"/>
              <w:right w:val="single" w:color="000000" w:sz="4" w:space="0"/>
            </w:tcBorders>
            <w:shd w:val="clear" w:color="auto" w:fill="auto"/>
            <w:vAlign w:val="center"/>
          </w:tcPr>
          <w:p w14:paraId="596F87A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a)服务器的零部件应紧固无松动，可插拔部件应可靠连接，开关、按钮和其它控制部件应灵活可靠，布局应方便使用；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b) 产品表面不应有明显的凹痕、划伤、裂缝、变形和污染等。表面涂层均匀，不应起泡、龟裂、脱落和磨损，金属零部件无锈蚀及其它机械损伤；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c) 产品表面说明功能的文字、符号和标志应清晰、端正且牢固；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d) 应在服务器的显著位置提供运行状态的指示功能，并在随机文件中明确具体含义；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f) 高密度服务器应给出 CPU 个数与机柜高度；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 服务器尺寸具体要求在随机文件中明确</w:t>
            </w:r>
          </w:p>
        </w:tc>
      </w:tr>
      <w:tr w14:paraId="23C92982">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43636E2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539" w:type="pct"/>
            <w:vMerge w:val="continue"/>
            <w:tcBorders>
              <w:top w:val="nil"/>
              <w:left w:val="single" w:color="000000" w:sz="4" w:space="0"/>
              <w:bottom w:val="single" w:color="000000" w:sz="4" w:space="0"/>
              <w:right w:val="single" w:color="000000" w:sz="4" w:space="0"/>
            </w:tcBorders>
            <w:vAlign w:val="center"/>
          </w:tcPr>
          <w:p w14:paraId="5886A869">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40F7ABD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尺寸（高×宽×深）</w:t>
            </w:r>
          </w:p>
        </w:tc>
        <w:tc>
          <w:tcPr>
            <w:tcW w:w="3301" w:type="pct"/>
            <w:tcBorders>
              <w:top w:val="nil"/>
              <w:left w:val="nil"/>
              <w:bottom w:val="single" w:color="000000" w:sz="4" w:space="0"/>
              <w:right w:val="single" w:color="000000" w:sz="4" w:space="0"/>
            </w:tcBorders>
            <w:shd w:val="clear" w:color="auto" w:fill="auto"/>
            <w:vAlign w:val="center"/>
          </w:tcPr>
          <w:p w14:paraId="7888664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2U机架式服务器，机箱深度小于800mm</w:t>
            </w:r>
          </w:p>
        </w:tc>
      </w:tr>
      <w:tr w14:paraId="1A26403F">
        <w:tblPrEx>
          <w:tblCellMar>
            <w:top w:w="0" w:type="dxa"/>
            <w:left w:w="108" w:type="dxa"/>
            <w:bottom w:w="0" w:type="dxa"/>
            <w:right w:w="108" w:type="dxa"/>
          </w:tblCellMar>
        </w:tblPrEx>
        <w:trPr>
          <w:trHeight w:val="930" w:hRule="atLeast"/>
          <w:jc w:val="center"/>
        </w:trPr>
        <w:tc>
          <w:tcPr>
            <w:tcW w:w="361" w:type="pct"/>
            <w:tcBorders>
              <w:top w:val="nil"/>
              <w:left w:val="single" w:color="000000" w:sz="4" w:space="0"/>
              <w:bottom w:val="single" w:color="000000" w:sz="4" w:space="0"/>
              <w:right w:val="nil"/>
            </w:tcBorders>
            <w:shd w:val="clear" w:color="auto" w:fill="auto"/>
            <w:vAlign w:val="center"/>
          </w:tcPr>
          <w:p w14:paraId="774A272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539" w:type="pct"/>
            <w:vMerge w:val="continue"/>
            <w:tcBorders>
              <w:top w:val="nil"/>
              <w:left w:val="single" w:color="000000" w:sz="4" w:space="0"/>
              <w:bottom w:val="single" w:color="000000" w:sz="4" w:space="0"/>
              <w:right w:val="single" w:color="000000" w:sz="4" w:space="0"/>
            </w:tcBorders>
            <w:vAlign w:val="center"/>
          </w:tcPr>
          <w:p w14:paraId="72CE106F">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665974E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环境适应性</w:t>
            </w:r>
          </w:p>
        </w:tc>
        <w:tc>
          <w:tcPr>
            <w:tcW w:w="3301" w:type="pct"/>
            <w:tcBorders>
              <w:top w:val="nil"/>
              <w:left w:val="nil"/>
              <w:bottom w:val="single" w:color="000000" w:sz="4" w:space="0"/>
              <w:right w:val="single" w:color="000000" w:sz="4" w:space="0"/>
            </w:tcBorders>
            <w:shd w:val="clear" w:color="auto" w:fill="auto"/>
            <w:vAlign w:val="center"/>
          </w:tcPr>
          <w:p w14:paraId="10E772A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气候环境适应性应符合 GB/T9813.3 的有关规定，工作温度 10～35℃，贮存运输温度-40～55℃；工作相对湿度 35%～80%，贮存运输相对湿度 20％～93%（40℃）；大气压86～106kPa</w:t>
            </w:r>
          </w:p>
        </w:tc>
      </w:tr>
      <w:tr w14:paraId="1928992D">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487B609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539" w:type="pct"/>
            <w:vMerge w:val="continue"/>
            <w:tcBorders>
              <w:top w:val="nil"/>
              <w:left w:val="single" w:color="000000" w:sz="4" w:space="0"/>
              <w:bottom w:val="single" w:color="000000" w:sz="4" w:space="0"/>
              <w:right w:val="single" w:color="000000" w:sz="4" w:space="0"/>
            </w:tcBorders>
            <w:vAlign w:val="center"/>
          </w:tcPr>
          <w:p w14:paraId="40365BEC">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0071545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机械环境适应性</w:t>
            </w:r>
          </w:p>
        </w:tc>
        <w:tc>
          <w:tcPr>
            <w:tcW w:w="3301" w:type="pct"/>
            <w:tcBorders>
              <w:top w:val="nil"/>
              <w:left w:val="nil"/>
              <w:bottom w:val="single" w:color="000000" w:sz="4" w:space="0"/>
              <w:right w:val="single" w:color="000000" w:sz="4" w:space="0"/>
            </w:tcBorders>
            <w:shd w:val="clear" w:color="auto" w:fill="auto"/>
            <w:vAlign w:val="center"/>
          </w:tcPr>
          <w:p w14:paraId="16BE2F4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机械环境适应性应符合 GB/T9813.3 的有关规定</w:t>
            </w:r>
          </w:p>
        </w:tc>
      </w:tr>
      <w:tr w14:paraId="505AF667">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4589254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539" w:type="pct"/>
            <w:vMerge w:val="continue"/>
            <w:tcBorders>
              <w:top w:val="nil"/>
              <w:left w:val="single" w:color="000000" w:sz="4" w:space="0"/>
              <w:bottom w:val="single" w:color="000000" w:sz="4" w:space="0"/>
              <w:right w:val="single" w:color="000000" w:sz="4" w:space="0"/>
            </w:tcBorders>
            <w:vAlign w:val="center"/>
          </w:tcPr>
          <w:p w14:paraId="396819C1">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69B0D42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噪声</w:t>
            </w:r>
          </w:p>
        </w:tc>
        <w:tc>
          <w:tcPr>
            <w:tcW w:w="3301" w:type="pct"/>
            <w:tcBorders>
              <w:top w:val="nil"/>
              <w:left w:val="nil"/>
              <w:bottom w:val="single" w:color="000000" w:sz="4" w:space="0"/>
              <w:right w:val="single" w:color="000000" w:sz="4" w:space="0"/>
            </w:tcBorders>
            <w:shd w:val="clear" w:color="auto" w:fill="auto"/>
            <w:vAlign w:val="center"/>
          </w:tcPr>
          <w:p w14:paraId="3FC7001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的有关规定，在产品说明中给出具体测试值塔式服务器噪声在空闲状态下不大于 50dB</w:t>
            </w:r>
          </w:p>
        </w:tc>
      </w:tr>
      <w:tr w14:paraId="7873D749">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4CAB9FE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539" w:type="pct"/>
            <w:tcBorders>
              <w:top w:val="nil"/>
              <w:left w:val="single" w:color="000000" w:sz="4" w:space="0"/>
              <w:bottom w:val="nil"/>
              <w:right w:val="single" w:color="000000" w:sz="4" w:space="0"/>
            </w:tcBorders>
            <w:shd w:val="clear" w:color="auto" w:fill="auto"/>
            <w:vAlign w:val="center"/>
          </w:tcPr>
          <w:p w14:paraId="6F22AD5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机柜规格</w:t>
            </w:r>
          </w:p>
        </w:tc>
        <w:tc>
          <w:tcPr>
            <w:tcW w:w="796" w:type="pct"/>
            <w:tcBorders>
              <w:top w:val="nil"/>
              <w:left w:val="nil"/>
              <w:bottom w:val="single" w:color="000000" w:sz="4" w:space="0"/>
              <w:right w:val="single" w:color="000000" w:sz="4" w:space="0"/>
            </w:tcBorders>
            <w:shd w:val="clear" w:color="auto" w:fill="auto"/>
            <w:vAlign w:val="center"/>
          </w:tcPr>
          <w:p w14:paraId="2060106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机柜尺寸</w:t>
            </w:r>
          </w:p>
        </w:tc>
        <w:tc>
          <w:tcPr>
            <w:tcW w:w="3301" w:type="pct"/>
            <w:tcBorders>
              <w:top w:val="nil"/>
              <w:left w:val="nil"/>
              <w:bottom w:val="single" w:color="000000" w:sz="4" w:space="0"/>
              <w:right w:val="single" w:color="000000" w:sz="4" w:space="0"/>
            </w:tcBorders>
            <w:shd w:val="clear" w:color="auto" w:fill="auto"/>
            <w:vAlign w:val="center"/>
          </w:tcPr>
          <w:p w14:paraId="20625C1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2U机架式服务器，能安装于19英寸标准服务器机柜</w:t>
            </w:r>
          </w:p>
        </w:tc>
      </w:tr>
      <w:tr w14:paraId="20D110AD">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0F17122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BED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主板功能</w:t>
            </w:r>
          </w:p>
        </w:tc>
        <w:tc>
          <w:tcPr>
            <w:tcW w:w="796" w:type="pct"/>
            <w:tcBorders>
              <w:top w:val="nil"/>
              <w:left w:val="nil"/>
              <w:bottom w:val="single" w:color="000000" w:sz="4" w:space="0"/>
              <w:right w:val="single" w:color="000000" w:sz="4" w:space="0"/>
            </w:tcBorders>
            <w:shd w:val="clear" w:color="auto" w:fill="auto"/>
            <w:vAlign w:val="center"/>
          </w:tcPr>
          <w:p w14:paraId="1A45C89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主板外部接口种类</w:t>
            </w:r>
          </w:p>
        </w:tc>
        <w:tc>
          <w:tcPr>
            <w:tcW w:w="3301" w:type="pct"/>
            <w:tcBorders>
              <w:top w:val="nil"/>
              <w:left w:val="nil"/>
              <w:bottom w:val="single" w:color="000000" w:sz="4" w:space="0"/>
              <w:right w:val="single" w:color="000000" w:sz="4" w:space="0"/>
            </w:tcBorders>
            <w:shd w:val="clear" w:color="auto" w:fill="auto"/>
            <w:vAlign w:val="center"/>
          </w:tcPr>
          <w:p w14:paraId="022D598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 USB、显示、管理等接口</w:t>
            </w:r>
          </w:p>
        </w:tc>
      </w:tr>
      <w:tr w14:paraId="2361E738">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0F7974E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418660F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网络功能</w:t>
            </w:r>
          </w:p>
        </w:tc>
        <w:tc>
          <w:tcPr>
            <w:tcW w:w="796" w:type="pct"/>
            <w:tcBorders>
              <w:top w:val="nil"/>
              <w:left w:val="nil"/>
              <w:bottom w:val="single" w:color="000000" w:sz="4" w:space="0"/>
              <w:right w:val="single" w:color="000000" w:sz="4" w:space="0"/>
            </w:tcBorders>
            <w:shd w:val="clear" w:color="auto" w:fill="auto"/>
            <w:vAlign w:val="center"/>
          </w:tcPr>
          <w:p w14:paraId="5B41B8A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网络功能</w:t>
            </w:r>
          </w:p>
        </w:tc>
        <w:tc>
          <w:tcPr>
            <w:tcW w:w="3301" w:type="pct"/>
            <w:tcBorders>
              <w:top w:val="nil"/>
              <w:left w:val="nil"/>
              <w:bottom w:val="single" w:color="000000" w:sz="4" w:space="0"/>
              <w:right w:val="single" w:color="000000" w:sz="4" w:space="0"/>
            </w:tcBorders>
            <w:shd w:val="clear" w:color="auto" w:fill="auto"/>
            <w:vAlign w:val="center"/>
          </w:tcPr>
          <w:p w14:paraId="03565E0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支持网络连接、网络访问、数据交换和网络管控功能</w:t>
            </w:r>
          </w:p>
        </w:tc>
      </w:tr>
      <w:tr w14:paraId="4ABE4B4C">
        <w:tblPrEx>
          <w:tblCellMar>
            <w:top w:w="0" w:type="dxa"/>
            <w:left w:w="108" w:type="dxa"/>
            <w:bottom w:w="0" w:type="dxa"/>
            <w:right w:w="108" w:type="dxa"/>
          </w:tblCellMar>
        </w:tblPrEx>
        <w:trPr>
          <w:trHeight w:val="930" w:hRule="atLeast"/>
          <w:jc w:val="center"/>
        </w:trPr>
        <w:tc>
          <w:tcPr>
            <w:tcW w:w="361" w:type="pct"/>
            <w:tcBorders>
              <w:top w:val="nil"/>
              <w:left w:val="single" w:color="000000" w:sz="4" w:space="0"/>
              <w:bottom w:val="single" w:color="000000" w:sz="4" w:space="0"/>
              <w:right w:val="nil"/>
            </w:tcBorders>
            <w:shd w:val="clear" w:color="auto" w:fill="auto"/>
            <w:vAlign w:val="center"/>
          </w:tcPr>
          <w:p w14:paraId="7DF01D6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26</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7FA5760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CPU功能</w:t>
            </w:r>
          </w:p>
          <w:p w14:paraId="09AEA505">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0BFD71A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计算处理</w:t>
            </w:r>
          </w:p>
        </w:tc>
        <w:tc>
          <w:tcPr>
            <w:tcW w:w="3301" w:type="pct"/>
            <w:tcBorders>
              <w:top w:val="nil"/>
              <w:left w:val="nil"/>
              <w:bottom w:val="single" w:color="000000" w:sz="4" w:space="0"/>
              <w:right w:val="single" w:color="000000" w:sz="4" w:space="0"/>
            </w:tcBorders>
            <w:shd w:val="clear" w:color="auto" w:fill="auto"/>
            <w:vAlign w:val="center"/>
          </w:tcPr>
          <w:p w14:paraId="14FD0BE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62CC0504">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015B8D2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27</w:t>
            </w:r>
          </w:p>
        </w:tc>
        <w:tc>
          <w:tcPr>
            <w:tcW w:w="539" w:type="pct"/>
            <w:vMerge w:val="continue"/>
            <w:tcBorders>
              <w:top w:val="nil"/>
              <w:left w:val="single" w:color="000000" w:sz="4" w:space="0"/>
              <w:bottom w:val="single" w:color="000000" w:sz="4" w:space="0"/>
              <w:right w:val="single" w:color="000000" w:sz="4" w:space="0"/>
            </w:tcBorders>
            <w:vAlign w:val="center"/>
          </w:tcPr>
          <w:p w14:paraId="30431C9C">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19AD67C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密码算法实现</w:t>
            </w:r>
          </w:p>
        </w:tc>
        <w:tc>
          <w:tcPr>
            <w:tcW w:w="3301" w:type="pct"/>
            <w:tcBorders>
              <w:top w:val="nil"/>
              <w:left w:val="nil"/>
              <w:bottom w:val="single" w:color="000000" w:sz="4" w:space="0"/>
              <w:right w:val="single" w:color="000000" w:sz="4" w:space="0"/>
            </w:tcBorders>
            <w:shd w:val="clear" w:color="auto" w:fill="auto"/>
            <w:vAlign w:val="center"/>
          </w:tcPr>
          <w:p w14:paraId="2C736A9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 芯片应符合 GM/T 0008 的相关规定，或芯片密码模块应符合 GB/T37092 或 GM/T 0028 的相关规定</w:t>
            </w:r>
          </w:p>
        </w:tc>
      </w:tr>
      <w:tr w14:paraId="3EEDDEA8">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47E965D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28</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5FF4191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电源功能</w:t>
            </w:r>
          </w:p>
        </w:tc>
        <w:tc>
          <w:tcPr>
            <w:tcW w:w="796" w:type="pct"/>
            <w:tcBorders>
              <w:top w:val="nil"/>
              <w:left w:val="nil"/>
              <w:bottom w:val="single" w:color="000000" w:sz="4" w:space="0"/>
              <w:right w:val="single" w:color="000000" w:sz="4" w:space="0"/>
            </w:tcBorders>
            <w:shd w:val="clear" w:color="auto" w:fill="auto"/>
            <w:vAlign w:val="center"/>
          </w:tcPr>
          <w:p w14:paraId="327314C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电源热插拔</w:t>
            </w:r>
          </w:p>
        </w:tc>
        <w:tc>
          <w:tcPr>
            <w:tcW w:w="3301" w:type="pct"/>
            <w:tcBorders>
              <w:top w:val="nil"/>
              <w:left w:val="nil"/>
              <w:bottom w:val="single" w:color="000000" w:sz="4" w:space="0"/>
              <w:right w:val="single" w:color="000000" w:sz="4" w:space="0"/>
            </w:tcBorders>
            <w:shd w:val="clear" w:color="auto" w:fill="auto"/>
            <w:vAlign w:val="center"/>
          </w:tcPr>
          <w:p w14:paraId="03F090C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整机电源模块应具备热插拔功能</w:t>
            </w:r>
          </w:p>
        </w:tc>
      </w:tr>
      <w:tr w14:paraId="20F096F2">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4683A2C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29</w:t>
            </w:r>
          </w:p>
        </w:tc>
        <w:tc>
          <w:tcPr>
            <w:tcW w:w="539" w:type="pct"/>
            <w:vMerge w:val="continue"/>
            <w:tcBorders>
              <w:top w:val="nil"/>
              <w:left w:val="single" w:color="000000" w:sz="4" w:space="0"/>
              <w:bottom w:val="single" w:color="000000" w:sz="4" w:space="0"/>
              <w:right w:val="single" w:color="000000" w:sz="4" w:space="0"/>
            </w:tcBorders>
            <w:vAlign w:val="center"/>
          </w:tcPr>
          <w:p w14:paraId="4307AA25">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181713B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电源过流保护</w:t>
            </w:r>
          </w:p>
        </w:tc>
        <w:tc>
          <w:tcPr>
            <w:tcW w:w="3301" w:type="pct"/>
            <w:tcBorders>
              <w:top w:val="nil"/>
              <w:left w:val="nil"/>
              <w:bottom w:val="single" w:color="000000" w:sz="4" w:space="0"/>
              <w:right w:val="single" w:color="000000" w:sz="4" w:space="0"/>
            </w:tcBorders>
            <w:shd w:val="clear" w:color="auto" w:fill="auto"/>
            <w:vAlign w:val="center"/>
          </w:tcPr>
          <w:p w14:paraId="485C889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支持过流及短路保护的功能</w:t>
            </w:r>
          </w:p>
        </w:tc>
      </w:tr>
      <w:tr w14:paraId="1DFA5162">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48DB7B1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270DC52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整机功能</w:t>
            </w:r>
          </w:p>
        </w:tc>
        <w:tc>
          <w:tcPr>
            <w:tcW w:w="796" w:type="pct"/>
            <w:tcBorders>
              <w:top w:val="nil"/>
              <w:left w:val="nil"/>
              <w:bottom w:val="single" w:color="000000" w:sz="4" w:space="0"/>
              <w:right w:val="single" w:color="000000" w:sz="4" w:space="0"/>
            </w:tcBorders>
            <w:shd w:val="clear" w:color="auto" w:fill="auto"/>
            <w:vAlign w:val="center"/>
          </w:tcPr>
          <w:p w14:paraId="5651FC1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散热方式</w:t>
            </w:r>
          </w:p>
        </w:tc>
        <w:tc>
          <w:tcPr>
            <w:tcW w:w="3301" w:type="pct"/>
            <w:tcBorders>
              <w:top w:val="nil"/>
              <w:left w:val="nil"/>
              <w:bottom w:val="single" w:color="000000" w:sz="4" w:space="0"/>
              <w:right w:val="single" w:color="000000" w:sz="4" w:space="0"/>
            </w:tcBorders>
            <w:shd w:val="clear" w:color="auto" w:fill="auto"/>
            <w:vAlign w:val="center"/>
          </w:tcPr>
          <w:p w14:paraId="224075F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支持风冷或液冷等散热方式</w:t>
            </w:r>
          </w:p>
        </w:tc>
      </w:tr>
      <w:tr w14:paraId="0E86BAA3">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2710EF7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4FBFCAC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管理系统功能</w:t>
            </w:r>
          </w:p>
        </w:tc>
        <w:tc>
          <w:tcPr>
            <w:tcW w:w="796" w:type="pct"/>
            <w:tcBorders>
              <w:top w:val="nil"/>
              <w:left w:val="nil"/>
              <w:bottom w:val="single" w:color="000000" w:sz="4" w:space="0"/>
              <w:right w:val="single" w:color="000000" w:sz="4" w:space="0"/>
            </w:tcBorders>
            <w:shd w:val="clear" w:color="auto" w:fill="auto"/>
            <w:vAlign w:val="center"/>
          </w:tcPr>
          <w:p w14:paraId="0BD200C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BMC 固件基础功能</w:t>
            </w:r>
          </w:p>
        </w:tc>
        <w:tc>
          <w:tcPr>
            <w:tcW w:w="3301" w:type="pct"/>
            <w:tcBorders>
              <w:top w:val="nil"/>
              <w:left w:val="nil"/>
              <w:bottom w:val="single" w:color="000000" w:sz="4" w:space="0"/>
              <w:right w:val="single" w:color="000000" w:sz="4" w:space="0"/>
            </w:tcBorders>
            <w:shd w:val="clear" w:color="auto" w:fill="auto"/>
            <w:vAlign w:val="center"/>
          </w:tcPr>
          <w:p w14:paraId="127430F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支持设备日志记录，包括但不限于登录日志、操作日志和报警日志等功能；</w:t>
            </w:r>
          </w:p>
        </w:tc>
      </w:tr>
      <w:tr w14:paraId="617B79A3">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61B2C95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w:t>
            </w:r>
          </w:p>
        </w:tc>
        <w:tc>
          <w:tcPr>
            <w:tcW w:w="539" w:type="pct"/>
            <w:vMerge w:val="continue"/>
            <w:tcBorders>
              <w:top w:val="nil"/>
              <w:left w:val="single" w:color="000000" w:sz="4" w:space="0"/>
              <w:bottom w:val="single" w:color="000000" w:sz="4" w:space="0"/>
              <w:right w:val="single" w:color="000000" w:sz="4" w:space="0"/>
            </w:tcBorders>
            <w:vAlign w:val="center"/>
          </w:tcPr>
          <w:p w14:paraId="22E21AEB">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572F71D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BIOS 固件基础功能</w:t>
            </w:r>
          </w:p>
        </w:tc>
        <w:tc>
          <w:tcPr>
            <w:tcW w:w="3301" w:type="pct"/>
            <w:tcBorders>
              <w:top w:val="nil"/>
              <w:left w:val="nil"/>
              <w:bottom w:val="single" w:color="000000" w:sz="4" w:space="0"/>
              <w:right w:val="single" w:color="000000" w:sz="4" w:space="0"/>
            </w:tcBorders>
            <w:shd w:val="clear" w:color="auto" w:fill="auto"/>
            <w:vAlign w:val="center"/>
          </w:tcPr>
          <w:p w14:paraId="522E9E4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支持查看固件版本、内存信息、主板信息、处理器信息和系统时间信息功能；</w:t>
            </w:r>
          </w:p>
        </w:tc>
      </w:tr>
      <w:tr w14:paraId="6524A46A">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58F64C9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w:t>
            </w:r>
          </w:p>
        </w:tc>
        <w:tc>
          <w:tcPr>
            <w:tcW w:w="539" w:type="pct"/>
            <w:vMerge w:val="continue"/>
            <w:tcBorders>
              <w:top w:val="nil"/>
              <w:left w:val="single" w:color="000000" w:sz="4" w:space="0"/>
              <w:bottom w:val="single" w:color="000000" w:sz="4" w:space="0"/>
              <w:right w:val="single" w:color="000000" w:sz="4" w:space="0"/>
            </w:tcBorders>
            <w:vAlign w:val="center"/>
          </w:tcPr>
          <w:p w14:paraId="7BE5FA2C">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40BB73B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远程控制</w:t>
            </w:r>
          </w:p>
        </w:tc>
        <w:tc>
          <w:tcPr>
            <w:tcW w:w="3301" w:type="pct"/>
            <w:tcBorders>
              <w:top w:val="nil"/>
              <w:left w:val="nil"/>
              <w:bottom w:val="single" w:color="000000" w:sz="4" w:space="0"/>
              <w:right w:val="single" w:color="000000" w:sz="4" w:space="0"/>
            </w:tcBorders>
            <w:shd w:val="clear" w:color="auto" w:fill="auto"/>
            <w:vAlign w:val="center"/>
          </w:tcPr>
          <w:p w14:paraId="725294D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支持远程关机和重新启动功能</w:t>
            </w:r>
          </w:p>
        </w:tc>
      </w:tr>
      <w:tr w14:paraId="0746ABA1">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49C46C3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0F7887E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操作系统及驱动功能</w:t>
            </w:r>
          </w:p>
        </w:tc>
        <w:tc>
          <w:tcPr>
            <w:tcW w:w="796" w:type="pct"/>
            <w:tcBorders>
              <w:top w:val="nil"/>
              <w:left w:val="nil"/>
              <w:bottom w:val="single" w:color="000000" w:sz="4" w:space="0"/>
              <w:right w:val="single" w:color="000000" w:sz="4" w:space="0"/>
            </w:tcBorders>
            <w:shd w:val="clear" w:color="auto" w:fill="auto"/>
            <w:vAlign w:val="center"/>
          </w:tcPr>
          <w:p w14:paraId="1E02371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操作系统及驱动的升级</w:t>
            </w:r>
          </w:p>
        </w:tc>
        <w:tc>
          <w:tcPr>
            <w:tcW w:w="3301" w:type="pct"/>
            <w:tcBorders>
              <w:top w:val="nil"/>
              <w:left w:val="nil"/>
              <w:bottom w:val="single" w:color="000000" w:sz="4" w:space="0"/>
              <w:right w:val="single" w:color="000000" w:sz="4" w:space="0"/>
            </w:tcBorders>
            <w:shd w:val="clear" w:color="auto" w:fill="auto"/>
            <w:vAlign w:val="center"/>
          </w:tcPr>
          <w:p w14:paraId="5607E0C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支持通过网络、闪存盘对操作系统、驱动进行升级</w:t>
            </w:r>
          </w:p>
        </w:tc>
      </w:tr>
      <w:tr w14:paraId="65A6890F">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3D32EC9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35</w:t>
            </w:r>
          </w:p>
        </w:tc>
        <w:tc>
          <w:tcPr>
            <w:tcW w:w="539" w:type="pct"/>
            <w:vMerge w:val="continue"/>
            <w:tcBorders>
              <w:top w:val="nil"/>
              <w:left w:val="single" w:color="000000" w:sz="4" w:space="0"/>
              <w:bottom w:val="single" w:color="000000" w:sz="4" w:space="0"/>
              <w:right w:val="single" w:color="000000" w:sz="4" w:space="0"/>
            </w:tcBorders>
            <w:vAlign w:val="center"/>
          </w:tcPr>
          <w:p w14:paraId="65AB6A65">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7C1D831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操作系统功能</w:t>
            </w:r>
          </w:p>
        </w:tc>
        <w:tc>
          <w:tcPr>
            <w:tcW w:w="3301" w:type="pct"/>
            <w:tcBorders>
              <w:top w:val="nil"/>
              <w:left w:val="nil"/>
              <w:bottom w:val="single" w:color="000000" w:sz="4" w:space="0"/>
              <w:right w:val="single" w:color="000000" w:sz="4" w:space="0"/>
            </w:tcBorders>
            <w:shd w:val="clear" w:color="auto" w:fill="auto"/>
            <w:vAlign w:val="center"/>
          </w:tcPr>
          <w:p w14:paraId="133B513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支持访问控制、安全审计、网络接入鉴别等功能；</w:t>
            </w:r>
          </w:p>
        </w:tc>
      </w:tr>
      <w:tr w14:paraId="5989FDC7">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40E4F07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36</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29EB0F2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中文信息处理功能</w:t>
            </w:r>
          </w:p>
        </w:tc>
        <w:tc>
          <w:tcPr>
            <w:tcW w:w="796" w:type="pct"/>
            <w:tcBorders>
              <w:top w:val="nil"/>
              <w:left w:val="nil"/>
              <w:bottom w:val="single" w:color="000000" w:sz="4" w:space="0"/>
              <w:right w:val="single" w:color="000000" w:sz="4" w:space="0"/>
            </w:tcBorders>
            <w:shd w:val="clear" w:color="auto" w:fill="auto"/>
            <w:vAlign w:val="center"/>
          </w:tcPr>
          <w:p w14:paraId="39B03A6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中文信息处理</w:t>
            </w:r>
          </w:p>
        </w:tc>
        <w:tc>
          <w:tcPr>
            <w:tcW w:w="3301" w:type="pct"/>
            <w:tcBorders>
              <w:top w:val="nil"/>
              <w:left w:val="nil"/>
              <w:bottom w:val="single" w:color="000000" w:sz="4" w:space="0"/>
              <w:right w:val="single" w:color="000000" w:sz="4" w:space="0"/>
            </w:tcBorders>
            <w:shd w:val="clear" w:color="auto" w:fill="auto"/>
            <w:vAlign w:val="center"/>
          </w:tcPr>
          <w:p w14:paraId="38BD845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GB 18030 的有关规定</w:t>
            </w:r>
          </w:p>
        </w:tc>
      </w:tr>
      <w:tr w14:paraId="0A2BE656">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1DD999C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37</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3FED430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关键部件安全要求</w:t>
            </w:r>
          </w:p>
        </w:tc>
        <w:tc>
          <w:tcPr>
            <w:tcW w:w="796" w:type="pct"/>
            <w:tcBorders>
              <w:top w:val="nil"/>
              <w:left w:val="nil"/>
              <w:bottom w:val="single" w:color="000000" w:sz="4" w:space="0"/>
              <w:right w:val="single" w:color="000000" w:sz="4" w:space="0"/>
            </w:tcBorders>
            <w:shd w:val="clear" w:color="auto" w:fill="auto"/>
            <w:vAlign w:val="center"/>
          </w:tcPr>
          <w:p w14:paraId="0C3063C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关键部件安全要求3</w:t>
            </w:r>
          </w:p>
        </w:tc>
        <w:tc>
          <w:tcPr>
            <w:tcW w:w="3301" w:type="pct"/>
            <w:tcBorders>
              <w:top w:val="nil"/>
              <w:left w:val="nil"/>
              <w:bottom w:val="single" w:color="000000" w:sz="4" w:space="0"/>
              <w:right w:val="single" w:color="000000" w:sz="4" w:space="0"/>
            </w:tcBorders>
            <w:shd w:val="clear" w:color="auto" w:fill="auto"/>
            <w:vAlign w:val="center"/>
          </w:tcPr>
          <w:p w14:paraId="377121D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 和操作系统等关键部件应当符合安全可靠测评要求</w:t>
            </w:r>
          </w:p>
        </w:tc>
      </w:tr>
      <w:tr w14:paraId="7519DBC0">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513031A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38</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40EEC22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固件安全要求</w:t>
            </w:r>
          </w:p>
        </w:tc>
        <w:tc>
          <w:tcPr>
            <w:tcW w:w="796" w:type="pct"/>
            <w:tcBorders>
              <w:top w:val="nil"/>
              <w:left w:val="nil"/>
              <w:bottom w:val="single" w:color="000000" w:sz="4" w:space="0"/>
              <w:right w:val="single" w:color="000000" w:sz="4" w:space="0"/>
            </w:tcBorders>
            <w:shd w:val="clear" w:color="auto" w:fill="auto"/>
            <w:vAlign w:val="center"/>
          </w:tcPr>
          <w:p w14:paraId="229AC86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故障检测</w:t>
            </w:r>
          </w:p>
        </w:tc>
        <w:tc>
          <w:tcPr>
            <w:tcW w:w="3301" w:type="pct"/>
            <w:tcBorders>
              <w:top w:val="nil"/>
              <w:left w:val="nil"/>
              <w:bottom w:val="single" w:color="000000" w:sz="4" w:space="0"/>
              <w:right w:val="single" w:color="000000" w:sz="4" w:space="0"/>
            </w:tcBorders>
            <w:shd w:val="clear" w:color="auto" w:fill="auto"/>
            <w:vAlign w:val="center"/>
          </w:tcPr>
          <w:p w14:paraId="2707E64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支持故障检测功能，可以检测到具体的 FRU（内存、硬盘等）的故障并发出告警</w:t>
            </w:r>
          </w:p>
        </w:tc>
      </w:tr>
      <w:tr w14:paraId="39230FAF">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7C104A2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39</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17F9F903">
            <w:pPr>
              <w:widowControl/>
              <w:jc w:val="left"/>
              <w:rPr>
                <w:rFonts w:hint="eastAsia" w:ascii="宋体" w:hAnsi="宋体" w:cs="宋体"/>
                <w:color w:val="auto"/>
                <w:kern w:val="0"/>
                <w:szCs w:val="21"/>
                <w:highlight w:val="none"/>
              </w:rPr>
            </w:pPr>
            <w:r>
              <w:rPr>
                <w:rFonts w:hint="eastAsia" w:ascii="宋体" w:hAnsi="宋体" w:cs="宋体"/>
                <w:color w:val="auto"/>
                <w:highlight w:val="none"/>
              </w:rPr>
              <w:t>系统安全要求</w:t>
            </w:r>
          </w:p>
          <w:p w14:paraId="6BD2B424">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0D55B0E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弱口令字典检查</w:t>
            </w:r>
          </w:p>
        </w:tc>
        <w:tc>
          <w:tcPr>
            <w:tcW w:w="3301" w:type="pct"/>
            <w:tcBorders>
              <w:top w:val="nil"/>
              <w:left w:val="nil"/>
              <w:bottom w:val="single" w:color="000000" w:sz="4" w:space="0"/>
              <w:right w:val="single" w:color="000000" w:sz="4" w:space="0"/>
            </w:tcBorders>
            <w:shd w:val="clear" w:color="auto" w:fill="auto"/>
            <w:vAlign w:val="center"/>
          </w:tcPr>
          <w:p w14:paraId="2B716B0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支持弱口令字典检查功能，出现在弱口令字典中的字符串不能被设置为用户口令</w:t>
            </w:r>
          </w:p>
        </w:tc>
      </w:tr>
      <w:tr w14:paraId="4259E0C3">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111D6BE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40</w:t>
            </w:r>
          </w:p>
        </w:tc>
        <w:tc>
          <w:tcPr>
            <w:tcW w:w="539" w:type="pct"/>
            <w:vMerge w:val="continue"/>
            <w:tcBorders>
              <w:top w:val="nil"/>
              <w:left w:val="single" w:color="000000" w:sz="4" w:space="0"/>
              <w:bottom w:val="single" w:color="000000" w:sz="4" w:space="0"/>
              <w:right w:val="single" w:color="000000" w:sz="4" w:space="0"/>
            </w:tcBorders>
            <w:vAlign w:val="center"/>
          </w:tcPr>
          <w:p w14:paraId="30C0CFF6">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6FF6EAC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白名单访问控制</w:t>
            </w:r>
          </w:p>
        </w:tc>
        <w:tc>
          <w:tcPr>
            <w:tcW w:w="3301" w:type="pct"/>
            <w:tcBorders>
              <w:top w:val="nil"/>
              <w:left w:val="nil"/>
              <w:bottom w:val="single" w:color="000000" w:sz="4" w:space="0"/>
              <w:right w:val="single" w:color="000000" w:sz="4" w:space="0"/>
            </w:tcBorders>
            <w:shd w:val="clear" w:color="auto" w:fill="auto"/>
            <w:vAlign w:val="center"/>
          </w:tcPr>
          <w:p w14:paraId="6E9AC3E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支持基于时间、IP 或 MAC 白名单访问控制</w:t>
            </w:r>
          </w:p>
        </w:tc>
      </w:tr>
      <w:tr w14:paraId="42E28352">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0D10781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41</w:t>
            </w:r>
          </w:p>
        </w:tc>
        <w:tc>
          <w:tcPr>
            <w:tcW w:w="539" w:type="pct"/>
            <w:vMerge w:val="continue"/>
            <w:tcBorders>
              <w:top w:val="nil"/>
              <w:left w:val="single" w:color="000000" w:sz="4" w:space="0"/>
              <w:bottom w:val="single" w:color="000000" w:sz="4" w:space="0"/>
              <w:right w:val="single" w:color="000000" w:sz="4" w:space="0"/>
            </w:tcBorders>
            <w:vAlign w:val="center"/>
          </w:tcPr>
          <w:p w14:paraId="4BDB4592">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3608D59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二次鉴别</w:t>
            </w:r>
          </w:p>
        </w:tc>
        <w:tc>
          <w:tcPr>
            <w:tcW w:w="3301" w:type="pct"/>
            <w:tcBorders>
              <w:top w:val="nil"/>
              <w:left w:val="nil"/>
              <w:bottom w:val="single" w:color="000000" w:sz="4" w:space="0"/>
              <w:right w:val="single" w:color="000000" w:sz="4" w:space="0"/>
            </w:tcBorders>
            <w:shd w:val="clear" w:color="auto" w:fill="auto"/>
            <w:vAlign w:val="center"/>
          </w:tcPr>
          <w:p w14:paraId="0BF7F79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支持二次鉴别功能。对于用户配置、权限配置、公钥导入等重要的管理操作，已登录用户应通过二次鉴别后，才能执行操作</w:t>
            </w:r>
          </w:p>
        </w:tc>
      </w:tr>
      <w:tr w14:paraId="170925DE">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06D4B95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42</w:t>
            </w:r>
          </w:p>
        </w:tc>
        <w:tc>
          <w:tcPr>
            <w:tcW w:w="539" w:type="pct"/>
            <w:vMerge w:val="continue"/>
            <w:tcBorders>
              <w:top w:val="nil"/>
              <w:left w:val="single" w:color="000000" w:sz="4" w:space="0"/>
              <w:bottom w:val="single" w:color="000000" w:sz="4" w:space="0"/>
              <w:right w:val="single" w:color="000000" w:sz="4" w:space="0"/>
            </w:tcBorders>
            <w:vAlign w:val="center"/>
          </w:tcPr>
          <w:p w14:paraId="29D7A65C">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5115EA2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密码证书安全加密存储</w:t>
            </w:r>
          </w:p>
        </w:tc>
        <w:tc>
          <w:tcPr>
            <w:tcW w:w="3301" w:type="pct"/>
            <w:tcBorders>
              <w:top w:val="nil"/>
              <w:left w:val="nil"/>
              <w:bottom w:val="single" w:color="000000" w:sz="4" w:space="0"/>
              <w:right w:val="single" w:color="000000" w:sz="4" w:space="0"/>
            </w:tcBorders>
            <w:shd w:val="clear" w:color="auto" w:fill="auto"/>
            <w:vAlign w:val="center"/>
          </w:tcPr>
          <w:p w14:paraId="50C4554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支持对带外管理系统中的用户口令和证书等敏感信息进行加密存储，禁止使用私有的和业界已知不安全的密码算法</w:t>
            </w:r>
          </w:p>
        </w:tc>
      </w:tr>
      <w:tr w14:paraId="47DF7935">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54FE86A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43</w:t>
            </w:r>
          </w:p>
        </w:tc>
        <w:tc>
          <w:tcPr>
            <w:tcW w:w="539" w:type="pct"/>
            <w:vMerge w:val="continue"/>
            <w:tcBorders>
              <w:top w:val="nil"/>
              <w:left w:val="single" w:color="000000" w:sz="4" w:space="0"/>
              <w:bottom w:val="single" w:color="000000" w:sz="4" w:space="0"/>
              <w:right w:val="single" w:color="000000" w:sz="4" w:space="0"/>
            </w:tcBorders>
            <w:vAlign w:val="center"/>
          </w:tcPr>
          <w:p w14:paraId="43804F58">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2C70AFE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敏感信息安全加密传输</w:t>
            </w:r>
          </w:p>
        </w:tc>
        <w:tc>
          <w:tcPr>
            <w:tcW w:w="3301" w:type="pct"/>
            <w:tcBorders>
              <w:top w:val="nil"/>
              <w:left w:val="nil"/>
              <w:bottom w:val="single" w:color="000000" w:sz="4" w:space="0"/>
              <w:right w:val="single" w:color="000000" w:sz="4" w:space="0"/>
            </w:tcBorders>
            <w:shd w:val="clear" w:color="auto" w:fill="auto"/>
            <w:vAlign w:val="center"/>
          </w:tcPr>
          <w:p w14:paraId="7A19B91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支持使用安全的传输加密协议（如SSH 或 HTTPS 等）传输用户的敏感信息</w:t>
            </w:r>
          </w:p>
        </w:tc>
      </w:tr>
      <w:tr w14:paraId="700C3421">
        <w:tblPrEx>
          <w:tblCellMar>
            <w:top w:w="0" w:type="dxa"/>
            <w:left w:w="108" w:type="dxa"/>
            <w:bottom w:w="0" w:type="dxa"/>
            <w:right w:w="108" w:type="dxa"/>
          </w:tblCellMar>
        </w:tblPrEx>
        <w:trPr>
          <w:trHeight w:val="624" w:hRule="atLeast"/>
          <w:jc w:val="center"/>
        </w:trPr>
        <w:tc>
          <w:tcPr>
            <w:tcW w:w="361" w:type="pct"/>
            <w:tcBorders>
              <w:top w:val="nil"/>
              <w:left w:val="single" w:color="000000" w:sz="4" w:space="0"/>
              <w:bottom w:val="single" w:color="000000" w:sz="4" w:space="0"/>
              <w:right w:val="nil"/>
            </w:tcBorders>
            <w:shd w:val="clear" w:color="auto" w:fill="auto"/>
            <w:vAlign w:val="center"/>
          </w:tcPr>
          <w:p w14:paraId="6339C0D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44</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39A7E91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信息安全要求</w:t>
            </w:r>
          </w:p>
        </w:tc>
        <w:tc>
          <w:tcPr>
            <w:tcW w:w="796" w:type="pct"/>
            <w:tcBorders>
              <w:top w:val="nil"/>
              <w:left w:val="nil"/>
              <w:bottom w:val="single" w:color="000000" w:sz="4" w:space="0"/>
              <w:right w:val="single" w:color="000000" w:sz="4" w:space="0"/>
            </w:tcBorders>
            <w:shd w:val="clear" w:color="auto" w:fill="auto"/>
            <w:vAlign w:val="center"/>
          </w:tcPr>
          <w:p w14:paraId="79A63A9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研发过程安全</w:t>
            </w:r>
          </w:p>
        </w:tc>
        <w:tc>
          <w:tcPr>
            <w:tcW w:w="3301" w:type="pct"/>
            <w:tcBorders>
              <w:top w:val="nil"/>
              <w:left w:val="nil"/>
              <w:bottom w:val="single" w:color="000000" w:sz="4" w:space="0"/>
              <w:right w:val="single" w:color="000000" w:sz="4" w:space="0"/>
            </w:tcBorders>
            <w:shd w:val="clear" w:color="auto" w:fill="auto"/>
            <w:vAlign w:val="center"/>
          </w:tcPr>
          <w:p w14:paraId="7923DE1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乙方承诺，已建立从需求、设计、开发、测试、维护端到端的开发流程管理机制，输出和保存开发流程中每个阶段的产品需求清单、设计文档、开发文档、测试记录等材料，保证各个流程可追溯；</w:t>
            </w:r>
          </w:p>
        </w:tc>
      </w:tr>
      <w:tr w14:paraId="17B70A89">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1F38C81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45</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60617FD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物理安全</w:t>
            </w:r>
          </w:p>
        </w:tc>
        <w:tc>
          <w:tcPr>
            <w:tcW w:w="796" w:type="pct"/>
            <w:tcBorders>
              <w:top w:val="nil"/>
              <w:left w:val="nil"/>
              <w:bottom w:val="single" w:color="000000" w:sz="4" w:space="0"/>
              <w:right w:val="single" w:color="000000" w:sz="4" w:space="0"/>
            </w:tcBorders>
            <w:shd w:val="clear" w:color="auto" w:fill="auto"/>
            <w:vAlign w:val="center"/>
          </w:tcPr>
          <w:p w14:paraId="177302C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物理安全</w:t>
            </w:r>
          </w:p>
        </w:tc>
        <w:tc>
          <w:tcPr>
            <w:tcW w:w="3301" w:type="pct"/>
            <w:tcBorders>
              <w:top w:val="nil"/>
              <w:left w:val="nil"/>
              <w:bottom w:val="single" w:color="000000" w:sz="4" w:space="0"/>
              <w:right w:val="single" w:color="000000" w:sz="4" w:space="0"/>
            </w:tcBorders>
            <w:shd w:val="clear" w:color="auto" w:fill="auto"/>
            <w:vAlign w:val="center"/>
          </w:tcPr>
          <w:p w14:paraId="323E365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安全要求应符合 GB 4943.1 的规定</w:t>
            </w:r>
          </w:p>
        </w:tc>
      </w:tr>
      <w:tr w14:paraId="30D9BF06">
        <w:tblPrEx>
          <w:tblCellMar>
            <w:top w:w="0" w:type="dxa"/>
            <w:left w:w="108" w:type="dxa"/>
            <w:bottom w:w="0" w:type="dxa"/>
            <w:right w:w="108" w:type="dxa"/>
          </w:tblCellMar>
        </w:tblPrEx>
        <w:trPr>
          <w:trHeight w:val="930" w:hRule="atLeast"/>
          <w:jc w:val="center"/>
        </w:trPr>
        <w:tc>
          <w:tcPr>
            <w:tcW w:w="361" w:type="pct"/>
            <w:tcBorders>
              <w:top w:val="nil"/>
              <w:left w:val="single" w:color="000000" w:sz="4" w:space="0"/>
              <w:bottom w:val="single" w:color="000000" w:sz="4" w:space="0"/>
              <w:right w:val="nil"/>
            </w:tcBorders>
            <w:shd w:val="clear" w:color="auto" w:fill="auto"/>
            <w:vAlign w:val="center"/>
          </w:tcPr>
          <w:p w14:paraId="641BF15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46</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1F05E8E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限用物质的限量要求</w:t>
            </w:r>
          </w:p>
        </w:tc>
        <w:tc>
          <w:tcPr>
            <w:tcW w:w="796" w:type="pct"/>
            <w:tcBorders>
              <w:top w:val="nil"/>
              <w:left w:val="nil"/>
              <w:bottom w:val="single" w:color="000000" w:sz="4" w:space="0"/>
              <w:right w:val="single" w:color="000000" w:sz="4" w:space="0"/>
            </w:tcBorders>
            <w:shd w:val="clear" w:color="auto" w:fill="auto"/>
            <w:vAlign w:val="center"/>
          </w:tcPr>
          <w:p w14:paraId="40C4A10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限用物质的限量要求</w:t>
            </w:r>
          </w:p>
        </w:tc>
        <w:tc>
          <w:tcPr>
            <w:tcW w:w="3301" w:type="pct"/>
            <w:tcBorders>
              <w:top w:val="nil"/>
              <w:left w:val="nil"/>
              <w:bottom w:val="single" w:color="000000" w:sz="4" w:space="0"/>
              <w:right w:val="single" w:color="000000" w:sz="4" w:space="0"/>
            </w:tcBorders>
            <w:shd w:val="clear" w:color="auto" w:fill="auto"/>
            <w:vAlign w:val="center"/>
          </w:tcPr>
          <w:p w14:paraId="5262BC2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限用物质的限量应符合 GB/T 26572的要求</w:t>
            </w:r>
          </w:p>
        </w:tc>
      </w:tr>
      <w:tr w14:paraId="4F3FE444">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2C82174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47</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15C2FCC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性能</w:t>
            </w:r>
          </w:p>
          <w:p w14:paraId="7468CBF6">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7365A2D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 主频</w:t>
            </w:r>
          </w:p>
        </w:tc>
        <w:tc>
          <w:tcPr>
            <w:tcW w:w="3301" w:type="pct"/>
            <w:tcBorders>
              <w:top w:val="nil"/>
              <w:left w:val="nil"/>
              <w:bottom w:val="single" w:color="000000" w:sz="4" w:space="0"/>
              <w:right w:val="single" w:color="000000" w:sz="4" w:space="0"/>
            </w:tcBorders>
            <w:shd w:val="clear" w:color="auto" w:fill="auto"/>
            <w:vAlign w:val="center"/>
          </w:tcPr>
          <w:p w14:paraId="1D25D3E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≥2.5GHz</w:t>
            </w:r>
          </w:p>
        </w:tc>
      </w:tr>
      <w:tr w14:paraId="3C36D3FC">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6124F53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48</w:t>
            </w:r>
          </w:p>
        </w:tc>
        <w:tc>
          <w:tcPr>
            <w:tcW w:w="539" w:type="pct"/>
            <w:vMerge w:val="continue"/>
            <w:tcBorders>
              <w:top w:val="nil"/>
              <w:left w:val="single" w:color="000000" w:sz="4" w:space="0"/>
              <w:bottom w:val="single" w:color="000000" w:sz="4" w:space="0"/>
              <w:right w:val="single" w:color="000000" w:sz="4" w:space="0"/>
            </w:tcBorders>
            <w:vAlign w:val="center"/>
          </w:tcPr>
          <w:p w14:paraId="61E144FB">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1A203BE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单CPU 核数</w:t>
            </w:r>
          </w:p>
        </w:tc>
        <w:tc>
          <w:tcPr>
            <w:tcW w:w="3301" w:type="pct"/>
            <w:tcBorders>
              <w:top w:val="nil"/>
              <w:left w:val="nil"/>
              <w:bottom w:val="single" w:color="000000" w:sz="4" w:space="0"/>
              <w:right w:val="single" w:color="000000" w:sz="4" w:space="0"/>
            </w:tcBorders>
            <w:shd w:val="clear" w:color="auto" w:fill="auto"/>
            <w:vAlign w:val="center"/>
          </w:tcPr>
          <w:p w14:paraId="61A619C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r>
      <w:tr w14:paraId="5DA18A98">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1E6F405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49</w:t>
            </w:r>
          </w:p>
        </w:tc>
        <w:tc>
          <w:tcPr>
            <w:tcW w:w="539" w:type="pct"/>
            <w:vMerge w:val="continue"/>
            <w:tcBorders>
              <w:top w:val="nil"/>
              <w:left w:val="single" w:color="000000" w:sz="4" w:space="0"/>
              <w:bottom w:val="single" w:color="000000" w:sz="4" w:space="0"/>
              <w:right w:val="single" w:color="000000" w:sz="4" w:space="0"/>
            </w:tcBorders>
            <w:vAlign w:val="center"/>
          </w:tcPr>
          <w:p w14:paraId="2D04229F">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12B0FF8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单CPU 末级缓存容量</w:t>
            </w:r>
          </w:p>
        </w:tc>
        <w:tc>
          <w:tcPr>
            <w:tcW w:w="3301" w:type="pct"/>
            <w:tcBorders>
              <w:top w:val="nil"/>
              <w:left w:val="nil"/>
              <w:bottom w:val="single" w:color="000000" w:sz="4" w:space="0"/>
              <w:right w:val="single" w:color="000000" w:sz="4" w:space="0"/>
            </w:tcBorders>
            <w:shd w:val="clear" w:color="auto" w:fill="auto"/>
            <w:vAlign w:val="center"/>
          </w:tcPr>
          <w:p w14:paraId="2B46FE9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≥32MB</w:t>
            </w:r>
          </w:p>
        </w:tc>
      </w:tr>
      <w:tr w14:paraId="50316ACF">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194EDBB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014F9D9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内存性能</w:t>
            </w:r>
          </w:p>
        </w:tc>
        <w:tc>
          <w:tcPr>
            <w:tcW w:w="796" w:type="pct"/>
            <w:tcBorders>
              <w:top w:val="nil"/>
              <w:left w:val="nil"/>
              <w:bottom w:val="single" w:color="000000" w:sz="4" w:space="0"/>
              <w:right w:val="single" w:color="000000" w:sz="4" w:space="0"/>
            </w:tcBorders>
            <w:shd w:val="clear" w:color="auto" w:fill="auto"/>
            <w:vAlign w:val="center"/>
          </w:tcPr>
          <w:p w14:paraId="665CDCA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内存速率</w:t>
            </w:r>
          </w:p>
        </w:tc>
        <w:tc>
          <w:tcPr>
            <w:tcW w:w="3301" w:type="pct"/>
            <w:tcBorders>
              <w:top w:val="nil"/>
              <w:left w:val="nil"/>
              <w:bottom w:val="single" w:color="000000" w:sz="4" w:space="0"/>
              <w:right w:val="single" w:color="000000" w:sz="4" w:space="0"/>
            </w:tcBorders>
            <w:shd w:val="clear" w:color="auto" w:fill="auto"/>
            <w:vAlign w:val="center"/>
          </w:tcPr>
          <w:p w14:paraId="138AD59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≥2933MT/s</w:t>
            </w:r>
          </w:p>
        </w:tc>
      </w:tr>
      <w:tr w14:paraId="2BE14019">
        <w:tblPrEx>
          <w:tblCellMar>
            <w:top w:w="0" w:type="dxa"/>
            <w:left w:w="108" w:type="dxa"/>
            <w:bottom w:w="0" w:type="dxa"/>
            <w:right w:w="108" w:type="dxa"/>
          </w:tblCellMar>
        </w:tblPrEx>
        <w:trPr>
          <w:trHeight w:val="365" w:hRule="atLeast"/>
          <w:jc w:val="center"/>
        </w:trPr>
        <w:tc>
          <w:tcPr>
            <w:tcW w:w="361" w:type="pct"/>
            <w:tcBorders>
              <w:top w:val="nil"/>
              <w:left w:val="single" w:color="000000" w:sz="4" w:space="0"/>
              <w:bottom w:val="single" w:color="000000" w:sz="4" w:space="0"/>
              <w:right w:val="nil"/>
            </w:tcBorders>
            <w:shd w:val="clear" w:color="auto" w:fill="auto"/>
            <w:vAlign w:val="center"/>
          </w:tcPr>
          <w:p w14:paraId="12DB565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51</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038B80C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电源能耗</w:t>
            </w:r>
          </w:p>
        </w:tc>
        <w:tc>
          <w:tcPr>
            <w:tcW w:w="796" w:type="pct"/>
            <w:tcBorders>
              <w:top w:val="nil"/>
              <w:left w:val="nil"/>
              <w:bottom w:val="single" w:color="000000" w:sz="4" w:space="0"/>
              <w:right w:val="single" w:color="000000" w:sz="4" w:space="0"/>
            </w:tcBorders>
            <w:shd w:val="clear" w:color="auto" w:fill="auto"/>
            <w:vAlign w:val="center"/>
          </w:tcPr>
          <w:p w14:paraId="19D8F95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电源能耗</w:t>
            </w:r>
          </w:p>
        </w:tc>
        <w:tc>
          <w:tcPr>
            <w:tcW w:w="3301" w:type="pct"/>
            <w:tcBorders>
              <w:top w:val="nil"/>
              <w:left w:val="nil"/>
              <w:bottom w:val="single" w:color="000000" w:sz="4" w:space="0"/>
              <w:right w:val="single" w:color="000000" w:sz="4" w:space="0"/>
            </w:tcBorders>
            <w:shd w:val="clear" w:color="auto" w:fill="auto"/>
            <w:vAlign w:val="center"/>
          </w:tcPr>
          <w:p w14:paraId="33E323C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的有关规定</w:t>
            </w:r>
          </w:p>
        </w:tc>
      </w:tr>
      <w:tr w14:paraId="3A947E77">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7B64C3A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52</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63B24C2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部件兼容性要求</w:t>
            </w:r>
          </w:p>
          <w:p w14:paraId="4A1FA15F">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3A7E9E5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内存兼容性</w:t>
            </w:r>
          </w:p>
        </w:tc>
        <w:tc>
          <w:tcPr>
            <w:tcW w:w="3301" w:type="pct"/>
            <w:tcBorders>
              <w:top w:val="nil"/>
              <w:left w:val="nil"/>
              <w:bottom w:val="single" w:color="000000" w:sz="4" w:space="0"/>
              <w:right w:val="single" w:color="000000" w:sz="4" w:space="0"/>
            </w:tcBorders>
            <w:shd w:val="clear" w:color="auto" w:fill="auto"/>
            <w:vAlign w:val="center"/>
          </w:tcPr>
          <w:p w14:paraId="268E425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种及以上厂商的内存产品，且均不低于产品支持的内存规格</w:t>
            </w:r>
          </w:p>
        </w:tc>
      </w:tr>
      <w:tr w14:paraId="43582944">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6DC47A2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53</w:t>
            </w:r>
          </w:p>
        </w:tc>
        <w:tc>
          <w:tcPr>
            <w:tcW w:w="539" w:type="pct"/>
            <w:vMerge w:val="continue"/>
            <w:tcBorders>
              <w:top w:val="nil"/>
              <w:left w:val="single" w:color="000000" w:sz="4" w:space="0"/>
              <w:bottom w:val="single" w:color="000000" w:sz="4" w:space="0"/>
              <w:right w:val="single" w:color="000000" w:sz="4" w:space="0"/>
            </w:tcBorders>
            <w:vAlign w:val="center"/>
          </w:tcPr>
          <w:p w14:paraId="258F7C6B">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0CA4E2B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固态存储兼容性</w:t>
            </w:r>
          </w:p>
        </w:tc>
        <w:tc>
          <w:tcPr>
            <w:tcW w:w="3301" w:type="pct"/>
            <w:tcBorders>
              <w:top w:val="nil"/>
              <w:left w:val="nil"/>
              <w:bottom w:val="single" w:color="000000" w:sz="4" w:space="0"/>
              <w:right w:val="single" w:color="000000" w:sz="4" w:space="0"/>
            </w:tcBorders>
            <w:shd w:val="clear" w:color="auto" w:fill="auto"/>
            <w:vAlign w:val="center"/>
          </w:tcPr>
          <w:p w14:paraId="2C9AA27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种或以上厂商的固态存储产品，且均不低于产品支持的固态存储设备规格</w:t>
            </w:r>
          </w:p>
        </w:tc>
      </w:tr>
      <w:tr w14:paraId="605B9861">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2833F4B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54</w:t>
            </w:r>
          </w:p>
        </w:tc>
        <w:tc>
          <w:tcPr>
            <w:tcW w:w="539" w:type="pct"/>
            <w:vMerge w:val="continue"/>
            <w:tcBorders>
              <w:top w:val="nil"/>
              <w:left w:val="single" w:color="000000" w:sz="4" w:space="0"/>
              <w:bottom w:val="single" w:color="000000" w:sz="4" w:space="0"/>
              <w:right w:val="single" w:color="000000" w:sz="4" w:space="0"/>
            </w:tcBorders>
            <w:vAlign w:val="center"/>
          </w:tcPr>
          <w:p w14:paraId="6C3FD03E">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6724CA7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网卡兼容性</w:t>
            </w:r>
          </w:p>
        </w:tc>
        <w:tc>
          <w:tcPr>
            <w:tcW w:w="3301" w:type="pct"/>
            <w:tcBorders>
              <w:top w:val="nil"/>
              <w:left w:val="nil"/>
              <w:bottom w:val="single" w:color="000000" w:sz="4" w:space="0"/>
              <w:right w:val="single" w:color="000000" w:sz="4" w:space="0"/>
            </w:tcBorders>
            <w:shd w:val="clear" w:color="auto" w:fill="auto"/>
            <w:vAlign w:val="center"/>
          </w:tcPr>
          <w:p w14:paraId="09781F7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网卡应适配两种或以上厂商产品</w:t>
            </w:r>
          </w:p>
        </w:tc>
      </w:tr>
      <w:tr w14:paraId="2C5570CF">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34F1A90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55</w:t>
            </w:r>
          </w:p>
        </w:tc>
        <w:tc>
          <w:tcPr>
            <w:tcW w:w="539" w:type="pct"/>
            <w:vMerge w:val="continue"/>
            <w:tcBorders>
              <w:top w:val="nil"/>
              <w:left w:val="single" w:color="000000" w:sz="4" w:space="0"/>
              <w:bottom w:val="single" w:color="000000" w:sz="4" w:space="0"/>
              <w:right w:val="single" w:color="000000" w:sz="4" w:space="0"/>
            </w:tcBorders>
            <w:vAlign w:val="center"/>
          </w:tcPr>
          <w:p w14:paraId="35EDC7E2">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7E1A033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功能卡兼容性</w:t>
            </w:r>
          </w:p>
        </w:tc>
        <w:tc>
          <w:tcPr>
            <w:tcW w:w="3301" w:type="pct"/>
            <w:tcBorders>
              <w:top w:val="nil"/>
              <w:left w:val="nil"/>
              <w:bottom w:val="single" w:color="000000" w:sz="4" w:space="0"/>
              <w:right w:val="single" w:color="000000" w:sz="4" w:space="0"/>
            </w:tcBorders>
            <w:shd w:val="clear" w:color="auto" w:fill="auto"/>
            <w:vAlign w:val="center"/>
          </w:tcPr>
          <w:p w14:paraId="46FB28B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内置或适配符合 PCIe 的功能卡，如：网络功能卡、存储功能卡及图形显示功能卡</w:t>
            </w:r>
          </w:p>
        </w:tc>
      </w:tr>
      <w:tr w14:paraId="078603AF">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64D592D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56</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706FDDB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外设兼容性</w:t>
            </w:r>
          </w:p>
        </w:tc>
        <w:tc>
          <w:tcPr>
            <w:tcW w:w="796" w:type="pct"/>
            <w:tcBorders>
              <w:top w:val="nil"/>
              <w:left w:val="nil"/>
              <w:bottom w:val="single" w:color="000000" w:sz="4" w:space="0"/>
              <w:right w:val="single" w:color="000000" w:sz="4" w:space="0"/>
            </w:tcBorders>
            <w:shd w:val="clear" w:color="auto" w:fill="auto"/>
            <w:vAlign w:val="center"/>
          </w:tcPr>
          <w:p w14:paraId="0E99562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外设兼容性</w:t>
            </w:r>
          </w:p>
        </w:tc>
        <w:tc>
          <w:tcPr>
            <w:tcW w:w="3301" w:type="pct"/>
            <w:tcBorders>
              <w:top w:val="nil"/>
              <w:left w:val="nil"/>
              <w:bottom w:val="single" w:color="000000" w:sz="4" w:space="0"/>
              <w:right w:val="single" w:color="000000" w:sz="4" w:space="0"/>
            </w:tcBorders>
            <w:shd w:val="clear" w:color="auto" w:fill="auto"/>
            <w:vAlign w:val="center"/>
          </w:tcPr>
          <w:p w14:paraId="2B8AD12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兼容多种主流生产商的外部设备，包括显示器、键盘、鼠标、闪存盘、移动硬盘、USB 光驱及 KVM 等，要求使用不同厂商的外部设备时，系统均能正常识别和安装驱动</w:t>
            </w:r>
          </w:p>
        </w:tc>
      </w:tr>
      <w:tr w14:paraId="030AD8CF">
        <w:tblPrEx>
          <w:tblCellMar>
            <w:top w:w="0" w:type="dxa"/>
            <w:left w:w="108" w:type="dxa"/>
            <w:bottom w:w="0" w:type="dxa"/>
            <w:right w:w="108" w:type="dxa"/>
          </w:tblCellMar>
        </w:tblPrEx>
        <w:trPr>
          <w:trHeight w:val="305" w:hRule="atLeast"/>
          <w:jc w:val="center"/>
        </w:trPr>
        <w:tc>
          <w:tcPr>
            <w:tcW w:w="361" w:type="pct"/>
            <w:tcBorders>
              <w:top w:val="nil"/>
              <w:left w:val="single" w:color="000000" w:sz="4" w:space="0"/>
              <w:bottom w:val="single" w:color="000000" w:sz="4" w:space="0"/>
              <w:right w:val="nil"/>
            </w:tcBorders>
            <w:shd w:val="clear" w:color="auto" w:fill="auto"/>
            <w:vAlign w:val="center"/>
          </w:tcPr>
          <w:p w14:paraId="3B480D7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57</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563A681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软件兼容性</w:t>
            </w:r>
          </w:p>
        </w:tc>
        <w:tc>
          <w:tcPr>
            <w:tcW w:w="796" w:type="pct"/>
            <w:tcBorders>
              <w:top w:val="nil"/>
              <w:left w:val="nil"/>
              <w:bottom w:val="single" w:color="000000" w:sz="4" w:space="0"/>
              <w:right w:val="single" w:color="000000" w:sz="4" w:space="0"/>
            </w:tcBorders>
            <w:shd w:val="clear" w:color="auto" w:fill="auto"/>
            <w:vAlign w:val="center"/>
          </w:tcPr>
          <w:p w14:paraId="19B8724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数据库兼容</w:t>
            </w:r>
          </w:p>
        </w:tc>
        <w:tc>
          <w:tcPr>
            <w:tcW w:w="3301" w:type="pct"/>
            <w:tcBorders>
              <w:top w:val="nil"/>
              <w:left w:val="nil"/>
              <w:bottom w:val="single" w:color="000000" w:sz="4" w:space="0"/>
              <w:right w:val="single" w:color="000000" w:sz="4" w:space="0"/>
            </w:tcBorders>
            <w:shd w:val="clear" w:color="auto" w:fill="auto"/>
            <w:vAlign w:val="center"/>
          </w:tcPr>
          <w:p w14:paraId="5405F16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兼容3个及以上厂商的数据库产品</w:t>
            </w:r>
          </w:p>
        </w:tc>
      </w:tr>
      <w:tr w14:paraId="629EA75B">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522C2F4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58</w:t>
            </w:r>
          </w:p>
        </w:tc>
        <w:tc>
          <w:tcPr>
            <w:tcW w:w="539" w:type="pct"/>
            <w:vMerge w:val="continue"/>
            <w:tcBorders>
              <w:top w:val="nil"/>
              <w:left w:val="single" w:color="000000" w:sz="4" w:space="0"/>
              <w:bottom w:val="single" w:color="000000" w:sz="4" w:space="0"/>
              <w:right w:val="single" w:color="000000" w:sz="4" w:space="0"/>
            </w:tcBorders>
            <w:vAlign w:val="center"/>
          </w:tcPr>
          <w:p w14:paraId="041D90FC">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7D4FB8C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中间件兼容</w:t>
            </w:r>
          </w:p>
        </w:tc>
        <w:tc>
          <w:tcPr>
            <w:tcW w:w="3301" w:type="pct"/>
            <w:tcBorders>
              <w:top w:val="nil"/>
              <w:left w:val="nil"/>
              <w:bottom w:val="single" w:color="000000" w:sz="4" w:space="0"/>
              <w:right w:val="single" w:color="000000" w:sz="4" w:space="0"/>
            </w:tcBorders>
            <w:shd w:val="clear" w:color="auto" w:fill="auto"/>
            <w:vAlign w:val="center"/>
          </w:tcPr>
          <w:p w14:paraId="7670DB6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兼容3个及以上厂商的中间件产品</w:t>
            </w:r>
          </w:p>
        </w:tc>
      </w:tr>
      <w:tr w14:paraId="6671AECE">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7B87484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59</w:t>
            </w:r>
          </w:p>
        </w:tc>
        <w:tc>
          <w:tcPr>
            <w:tcW w:w="539" w:type="pct"/>
            <w:vMerge w:val="continue"/>
            <w:tcBorders>
              <w:top w:val="nil"/>
              <w:left w:val="single" w:color="000000" w:sz="4" w:space="0"/>
              <w:bottom w:val="single" w:color="000000" w:sz="4" w:space="0"/>
              <w:right w:val="single" w:color="000000" w:sz="4" w:space="0"/>
            </w:tcBorders>
            <w:vAlign w:val="center"/>
          </w:tcPr>
          <w:p w14:paraId="0FEC3C5C">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74D45F6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平台软件兼容</w:t>
            </w:r>
          </w:p>
        </w:tc>
        <w:tc>
          <w:tcPr>
            <w:tcW w:w="3301" w:type="pct"/>
            <w:tcBorders>
              <w:top w:val="nil"/>
              <w:left w:val="nil"/>
              <w:bottom w:val="single" w:color="000000" w:sz="4" w:space="0"/>
              <w:right w:val="single" w:color="000000" w:sz="4" w:space="0"/>
            </w:tcBorders>
            <w:shd w:val="clear" w:color="auto" w:fill="auto"/>
            <w:vAlign w:val="center"/>
          </w:tcPr>
          <w:p w14:paraId="125BCA6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兼容3个及以上厂商的大数据平台</w:t>
            </w:r>
          </w:p>
        </w:tc>
      </w:tr>
      <w:tr w14:paraId="3A0B78BB">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324C14A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60</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2BC192F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整机可靠性要求</w:t>
            </w:r>
          </w:p>
          <w:p w14:paraId="3C2F6246">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00D9E3C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整机可靠性</w:t>
            </w:r>
          </w:p>
        </w:tc>
        <w:tc>
          <w:tcPr>
            <w:tcW w:w="3301" w:type="pct"/>
            <w:tcBorders>
              <w:top w:val="nil"/>
              <w:left w:val="nil"/>
              <w:bottom w:val="single" w:color="000000" w:sz="4" w:space="0"/>
              <w:right w:val="single" w:color="000000" w:sz="4" w:space="0"/>
            </w:tcBorders>
            <w:shd w:val="clear" w:color="auto" w:fill="auto"/>
            <w:vAlign w:val="center"/>
          </w:tcPr>
          <w:p w14:paraId="42044D0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m1 值（MTBF 的不可接受值）≥100000h。</w:t>
            </w:r>
          </w:p>
        </w:tc>
      </w:tr>
      <w:tr w14:paraId="0BE0645E">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652380E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61</w:t>
            </w:r>
          </w:p>
        </w:tc>
        <w:tc>
          <w:tcPr>
            <w:tcW w:w="539" w:type="pct"/>
            <w:vMerge w:val="continue"/>
            <w:tcBorders>
              <w:top w:val="nil"/>
              <w:left w:val="single" w:color="000000" w:sz="4" w:space="0"/>
              <w:bottom w:val="single" w:color="000000" w:sz="4" w:space="0"/>
              <w:right w:val="single" w:color="000000" w:sz="4" w:space="0"/>
            </w:tcBorders>
            <w:vAlign w:val="center"/>
          </w:tcPr>
          <w:p w14:paraId="1E1568D3">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36633BF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风扇可靠性</w:t>
            </w:r>
          </w:p>
        </w:tc>
        <w:tc>
          <w:tcPr>
            <w:tcW w:w="3301" w:type="pct"/>
            <w:tcBorders>
              <w:top w:val="nil"/>
              <w:left w:val="nil"/>
              <w:bottom w:val="single" w:color="000000" w:sz="4" w:space="0"/>
              <w:right w:val="single" w:color="000000" w:sz="4" w:space="0"/>
            </w:tcBorders>
            <w:shd w:val="clear" w:color="auto" w:fill="auto"/>
            <w:vAlign w:val="center"/>
          </w:tcPr>
          <w:p w14:paraId="18017B3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风扇寿命≥ 40000h</w:t>
            </w:r>
          </w:p>
        </w:tc>
      </w:tr>
      <w:tr w14:paraId="464ED26E">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3A7721E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62</w:t>
            </w:r>
          </w:p>
        </w:tc>
        <w:tc>
          <w:tcPr>
            <w:tcW w:w="539" w:type="pct"/>
            <w:vMerge w:val="continue"/>
            <w:tcBorders>
              <w:top w:val="nil"/>
              <w:left w:val="single" w:color="000000" w:sz="4" w:space="0"/>
              <w:bottom w:val="single" w:color="000000" w:sz="4" w:space="0"/>
              <w:right w:val="single" w:color="000000" w:sz="4" w:space="0"/>
            </w:tcBorders>
            <w:vAlign w:val="center"/>
          </w:tcPr>
          <w:p w14:paraId="075C2D6E">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7647834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部件可靠性</w:t>
            </w:r>
          </w:p>
        </w:tc>
        <w:tc>
          <w:tcPr>
            <w:tcW w:w="3301" w:type="pct"/>
            <w:tcBorders>
              <w:top w:val="nil"/>
              <w:left w:val="nil"/>
              <w:bottom w:val="single" w:color="000000" w:sz="4" w:space="0"/>
              <w:right w:val="single" w:color="000000" w:sz="4" w:space="0"/>
            </w:tcBorders>
            <w:shd w:val="clear" w:color="auto" w:fill="auto"/>
            <w:vAlign w:val="center"/>
          </w:tcPr>
          <w:p w14:paraId="3083AB4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支持硬盘、电源、风扇热插拔(内置风扇除外)</w:t>
            </w:r>
          </w:p>
        </w:tc>
      </w:tr>
      <w:tr w14:paraId="561595CE">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58EBA7A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63</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638C1F9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包装及运输要求</w:t>
            </w:r>
          </w:p>
        </w:tc>
        <w:tc>
          <w:tcPr>
            <w:tcW w:w="796" w:type="pct"/>
            <w:tcBorders>
              <w:top w:val="nil"/>
              <w:left w:val="nil"/>
              <w:bottom w:val="single" w:color="000000" w:sz="4" w:space="0"/>
              <w:right w:val="single" w:color="000000" w:sz="4" w:space="0"/>
            </w:tcBorders>
            <w:shd w:val="clear" w:color="auto" w:fill="auto"/>
            <w:vAlign w:val="center"/>
          </w:tcPr>
          <w:p w14:paraId="11A3CC5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标志、包装、运输和贮存</w:t>
            </w:r>
          </w:p>
        </w:tc>
        <w:tc>
          <w:tcPr>
            <w:tcW w:w="3301" w:type="pct"/>
            <w:tcBorders>
              <w:top w:val="nil"/>
              <w:left w:val="nil"/>
              <w:bottom w:val="single" w:color="000000" w:sz="4" w:space="0"/>
              <w:right w:val="single" w:color="000000" w:sz="4" w:space="0"/>
            </w:tcBorders>
            <w:shd w:val="clear" w:color="auto" w:fill="auto"/>
            <w:vAlign w:val="center"/>
          </w:tcPr>
          <w:p w14:paraId="53E367E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和商品包装政府采购需求标准的相关规定</w:t>
            </w:r>
          </w:p>
        </w:tc>
      </w:tr>
      <w:tr w14:paraId="7EBEEE8F">
        <w:tblPrEx>
          <w:tblCellMar>
            <w:top w:w="0" w:type="dxa"/>
            <w:left w:w="108" w:type="dxa"/>
            <w:bottom w:w="0" w:type="dxa"/>
            <w:right w:w="108" w:type="dxa"/>
          </w:tblCellMar>
        </w:tblPrEx>
        <w:trPr>
          <w:trHeight w:val="1550" w:hRule="atLeast"/>
          <w:jc w:val="center"/>
        </w:trPr>
        <w:tc>
          <w:tcPr>
            <w:tcW w:w="361" w:type="pct"/>
            <w:tcBorders>
              <w:top w:val="nil"/>
              <w:left w:val="single" w:color="000000" w:sz="4" w:space="0"/>
              <w:bottom w:val="single" w:color="000000" w:sz="4" w:space="0"/>
              <w:right w:val="nil"/>
            </w:tcBorders>
            <w:shd w:val="clear" w:color="auto" w:fill="auto"/>
            <w:vAlign w:val="center"/>
          </w:tcPr>
          <w:p w14:paraId="1520E2F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64</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29B0037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服务响应</w:t>
            </w:r>
          </w:p>
          <w:p w14:paraId="60827925">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086E7D2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服务响应</w:t>
            </w:r>
          </w:p>
        </w:tc>
        <w:tc>
          <w:tcPr>
            <w:tcW w:w="3301" w:type="pct"/>
            <w:tcBorders>
              <w:top w:val="nil"/>
              <w:left w:val="nil"/>
              <w:bottom w:val="single" w:color="000000" w:sz="4" w:space="0"/>
              <w:right w:val="single" w:color="000000" w:sz="4" w:space="0"/>
            </w:tcBorders>
            <w:shd w:val="clear" w:color="auto" w:fill="auto"/>
            <w:vAlign w:val="center"/>
          </w:tcPr>
          <w:p w14:paraId="11C2F1B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a) 提供电话、电子邮件、远程连接等多种形式服务；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b) 提供同城 4h、异地 12h 技术响应服务，2 个工作日解决问题，对于未能解决的问题和故障应提供可行的升级方案，并提供周转设备；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c) 建立全国技术服务体系和服务团体，符合专业服务体系标准要求，提供中文服务；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d) 服务周期内提供产品的维修、换件和升级服务</w:t>
            </w:r>
          </w:p>
        </w:tc>
      </w:tr>
      <w:tr w14:paraId="0DE5A0A7">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7DD2ED4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65</w:t>
            </w:r>
          </w:p>
        </w:tc>
        <w:tc>
          <w:tcPr>
            <w:tcW w:w="539" w:type="pct"/>
            <w:vMerge w:val="continue"/>
            <w:tcBorders>
              <w:top w:val="nil"/>
              <w:left w:val="single" w:color="000000" w:sz="4" w:space="0"/>
              <w:bottom w:val="single" w:color="000000" w:sz="4" w:space="0"/>
              <w:right w:val="single" w:color="000000" w:sz="4" w:space="0"/>
            </w:tcBorders>
            <w:vAlign w:val="center"/>
          </w:tcPr>
          <w:p w14:paraId="1FE62E24">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5C84D11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培训服务</w:t>
            </w:r>
          </w:p>
        </w:tc>
        <w:tc>
          <w:tcPr>
            <w:tcW w:w="3301" w:type="pct"/>
            <w:tcBorders>
              <w:top w:val="nil"/>
              <w:left w:val="nil"/>
              <w:bottom w:val="single" w:color="000000" w:sz="4" w:space="0"/>
              <w:right w:val="single" w:color="000000" w:sz="4" w:space="0"/>
            </w:tcBorders>
            <w:shd w:val="clear" w:color="auto" w:fill="auto"/>
            <w:vAlign w:val="center"/>
          </w:tcPr>
          <w:p w14:paraId="6E56AAD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乙方提供培训材料、产品手册、培训视频等培训相关内容</w:t>
            </w:r>
          </w:p>
        </w:tc>
      </w:tr>
      <w:tr w14:paraId="7048BFCE">
        <w:tblPrEx>
          <w:tblCellMar>
            <w:top w:w="0" w:type="dxa"/>
            <w:left w:w="108" w:type="dxa"/>
            <w:bottom w:w="0" w:type="dxa"/>
            <w:right w:w="108" w:type="dxa"/>
          </w:tblCellMar>
        </w:tblPrEx>
        <w:trPr>
          <w:trHeight w:val="170" w:hRule="atLeast"/>
          <w:jc w:val="center"/>
        </w:trPr>
        <w:tc>
          <w:tcPr>
            <w:tcW w:w="361" w:type="pct"/>
            <w:tcBorders>
              <w:top w:val="nil"/>
              <w:left w:val="single" w:color="000000" w:sz="4" w:space="0"/>
              <w:bottom w:val="single" w:color="000000" w:sz="4" w:space="0"/>
              <w:right w:val="nil"/>
            </w:tcBorders>
            <w:shd w:val="clear" w:color="auto" w:fill="auto"/>
            <w:vAlign w:val="center"/>
          </w:tcPr>
          <w:p w14:paraId="3D50DB5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66</w:t>
            </w:r>
          </w:p>
        </w:tc>
        <w:tc>
          <w:tcPr>
            <w:tcW w:w="539" w:type="pct"/>
            <w:tcBorders>
              <w:top w:val="nil"/>
              <w:left w:val="single" w:color="000000" w:sz="4" w:space="0"/>
              <w:bottom w:val="single" w:color="000000" w:sz="4" w:space="0"/>
              <w:right w:val="single" w:color="000000" w:sz="4" w:space="0"/>
            </w:tcBorders>
            <w:shd w:val="clear" w:color="auto" w:fill="auto"/>
            <w:vAlign w:val="center"/>
          </w:tcPr>
          <w:p w14:paraId="61FB8D0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服务周期</w:t>
            </w:r>
          </w:p>
        </w:tc>
        <w:tc>
          <w:tcPr>
            <w:tcW w:w="796" w:type="pct"/>
            <w:tcBorders>
              <w:top w:val="nil"/>
              <w:left w:val="nil"/>
              <w:bottom w:val="single" w:color="000000" w:sz="4" w:space="0"/>
              <w:right w:val="single" w:color="000000" w:sz="4" w:space="0"/>
            </w:tcBorders>
            <w:shd w:val="clear" w:color="auto" w:fill="auto"/>
            <w:vAlign w:val="center"/>
          </w:tcPr>
          <w:p w14:paraId="0A5EC32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服务周期</w:t>
            </w:r>
          </w:p>
        </w:tc>
        <w:tc>
          <w:tcPr>
            <w:tcW w:w="3301" w:type="pct"/>
            <w:tcBorders>
              <w:top w:val="nil"/>
              <w:left w:val="nil"/>
              <w:bottom w:val="single" w:color="000000" w:sz="4" w:space="0"/>
              <w:right w:val="single" w:color="000000" w:sz="4" w:space="0"/>
            </w:tcBorders>
            <w:shd w:val="clear" w:color="auto" w:fill="auto"/>
            <w:vAlign w:val="center"/>
          </w:tcPr>
          <w:p w14:paraId="7072699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（1）服务期内，提供换件和维修服务（费用包含在预算范围内）；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（2）设备停产后继续提供质量保障服务（含备品备件），服务终止时间与最后一批设备交付时间间隔≥6年；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（3）产品停止服务时间应提前1年告知客户；</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（4）产品发布日期需在随机文件中明确。</w:t>
            </w:r>
          </w:p>
        </w:tc>
      </w:tr>
      <w:tr w14:paraId="7D156D54">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31F343D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67</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5C7E484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服务工具要求</w:t>
            </w:r>
          </w:p>
          <w:p w14:paraId="73A795F8">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7F31448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工具要求</w:t>
            </w:r>
          </w:p>
        </w:tc>
        <w:tc>
          <w:tcPr>
            <w:tcW w:w="3301" w:type="pct"/>
            <w:tcBorders>
              <w:top w:val="nil"/>
              <w:left w:val="nil"/>
              <w:bottom w:val="single" w:color="000000" w:sz="4" w:space="0"/>
              <w:right w:val="single" w:color="000000" w:sz="4" w:space="0"/>
            </w:tcBorders>
            <w:shd w:val="clear" w:color="auto" w:fill="auto"/>
            <w:vAlign w:val="center"/>
          </w:tcPr>
          <w:p w14:paraId="201FBFF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提供设置服务器硬件、辅助操作系统安装等功能的辅助工具和管理软件。且随附软件应具有合法授权或版权</w:t>
            </w:r>
          </w:p>
        </w:tc>
      </w:tr>
      <w:tr w14:paraId="3130069F">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3A102B9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68</w:t>
            </w:r>
          </w:p>
        </w:tc>
        <w:tc>
          <w:tcPr>
            <w:tcW w:w="539" w:type="pct"/>
            <w:vMerge w:val="continue"/>
            <w:tcBorders>
              <w:top w:val="nil"/>
              <w:left w:val="single" w:color="000000" w:sz="4" w:space="0"/>
              <w:bottom w:val="single" w:color="000000" w:sz="4" w:space="0"/>
              <w:right w:val="single" w:color="000000" w:sz="4" w:space="0"/>
            </w:tcBorders>
            <w:vAlign w:val="center"/>
          </w:tcPr>
          <w:p w14:paraId="19655EA2">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60EC1C5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驱动安装升级指引</w:t>
            </w:r>
          </w:p>
        </w:tc>
        <w:tc>
          <w:tcPr>
            <w:tcW w:w="3301" w:type="pct"/>
            <w:tcBorders>
              <w:top w:val="nil"/>
              <w:left w:val="nil"/>
              <w:bottom w:val="single" w:color="000000" w:sz="4" w:space="0"/>
              <w:right w:val="single" w:color="000000" w:sz="4" w:space="0"/>
            </w:tcBorders>
            <w:shd w:val="clear" w:color="auto" w:fill="auto"/>
            <w:vAlign w:val="center"/>
          </w:tcPr>
          <w:p w14:paraId="5D08AF0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提供出厂安装的配件所需的驱动程序，形式包括但不限于驱动光盘、驱动下载链接等。其他配件应提供指引</w:t>
            </w:r>
          </w:p>
        </w:tc>
      </w:tr>
      <w:tr w14:paraId="3F0CD33E">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000000" w:sz="4" w:space="0"/>
              <w:right w:val="nil"/>
            </w:tcBorders>
            <w:shd w:val="clear" w:color="auto" w:fill="auto"/>
            <w:vAlign w:val="center"/>
          </w:tcPr>
          <w:p w14:paraId="1A7AE27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69</w:t>
            </w:r>
          </w:p>
        </w:tc>
        <w:tc>
          <w:tcPr>
            <w:tcW w:w="539" w:type="pct"/>
            <w:vMerge w:val="continue"/>
            <w:tcBorders>
              <w:top w:val="nil"/>
              <w:left w:val="single" w:color="000000" w:sz="4" w:space="0"/>
              <w:bottom w:val="single" w:color="000000" w:sz="4" w:space="0"/>
              <w:right w:val="single" w:color="000000" w:sz="4" w:space="0"/>
            </w:tcBorders>
            <w:vAlign w:val="center"/>
          </w:tcPr>
          <w:p w14:paraId="774FE8B7">
            <w:pPr>
              <w:widowControl/>
              <w:jc w:val="left"/>
              <w:rPr>
                <w:rFonts w:hint="eastAsia" w:ascii="宋体" w:hAnsi="宋体" w:cs="宋体"/>
                <w:color w:val="auto"/>
                <w:kern w:val="0"/>
                <w:szCs w:val="21"/>
                <w:highlight w:val="none"/>
              </w:rPr>
            </w:pPr>
          </w:p>
        </w:tc>
        <w:tc>
          <w:tcPr>
            <w:tcW w:w="796" w:type="pct"/>
            <w:tcBorders>
              <w:top w:val="nil"/>
              <w:left w:val="nil"/>
              <w:bottom w:val="single" w:color="000000" w:sz="4" w:space="0"/>
              <w:right w:val="single" w:color="000000" w:sz="4" w:space="0"/>
            </w:tcBorders>
            <w:shd w:val="clear" w:color="auto" w:fill="auto"/>
            <w:vAlign w:val="center"/>
          </w:tcPr>
          <w:p w14:paraId="4F9FB8B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管理软件</w:t>
            </w:r>
          </w:p>
        </w:tc>
        <w:tc>
          <w:tcPr>
            <w:tcW w:w="3301" w:type="pct"/>
            <w:tcBorders>
              <w:top w:val="nil"/>
              <w:left w:val="nil"/>
              <w:bottom w:val="single" w:color="000000" w:sz="4" w:space="0"/>
              <w:right w:val="single" w:color="000000" w:sz="4" w:space="0"/>
            </w:tcBorders>
            <w:shd w:val="clear" w:color="auto" w:fill="auto"/>
            <w:vAlign w:val="center"/>
          </w:tcPr>
          <w:p w14:paraId="3D7EA85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具备资源管理、系统管理、性能监控、健康监控、基于网络控制、报警设置功能</w:t>
            </w:r>
          </w:p>
        </w:tc>
      </w:tr>
      <w:tr w14:paraId="59AF3AC3">
        <w:tblPrEx>
          <w:tblCellMar>
            <w:top w:w="0" w:type="dxa"/>
            <w:left w:w="108" w:type="dxa"/>
            <w:bottom w:w="0" w:type="dxa"/>
            <w:right w:w="108" w:type="dxa"/>
          </w:tblCellMar>
        </w:tblPrEx>
        <w:trPr>
          <w:trHeight w:val="620" w:hRule="atLeast"/>
          <w:jc w:val="center"/>
        </w:trPr>
        <w:tc>
          <w:tcPr>
            <w:tcW w:w="361" w:type="pct"/>
            <w:tcBorders>
              <w:top w:val="nil"/>
              <w:left w:val="single" w:color="000000" w:sz="4" w:space="0"/>
              <w:bottom w:val="single" w:color="000000" w:sz="4" w:space="0"/>
              <w:right w:val="nil"/>
            </w:tcBorders>
            <w:shd w:val="clear" w:color="auto" w:fill="auto"/>
            <w:vAlign w:val="center"/>
          </w:tcPr>
          <w:p w14:paraId="6A10CFD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70</w:t>
            </w:r>
          </w:p>
        </w:tc>
        <w:tc>
          <w:tcPr>
            <w:tcW w:w="539" w:type="pct"/>
            <w:vMerge w:val="restart"/>
            <w:tcBorders>
              <w:top w:val="nil"/>
              <w:left w:val="single" w:color="000000" w:sz="4" w:space="0"/>
              <w:bottom w:val="single" w:color="000000" w:sz="4" w:space="0"/>
              <w:right w:val="single" w:color="000000" w:sz="4" w:space="0"/>
            </w:tcBorders>
            <w:shd w:val="clear" w:color="auto" w:fill="auto"/>
            <w:vAlign w:val="center"/>
          </w:tcPr>
          <w:p w14:paraId="2202F8B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增值服务</w:t>
            </w:r>
          </w:p>
        </w:tc>
        <w:tc>
          <w:tcPr>
            <w:tcW w:w="796" w:type="pct"/>
            <w:tcBorders>
              <w:top w:val="nil"/>
              <w:left w:val="nil"/>
              <w:bottom w:val="single" w:color="000000" w:sz="4" w:space="0"/>
              <w:right w:val="single" w:color="000000" w:sz="4" w:space="0"/>
            </w:tcBorders>
            <w:shd w:val="clear" w:color="auto" w:fill="auto"/>
            <w:vAlign w:val="center"/>
          </w:tcPr>
          <w:p w14:paraId="670BB35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厂家升级产品软件与扩容服务</w:t>
            </w:r>
          </w:p>
        </w:tc>
        <w:tc>
          <w:tcPr>
            <w:tcW w:w="3301" w:type="pct"/>
            <w:tcBorders>
              <w:top w:val="nil"/>
              <w:left w:val="nil"/>
              <w:bottom w:val="single" w:color="000000" w:sz="4" w:space="0"/>
              <w:right w:val="single" w:color="000000" w:sz="4" w:space="0"/>
            </w:tcBorders>
            <w:shd w:val="clear" w:color="auto" w:fill="auto"/>
            <w:vAlign w:val="center"/>
          </w:tcPr>
          <w:p w14:paraId="46EBA89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提供原厂级的部件/软件产品升级和扩容能力</w:t>
            </w:r>
          </w:p>
        </w:tc>
      </w:tr>
      <w:tr w14:paraId="5053C59C">
        <w:tblPrEx>
          <w:tblCellMar>
            <w:top w:w="0" w:type="dxa"/>
            <w:left w:w="108" w:type="dxa"/>
            <w:bottom w:w="0" w:type="dxa"/>
            <w:right w:w="108" w:type="dxa"/>
          </w:tblCellMar>
        </w:tblPrEx>
        <w:trPr>
          <w:trHeight w:val="310" w:hRule="atLeast"/>
          <w:jc w:val="center"/>
        </w:trPr>
        <w:tc>
          <w:tcPr>
            <w:tcW w:w="361" w:type="pct"/>
            <w:tcBorders>
              <w:top w:val="nil"/>
              <w:left w:val="single" w:color="000000" w:sz="4" w:space="0"/>
              <w:bottom w:val="single" w:color="auto" w:sz="4" w:space="0"/>
              <w:right w:val="nil"/>
            </w:tcBorders>
            <w:shd w:val="clear" w:color="auto" w:fill="auto"/>
            <w:vAlign w:val="center"/>
          </w:tcPr>
          <w:p w14:paraId="326E347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71</w:t>
            </w:r>
          </w:p>
        </w:tc>
        <w:tc>
          <w:tcPr>
            <w:tcW w:w="539" w:type="pct"/>
            <w:vMerge w:val="continue"/>
            <w:tcBorders>
              <w:top w:val="nil"/>
              <w:left w:val="single" w:color="000000" w:sz="4" w:space="0"/>
              <w:bottom w:val="single" w:color="auto" w:sz="4" w:space="0"/>
              <w:right w:val="single" w:color="000000" w:sz="4" w:space="0"/>
            </w:tcBorders>
            <w:vAlign w:val="center"/>
          </w:tcPr>
          <w:p w14:paraId="48E07D98">
            <w:pPr>
              <w:widowControl/>
              <w:jc w:val="left"/>
              <w:rPr>
                <w:rFonts w:hint="eastAsia" w:ascii="宋体" w:hAnsi="宋体" w:cs="宋体"/>
                <w:color w:val="auto"/>
                <w:kern w:val="0"/>
                <w:szCs w:val="21"/>
                <w:highlight w:val="none"/>
              </w:rPr>
            </w:pPr>
          </w:p>
        </w:tc>
        <w:tc>
          <w:tcPr>
            <w:tcW w:w="796" w:type="pct"/>
            <w:tcBorders>
              <w:top w:val="nil"/>
              <w:left w:val="nil"/>
              <w:bottom w:val="single" w:color="auto" w:sz="4" w:space="0"/>
              <w:right w:val="single" w:color="000000" w:sz="4" w:space="0"/>
            </w:tcBorders>
            <w:shd w:val="clear" w:color="auto" w:fill="auto"/>
            <w:vAlign w:val="center"/>
          </w:tcPr>
          <w:p w14:paraId="673F166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提供上门服务</w:t>
            </w:r>
          </w:p>
        </w:tc>
        <w:tc>
          <w:tcPr>
            <w:tcW w:w="3301" w:type="pct"/>
            <w:tcBorders>
              <w:top w:val="nil"/>
              <w:left w:val="nil"/>
              <w:bottom w:val="single" w:color="auto" w:sz="4" w:space="0"/>
              <w:right w:val="single" w:color="000000" w:sz="4" w:space="0"/>
            </w:tcBorders>
            <w:shd w:val="clear" w:color="auto" w:fill="auto"/>
            <w:vAlign w:val="center"/>
          </w:tcPr>
          <w:p w14:paraId="7A4BFDC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提供7*24小时上门服务</w:t>
            </w:r>
          </w:p>
        </w:tc>
      </w:tr>
      <w:tr w14:paraId="22106251">
        <w:tblPrEx>
          <w:tblCellMar>
            <w:top w:w="0" w:type="dxa"/>
            <w:left w:w="108" w:type="dxa"/>
            <w:bottom w:w="0" w:type="dxa"/>
            <w:right w:w="108" w:type="dxa"/>
          </w:tblCellMar>
        </w:tblPrEx>
        <w:trPr>
          <w:trHeight w:val="620" w:hRule="atLeast"/>
          <w:jc w:val="center"/>
        </w:trPr>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38D0D78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72</w:t>
            </w:r>
          </w:p>
        </w:tc>
        <w:tc>
          <w:tcPr>
            <w:tcW w:w="539" w:type="pct"/>
            <w:vMerge w:val="restart"/>
            <w:tcBorders>
              <w:top w:val="single" w:color="auto" w:sz="4" w:space="0"/>
              <w:left w:val="single" w:color="auto" w:sz="4" w:space="0"/>
              <w:right w:val="single" w:color="auto" w:sz="4" w:space="0"/>
            </w:tcBorders>
            <w:shd w:val="clear" w:color="auto" w:fill="auto"/>
            <w:vAlign w:val="center"/>
          </w:tcPr>
          <w:p w14:paraId="3EE81D9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供应链质量</w:t>
            </w:r>
          </w:p>
          <w:p w14:paraId="69C33C3C">
            <w:pPr>
              <w:widowControl/>
              <w:jc w:val="left"/>
              <w:rPr>
                <w:rFonts w:hint="eastAsia" w:ascii="宋体" w:hAnsi="宋体" w:cs="宋体"/>
                <w:color w:val="auto"/>
                <w:kern w:val="0"/>
                <w:szCs w:val="21"/>
                <w:highlight w:val="none"/>
              </w:rPr>
            </w:pP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01EAAD9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抗干扰性</w:t>
            </w:r>
          </w:p>
        </w:tc>
        <w:tc>
          <w:tcPr>
            <w:tcW w:w="3301" w:type="pct"/>
            <w:tcBorders>
              <w:top w:val="single" w:color="auto" w:sz="4" w:space="0"/>
              <w:left w:val="single" w:color="auto" w:sz="4" w:space="0"/>
              <w:bottom w:val="single" w:color="auto" w:sz="4" w:space="0"/>
              <w:right w:val="single" w:color="auto" w:sz="4" w:space="0"/>
            </w:tcBorders>
            <w:shd w:val="clear" w:color="auto" w:fill="auto"/>
            <w:vAlign w:val="center"/>
          </w:tcPr>
          <w:p w14:paraId="2312C4B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当产品部件出现供应风险时，应通知客户并提供风险应对方案确保产品的服务保障，必要时应停止相关受影响产品的销售</w:t>
            </w:r>
          </w:p>
        </w:tc>
      </w:tr>
      <w:tr w14:paraId="493603E8">
        <w:tblPrEx>
          <w:tblCellMar>
            <w:top w:w="0" w:type="dxa"/>
            <w:left w:w="108" w:type="dxa"/>
            <w:bottom w:w="0" w:type="dxa"/>
            <w:right w:w="108" w:type="dxa"/>
          </w:tblCellMar>
        </w:tblPrEx>
        <w:trPr>
          <w:trHeight w:val="620" w:hRule="atLeast"/>
          <w:jc w:val="center"/>
        </w:trPr>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699887C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73</w:t>
            </w:r>
          </w:p>
        </w:tc>
        <w:tc>
          <w:tcPr>
            <w:tcW w:w="539" w:type="pct"/>
            <w:vMerge w:val="continue"/>
            <w:tcBorders>
              <w:left w:val="single" w:color="auto" w:sz="4" w:space="0"/>
              <w:bottom w:val="single" w:color="auto" w:sz="4" w:space="0"/>
              <w:right w:val="single" w:color="auto" w:sz="4" w:space="0"/>
            </w:tcBorders>
            <w:shd w:val="clear" w:color="auto" w:fill="auto"/>
            <w:vAlign w:val="center"/>
          </w:tcPr>
          <w:p w14:paraId="1B9CD826">
            <w:pPr>
              <w:widowControl/>
              <w:rPr>
                <w:rFonts w:hint="eastAsia" w:ascii="宋体" w:hAnsi="宋体" w:cs="宋体"/>
                <w:color w:val="auto"/>
                <w:kern w:val="0"/>
                <w:szCs w:val="21"/>
                <w:highlight w:val="none"/>
              </w:rPr>
            </w:pP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6B1CE5E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供应能力证明</w:t>
            </w:r>
          </w:p>
        </w:tc>
        <w:tc>
          <w:tcPr>
            <w:tcW w:w="3301" w:type="pct"/>
            <w:tcBorders>
              <w:top w:val="single" w:color="auto" w:sz="4" w:space="0"/>
              <w:left w:val="single" w:color="auto" w:sz="4" w:space="0"/>
              <w:bottom w:val="single" w:color="auto" w:sz="4" w:space="0"/>
              <w:right w:val="single" w:color="auto" w:sz="4" w:space="0"/>
            </w:tcBorders>
            <w:shd w:val="clear" w:color="auto" w:fill="auto"/>
            <w:vAlign w:val="center"/>
          </w:tcPr>
          <w:p w14:paraId="4EAC75F4">
            <w:pPr>
              <w:widowControl/>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乙方需提供供应链稳定承诺书，确保产品的部件在产品服务周期内稳定供货</w:t>
            </w:r>
          </w:p>
        </w:tc>
      </w:tr>
    </w:tbl>
    <w:p w14:paraId="3840B532">
      <w:pPr>
        <w:rPr>
          <w:rFonts w:hint="eastAsia" w:ascii="宋体" w:hAnsi="宋体" w:cs="宋体"/>
          <w:color w:val="auto"/>
          <w:szCs w:val="21"/>
          <w:highlight w:val="none"/>
        </w:rPr>
      </w:pPr>
    </w:p>
    <w:p w14:paraId="257417CE">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附3：数据库一体机-计算节点硬件部分详细参数配置</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263"/>
        <w:gridCol w:w="1371"/>
        <w:gridCol w:w="6064"/>
      </w:tblGrid>
      <w:tr w14:paraId="73C4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71C20F1A">
            <w:pPr>
              <w:widowControl/>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80" w:type="pct"/>
            <w:shd w:val="clear" w:color="auto" w:fill="auto"/>
            <w:vAlign w:val="center"/>
          </w:tcPr>
          <w:p w14:paraId="3CCA4D69">
            <w:pPr>
              <w:widowControl/>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一级性能参数指标</w:t>
            </w:r>
          </w:p>
        </w:tc>
        <w:tc>
          <w:tcPr>
            <w:tcW w:w="738" w:type="pct"/>
            <w:shd w:val="clear" w:color="auto" w:fill="auto"/>
            <w:vAlign w:val="center"/>
          </w:tcPr>
          <w:p w14:paraId="38087D73">
            <w:pPr>
              <w:widowControl/>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二级性能参数指标</w:t>
            </w:r>
          </w:p>
        </w:tc>
        <w:tc>
          <w:tcPr>
            <w:tcW w:w="3264" w:type="pct"/>
            <w:shd w:val="clear" w:color="auto" w:fill="auto"/>
            <w:vAlign w:val="center"/>
          </w:tcPr>
          <w:p w14:paraId="38C1897B">
            <w:pPr>
              <w:widowControl/>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指标要求</w:t>
            </w:r>
          </w:p>
        </w:tc>
      </w:tr>
      <w:tr w14:paraId="6604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16" w:type="pct"/>
            <w:shd w:val="clear" w:color="auto" w:fill="auto"/>
            <w:vAlign w:val="center"/>
          </w:tcPr>
          <w:p w14:paraId="43FF971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680" w:type="pct"/>
            <w:shd w:val="clear" w:color="auto" w:fill="auto"/>
            <w:vAlign w:val="center"/>
          </w:tcPr>
          <w:p w14:paraId="3F53923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CPU规格</w:t>
            </w:r>
          </w:p>
        </w:tc>
        <w:tc>
          <w:tcPr>
            <w:tcW w:w="738" w:type="pct"/>
            <w:shd w:val="clear" w:color="auto" w:fill="auto"/>
            <w:vAlign w:val="center"/>
          </w:tcPr>
          <w:p w14:paraId="041DFBF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 信息</w:t>
            </w:r>
          </w:p>
        </w:tc>
        <w:tc>
          <w:tcPr>
            <w:tcW w:w="3264" w:type="pct"/>
            <w:shd w:val="clear" w:color="auto" w:fill="auto"/>
            <w:vAlign w:val="center"/>
          </w:tcPr>
          <w:p w14:paraId="0D56EE7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配置≥2颗国产C86-3G架构处理器，支持超线程技术和睿频技术；（2）单颗CPU物理核心数≥24核、主频≥2.2GHz、末级缓存容量≥64MB、线程数≥48、热设计功耗≥125、支持内存的最高速率≥3200MHz、通道数≥8、位宽≥64位；</w:t>
            </w:r>
          </w:p>
          <w:p w14:paraId="5B083C7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乙方应在投标时给出CPU型号</w:t>
            </w:r>
          </w:p>
        </w:tc>
      </w:tr>
      <w:tr w14:paraId="2741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16" w:type="pct"/>
            <w:shd w:val="clear" w:color="auto" w:fill="auto"/>
            <w:vAlign w:val="center"/>
          </w:tcPr>
          <w:p w14:paraId="66E9644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680" w:type="pct"/>
            <w:vMerge w:val="restart"/>
            <w:shd w:val="clear" w:color="auto" w:fill="auto"/>
            <w:vAlign w:val="center"/>
          </w:tcPr>
          <w:p w14:paraId="22B9491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主板规格</w:t>
            </w:r>
          </w:p>
          <w:p w14:paraId="3934F761">
            <w:pPr>
              <w:widowControl/>
              <w:rPr>
                <w:rFonts w:hint="eastAsia" w:ascii="宋体" w:hAnsi="宋体" w:cs="宋体"/>
                <w:color w:val="auto"/>
                <w:kern w:val="0"/>
                <w:szCs w:val="21"/>
                <w:highlight w:val="none"/>
              </w:rPr>
            </w:pPr>
          </w:p>
        </w:tc>
        <w:tc>
          <w:tcPr>
            <w:tcW w:w="738" w:type="pct"/>
            <w:shd w:val="clear" w:color="auto" w:fill="auto"/>
            <w:vAlign w:val="center"/>
          </w:tcPr>
          <w:p w14:paraId="400314C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主板支持的CPU 和内存情况</w:t>
            </w:r>
          </w:p>
        </w:tc>
        <w:tc>
          <w:tcPr>
            <w:tcW w:w="3264" w:type="pct"/>
            <w:shd w:val="clear" w:color="auto" w:fill="auto"/>
            <w:vAlign w:val="center"/>
          </w:tcPr>
          <w:p w14:paraId="514146F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主板支持CPU ≥2颗，内存数量支持≥ 16个；</w:t>
            </w:r>
          </w:p>
          <w:p w14:paraId="504CA42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乙方应在投标时给出主板支持的CPU型号；</w:t>
            </w:r>
          </w:p>
        </w:tc>
      </w:tr>
      <w:tr w14:paraId="6556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1A91974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680" w:type="pct"/>
            <w:vMerge w:val="continue"/>
            <w:shd w:val="clear" w:color="auto" w:fill="auto"/>
            <w:vAlign w:val="center"/>
          </w:tcPr>
          <w:p w14:paraId="5E65151F">
            <w:pPr>
              <w:widowControl/>
              <w:rPr>
                <w:rFonts w:hint="eastAsia" w:ascii="宋体" w:hAnsi="宋体" w:cs="宋体"/>
                <w:color w:val="auto"/>
                <w:kern w:val="0"/>
                <w:szCs w:val="21"/>
                <w:highlight w:val="none"/>
              </w:rPr>
            </w:pPr>
          </w:p>
        </w:tc>
        <w:tc>
          <w:tcPr>
            <w:tcW w:w="738" w:type="pct"/>
            <w:shd w:val="clear" w:color="auto" w:fill="auto"/>
            <w:vAlign w:val="center"/>
          </w:tcPr>
          <w:p w14:paraId="66E8250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主板内存槽数量</w:t>
            </w:r>
          </w:p>
        </w:tc>
        <w:tc>
          <w:tcPr>
            <w:tcW w:w="3264" w:type="pct"/>
            <w:shd w:val="clear" w:color="auto" w:fill="auto"/>
            <w:vAlign w:val="center"/>
          </w:tcPr>
          <w:p w14:paraId="72E20E9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主板内存槽数量≥16个</w:t>
            </w:r>
          </w:p>
        </w:tc>
      </w:tr>
      <w:tr w14:paraId="38E5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38E4D99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680" w:type="pct"/>
            <w:vMerge w:val="continue"/>
            <w:shd w:val="clear" w:color="auto" w:fill="auto"/>
            <w:vAlign w:val="center"/>
          </w:tcPr>
          <w:p w14:paraId="3E7B6026">
            <w:pPr>
              <w:widowControl/>
              <w:rPr>
                <w:rFonts w:hint="eastAsia" w:ascii="宋体" w:hAnsi="宋体" w:cs="宋体"/>
                <w:color w:val="auto"/>
                <w:kern w:val="0"/>
                <w:szCs w:val="21"/>
                <w:highlight w:val="none"/>
              </w:rPr>
            </w:pPr>
          </w:p>
        </w:tc>
        <w:tc>
          <w:tcPr>
            <w:tcW w:w="738" w:type="pct"/>
            <w:shd w:val="clear" w:color="auto" w:fill="auto"/>
            <w:vAlign w:val="center"/>
          </w:tcPr>
          <w:p w14:paraId="1E246EC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主板存储接口</w:t>
            </w:r>
          </w:p>
        </w:tc>
        <w:tc>
          <w:tcPr>
            <w:tcW w:w="3264" w:type="pct"/>
            <w:shd w:val="clear" w:color="auto" w:fill="auto"/>
            <w:vAlign w:val="center"/>
          </w:tcPr>
          <w:p w14:paraId="76BB252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（1）主板支持SATA/SAS/M.2/U.2存储接口；</w:t>
            </w:r>
          </w:p>
          <w:p w14:paraId="048E41D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（2）板载支持≥12个SATA/SAS盘；</w:t>
            </w:r>
          </w:p>
          <w:p w14:paraId="6080666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（3）板载可支持1个内置M.2 SSD；</w:t>
            </w:r>
          </w:p>
        </w:tc>
      </w:tr>
      <w:tr w14:paraId="7BCC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62542CB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680" w:type="pct"/>
            <w:vMerge w:val="continue"/>
            <w:shd w:val="clear" w:color="auto" w:fill="auto"/>
            <w:vAlign w:val="center"/>
          </w:tcPr>
          <w:p w14:paraId="5244720C">
            <w:pPr>
              <w:widowControl/>
              <w:rPr>
                <w:rFonts w:hint="eastAsia" w:ascii="宋体" w:hAnsi="宋体" w:cs="宋体"/>
                <w:color w:val="auto"/>
                <w:kern w:val="0"/>
                <w:szCs w:val="21"/>
                <w:highlight w:val="none"/>
              </w:rPr>
            </w:pPr>
          </w:p>
        </w:tc>
        <w:tc>
          <w:tcPr>
            <w:tcW w:w="738" w:type="pct"/>
            <w:shd w:val="clear" w:color="auto" w:fill="auto"/>
            <w:vAlign w:val="center"/>
          </w:tcPr>
          <w:p w14:paraId="26D8231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PCIe 插槽接口</w:t>
            </w:r>
          </w:p>
        </w:tc>
        <w:tc>
          <w:tcPr>
            <w:tcW w:w="3264" w:type="pct"/>
            <w:shd w:val="clear" w:color="auto" w:fill="auto"/>
            <w:vAlign w:val="center"/>
          </w:tcPr>
          <w:p w14:paraId="4CC6A59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支持PCI-E 4.0插槽，可支持向下兼容</w:t>
            </w:r>
          </w:p>
        </w:tc>
      </w:tr>
      <w:tr w14:paraId="5E97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16" w:type="pct"/>
            <w:shd w:val="clear" w:color="auto" w:fill="auto"/>
            <w:vAlign w:val="center"/>
          </w:tcPr>
          <w:p w14:paraId="623557B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680" w:type="pct"/>
            <w:vMerge w:val="continue"/>
            <w:shd w:val="clear" w:color="auto" w:fill="auto"/>
            <w:vAlign w:val="center"/>
          </w:tcPr>
          <w:p w14:paraId="33720E53">
            <w:pPr>
              <w:widowControl/>
              <w:rPr>
                <w:rFonts w:hint="eastAsia" w:ascii="宋体" w:hAnsi="宋体" w:cs="宋体"/>
                <w:color w:val="auto"/>
                <w:kern w:val="0"/>
                <w:szCs w:val="21"/>
                <w:highlight w:val="none"/>
              </w:rPr>
            </w:pPr>
          </w:p>
        </w:tc>
        <w:tc>
          <w:tcPr>
            <w:tcW w:w="738" w:type="pct"/>
            <w:shd w:val="clear" w:color="auto" w:fill="auto"/>
            <w:vAlign w:val="center"/>
          </w:tcPr>
          <w:p w14:paraId="399C44A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 PCIe 插槽数量及规格</w:t>
            </w:r>
          </w:p>
        </w:tc>
        <w:tc>
          <w:tcPr>
            <w:tcW w:w="3264" w:type="pct"/>
            <w:shd w:val="clear" w:color="auto" w:fill="auto"/>
            <w:vAlign w:val="center"/>
          </w:tcPr>
          <w:p w14:paraId="3B023426">
            <w:pPr>
              <w:widowControl/>
              <w:rPr>
                <w:rFonts w:hint="eastAsia" w:ascii="宋体" w:hAnsi="宋体" w:cs="宋体"/>
                <w:b/>
                <w:bCs/>
                <w:color w:val="auto"/>
                <w:kern w:val="0"/>
                <w:szCs w:val="21"/>
                <w:highlight w:val="none"/>
              </w:rPr>
            </w:pPr>
            <w:r>
              <w:rPr>
                <w:rFonts w:hint="eastAsia" w:ascii="宋体" w:hAnsi="宋体" w:cs="宋体"/>
                <w:color w:val="auto"/>
                <w:kern w:val="0"/>
                <w:szCs w:val="21"/>
                <w:highlight w:val="none"/>
              </w:rPr>
              <w:t>高度大于 44.45mm双路或以上服务器 PCle 插槽或接口应不少于11个；</w:t>
            </w:r>
          </w:p>
        </w:tc>
      </w:tr>
      <w:tr w14:paraId="741A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73C5318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680" w:type="pct"/>
            <w:vMerge w:val="restart"/>
            <w:shd w:val="clear" w:color="auto" w:fill="auto"/>
            <w:vAlign w:val="center"/>
          </w:tcPr>
          <w:p w14:paraId="6F0ACD6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p w14:paraId="0C75F675">
            <w:pPr>
              <w:widowControl/>
              <w:rPr>
                <w:rFonts w:hint="eastAsia" w:ascii="宋体" w:hAnsi="宋体" w:cs="宋体"/>
                <w:color w:val="auto"/>
                <w:kern w:val="0"/>
                <w:szCs w:val="21"/>
                <w:highlight w:val="none"/>
              </w:rPr>
            </w:pPr>
          </w:p>
        </w:tc>
        <w:tc>
          <w:tcPr>
            <w:tcW w:w="738" w:type="pct"/>
            <w:shd w:val="clear" w:color="auto" w:fill="auto"/>
            <w:vAlign w:val="center"/>
          </w:tcPr>
          <w:p w14:paraId="247C8F7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内存数量</w:t>
            </w:r>
          </w:p>
        </w:tc>
        <w:tc>
          <w:tcPr>
            <w:tcW w:w="3264" w:type="pct"/>
            <w:shd w:val="clear" w:color="auto" w:fill="auto"/>
            <w:vAlign w:val="center"/>
          </w:tcPr>
          <w:p w14:paraId="599995F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内存数量≥8</w:t>
            </w:r>
          </w:p>
        </w:tc>
      </w:tr>
      <w:tr w14:paraId="6F9A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450D791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680" w:type="pct"/>
            <w:vMerge w:val="continue"/>
            <w:shd w:val="clear" w:color="auto" w:fill="auto"/>
            <w:vAlign w:val="center"/>
          </w:tcPr>
          <w:p w14:paraId="30EC39F5">
            <w:pPr>
              <w:widowControl/>
              <w:rPr>
                <w:rFonts w:hint="eastAsia" w:ascii="宋体" w:hAnsi="宋体" w:cs="宋体"/>
                <w:color w:val="auto"/>
                <w:kern w:val="0"/>
                <w:szCs w:val="21"/>
                <w:highlight w:val="none"/>
              </w:rPr>
            </w:pPr>
          </w:p>
        </w:tc>
        <w:tc>
          <w:tcPr>
            <w:tcW w:w="738" w:type="pct"/>
            <w:shd w:val="clear" w:color="auto" w:fill="auto"/>
            <w:vAlign w:val="center"/>
          </w:tcPr>
          <w:p w14:paraId="71783F7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tc>
        <w:tc>
          <w:tcPr>
            <w:tcW w:w="3264" w:type="pct"/>
            <w:shd w:val="clear" w:color="auto" w:fill="auto"/>
            <w:vAlign w:val="center"/>
          </w:tcPr>
          <w:p w14:paraId="2D27EC2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实配≥64GB DDR4</w:t>
            </w:r>
          </w:p>
        </w:tc>
      </w:tr>
      <w:tr w14:paraId="268D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1CCB977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680" w:type="pct"/>
            <w:vMerge w:val="continue"/>
            <w:shd w:val="clear" w:color="auto" w:fill="auto"/>
            <w:vAlign w:val="center"/>
          </w:tcPr>
          <w:p w14:paraId="497E2391">
            <w:pPr>
              <w:widowControl/>
              <w:rPr>
                <w:rFonts w:hint="eastAsia" w:ascii="宋体" w:hAnsi="宋体" w:cs="宋体"/>
                <w:color w:val="auto"/>
                <w:kern w:val="0"/>
                <w:szCs w:val="21"/>
                <w:highlight w:val="none"/>
              </w:rPr>
            </w:pPr>
          </w:p>
        </w:tc>
        <w:tc>
          <w:tcPr>
            <w:tcW w:w="738" w:type="pct"/>
            <w:shd w:val="clear" w:color="auto" w:fill="auto"/>
            <w:vAlign w:val="center"/>
          </w:tcPr>
          <w:p w14:paraId="0727572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内存通道</w:t>
            </w:r>
          </w:p>
        </w:tc>
        <w:tc>
          <w:tcPr>
            <w:tcW w:w="3264" w:type="pct"/>
            <w:shd w:val="clear" w:color="auto" w:fill="auto"/>
            <w:vAlign w:val="center"/>
          </w:tcPr>
          <w:p w14:paraId="0B46649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支持≥8个内存接口通道</w:t>
            </w:r>
          </w:p>
        </w:tc>
      </w:tr>
      <w:tr w14:paraId="129B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19F1649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680" w:type="pct"/>
            <w:vMerge w:val="restart"/>
            <w:shd w:val="clear" w:color="auto" w:fill="auto"/>
            <w:vAlign w:val="center"/>
          </w:tcPr>
          <w:p w14:paraId="5CAD77A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存储规格</w:t>
            </w:r>
          </w:p>
          <w:p w14:paraId="05D450B6">
            <w:pPr>
              <w:widowControl/>
              <w:rPr>
                <w:rFonts w:hint="eastAsia" w:ascii="宋体" w:hAnsi="宋体" w:cs="宋体"/>
                <w:color w:val="auto"/>
                <w:kern w:val="0"/>
                <w:szCs w:val="21"/>
                <w:highlight w:val="none"/>
              </w:rPr>
            </w:pPr>
          </w:p>
        </w:tc>
        <w:tc>
          <w:tcPr>
            <w:tcW w:w="738" w:type="pct"/>
            <w:shd w:val="clear" w:color="auto" w:fill="auto"/>
            <w:vAlign w:val="center"/>
          </w:tcPr>
          <w:p w14:paraId="3D29001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硬磁盘实配容量</w:t>
            </w:r>
          </w:p>
        </w:tc>
        <w:tc>
          <w:tcPr>
            <w:tcW w:w="3264" w:type="pct"/>
            <w:shd w:val="clear" w:color="auto" w:fill="auto"/>
            <w:vAlign w:val="center"/>
          </w:tcPr>
          <w:p w14:paraId="68F4CE5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实配≥2*1.92TB NVMe SSD；</w:t>
            </w:r>
          </w:p>
        </w:tc>
      </w:tr>
      <w:tr w14:paraId="6F7D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7CE561D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680" w:type="pct"/>
            <w:vMerge w:val="continue"/>
            <w:shd w:val="clear" w:color="auto" w:fill="auto"/>
            <w:vAlign w:val="center"/>
          </w:tcPr>
          <w:p w14:paraId="06E673EF">
            <w:pPr>
              <w:widowControl/>
              <w:rPr>
                <w:rFonts w:hint="eastAsia" w:ascii="宋体" w:hAnsi="宋体" w:cs="宋体"/>
                <w:color w:val="auto"/>
                <w:kern w:val="0"/>
                <w:szCs w:val="21"/>
                <w:highlight w:val="none"/>
              </w:rPr>
            </w:pPr>
          </w:p>
        </w:tc>
        <w:tc>
          <w:tcPr>
            <w:tcW w:w="738" w:type="pct"/>
            <w:shd w:val="clear" w:color="auto" w:fill="auto"/>
            <w:vAlign w:val="center"/>
          </w:tcPr>
          <w:p w14:paraId="51FA459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硬盘实配数量</w:t>
            </w:r>
          </w:p>
        </w:tc>
        <w:tc>
          <w:tcPr>
            <w:tcW w:w="3264" w:type="pct"/>
            <w:shd w:val="clear" w:color="auto" w:fill="auto"/>
            <w:vAlign w:val="center"/>
          </w:tcPr>
          <w:p w14:paraId="094D247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实配≥2*NVMe SSD硬盘；</w:t>
            </w:r>
          </w:p>
        </w:tc>
      </w:tr>
      <w:tr w14:paraId="038D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2CB40CB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680" w:type="pct"/>
            <w:vMerge w:val="continue"/>
            <w:shd w:val="clear" w:color="auto" w:fill="auto"/>
            <w:vAlign w:val="center"/>
          </w:tcPr>
          <w:p w14:paraId="1257D385">
            <w:pPr>
              <w:widowControl/>
              <w:rPr>
                <w:rFonts w:hint="eastAsia" w:ascii="宋体" w:hAnsi="宋体" w:cs="宋体"/>
                <w:color w:val="auto"/>
                <w:kern w:val="0"/>
                <w:szCs w:val="21"/>
                <w:highlight w:val="none"/>
              </w:rPr>
            </w:pPr>
          </w:p>
        </w:tc>
        <w:tc>
          <w:tcPr>
            <w:tcW w:w="738" w:type="pct"/>
            <w:shd w:val="clear" w:color="auto" w:fill="auto"/>
            <w:vAlign w:val="center"/>
          </w:tcPr>
          <w:p w14:paraId="4E5A5A6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硬盘插槽数量及规格</w:t>
            </w:r>
          </w:p>
        </w:tc>
        <w:tc>
          <w:tcPr>
            <w:tcW w:w="3264" w:type="pct"/>
            <w:shd w:val="clear" w:color="auto" w:fill="auto"/>
            <w:vAlign w:val="center"/>
          </w:tcPr>
          <w:p w14:paraId="7B4AE70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支持≥24个前置热插拔2.5寸硬盘，支持SAS/SATA混插，支持8块U.2 SSD</w:t>
            </w:r>
          </w:p>
        </w:tc>
      </w:tr>
      <w:tr w14:paraId="6F6B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712DDF3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680" w:type="pct"/>
            <w:shd w:val="clear" w:color="auto" w:fill="auto"/>
            <w:vAlign w:val="center"/>
          </w:tcPr>
          <w:p w14:paraId="07D91D2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网络规格</w:t>
            </w:r>
          </w:p>
        </w:tc>
        <w:tc>
          <w:tcPr>
            <w:tcW w:w="738" w:type="pct"/>
            <w:shd w:val="clear" w:color="auto" w:fill="auto"/>
            <w:vAlign w:val="center"/>
          </w:tcPr>
          <w:p w14:paraId="2F3FD81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网口速率和数量</w:t>
            </w:r>
          </w:p>
        </w:tc>
        <w:tc>
          <w:tcPr>
            <w:tcW w:w="3264" w:type="pct"/>
            <w:shd w:val="clear" w:color="auto" w:fill="auto"/>
            <w:vAlign w:val="center"/>
          </w:tcPr>
          <w:p w14:paraId="3F52381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≥1个1Gb 双端口RJ45</w:t>
            </w:r>
          </w:p>
          <w:p w14:paraId="503F5BC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≥1个10GE双端口网卡，满配10GE光模块</w:t>
            </w:r>
          </w:p>
          <w:p w14:paraId="29B066FD">
            <w:pPr>
              <w:widowControl/>
              <w:rPr>
                <w:rFonts w:hint="eastAsia" w:ascii="宋体" w:hAnsi="宋体" w:cs="宋体"/>
                <w:b/>
                <w:bCs/>
                <w:color w:val="auto"/>
                <w:kern w:val="0"/>
                <w:szCs w:val="21"/>
                <w:highlight w:val="none"/>
              </w:rPr>
            </w:pPr>
            <w:r>
              <w:rPr>
                <w:rFonts w:hint="eastAsia" w:ascii="宋体" w:hAnsi="宋体" w:cs="宋体"/>
                <w:color w:val="auto"/>
                <w:kern w:val="0"/>
                <w:szCs w:val="21"/>
                <w:highlight w:val="none"/>
              </w:rPr>
              <w:t>≥2个100GbE双端口网卡</w:t>
            </w:r>
          </w:p>
        </w:tc>
      </w:tr>
      <w:tr w14:paraId="19AD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153B115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680" w:type="pct"/>
            <w:vMerge w:val="restart"/>
            <w:shd w:val="clear" w:color="auto" w:fill="auto"/>
            <w:vAlign w:val="center"/>
          </w:tcPr>
          <w:p w14:paraId="16159FB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外部接口规格</w:t>
            </w:r>
          </w:p>
          <w:p w14:paraId="569CBFD0">
            <w:pPr>
              <w:widowControl/>
              <w:rPr>
                <w:rFonts w:hint="eastAsia" w:ascii="宋体" w:hAnsi="宋体" w:cs="宋体"/>
                <w:color w:val="auto"/>
                <w:kern w:val="0"/>
                <w:szCs w:val="21"/>
                <w:highlight w:val="none"/>
              </w:rPr>
            </w:pPr>
          </w:p>
        </w:tc>
        <w:tc>
          <w:tcPr>
            <w:tcW w:w="738" w:type="pct"/>
            <w:shd w:val="clear" w:color="auto" w:fill="auto"/>
            <w:vAlign w:val="center"/>
          </w:tcPr>
          <w:p w14:paraId="56777F5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显示接口</w:t>
            </w:r>
          </w:p>
        </w:tc>
        <w:tc>
          <w:tcPr>
            <w:tcW w:w="3264" w:type="pct"/>
            <w:shd w:val="clear" w:color="auto" w:fill="auto"/>
            <w:vAlign w:val="center"/>
          </w:tcPr>
          <w:p w14:paraId="415CA18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配置≥2个VGA接口</w:t>
            </w:r>
          </w:p>
        </w:tc>
      </w:tr>
      <w:tr w14:paraId="3630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222F9BA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680" w:type="pct"/>
            <w:vMerge w:val="continue"/>
            <w:shd w:val="clear" w:color="auto" w:fill="auto"/>
            <w:vAlign w:val="center"/>
          </w:tcPr>
          <w:p w14:paraId="17736AB4">
            <w:pPr>
              <w:widowControl/>
              <w:rPr>
                <w:rFonts w:hint="eastAsia" w:ascii="宋体" w:hAnsi="宋体" w:cs="宋体"/>
                <w:color w:val="auto"/>
                <w:kern w:val="0"/>
                <w:szCs w:val="21"/>
                <w:highlight w:val="none"/>
              </w:rPr>
            </w:pPr>
          </w:p>
        </w:tc>
        <w:tc>
          <w:tcPr>
            <w:tcW w:w="738" w:type="pct"/>
            <w:shd w:val="clear" w:color="auto" w:fill="auto"/>
            <w:vAlign w:val="center"/>
          </w:tcPr>
          <w:p w14:paraId="41D139B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USB 接口</w:t>
            </w:r>
          </w:p>
        </w:tc>
        <w:tc>
          <w:tcPr>
            <w:tcW w:w="3264" w:type="pct"/>
            <w:shd w:val="clear" w:color="auto" w:fill="auto"/>
            <w:vAlign w:val="center"/>
          </w:tcPr>
          <w:p w14:paraId="12A0999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配置≥5个USB3.0接口，2个位于机箱后部，2个位于机箱前部,1个位于机箱内部</w:t>
            </w:r>
          </w:p>
        </w:tc>
      </w:tr>
      <w:tr w14:paraId="4BF0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7314035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680" w:type="pct"/>
            <w:vMerge w:val="restart"/>
            <w:shd w:val="clear" w:color="auto" w:fill="auto"/>
            <w:vAlign w:val="center"/>
          </w:tcPr>
          <w:p w14:paraId="61D0E07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电源规格</w:t>
            </w:r>
          </w:p>
          <w:p w14:paraId="253F45F7">
            <w:pPr>
              <w:widowControl/>
              <w:rPr>
                <w:rFonts w:hint="eastAsia" w:ascii="宋体" w:hAnsi="宋体" w:cs="宋体"/>
                <w:color w:val="auto"/>
                <w:kern w:val="0"/>
                <w:szCs w:val="21"/>
                <w:highlight w:val="none"/>
              </w:rPr>
            </w:pPr>
          </w:p>
        </w:tc>
        <w:tc>
          <w:tcPr>
            <w:tcW w:w="738" w:type="pct"/>
            <w:shd w:val="clear" w:color="auto" w:fill="auto"/>
            <w:vAlign w:val="center"/>
          </w:tcPr>
          <w:p w14:paraId="076BD25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电源模块数量</w:t>
            </w:r>
          </w:p>
        </w:tc>
        <w:tc>
          <w:tcPr>
            <w:tcW w:w="3264" w:type="pct"/>
            <w:shd w:val="clear" w:color="auto" w:fill="auto"/>
            <w:vAlign w:val="center"/>
          </w:tcPr>
          <w:p w14:paraId="4E70797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14:paraId="41E0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6C9ED80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680" w:type="pct"/>
            <w:vMerge w:val="continue"/>
            <w:shd w:val="clear" w:color="auto" w:fill="auto"/>
            <w:vAlign w:val="center"/>
          </w:tcPr>
          <w:p w14:paraId="24D1A7C9">
            <w:pPr>
              <w:widowControl/>
              <w:rPr>
                <w:rFonts w:hint="eastAsia" w:ascii="宋体" w:hAnsi="宋体" w:cs="宋体"/>
                <w:color w:val="auto"/>
                <w:kern w:val="0"/>
                <w:szCs w:val="21"/>
                <w:highlight w:val="none"/>
              </w:rPr>
            </w:pPr>
          </w:p>
        </w:tc>
        <w:tc>
          <w:tcPr>
            <w:tcW w:w="738" w:type="pct"/>
            <w:shd w:val="clear" w:color="auto" w:fill="auto"/>
            <w:vAlign w:val="center"/>
          </w:tcPr>
          <w:p w14:paraId="1A1E829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电源功率</w:t>
            </w:r>
          </w:p>
        </w:tc>
        <w:tc>
          <w:tcPr>
            <w:tcW w:w="3264" w:type="pct"/>
            <w:shd w:val="clear" w:color="auto" w:fill="auto"/>
            <w:vAlign w:val="center"/>
          </w:tcPr>
          <w:p w14:paraId="1F84BA0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800W，电源模块功率应有一定冗余， 满足处理器满载时的需求</w:t>
            </w:r>
          </w:p>
        </w:tc>
      </w:tr>
      <w:tr w14:paraId="133B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16" w:type="pct"/>
            <w:shd w:val="clear" w:color="auto" w:fill="auto"/>
            <w:vAlign w:val="center"/>
          </w:tcPr>
          <w:p w14:paraId="6EC334D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680" w:type="pct"/>
            <w:vMerge w:val="restart"/>
            <w:shd w:val="clear" w:color="auto" w:fill="auto"/>
            <w:vAlign w:val="center"/>
          </w:tcPr>
          <w:p w14:paraId="51D0117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整机规格</w:t>
            </w:r>
          </w:p>
          <w:p w14:paraId="363B2D4B">
            <w:pPr>
              <w:widowControl/>
              <w:rPr>
                <w:rFonts w:hint="eastAsia" w:ascii="宋体" w:hAnsi="宋体" w:cs="宋体"/>
                <w:color w:val="auto"/>
                <w:kern w:val="0"/>
                <w:szCs w:val="21"/>
                <w:highlight w:val="none"/>
              </w:rPr>
            </w:pPr>
          </w:p>
        </w:tc>
        <w:tc>
          <w:tcPr>
            <w:tcW w:w="738" w:type="pct"/>
            <w:shd w:val="clear" w:color="auto" w:fill="auto"/>
            <w:vAlign w:val="center"/>
          </w:tcPr>
          <w:p w14:paraId="1745640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外观和结构</w:t>
            </w:r>
          </w:p>
        </w:tc>
        <w:tc>
          <w:tcPr>
            <w:tcW w:w="3264" w:type="pct"/>
            <w:shd w:val="clear" w:color="auto" w:fill="auto"/>
            <w:vAlign w:val="center"/>
          </w:tcPr>
          <w:p w14:paraId="5C1B027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a)服务器的零部件应紧固无松动，可插拔部件应可靠连接，开关、按钮和其它控制部件应灵活可靠，布局应方便使用；b) 产品表面不应有明显的凹痕、划伤、裂缝、变形和污染等。表面涂层均匀，不应起泡、龟裂、脱落和磨损，金属零部件无锈蚀及其它机械损伤；c) 产品表面说明功能的文字、符号和标志应清晰、端正且牢固；d) 应在服务器的显著位置提供运行状态的指示功能，并在随机文件中明确具体含义；e) 机架、机箱的尺寸应符合通用机柜的安装要求，插入总线插座的电路板接口外形尺寸应符合有关总线标准的规定，将机箱固定在机柜上，机箱底面最大下垂变形不得干涉相邻机体；f) 高密度服务器应给出 CPU 个数与机柜高度；g) 服务器尺寸具体要求在随机文件中明确</w:t>
            </w:r>
          </w:p>
        </w:tc>
      </w:tr>
      <w:tr w14:paraId="0C5D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613D2B6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680" w:type="pct"/>
            <w:vMerge w:val="continue"/>
            <w:shd w:val="clear" w:color="auto" w:fill="auto"/>
            <w:vAlign w:val="center"/>
          </w:tcPr>
          <w:p w14:paraId="02B63841">
            <w:pPr>
              <w:widowControl/>
              <w:rPr>
                <w:rFonts w:hint="eastAsia" w:ascii="宋体" w:hAnsi="宋体" w:cs="宋体"/>
                <w:color w:val="auto"/>
                <w:kern w:val="0"/>
                <w:szCs w:val="21"/>
                <w:highlight w:val="none"/>
              </w:rPr>
            </w:pPr>
          </w:p>
        </w:tc>
        <w:tc>
          <w:tcPr>
            <w:tcW w:w="738" w:type="pct"/>
            <w:shd w:val="clear" w:color="auto" w:fill="auto"/>
            <w:vAlign w:val="center"/>
          </w:tcPr>
          <w:p w14:paraId="2398CD7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尺寸（高×宽×深）</w:t>
            </w:r>
          </w:p>
        </w:tc>
        <w:tc>
          <w:tcPr>
            <w:tcW w:w="3264" w:type="pct"/>
            <w:shd w:val="clear" w:color="auto" w:fill="auto"/>
            <w:vAlign w:val="center"/>
          </w:tcPr>
          <w:p w14:paraId="380E018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2U机架式服务器，机箱深度小于800mm</w:t>
            </w:r>
          </w:p>
        </w:tc>
      </w:tr>
      <w:tr w14:paraId="7A36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316" w:type="pct"/>
            <w:shd w:val="clear" w:color="auto" w:fill="auto"/>
            <w:vAlign w:val="center"/>
          </w:tcPr>
          <w:p w14:paraId="79F4C51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680" w:type="pct"/>
            <w:vMerge w:val="continue"/>
            <w:shd w:val="clear" w:color="auto" w:fill="auto"/>
            <w:vAlign w:val="center"/>
          </w:tcPr>
          <w:p w14:paraId="3E3A8350">
            <w:pPr>
              <w:widowControl/>
              <w:rPr>
                <w:rFonts w:hint="eastAsia" w:ascii="宋体" w:hAnsi="宋体" w:cs="宋体"/>
                <w:color w:val="auto"/>
                <w:kern w:val="0"/>
                <w:szCs w:val="21"/>
                <w:highlight w:val="none"/>
              </w:rPr>
            </w:pPr>
          </w:p>
        </w:tc>
        <w:tc>
          <w:tcPr>
            <w:tcW w:w="738" w:type="pct"/>
            <w:shd w:val="clear" w:color="auto" w:fill="auto"/>
            <w:vAlign w:val="center"/>
          </w:tcPr>
          <w:p w14:paraId="65CC5A1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环境适应性</w:t>
            </w:r>
          </w:p>
        </w:tc>
        <w:tc>
          <w:tcPr>
            <w:tcW w:w="3264" w:type="pct"/>
            <w:shd w:val="clear" w:color="auto" w:fill="auto"/>
            <w:vAlign w:val="center"/>
          </w:tcPr>
          <w:p w14:paraId="6BAA2AB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气候环境适应性应符合 GB/T9813.3 的有关规定，工作温度 10～40℃，贮存运输温度-40～55℃；工作相对湿度 35%～80%，贮存运输相对湿度 20％～93%（40℃）；大气压86～106kPa</w:t>
            </w:r>
          </w:p>
        </w:tc>
      </w:tr>
      <w:tr w14:paraId="5DE2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0BBA23A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680" w:type="pct"/>
            <w:vMerge w:val="continue"/>
            <w:shd w:val="clear" w:color="auto" w:fill="auto"/>
            <w:vAlign w:val="center"/>
          </w:tcPr>
          <w:p w14:paraId="7EF6BFD1">
            <w:pPr>
              <w:widowControl/>
              <w:rPr>
                <w:rFonts w:hint="eastAsia" w:ascii="宋体" w:hAnsi="宋体" w:cs="宋体"/>
                <w:color w:val="auto"/>
                <w:kern w:val="0"/>
                <w:szCs w:val="21"/>
                <w:highlight w:val="none"/>
              </w:rPr>
            </w:pPr>
          </w:p>
        </w:tc>
        <w:tc>
          <w:tcPr>
            <w:tcW w:w="738" w:type="pct"/>
            <w:shd w:val="clear" w:color="auto" w:fill="auto"/>
            <w:vAlign w:val="center"/>
          </w:tcPr>
          <w:p w14:paraId="5B29A25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机械环境适应性</w:t>
            </w:r>
          </w:p>
        </w:tc>
        <w:tc>
          <w:tcPr>
            <w:tcW w:w="3264" w:type="pct"/>
            <w:shd w:val="clear" w:color="auto" w:fill="auto"/>
            <w:vAlign w:val="center"/>
          </w:tcPr>
          <w:p w14:paraId="6745051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机械环境适应性应符合 GB/T9813.3 的有关规定</w:t>
            </w:r>
          </w:p>
        </w:tc>
      </w:tr>
      <w:tr w14:paraId="7462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4DDFEA5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680" w:type="pct"/>
            <w:vMerge w:val="continue"/>
            <w:shd w:val="clear" w:color="auto" w:fill="auto"/>
            <w:vAlign w:val="center"/>
          </w:tcPr>
          <w:p w14:paraId="222E4C06">
            <w:pPr>
              <w:widowControl/>
              <w:rPr>
                <w:rFonts w:hint="eastAsia" w:ascii="宋体" w:hAnsi="宋体" w:cs="宋体"/>
                <w:color w:val="auto"/>
                <w:kern w:val="0"/>
                <w:szCs w:val="21"/>
                <w:highlight w:val="none"/>
              </w:rPr>
            </w:pPr>
          </w:p>
        </w:tc>
        <w:tc>
          <w:tcPr>
            <w:tcW w:w="738" w:type="pct"/>
            <w:shd w:val="clear" w:color="auto" w:fill="auto"/>
            <w:vAlign w:val="center"/>
          </w:tcPr>
          <w:p w14:paraId="6527470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噪声</w:t>
            </w:r>
          </w:p>
        </w:tc>
        <w:tc>
          <w:tcPr>
            <w:tcW w:w="3264" w:type="pct"/>
            <w:shd w:val="clear" w:color="auto" w:fill="auto"/>
            <w:vAlign w:val="center"/>
          </w:tcPr>
          <w:p w14:paraId="2EDD21B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的有关规定，在产品说明中给出具体测试值塔式服务器噪声在空闲状态下不大于 50dB</w:t>
            </w:r>
          </w:p>
        </w:tc>
      </w:tr>
      <w:tr w14:paraId="01EB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087D36E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680" w:type="pct"/>
            <w:shd w:val="clear" w:color="auto" w:fill="auto"/>
            <w:vAlign w:val="center"/>
          </w:tcPr>
          <w:p w14:paraId="46B0E27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机柜规格</w:t>
            </w:r>
          </w:p>
        </w:tc>
        <w:tc>
          <w:tcPr>
            <w:tcW w:w="738" w:type="pct"/>
            <w:shd w:val="clear" w:color="auto" w:fill="auto"/>
            <w:vAlign w:val="center"/>
          </w:tcPr>
          <w:p w14:paraId="0AECA3D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机柜尺寸</w:t>
            </w:r>
          </w:p>
        </w:tc>
        <w:tc>
          <w:tcPr>
            <w:tcW w:w="3264" w:type="pct"/>
            <w:shd w:val="clear" w:color="auto" w:fill="auto"/>
            <w:vAlign w:val="center"/>
          </w:tcPr>
          <w:p w14:paraId="3355E97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2U机架式服务器，能安装于19英寸标准服务器机柜</w:t>
            </w:r>
          </w:p>
        </w:tc>
      </w:tr>
      <w:tr w14:paraId="416B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3491842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680" w:type="pct"/>
            <w:shd w:val="clear" w:color="auto" w:fill="auto"/>
            <w:vAlign w:val="center"/>
          </w:tcPr>
          <w:p w14:paraId="4D88960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w:t>
            </w:r>
          </w:p>
        </w:tc>
        <w:tc>
          <w:tcPr>
            <w:tcW w:w="738" w:type="pct"/>
            <w:shd w:val="clear" w:color="auto" w:fill="auto"/>
            <w:vAlign w:val="center"/>
          </w:tcPr>
          <w:p w14:paraId="0BEF852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主板外部接口种类</w:t>
            </w:r>
          </w:p>
        </w:tc>
        <w:tc>
          <w:tcPr>
            <w:tcW w:w="3264" w:type="pct"/>
            <w:shd w:val="clear" w:color="auto" w:fill="auto"/>
            <w:vAlign w:val="center"/>
          </w:tcPr>
          <w:p w14:paraId="7ED4B68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 USB、显示、管理等接口</w:t>
            </w:r>
          </w:p>
        </w:tc>
      </w:tr>
      <w:tr w14:paraId="7C7B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5408759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680" w:type="pct"/>
            <w:shd w:val="clear" w:color="auto" w:fill="auto"/>
            <w:vAlign w:val="center"/>
          </w:tcPr>
          <w:p w14:paraId="6395403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网络功能</w:t>
            </w:r>
          </w:p>
        </w:tc>
        <w:tc>
          <w:tcPr>
            <w:tcW w:w="738" w:type="pct"/>
            <w:shd w:val="clear" w:color="auto" w:fill="auto"/>
            <w:vAlign w:val="center"/>
          </w:tcPr>
          <w:p w14:paraId="6FCD1D3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网络功能</w:t>
            </w:r>
          </w:p>
        </w:tc>
        <w:tc>
          <w:tcPr>
            <w:tcW w:w="3264" w:type="pct"/>
            <w:shd w:val="clear" w:color="auto" w:fill="auto"/>
            <w:vAlign w:val="center"/>
          </w:tcPr>
          <w:p w14:paraId="2AE70A1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支持网络连接、网络访问、数据交换和网络管控功能</w:t>
            </w:r>
          </w:p>
        </w:tc>
      </w:tr>
      <w:tr w14:paraId="17C5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316" w:type="pct"/>
            <w:shd w:val="clear" w:color="auto" w:fill="auto"/>
            <w:vAlign w:val="center"/>
          </w:tcPr>
          <w:p w14:paraId="18C5042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26</w:t>
            </w:r>
          </w:p>
        </w:tc>
        <w:tc>
          <w:tcPr>
            <w:tcW w:w="680" w:type="pct"/>
            <w:vMerge w:val="restart"/>
            <w:shd w:val="clear" w:color="auto" w:fill="auto"/>
            <w:vAlign w:val="center"/>
          </w:tcPr>
          <w:p w14:paraId="593C9CB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CPU功能</w:t>
            </w:r>
          </w:p>
          <w:p w14:paraId="0555D954">
            <w:pPr>
              <w:widowControl/>
              <w:rPr>
                <w:rFonts w:hint="eastAsia" w:ascii="宋体" w:hAnsi="宋体" w:cs="宋体"/>
                <w:color w:val="auto"/>
                <w:kern w:val="0"/>
                <w:szCs w:val="21"/>
                <w:highlight w:val="none"/>
              </w:rPr>
            </w:pPr>
          </w:p>
        </w:tc>
        <w:tc>
          <w:tcPr>
            <w:tcW w:w="738" w:type="pct"/>
            <w:shd w:val="clear" w:color="auto" w:fill="auto"/>
            <w:vAlign w:val="center"/>
          </w:tcPr>
          <w:p w14:paraId="497F16C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计算处理</w:t>
            </w:r>
          </w:p>
        </w:tc>
        <w:tc>
          <w:tcPr>
            <w:tcW w:w="3264" w:type="pct"/>
            <w:shd w:val="clear" w:color="auto" w:fill="auto"/>
            <w:vAlign w:val="center"/>
          </w:tcPr>
          <w:p w14:paraId="2B98962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0831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1E6ED04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27</w:t>
            </w:r>
          </w:p>
        </w:tc>
        <w:tc>
          <w:tcPr>
            <w:tcW w:w="680" w:type="pct"/>
            <w:vMerge w:val="continue"/>
            <w:shd w:val="clear" w:color="auto" w:fill="auto"/>
            <w:vAlign w:val="center"/>
          </w:tcPr>
          <w:p w14:paraId="1C38437A">
            <w:pPr>
              <w:widowControl/>
              <w:rPr>
                <w:rFonts w:hint="eastAsia" w:ascii="宋体" w:hAnsi="宋体" w:cs="宋体"/>
                <w:color w:val="auto"/>
                <w:kern w:val="0"/>
                <w:szCs w:val="21"/>
                <w:highlight w:val="none"/>
              </w:rPr>
            </w:pPr>
          </w:p>
        </w:tc>
        <w:tc>
          <w:tcPr>
            <w:tcW w:w="738" w:type="pct"/>
            <w:shd w:val="clear" w:color="auto" w:fill="auto"/>
            <w:vAlign w:val="center"/>
          </w:tcPr>
          <w:p w14:paraId="35816E7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密码算法实现</w:t>
            </w:r>
          </w:p>
        </w:tc>
        <w:tc>
          <w:tcPr>
            <w:tcW w:w="3264" w:type="pct"/>
            <w:shd w:val="clear" w:color="auto" w:fill="auto"/>
            <w:vAlign w:val="center"/>
          </w:tcPr>
          <w:p w14:paraId="4176DE0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 芯片应符合 GM/T 0008 的相关规定，或芯片密码模块应符合 GB/T37092 或 GM/T 0028 的相关规定</w:t>
            </w:r>
          </w:p>
        </w:tc>
      </w:tr>
      <w:tr w14:paraId="4D0F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7986D46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28</w:t>
            </w:r>
          </w:p>
        </w:tc>
        <w:tc>
          <w:tcPr>
            <w:tcW w:w="680" w:type="pct"/>
            <w:vMerge w:val="restart"/>
            <w:shd w:val="clear" w:color="auto" w:fill="auto"/>
            <w:vAlign w:val="center"/>
          </w:tcPr>
          <w:p w14:paraId="448F6A6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电源功能</w:t>
            </w:r>
          </w:p>
          <w:p w14:paraId="4CF1DC57">
            <w:pPr>
              <w:widowControl/>
              <w:rPr>
                <w:rFonts w:hint="eastAsia" w:ascii="宋体" w:hAnsi="宋体" w:cs="宋体"/>
                <w:color w:val="auto"/>
                <w:kern w:val="0"/>
                <w:szCs w:val="21"/>
                <w:highlight w:val="none"/>
              </w:rPr>
            </w:pPr>
          </w:p>
        </w:tc>
        <w:tc>
          <w:tcPr>
            <w:tcW w:w="738" w:type="pct"/>
            <w:shd w:val="clear" w:color="auto" w:fill="auto"/>
            <w:vAlign w:val="center"/>
          </w:tcPr>
          <w:p w14:paraId="759ED72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电源热插拔</w:t>
            </w:r>
          </w:p>
        </w:tc>
        <w:tc>
          <w:tcPr>
            <w:tcW w:w="3264" w:type="pct"/>
            <w:shd w:val="clear" w:color="auto" w:fill="auto"/>
            <w:vAlign w:val="center"/>
          </w:tcPr>
          <w:p w14:paraId="69B12CC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整机电源模块应具备热插拔功能</w:t>
            </w:r>
          </w:p>
        </w:tc>
      </w:tr>
      <w:tr w14:paraId="78B5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5B057D9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29</w:t>
            </w:r>
          </w:p>
        </w:tc>
        <w:tc>
          <w:tcPr>
            <w:tcW w:w="680" w:type="pct"/>
            <w:vMerge w:val="continue"/>
            <w:shd w:val="clear" w:color="auto" w:fill="auto"/>
            <w:vAlign w:val="center"/>
          </w:tcPr>
          <w:p w14:paraId="7CAF99A9">
            <w:pPr>
              <w:widowControl/>
              <w:rPr>
                <w:rFonts w:hint="eastAsia" w:ascii="宋体" w:hAnsi="宋体" w:cs="宋体"/>
                <w:color w:val="auto"/>
                <w:kern w:val="0"/>
                <w:szCs w:val="21"/>
                <w:highlight w:val="none"/>
              </w:rPr>
            </w:pPr>
          </w:p>
        </w:tc>
        <w:tc>
          <w:tcPr>
            <w:tcW w:w="738" w:type="pct"/>
            <w:shd w:val="clear" w:color="auto" w:fill="auto"/>
            <w:vAlign w:val="center"/>
          </w:tcPr>
          <w:p w14:paraId="77A6F51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电源过流保护</w:t>
            </w:r>
          </w:p>
        </w:tc>
        <w:tc>
          <w:tcPr>
            <w:tcW w:w="3264" w:type="pct"/>
            <w:shd w:val="clear" w:color="auto" w:fill="auto"/>
            <w:vAlign w:val="center"/>
          </w:tcPr>
          <w:p w14:paraId="5B1611C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支持过流及短路保护的功能</w:t>
            </w:r>
          </w:p>
        </w:tc>
      </w:tr>
      <w:tr w14:paraId="2493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779A541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30</w:t>
            </w:r>
          </w:p>
        </w:tc>
        <w:tc>
          <w:tcPr>
            <w:tcW w:w="680" w:type="pct"/>
            <w:shd w:val="clear" w:color="auto" w:fill="auto"/>
            <w:vAlign w:val="center"/>
          </w:tcPr>
          <w:p w14:paraId="76994BA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整机功能</w:t>
            </w:r>
          </w:p>
        </w:tc>
        <w:tc>
          <w:tcPr>
            <w:tcW w:w="738" w:type="pct"/>
            <w:shd w:val="clear" w:color="auto" w:fill="auto"/>
            <w:vAlign w:val="center"/>
          </w:tcPr>
          <w:p w14:paraId="71F90AC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散热方式</w:t>
            </w:r>
          </w:p>
        </w:tc>
        <w:tc>
          <w:tcPr>
            <w:tcW w:w="3264" w:type="pct"/>
            <w:shd w:val="clear" w:color="auto" w:fill="auto"/>
            <w:vAlign w:val="center"/>
          </w:tcPr>
          <w:p w14:paraId="7A1F79E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支持风冷或液冷等散热方式</w:t>
            </w:r>
          </w:p>
        </w:tc>
      </w:tr>
      <w:tr w14:paraId="09DB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316" w:type="pct"/>
            <w:shd w:val="clear" w:color="auto" w:fill="auto"/>
            <w:vAlign w:val="center"/>
          </w:tcPr>
          <w:p w14:paraId="5B1A6FA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680" w:type="pct"/>
            <w:vMerge w:val="restart"/>
            <w:shd w:val="clear" w:color="auto" w:fill="auto"/>
            <w:vAlign w:val="center"/>
          </w:tcPr>
          <w:p w14:paraId="203A927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管理系统功能</w:t>
            </w:r>
          </w:p>
          <w:p w14:paraId="0210D00C">
            <w:pPr>
              <w:widowControl/>
              <w:rPr>
                <w:rFonts w:hint="eastAsia" w:ascii="宋体" w:hAnsi="宋体" w:cs="宋体"/>
                <w:color w:val="auto"/>
                <w:kern w:val="0"/>
                <w:szCs w:val="21"/>
                <w:highlight w:val="none"/>
              </w:rPr>
            </w:pPr>
          </w:p>
        </w:tc>
        <w:tc>
          <w:tcPr>
            <w:tcW w:w="738" w:type="pct"/>
            <w:shd w:val="clear" w:color="auto" w:fill="auto"/>
            <w:vAlign w:val="center"/>
          </w:tcPr>
          <w:p w14:paraId="5A0A0B6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BMC 固件基础功能</w:t>
            </w:r>
          </w:p>
        </w:tc>
        <w:tc>
          <w:tcPr>
            <w:tcW w:w="3264" w:type="pct"/>
            <w:shd w:val="clear" w:color="auto" w:fill="auto"/>
            <w:vAlign w:val="center"/>
          </w:tcPr>
          <w:p w14:paraId="4E64BE0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支持设备日志记录，包括但不限于登录日志、操作日志和报警日志等功能；</w:t>
            </w:r>
          </w:p>
        </w:tc>
      </w:tr>
      <w:tr w14:paraId="0EAB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 w:type="pct"/>
            <w:shd w:val="clear" w:color="auto" w:fill="auto"/>
            <w:vAlign w:val="center"/>
          </w:tcPr>
          <w:p w14:paraId="4AFCB71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32</w:t>
            </w:r>
          </w:p>
        </w:tc>
        <w:tc>
          <w:tcPr>
            <w:tcW w:w="680" w:type="pct"/>
            <w:vMerge w:val="continue"/>
            <w:shd w:val="clear" w:color="auto" w:fill="auto"/>
            <w:vAlign w:val="center"/>
          </w:tcPr>
          <w:p w14:paraId="5C09B012">
            <w:pPr>
              <w:widowControl/>
              <w:rPr>
                <w:rFonts w:hint="eastAsia" w:ascii="宋体" w:hAnsi="宋体" w:cs="宋体"/>
                <w:color w:val="auto"/>
                <w:kern w:val="0"/>
                <w:szCs w:val="21"/>
                <w:highlight w:val="none"/>
              </w:rPr>
            </w:pPr>
          </w:p>
        </w:tc>
        <w:tc>
          <w:tcPr>
            <w:tcW w:w="738" w:type="pct"/>
            <w:shd w:val="clear" w:color="auto" w:fill="auto"/>
            <w:vAlign w:val="center"/>
          </w:tcPr>
          <w:p w14:paraId="7AB488E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BIOS 固件基础功能</w:t>
            </w:r>
          </w:p>
        </w:tc>
        <w:tc>
          <w:tcPr>
            <w:tcW w:w="3264" w:type="pct"/>
            <w:shd w:val="clear" w:color="auto" w:fill="auto"/>
            <w:vAlign w:val="center"/>
          </w:tcPr>
          <w:p w14:paraId="7AF4714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支持查看固件版本、内存信息、主板信息、处理器信息和系统时间信息功能；</w:t>
            </w:r>
          </w:p>
        </w:tc>
      </w:tr>
      <w:tr w14:paraId="1CE1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739DA34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33</w:t>
            </w:r>
          </w:p>
        </w:tc>
        <w:tc>
          <w:tcPr>
            <w:tcW w:w="680" w:type="pct"/>
            <w:vMerge w:val="continue"/>
            <w:shd w:val="clear" w:color="auto" w:fill="auto"/>
            <w:vAlign w:val="center"/>
          </w:tcPr>
          <w:p w14:paraId="018EA947">
            <w:pPr>
              <w:widowControl/>
              <w:rPr>
                <w:rFonts w:hint="eastAsia" w:ascii="宋体" w:hAnsi="宋体" w:cs="宋体"/>
                <w:color w:val="auto"/>
                <w:kern w:val="0"/>
                <w:szCs w:val="21"/>
                <w:highlight w:val="none"/>
              </w:rPr>
            </w:pPr>
          </w:p>
        </w:tc>
        <w:tc>
          <w:tcPr>
            <w:tcW w:w="738" w:type="pct"/>
            <w:shd w:val="clear" w:color="auto" w:fill="auto"/>
            <w:vAlign w:val="center"/>
          </w:tcPr>
          <w:p w14:paraId="5900B64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远程控制</w:t>
            </w:r>
          </w:p>
        </w:tc>
        <w:tc>
          <w:tcPr>
            <w:tcW w:w="3264" w:type="pct"/>
            <w:shd w:val="clear" w:color="auto" w:fill="auto"/>
            <w:vAlign w:val="center"/>
          </w:tcPr>
          <w:p w14:paraId="0B5D7F1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支持远程关机和重新启动功能</w:t>
            </w:r>
          </w:p>
        </w:tc>
      </w:tr>
      <w:tr w14:paraId="47B7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09048CF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34</w:t>
            </w:r>
          </w:p>
        </w:tc>
        <w:tc>
          <w:tcPr>
            <w:tcW w:w="680" w:type="pct"/>
            <w:vMerge w:val="restart"/>
            <w:shd w:val="clear" w:color="auto" w:fill="auto"/>
            <w:vAlign w:val="center"/>
          </w:tcPr>
          <w:p w14:paraId="0E9FC1C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操作系统及驱动功能</w:t>
            </w:r>
          </w:p>
          <w:p w14:paraId="21D9F365">
            <w:pPr>
              <w:widowControl/>
              <w:rPr>
                <w:rFonts w:hint="eastAsia" w:ascii="宋体" w:hAnsi="宋体" w:cs="宋体"/>
                <w:color w:val="auto"/>
                <w:kern w:val="0"/>
                <w:szCs w:val="21"/>
                <w:highlight w:val="none"/>
              </w:rPr>
            </w:pPr>
          </w:p>
        </w:tc>
        <w:tc>
          <w:tcPr>
            <w:tcW w:w="738" w:type="pct"/>
            <w:shd w:val="clear" w:color="auto" w:fill="auto"/>
            <w:vAlign w:val="center"/>
          </w:tcPr>
          <w:p w14:paraId="415B261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操作系统及驱动的升级</w:t>
            </w:r>
          </w:p>
        </w:tc>
        <w:tc>
          <w:tcPr>
            <w:tcW w:w="3264" w:type="pct"/>
            <w:shd w:val="clear" w:color="auto" w:fill="auto"/>
            <w:vAlign w:val="center"/>
          </w:tcPr>
          <w:p w14:paraId="60D0DCE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支持通过网络、闪存盘对操作系统、驱动进行升级</w:t>
            </w:r>
          </w:p>
        </w:tc>
      </w:tr>
      <w:tr w14:paraId="3136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6" w:type="pct"/>
            <w:shd w:val="clear" w:color="auto" w:fill="auto"/>
            <w:vAlign w:val="center"/>
          </w:tcPr>
          <w:p w14:paraId="62A8AD9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35</w:t>
            </w:r>
          </w:p>
        </w:tc>
        <w:tc>
          <w:tcPr>
            <w:tcW w:w="680" w:type="pct"/>
            <w:vMerge w:val="continue"/>
            <w:shd w:val="clear" w:color="auto" w:fill="auto"/>
            <w:vAlign w:val="center"/>
          </w:tcPr>
          <w:p w14:paraId="7C1788B6">
            <w:pPr>
              <w:widowControl/>
              <w:rPr>
                <w:rFonts w:hint="eastAsia" w:ascii="宋体" w:hAnsi="宋体" w:cs="宋体"/>
                <w:color w:val="auto"/>
                <w:kern w:val="0"/>
                <w:szCs w:val="21"/>
                <w:highlight w:val="none"/>
              </w:rPr>
            </w:pPr>
          </w:p>
        </w:tc>
        <w:tc>
          <w:tcPr>
            <w:tcW w:w="738" w:type="pct"/>
            <w:shd w:val="clear" w:color="auto" w:fill="auto"/>
            <w:vAlign w:val="center"/>
          </w:tcPr>
          <w:p w14:paraId="2DE4A3A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操作系统功能</w:t>
            </w:r>
          </w:p>
        </w:tc>
        <w:tc>
          <w:tcPr>
            <w:tcW w:w="3264" w:type="pct"/>
            <w:shd w:val="clear" w:color="auto" w:fill="auto"/>
            <w:vAlign w:val="center"/>
          </w:tcPr>
          <w:p w14:paraId="376823E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支持访问控制、安全审计、网络接入鉴别等功能；</w:t>
            </w:r>
          </w:p>
        </w:tc>
      </w:tr>
      <w:tr w14:paraId="52E0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035CA04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36</w:t>
            </w:r>
          </w:p>
        </w:tc>
        <w:tc>
          <w:tcPr>
            <w:tcW w:w="680" w:type="pct"/>
            <w:shd w:val="clear" w:color="auto" w:fill="auto"/>
            <w:vAlign w:val="center"/>
          </w:tcPr>
          <w:p w14:paraId="137E777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中文信息处理功能</w:t>
            </w:r>
          </w:p>
        </w:tc>
        <w:tc>
          <w:tcPr>
            <w:tcW w:w="738" w:type="pct"/>
            <w:shd w:val="clear" w:color="auto" w:fill="auto"/>
            <w:vAlign w:val="center"/>
          </w:tcPr>
          <w:p w14:paraId="75B9499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中文信息处理</w:t>
            </w:r>
          </w:p>
        </w:tc>
        <w:tc>
          <w:tcPr>
            <w:tcW w:w="3264" w:type="pct"/>
            <w:shd w:val="clear" w:color="auto" w:fill="auto"/>
            <w:vAlign w:val="center"/>
          </w:tcPr>
          <w:p w14:paraId="60485B3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符合 GB 18030 的有关规定</w:t>
            </w:r>
          </w:p>
        </w:tc>
      </w:tr>
      <w:tr w14:paraId="3F43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0DFBCBA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37</w:t>
            </w:r>
          </w:p>
        </w:tc>
        <w:tc>
          <w:tcPr>
            <w:tcW w:w="680" w:type="pct"/>
            <w:shd w:val="clear" w:color="auto" w:fill="auto"/>
            <w:vAlign w:val="center"/>
          </w:tcPr>
          <w:p w14:paraId="0FBF9D0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关键部件安全要求</w:t>
            </w:r>
          </w:p>
        </w:tc>
        <w:tc>
          <w:tcPr>
            <w:tcW w:w="738" w:type="pct"/>
            <w:shd w:val="clear" w:color="auto" w:fill="auto"/>
            <w:vAlign w:val="center"/>
          </w:tcPr>
          <w:p w14:paraId="44F70E1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关键部件安全要求</w:t>
            </w:r>
          </w:p>
        </w:tc>
        <w:tc>
          <w:tcPr>
            <w:tcW w:w="3264" w:type="pct"/>
            <w:shd w:val="clear" w:color="auto" w:fill="auto"/>
            <w:vAlign w:val="center"/>
          </w:tcPr>
          <w:p w14:paraId="54E3B92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 和操作系统等关键部件应当符合安全可靠测评要求</w:t>
            </w:r>
          </w:p>
        </w:tc>
      </w:tr>
      <w:tr w14:paraId="3B05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0A6D66C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38</w:t>
            </w:r>
          </w:p>
        </w:tc>
        <w:tc>
          <w:tcPr>
            <w:tcW w:w="680" w:type="pct"/>
            <w:shd w:val="clear" w:color="auto" w:fill="auto"/>
            <w:vAlign w:val="center"/>
          </w:tcPr>
          <w:p w14:paraId="220D6D2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固件安全要求</w:t>
            </w:r>
          </w:p>
        </w:tc>
        <w:tc>
          <w:tcPr>
            <w:tcW w:w="738" w:type="pct"/>
            <w:shd w:val="clear" w:color="auto" w:fill="auto"/>
            <w:vAlign w:val="center"/>
          </w:tcPr>
          <w:p w14:paraId="7820A71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故障检测</w:t>
            </w:r>
          </w:p>
        </w:tc>
        <w:tc>
          <w:tcPr>
            <w:tcW w:w="3264" w:type="pct"/>
            <w:shd w:val="clear" w:color="auto" w:fill="auto"/>
            <w:vAlign w:val="center"/>
          </w:tcPr>
          <w:p w14:paraId="17B5F85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支持故障检测功能，可以检测到具体的 FRU（内存、硬盘等）的故障并发出告警</w:t>
            </w:r>
          </w:p>
        </w:tc>
      </w:tr>
      <w:tr w14:paraId="2370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6BDB86B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39</w:t>
            </w:r>
          </w:p>
        </w:tc>
        <w:tc>
          <w:tcPr>
            <w:tcW w:w="680" w:type="pct"/>
            <w:vMerge w:val="restart"/>
            <w:shd w:val="clear" w:color="auto" w:fill="auto"/>
            <w:vAlign w:val="center"/>
          </w:tcPr>
          <w:p w14:paraId="5FCC71B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系统安全要求</w:t>
            </w:r>
          </w:p>
          <w:p w14:paraId="4134A70B">
            <w:pPr>
              <w:widowControl/>
              <w:rPr>
                <w:rFonts w:hint="eastAsia" w:ascii="宋体" w:hAnsi="宋体" w:cs="宋体"/>
                <w:color w:val="auto"/>
                <w:kern w:val="0"/>
                <w:szCs w:val="21"/>
                <w:highlight w:val="none"/>
              </w:rPr>
            </w:pPr>
          </w:p>
        </w:tc>
        <w:tc>
          <w:tcPr>
            <w:tcW w:w="738" w:type="pct"/>
            <w:shd w:val="clear" w:color="auto" w:fill="auto"/>
            <w:vAlign w:val="center"/>
          </w:tcPr>
          <w:p w14:paraId="1BF9381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弱口令字典检查</w:t>
            </w:r>
          </w:p>
        </w:tc>
        <w:tc>
          <w:tcPr>
            <w:tcW w:w="3264" w:type="pct"/>
            <w:shd w:val="clear" w:color="auto" w:fill="auto"/>
            <w:vAlign w:val="center"/>
          </w:tcPr>
          <w:p w14:paraId="42E9EE8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支持弱口令字典检查功能，出现在弱口令字典中的字符串不能被设置为用户口令</w:t>
            </w:r>
          </w:p>
        </w:tc>
      </w:tr>
      <w:tr w14:paraId="206F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9A7B5A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40</w:t>
            </w:r>
          </w:p>
        </w:tc>
        <w:tc>
          <w:tcPr>
            <w:tcW w:w="680" w:type="pct"/>
            <w:vMerge w:val="continue"/>
            <w:shd w:val="clear" w:color="auto" w:fill="auto"/>
            <w:vAlign w:val="center"/>
          </w:tcPr>
          <w:p w14:paraId="21F149B9">
            <w:pPr>
              <w:widowControl/>
              <w:rPr>
                <w:rFonts w:hint="eastAsia" w:ascii="宋体" w:hAnsi="宋体" w:cs="宋体"/>
                <w:color w:val="auto"/>
                <w:kern w:val="0"/>
                <w:szCs w:val="21"/>
                <w:highlight w:val="none"/>
              </w:rPr>
            </w:pPr>
          </w:p>
        </w:tc>
        <w:tc>
          <w:tcPr>
            <w:tcW w:w="738" w:type="pct"/>
            <w:shd w:val="clear" w:color="auto" w:fill="auto"/>
            <w:vAlign w:val="center"/>
          </w:tcPr>
          <w:p w14:paraId="40A6079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白名单访问控制</w:t>
            </w:r>
          </w:p>
        </w:tc>
        <w:tc>
          <w:tcPr>
            <w:tcW w:w="3264" w:type="pct"/>
            <w:shd w:val="clear" w:color="auto" w:fill="auto"/>
            <w:vAlign w:val="center"/>
          </w:tcPr>
          <w:p w14:paraId="3C7CF27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支持基于时间、IP 或 MAC 白名单访问控制</w:t>
            </w:r>
          </w:p>
        </w:tc>
      </w:tr>
      <w:tr w14:paraId="5983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884273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41</w:t>
            </w:r>
          </w:p>
        </w:tc>
        <w:tc>
          <w:tcPr>
            <w:tcW w:w="680" w:type="pct"/>
            <w:vMerge w:val="continue"/>
            <w:shd w:val="clear" w:color="auto" w:fill="auto"/>
            <w:vAlign w:val="center"/>
          </w:tcPr>
          <w:p w14:paraId="30E1AF51">
            <w:pPr>
              <w:widowControl/>
              <w:rPr>
                <w:rFonts w:hint="eastAsia" w:ascii="宋体" w:hAnsi="宋体" w:cs="宋体"/>
                <w:color w:val="auto"/>
                <w:kern w:val="0"/>
                <w:szCs w:val="21"/>
                <w:highlight w:val="none"/>
              </w:rPr>
            </w:pPr>
          </w:p>
        </w:tc>
        <w:tc>
          <w:tcPr>
            <w:tcW w:w="738" w:type="pct"/>
            <w:shd w:val="clear" w:color="auto" w:fill="auto"/>
            <w:vAlign w:val="center"/>
          </w:tcPr>
          <w:p w14:paraId="5D0F88B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二次鉴别</w:t>
            </w:r>
          </w:p>
        </w:tc>
        <w:tc>
          <w:tcPr>
            <w:tcW w:w="3264" w:type="pct"/>
            <w:shd w:val="clear" w:color="auto" w:fill="auto"/>
            <w:vAlign w:val="center"/>
          </w:tcPr>
          <w:p w14:paraId="37FBFF7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支持二次鉴别功能。对于用户配置、权限配置、公钥导入等重要的管理操作，已登录用户应通过二次鉴别后，才能执行操作</w:t>
            </w:r>
          </w:p>
        </w:tc>
      </w:tr>
      <w:tr w14:paraId="328C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1B20887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42</w:t>
            </w:r>
          </w:p>
        </w:tc>
        <w:tc>
          <w:tcPr>
            <w:tcW w:w="680" w:type="pct"/>
            <w:vMerge w:val="continue"/>
            <w:shd w:val="clear" w:color="auto" w:fill="auto"/>
            <w:vAlign w:val="center"/>
          </w:tcPr>
          <w:p w14:paraId="4A1F79F2">
            <w:pPr>
              <w:widowControl/>
              <w:rPr>
                <w:rFonts w:hint="eastAsia" w:ascii="宋体" w:hAnsi="宋体" w:cs="宋体"/>
                <w:color w:val="auto"/>
                <w:kern w:val="0"/>
                <w:szCs w:val="21"/>
                <w:highlight w:val="none"/>
              </w:rPr>
            </w:pPr>
          </w:p>
        </w:tc>
        <w:tc>
          <w:tcPr>
            <w:tcW w:w="738" w:type="pct"/>
            <w:shd w:val="clear" w:color="auto" w:fill="auto"/>
            <w:vAlign w:val="center"/>
          </w:tcPr>
          <w:p w14:paraId="34960E6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密码证书安全加密存储</w:t>
            </w:r>
          </w:p>
        </w:tc>
        <w:tc>
          <w:tcPr>
            <w:tcW w:w="3264" w:type="pct"/>
            <w:shd w:val="clear" w:color="auto" w:fill="auto"/>
            <w:vAlign w:val="center"/>
          </w:tcPr>
          <w:p w14:paraId="7BB38F4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支持对带外管理系统中的用户口令和证书等敏感信息进行加密存储，禁止使用私有的和业界已知不安全的密码算法</w:t>
            </w:r>
          </w:p>
        </w:tc>
      </w:tr>
      <w:tr w14:paraId="489C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D8B35A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43</w:t>
            </w:r>
          </w:p>
        </w:tc>
        <w:tc>
          <w:tcPr>
            <w:tcW w:w="680" w:type="pct"/>
            <w:vMerge w:val="continue"/>
            <w:shd w:val="clear" w:color="auto" w:fill="auto"/>
            <w:vAlign w:val="center"/>
          </w:tcPr>
          <w:p w14:paraId="409759BC">
            <w:pPr>
              <w:widowControl/>
              <w:rPr>
                <w:rFonts w:hint="eastAsia" w:ascii="宋体" w:hAnsi="宋体" w:cs="宋体"/>
                <w:color w:val="auto"/>
                <w:kern w:val="0"/>
                <w:szCs w:val="21"/>
                <w:highlight w:val="none"/>
              </w:rPr>
            </w:pPr>
          </w:p>
        </w:tc>
        <w:tc>
          <w:tcPr>
            <w:tcW w:w="738" w:type="pct"/>
            <w:shd w:val="clear" w:color="auto" w:fill="auto"/>
            <w:vAlign w:val="center"/>
          </w:tcPr>
          <w:p w14:paraId="095A4F0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敏感信息安全加密传输</w:t>
            </w:r>
          </w:p>
        </w:tc>
        <w:tc>
          <w:tcPr>
            <w:tcW w:w="3264" w:type="pct"/>
            <w:shd w:val="clear" w:color="auto" w:fill="auto"/>
            <w:vAlign w:val="center"/>
          </w:tcPr>
          <w:p w14:paraId="6895745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支持使用安全的传输加密协议（如SSH 或 HTTPS 等）传输用户的敏感信息</w:t>
            </w:r>
          </w:p>
        </w:tc>
      </w:tr>
      <w:tr w14:paraId="2D0E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16" w:type="pct"/>
            <w:shd w:val="clear" w:color="auto" w:fill="auto"/>
            <w:vAlign w:val="center"/>
          </w:tcPr>
          <w:p w14:paraId="47B29A6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44</w:t>
            </w:r>
          </w:p>
        </w:tc>
        <w:tc>
          <w:tcPr>
            <w:tcW w:w="680" w:type="pct"/>
            <w:shd w:val="clear" w:color="auto" w:fill="auto"/>
            <w:vAlign w:val="center"/>
          </w:tcPr>
          <w:p w14:paraId="29DB817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信息安全要求</w:t>
            </w:r>
          </w:p>
        </w:tc>
        <w:tc>
          <w:tcPr>
            <w:tcW w:w="738" w:type="pct"/>
            <w:shd w:val="clear" w:color="auto" w:fill="auto"/>
            <w:vAlign w:val="center"/>
          </w:tcPr>
          <w:p w14:paraId="6503B19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研发过程安全</w:t>
            </w:r>
          </w:p>
        </w:tc>
        <w:tc>
          <w:tcPr>
            <w:tcW w:w="3264" w:type="pct"/>
            <w:shd w:val="clear" w:color="auto" w:fill="auto"/>
            <w:vAlign w:val="center"/>
          </w:tcPr>
          <w:p w14:paraId="59BFC5A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乙方承诺，已建立从需求、设计、开发、测试、维护端到端的开发流程管理机制，输出和保存开发流程中每个阶段的产品需求清单、设计文档、开发文档、测试记录等材料，保证各个流程可追溯；</w:t>
            </w:r>
          </w:p>
        </w:tc>
      </w:tr>
      <w:tr w14:paraId="5638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0E25323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45</w:t>
            </w:r>
          </w:p>
        </w:tc>
        <w:tc>
          <w:tcPr>
            <w:tcW w:w="680" w:type="pct"/>
            <w:shd w:val="clear" w:color="auto" w:fill="auto"/>
            <w:vAlign w:val="center"/>
          </w:tcPr>
          <w:p w14:paraId="440337C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物理安全</w:t>
            </w:r>
          </w:p>
        </w:tc>
        <w:tc>
          <w:tcPr>
            <w:tcW w:w="738" w:type="pct"/>
            <w:shd w:val="clear" w:color="auto" w:fill="auto"/>
            <w:vAlign w:val="center"/>
          </w:tcPr>
          <w:p w14:paraId="4A7E923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物理安全</w:t>
            </w:r>
          </w:p>
        </w:tc>
        <w:tc>
          <w:tcPr>
            <w:tcW w:w="3264" w:type="pct"/>
            <w:shd w:val="clear" w:color="auto" w:fill="auto"/>
            <w:vAlign w:val="center"/>
          </w:tcPr>
          <w:p w14:paraId="74BB730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安全要求应符合 GB 4943.1 的规定</w:t>
            </w:r>
          </w:p>
        </w:tc>
      </w:tr>
      <w:tr w14:paraId="324C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407E21E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46</w:t>
            </w:r>
          </w:p>
        </w:tc>
        <w:tc>
          <w:tcPr>
            <w:tcW w:w="680" w:type="pct"/>
            <w:shd w:val="clear" w:color="auto" w:fill="auto"/>
            <w:vAlign w:val="center"/>
          </w:tcPr>
          <w:p w14:paraId="41E7EB8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限用物质的限量要求</w:t>
            </w:r>
          </w:p>
        </w:tc>
        <w:tc>
          <w:tcPr>
            <w:tcW w:w="738" w:type="pct"/>
            <w:shd w:val="clear" w:color="auto" w:fill="auto"/>
            <w:vAlign w:val="center"/>
          </w:tcPr>
          <w:p w14:paraId="79431B2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限用物质的限量要求</w:t>
            </w:r>
          </w:p>
        </w:tc>
        <w:tc>
          <w:tcPr>
            <w:tcW w:w="3264" w:type="pct"/>
            <w:shd w:val="clear" w:color="auto" w:fill="auto"/>
            <w:vAlign w:val="center"/>
          </w:tcPr>
          <w:p w14:paraId="1E760FE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限用物质的限量应符合 GB/T 26572的要求</w:t>
            </w:r>
          </w:p>
        </w:tc>
      </w:tr>
      <w:tr w14:paraId="0B54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15FDEA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47</w:t>
            </w:r>
          </w:p>
        </w:tc>
        <w:tc>
          <w:tcPr>
            <w:tcW w:w="680" w:type="pct"/>
            <w:vMerge w:val="restart"/>
            <w:shd w:val="clear" w:color="auto" w:fill="auto"/>
            <w:vAlign w:val="center"/>
          </w:tcPr>
          <w:p w14:paraId="15EE971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CPU性能</w:t>
            </w:r>
          </w:p>
          <w:p w14:paraId="7D276468">
            <w:pPr>
              <w:widowControl/>
              <w:rPr>
                <w:rFonts w:hint="eastAsia" w:ascii="宋体" w:hAnsi="宋体" w:cs="宋体"/>
                <w:color w:val="auto"/>
                <w:kern w:val="0"/>
                <w:szCs w:val="21"/>
                <w:highlight w:val="none"/>
              </w:rPr>
            </w:pPr>
          </w:p>
        </w:tc>
        <w:tc>
          <w:tcPr>
            <w:tcW w:w="738" w:type="pct"/>
            <w:shd w:val="clear" w:color="auto" w:fill="auto"/>
            <w:vAlign w:val="center"/>
          </w:tcPr>
          <w:p w14:paraId="6B43F12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CPU 主频</w:t>
            </w:r>
          </w:p>
        </w:tc>
        <w:tc>
          <w:tcPr>
            <w:tcW w:w="3264" w:type="pct"/>
            <w:shd w:val="clear" w:color="auto" w:fill="auto"/>
            <w:vAlign w:val="center"/>
          </w:tcPr>
          <w:p w14:paraId="28882DE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≥2.2GHz</w:t>
            </w:r>
          </w:p>
        </w:tc>
      </w:tr>
      <w:tr w14:paraId="5F12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2E90AC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48</w:t>
            </w:r>
          </w:p>
        </w:tc>
        <w:tc>
          <w:tcPr>
            <w:tcW w:w="680" w:type="pct"/>
            <w:vMerge w:val="continue"/>
            <w:shd w:val="clear" w:color="auto" w:fill="auto"/>
            <w:vAlign w:val="center"/>
          </w:tcPr>
          <w:p w14:paraId="514E36F3">
            <w:pPr>
              <w:widowControl/>
              <w:rPr>
                <w:rFonts w:hint="eastAsia" w:ascii="宋体" w:hAnsi="宋体" w:cs="宋体"/>
                <w:color w:val="auto"/>
                <w:kern w:val="0"/>
                <w:szCs w:val="21"/>
                <w:highlight w:val="none"/>
              </w:rPr>
            </w:pPr>
          </w:p>
        </w:tc>
        <w:tc>
          <w:tcPr>
            <w:tcW w:w="738" w:type="pct"/>
            <w:shd w:val="clear" w:color="auto" w:fill="auto"/>
            <w:vAlign w:val="center"/>
          </w:tcPr>
          <w:p w14:paraId="409EE1E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单 CPU 核数</w:t>
            </w:r>
          </w:p>
        </w:tc>
        <w:tc>
          <w:tcPr>
            <w:tcW w:w="3264" w:type="pct"/>
            <w:shd w:val="clear" w:color="auto" w:fill="auto"/>
            <w:vAlign w:val="center"/>
          </w:tcPr>
          <w:p w14:paraId="2A4CCAF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r>
      <w:tr w14:paraId="2A90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6C4259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49</w:t>
            </w:r>
          </w:p>
        </w:tc>
        <w:tc>
          <w:tcPr>
            <w:tcW w:w="680" w:type="pct"/>
            <w:vMerge w:val="continue"/>
            <w:shd w:val="clear" w:color="auto" w:fill="auto"/>
            <w:vAlign w:val="center"/>
          </w:tcPr>
          <w:p w14:paraId="5DE27515">
            <w:pPr>
              <w:widowControl/>
              <w:rPr>
                <w:rFonts w:hint="eastAsia" w:ascii="宋体" w:hAnsi="宋体" w:cs="宋体"/>
                <w:color w:val="auto"/>
                <w:kern w:val="0"/>
                <w:szCs w:val="21"/>
                <w:highlight w:val="none"/>
              </w:rPr>
            </w:pPr>
          </w:p>
        </w:tc>
        <w:tc>
          <w:tcPr>
            <w:tcW w:w="738" w:type="pct"/>
            <w:shd w:val="clear" w:color="auto" w:fill="auto"/>
            <w:vAlign w:val="center"/>
          </w:tcPr>
          <w:p w14:paraId="53B28A0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单 CPU 末级缓存容量</w:t>
            </w:r>
          </w:p>
        </w:tc>
        <w:tc>
          <w:tcPr>
            <w:tcW w:w="3264" w:type="pct"/>
            <w:shd w:val="clear" w:color="auto" w:fill="auto"/>
            <w:vAlign w:val="center"/>
          </w:tcPr>
          <w:p w14:paraId="03673CB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≥64MB</w:t>
            </w:r>
          </w:p>
        </w:tc>
      </w:tr>
      <w:tr w14:paraId="4910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161797E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680" w:type="pct"/>
            <w:shd w:val="clear" w:color="auto" w:fill="auto"/>
            <w:vAlign w:val="center"/>
          </w:tcPr>
          <w:p w14:paraId="222B27E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内存性能</w:t>
            </w:r>
          </w:p>
        </w:tc>
        <w:tc>
          <w:tcPr>
            <w:tcW w:w="738" w:type="pct"/>
            <w:shd w:val="clear" w:color="auto" w:fill="auto"/>
            <w:vAlign w:val="center"/>
          </w:tcPr>
          <w:p w14:paraId="6CA6781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内存速率</w:t>
            </w:r>
          </w:p>
        </w:tc>
        <w:tc>
          <w:tcPr>
            <w:tcW w:w="3264" w:type="pct"/>
            <w:shd w:val="clear" w:color="auto" w:fill="auto"/>
            <w:vAlign w:val="center"/>
          </w:tcPr>
          <w:p w14:paraId="495B27B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≥3200MT/s</w:t>
            </w:r>
          </w:p>
        </w:tc>
      </w:tr>
      <w:tr w14:paraId="156A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DE095E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51</w:t>
            </w:r>
          </w:p>
        </w:tc>
        <w:tc>
          <w:tcPr>
            <w:tcW w:w="680" w:type="pct"/>
            <w:shd w:val="clear" w:color="auto" w:fill="auto"/>
            <w:vAlign w:val="center"/>
          </w:tcPr>
          <w:p w14:paraId="7BE2F60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电源能耗</w:t>
            </w:r>
          </w:p>
        </w:tc>
        <w:tc>
          <w:tcPr>
            <w:tcW w:w="738" w:type="pct"/>
            <w:shd w:val="clear" w:color="auto" w:fill="auto"/>
            <w:vAlign w:val="center"/>
          </w:tcPr>
          <w:p w14:paraId="4D04B50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电源能耗</w:t>
            </w:r>
          </w:p>
        </w:tc>
        <w:tc>
          <w:tcPr>
            <w:tcW w:w="3264" w:type="pct"/>
            <w:shd w:val="clear" w:color="auto" w:fill="auto"/>
            <w:vAlign w:val="center"/>
          </w:tcPr>
          <w:p w14:paraId="48A24CD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的有关规定</w:t>
            </w:r>
          </w:p>
        </w:tc>
      </w:tr>
      <w:tr w14:paraId="7C13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0C3A16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52</w:t>
            </w:r>
          </w:p>
        </w:tc>
        <w:tc>
          <w:tcPr>
            <w:tcW w:w="680" w:type="pct"/>
            <w:vMerge w:val="restart"/>
            <w:shd w:val="clear" w:color="auto" w:fill="auto"/>
            <w:vAlign w:val="center"/>
          </w:tcPr>
          <w:p w14:paraId="0C13D03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部件兼容性要求</w:t>
            </w:r>
          </w:p>
          <w:p w14:paraId="6F27F272">
            <w:pPr>
              <w:widowControl/>
              <w:rPr>
                <w:rFonts w:hint="eastAsia" w:ascii="宋体" w:hAnsi="宋体" w:cs="宋体"/>
                <w:color w:val="auto"/>
                <w:kern w:val="0"/>
                <w:szCs w:val="21"/>
                <w:highlight w:val="none"/>
              </w:rPr>
            </w:pPr>
          </w:p>
        </w:tc>
        <w:tc>
          <w:tcPr>
            <w:tcW w:w="738" w:type="pct"/>
            <w:shd w:val="clear" w:color="auto" w:fill="auto"/>
            <w:vAlign w:val="center"/>
          </w:tcPr>
          <w:p w14:paraId="6A8CF42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内存兼容性</w:t>
            </w:r>
          </w:p>
        </w:tc>
        <w:tc>
          <w:tcPr>
            <w:tcW w:w="3264" w:type="pct"/>
            <w:shd w:val="clear" w:color="auto" w:fill="auto"/>
            <w:vAlign w:val="center"/>
          </w:tcPr>
          <w:p w14:paraId="3C7F560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种及以上厂商的内存产品，且均不低于产品支持的内存规格</w:t>
            </w:r>
          </w:p>
        </w:tc>
      </w:tr>
      <w:tr w14:paraId="547A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DCC8E7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53</w:t>
            </w:r>
          </w:p>
        </w:tc>
        <w:tc>
          <w:tcPr>
            <w:tcW w:w="680" w:type="pct"/>
            <w:vMerge w:val="continue"/>
            <w:shd w:val="clear" w:color="auto" w:fill="auto"/>
            <w:vAlign w:val="center"/>
          </w:tcPr>
          <w:p w14:paraId="7B8179B6">
            <w:pPr>
              <w:widowControl/>
              <w:rPr>
                <w:rFonts w:hint="eastAsia" w:ascii="宋体" w:hAnsi="宋体" w:cs="宋体"/>
                <w:color w:val="auto"/>
                <w:kern w:val="0"/>
                <w:szCs w:val="21"/>
                <w:highlight w:val="none"/>
              </w:rPr>
            </w:pPr>
          </w:p>
        </w:tc>
        <w:tc>
          <w:tcPr>
            <w:tcW w:w="738" w:type="pct"/>
            <w:shd w:val="clear" w:color="auto" w:fill="auto"/>
            <w:vAlign w:val="center"/>
          </w:tcPr>
          <w:p w14:paraId="3127343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固态存储兼容性</w:t>
            </w:r>
          </w:p>
        </w:tc>
        <w:tc>
          <w:tcPr>
            <w:tcW w:w="3264" w:type="pct"/>
            <w:shd w:val="clear" w:color="auto" w:fill="auto"/>
            <w:vAlign w:val="center"/>
          </w:tcPr>
          <w:p w14:paraId="480A76B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种或以上厂商的固态存储产品，且均不低于产品支持的固态存储设备规格</w:t>
            </w:r>
          </w:p>
        </w:tc>
      </w:tr>
      <w:tr w14:paraId="6DA5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58DB0F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54</w:t>
            </w:r>
          </w:p>
        </w:tc>
        <w:tc>
          <w:tcPr>
            <w:tcW w:w="680" w:type="pct"/>
            <w:vMerge w:val="continue"/>
            <w:shd w:val="clear" w:color="auto" w:fill="auto"/>
            <w:vAlign w:val="center"/>
          </w:tcPr>
          <w:p w14:paraId="57C9CE96">
            <w:pPr>
              <w:widowControl/>
              <w:rPr>
                <w:rFonts w:hint="eastAsia" w:ascii="宋体" w:hAnsi="宋体" w:cs="宋体"/>
                <w:color w:val="auto"/>
                <w:kern w:val="0"/>
                <w:szCs w:val="21"/>
                <w:highlight w:val="none"/>
              </w:rPr>
            </w:pPr>
          </w:p>
        </w:tc>
        <w:tc>
          <w:tcPr>
            <w:tcW w:w="738" w:type="pct"/>
            <w:shd w:val="clear" w:color="auto" w:fill="auto"/>
            <w:vAlign w:val="center"/>
          </w:tcPr>
          <w:p w14:paraId="740743C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网卡兼容性</w:t>
            </w:r>
          </w:p>
        </w:tc>
        <w:tc>
          <w:tcPr>
            <w:tcW w:w="3264" w:type="pct"/>
            <w:shd w:val="clear" w:color="auto" w:fill="auto"/>
            <w:vAlign w:val="center"/>
          </w:tcPr>
          <w:p w14:paraId="55C1249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网卡应适配两种或以上厂商产品</w:t>
            </w:r>
          </w:p>
        </w:tc>
      </w:tr>
      <w:tr w14:paraId="1294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4D2BBF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55</w:t>
            </w:r>
          </w:p>
        </w:tc>
        <w:tc>
          <w:tcPr>
            <w:tcW w:w="680" w:type="pct"/>
            <w:vMerge w:val="continue"/>
            <w:shd w:val="clear" w:color="auto" w:fill="auto"/>
            <w:vAlign w:val="center"/>
          </w:tcPr>
          <w:p w14:paraId="5380EE7B">
            <w:pPr>
              <w:widowControl/>
              <w:rPr>
                <w:rFonts w:hint="eastAsia" w:ascii="宋体" w:hAnsi="宋体" w:cs="宋体"/>
                <w:color w:val="auto"/>
                <w:kern w:val="0"/>
                <w:szCs w:val="21"/>
                <w:highlight w:val="none"/>
              </w:rPr>
            </w:pPr>
          </w:p>
        </w:tc>
        <w:tc>
          <w:tcPr>
            <w:tcW w:w="738" w:type="pct"/>
            <w:shd w:val="clear" w:color="auto" w:fill="auto"/>
            <w:vAlign w:val="center"/>
          </w:tcPr>
          <w:p w14:paraId="1449CE1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功能卡兼容性</w:t>
            </w:r>
          </w:p>
        </w:tc>
        <w:tc>
          <w:tcPr>
            <w:tcW w:w="3264" w:type="pct"/>
            <w:shd w:val="clear" w:color="auto" w:fill="auto"/>
            <w:vAlign w:val="center"/>
          </w:tcPr>
          <w:p w14:paraId="6E74D17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内置或适配符合 PCIe 的功能卡，如：网络功能卡、存储功能卡及图形显示功能卡</w:t>
            </w:r>
          </w:p>
        </w:tc>
      </w:tr>
      <w:tr w14:paraId="0225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6E9CE7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56</w:t>
            </w:r>
          </w:p>
        </w:tc>
        <w:tc>
          <w:tcPr>
            <w:tcW w:w="680" w:type="pct"/>
            <w:shd w:val="clear" w:color="auto" w:fill="auto"/>
            <w:vAlign w:val="center"/>
          </w:tcPr>
          <w:p w14:paraId="62A2A0B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外设兼容性</w:t>
            </w:r>
          </w:p>
        </w:tc>
        <w:tc>
          <w:tcPr>
            <w:tcW w:w="738" w:type="pct"/>
            <w:shd w:val="clear" w:color="auto" w:fill="auto"/>
            <w:vAlign w:val="center"/>
          </w:tcPr>
          <w:p w14:paraId="13FC857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外设兼容性</w:t>
            </w:r>
          </w:p>
        </w:tc>
        <w:tc>
          <w:tcPr>
            <w:tcW w:w="3264" w:type="pct"/>
            <w:shd w:val="clear" w:color="auto" w:fill="auto"/>
            <w:vAlign w:val="center"/>
          </w:tcPr>
          <w:p w14:paraId="5999F3A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兼容多种主流生产商的外部设备，包括显示器、键盘、鼠标、闪存盘、移动硬盘、USB 光驱及 KVM 等，要求使用不同厂商的外部设备时，系统均能正常识别和安装驱动</w:t>
            </w:r>
          </w:p>
        </w:tc>
      </w:tr>
      <w:tr w14:paraId="0217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3A39F8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57</w:t>
            </w:r>
          </w:p>
        </w:tc>
        <w:tc>
          <w:tcPr>
            <w:tcW w:w="680" w:type="pct"/>
            <w:vMerge w:val="restart"/>
            <w:shd w:val="clear" w:color="auto" w:fill="auto"/>
            <w:vAlign w:val="center"/>
          </w:tcPr>
          <w:p w14:paraId="672CCF2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软件兼容性</w:t>
            </w:r>
          </w:p>
          <w:p w14:paraId="3D13B700">
            <w:pPr>
              <w:widowControl/>
              <w:rPr>
                <w:rFonts w:hint="eastAsia" w:ascii="宋体" w:hAnsi="宋体" w:cs="宋体"/>
                <w:color w:val="auto"/>
                <w:kern w:val="0"/>
                <w:szCs w:val="21"/>
                <w:highlight w:val="none"/>
              </w:rPr>
            </w:pPr>
          </w:p>
        </w:tc>
        <w:tc>
          <w:tcPr>
            <w:tcW w:w="738" w:type="pct"/>
            <w:shd w:val="clear" w:color="auto" w:fill="auto"/>
            <w:vAlign w:val="center"/>
          </w:tcPr>
          <w:p w14:paraId="38605EC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数据库兼容</w:t>
            </w:r>
          </w:p>
        </w:tc>
        <w:tc>
          <w:tcPr>
            <w:tcW w:w="3264" w:type="pct"/>
            <w:shd w:val="clear" w:color="auto" w:fill="auto"/>
            <w:vAlign w:val="center"/>
          </w:tcPr>
          <w:p w14:paraId="6421DC9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兼容3个及以上厂商的数据库产品</w:t>
            </w:r>
          </w:p>
        </w:tc>
      </w:tr>
      <w:tr w14:paraId="4C1B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A3186C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58</w:t>
            </w:r>
          </w:p>
        </w:tc>
        <w:tc>
          <w:tcPr>
            <w:tcW w:w="680" w:type="pct"/>
            <w:vMerge w:val="continue"/>
            <w:shd w:val="clear" w:color="auto" w:fill="auto"/>
            <w:vAlign w:val="center"/>
          </w:tcPr>
          <w:p w14:paraId="090BF74F">
            <w:pPr>
              <w:widowControl/>
              <w:rPr>
                <w:rFonts w:hint="eastAsia" w:ascii="宋体" w:hAnsi="宋体" w:cs="宋体"/>
                <w:color w:val="auto"/>
                <w:kern w:val="0"/>
                <w:szCs w:val="21"/>
                <w:highlight w:val="none"/>
              </w:rPr>
            </w:pPr>
          </w:p>
        </w:tc>
        <w:tc>
          <w:tcPr>
            <w:tcW w:w="738" w:type="pct"/>
            <w:shd w:val="clear" w:color="auto" w:fill="auto"/>
            <w:vAlign w:val="center"/>
          </w:tcPr>
          <w:p w14:paraId="2B1B3D9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中间件兼容</w:t>
            </w:r>
          </w:p>
        </w:tc>
        <w:tc>
          <w:tcPr>
            <w:tcW w:w="3264" w:type="pct"/>
            <w:shd w:val="clear" w:color="auto" w:fill="auto"/>
            <w:vAlign w:val="center"/>
          </w:tcPr>
          <w:p w14:paraId="4F174E1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兼容3个及以上厂商的中间件产品</w:t>
            </w:r>
          </w:p>
        </w:tc>
      </w:tr>
      <w:tr w14:paraId="7BD6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4EBC190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59</w:t>
            </w:r>
          </w:p>
        </w:tc>
        <w:tc>
          <w:tcPr>
            <w:tcW w:w="680" w:type="pct"/>
            <w:vMerge w:val="continue"/>
            <w:shd w:val="clear" w:color="auto" w:fill="auto"/>
            <w:vAlign w:val="center"/>
          </w:tcPr>
          <w:p w14:paraId="2117EB2B">
            <w:pPr>
              <w:widowControl/>
              <w:rPr>
                <w:rFonts w:hint="eastAsia" w:ascii="宋体" w:hAnsi="宋体" w:cs="宋体"/>
                <w:color w:val="auto"/>
                <w:kern w:val="0"/>
                <w:szCs w:val="21"/>
                <w:highlight w:val="none"/>
              </w:rPr>
            </w:pPr>
          </w:p>
        </w:tc>
        <w:tc>
          <w:tcPr>
            <w:tcW w:w="738" w:type="pct"/>
            <w:shd w:val="clear" w:color="auto" w:fill="auto"/>
            <w:vAlign w:val="center"/>
          </w:tcPr>
          <w:p w14:paraId="2DA5A61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平台软件兼容</w:t>
            </w:r>
          </w:p>
        </w:tc>
        <w:tc>
          <w:tcPr>
            <w:tcW w:w="3264" w:type="pct"/>
            <w:shd w:val="clear" w:color="auto" w:fill="auto"/>
            <w:vAlign w:val="center"/>
          </w:tcPr>
          <w:p w14:paraId="46E28A0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兼容3个及以上厂商的大数据平台</w:t>
            </w:r>
          </w:p>
        </w:tc>
      </w:tr>
      <w:tr w14:paraId="0396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F8D942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60</w:t>
            </w:r>
          </w:p>
        </w:tc>
        <w:tc>
          <w:tcPr>
            <w:tcW w:w="680" w:type="pct"/>
            <w:vMerge w:val="restart"/>
            <w:shd w:val="clear" w:color="auto" w:fill="auto"/>
            <w:vAlign w:val="center"/>
          </w:tcPr>
          <w:p w14:paraId="257927C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整机可靠性要求</w:t>
            </w:r>
          </w:p>
          <w:p w14:paraId="33F8037E">
            <w:pPr>
              <w:widowControl/>
              <w:rPr>
                <w:rFonts w:hint="eastAsia" w:ascii="宋体" w:hAnsi="宋体" w:cs="宋体"/>
                <w:color w:val="auto"/>
                <w:kern w:val="0"/>
                <w:szCs w:val="21"/>
                <w:highlight w:val="none"/>
              </w:rPr>
            </w:pPr>
          </w:p>
        </w:tc>
        <w:tc>
          <w:tcPr>
            <w:tcW w:w="738" w:type="pct"/>
            <w:shd w:val="clear" w:color="auto" w:fill="auto"/>
            <w:vAlign w:val="center"/>
          </w:tcPr>
          <w:p w14:paraId="4CAAB87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整机可靠性</w:t>
            </w:r>
          </w:p>
        </w:tc>
        <w:tc>
          <w:tcPr>
            <w:tcW w:w="3264" w:type="pct"/>
            <w:shd w:val="clear" w:color="auto" w:fill="auto"/>
            <w:vAlign w:val="center"/>
          </w:tcPr>
          <w:p w14:paraId="4C736FD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m1 值（MTBF 的不可接受值）≥200000h</w:t>
            </w:r>
          </w:p>
        </w:tc>
      </w:tr>
      <w:tr w14:paraId="7A13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E6BA9E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61</w:t>
            </w:r>
          </w:p>
        </w:tc>
        <w:tc>
          <w:tcPr>
            <w:tcW w:w="680" w:type="pct"/>
            <w:vMerge w:val="continue"/>
            <w:shd w:val="clear" w:color="auto" w:fill="auto"/>
            <w:vAlign w:val="center"/>
          </w:tcPr>
          <w:p w14:paraId="4361D018">
            <w:pPr>
              <w:widowControl/>
              <w:rPr>
                <w:rFonts w:hint="eastAsia" w:ascii="宋体" w:hAnsi="宋体" w:cs="宋体"/>
                <w:color w:val="auto"/>
                <w:kern w:val="0"/>
                <w:szCs w:val="21"/>
                <w:highlight w:val="none"/>
              </w:rPr>
            </w:pPr>
          </w:p>
        </w:tc>
        <w:tc>
          <w:tcPr>
            <w:tcW w:w="738" w:type="pct"/>
            <w:shd w:val="clear" w:color="auto" w:fill="auto"/>
            <w:vAlign w:val="center"/>
          </w:tcPr>
          <w:p w14:paraId="1A79060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风扇可靠性</w:t>
            </w:r>
          </w:p>
        </w:tc>
        <w:tc>
          <w:tcPr>
            <w:tcW w:w="3264" w:type="pct"/>
            <w:shd w:val="clear" w:color="auto" w:fill="auto"/>
            <w:vAlign w:val="center"/>
          </w:tcPr>
          <w:p w14:paraId="2FE833A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风扇寿命≥ 40000h</w:t>
            </w:r>
          </w:p>
        </w:tc>
      </w:tr>
      <w:tr w14:paraId="0F91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C1D69B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62</w:t>
            </w:r>
          </w:p>
        </w:tc>
        <w:tc>
          <w:tcPr>
            <w:tcW w:w="680" w:type="pct"/>
            <w:vMerge w:val="continue"/>
            <w:shd w:val="clear" w:color="auto" w:fill="auto"/>
            <w:vAlign w:val="center"/>
          </w:tcPr>
          <w:p w14:paraId="1F6DA192">
            <w:pPr>
              <w:widowControl/>
              <w:rPr>
                <w:rFonts w:hint="eastAsia" w:ascii="宋体" w:hAnsi="宋体" w:cs="宋体"/>
                <w:color w:val="auto"/>
                <w:kern w:val="0"/>
                <w:szCs w:val="21"/>
                <w:highlight w:val="none"/>
              </w:rPr>
            </w:pPr>
          </w:p>
        </w:tc>
        <w:tc>
          <w:tcPr>
            <w:tcW w:w="738" w:type="pct"/>
            <w:shd w:val="clear" w:color="auto" w:fill="auto"/>
            <w:vAlign w:val="center"/>
          </w:tcPr>
          <w:p w14:paraId="4BDC1CD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部件可靠性</w:t>
            </w:r>
          </w:p>
        </w:tc>
        <w:tc>
          <w:tcPr>
            <w:tcW w:w="3264" w:type="pct"/>
            <w:shd w:val="clear" w:color="auto" w:fill="auto"/>
            <w:vAlign w:val="center"/>
          </w:tcPr>
          <w:p w14:paraId="564AD31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支持硬盘、电源、风扇热插拔(内置风扇除外)</w:t>
            </w:r>
          </w:p>
        </w:tc>
      </w:tr>
      <w:tr w14:paraId="28A4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0F801C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63</w:t>
            </w:r>
          </w:p>
        </w:tc>
        <w:tc>
          <w:tcPr>
            <w:tcW w:w="680" w:type="pct"/>
            <w:shd w:val="clear" w:color="auto" w:fill="auto"/>
            <w:vAlign w:val="center"/>
          </w:tcPr>
          <w:p w14:paraId="5569C02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包装及运输要求</w:t>
            </w:r>
          </w:p>
        </w:tc>
        <w:tc>
          <w:tcPr>
            <w:tcW w:w="738" w:type="pct"/>
            <w:shd w:val="clear" w:color="auto" w:fill="auto"/>
            <w:vAlign w:val="center"/>
          </w:tcPr>
          <w:p w14:paraId="54FE931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标志、包装、运输和贮存</w:t>
            </w:r>
          </w:p>
        </w:tc>
        <w:tc>
          <w:tcPr>
            <w:tcW w:w="3264" w:type="pct"/>
            <w:shd w:val="clear" w:color="auto" w:fill="auto"/>
            <w:vAlign w:val="center"/>
          </w:tcPr>
          <w:p w14:paraId="455D557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和商品包装政府采购需求标准的相关规定</w:t>
            </w:r>
          </w:p>
        </w:tc>
      </w:tr>
      <w:tr w14:paraId="54EE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3E8B3E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64</w:t>
            </w:r>
          </w:p>
        </w:tc>
        <w:tc>
          <w:tcPr>
            <w:tcW w:w="680" w:type="pct"/>
            <w:vMerge w:val="restart"/>
            <w:shd w:val="clear" w:color="auto" w:fill="auto"/>
            <w:vAlign w:val="center"/>
          </w:tcPr>
          <w:p w14:paraId="514ADDE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服务响应</w:t>
            </w:r>
          </w:p>
          <w:p w14:paraId="403045E8">
            <w:pPr>
              <w:widowControl/>
              <w:rPr>
                <w:rFonts w:hint="eastAsia" w:ascii="宋体" w:hAnsi="宋体" w:cs="宋体"/>
                <w:color w:val="auto"/>
                <w:kern w:val="0"/>
                <w:szCs w:val="21"/>
                <w:highlight w:val="none"/>
              </w:rPr>
            </w:pPr>
          </w:p>
        </w:tc>
        <w:tc>
          <w:tcPr>
            <w:tcW w:w="738" w:type="pct"/>
            <w:shd w:val="clear" w:color="auto" w:fill="auto"/>
            <w:vAlign w:val="center"/>
          </w:tcPr>
          <w:p w14:paraId="16F69E5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服务响应</w:t>
            </w:r>
          </w:p>
        </w:tc>
        <w:tc>
          <w:tcPr>
            <w:tcW w:w="3264" w:type="pct"/>
            <w:shd w:val="clear" w:color="auto" w:fill="auto"/>
            <w:vAlign w:val="center"/>
          </w:tcPr>
          <w:p w14:paraId="0E2526E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a) 提供电话、电子邮件、远程连接等多种形式服务；</w:t>
            </w:r>
          </w:p>
          <w:p w14:paraId="425247B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b) 提供同城 4h、异地 12h 技术响应服务，2 个工作日解决问题，对于未能解决的问题和故障应提供可行的升级方案，并提供周转设备；</w:t>
            </w:r>
          </w:p>
          <w:p w14:paraId="6995B1C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 建立全国技术服务体系和服务团体，符合专业服务体系标准要求，提供中文服务；</w:t>
            </w:r>
          </w:p>
          <w:p w14:paraId="2ED24D5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d) 服务周期内提供产品的维修、换件和升级服务</w:t>
            </w:r>
          </w:p>
        </w:tc>
      </w:tr>
      <w:tr w14:paraId="4685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5262FA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65</w:t>
            </w:r>
          </w:p>
        </w:tc>
        <w:tc>
          <w:tcPr>
            <w:tcW w:w="680" w:type="pct"/>
            <w:vMerge w:val="continue"/>
            <w:shd w:val="clear" w:color="auto" w:fill="auto"/>
            <w:vAlign w:val="center"/>
          </w:tcPr>
          <w:p w14:paraId="34FFCD2D">
            <w:pPr>
              <w:widowControl/>
              <w:rPr>
                <w:rFonts w:hint="eastAsia" w:ascii="宋体" w:hAnsi="宋体" w:cs="宋体"/>
                <w:color w:val="auto"/>
                <w:kern w:val="0"/>
                <w:szCs w:val="21"/>
                <w:highlight w:val="none"/>
              </w:rPr>
            </w:pPr>
          </w:p>
        </w:tc>
        <w:tc>
          <w:tcPr>
            <w:tcW w:w="738" w:type="pct"/>
            <w:shd w:val="clear" w:color="auto" w:fill="auto"/>
            <w:vAlign w:val="center"/>
          </w:tcPr>
          <w:p w14:paraId="546EFC3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培训服务</w:t>
            </w:r>
          </w:p>
        </w:tc>
        <w:tc>
          <w:tcPr>
            <w:tcW w:w="3264" w:type="pct"/>
            <w:shd w:val="clear" w:color="auto" w:fill="auto"/>
            <w:vAlign w:val="center"/>
          </w:tcPr>
          <w:p w14:paraId="40CE545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乙方提供培训材料、产品手册、培训视频等培训相关内容</w:t>
            </w:r>
          </w:p>
        </w:tc>
      </w:tr>
      <w:tr w14:paraId="3C35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10DE58C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66</w:t>
            </w:r>
          </w:p>
        </w:tc>
        <w:tc>
          <w:tcPr>
            <w:tcW w:w="680" w:type="pct"/>
            <w:shd w:val="clear" w:color="auto" w:fill="auto"/>
            <w:vAlign w:val="center"/>
          </w:tcPr>
          <w:p w14:paraId="3D00179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服务周期</w:t>
            </w:r>
          </w:p>
        </w:tc>
        <w:tc>
          <w:tcPr>
            <w:tcW w:w="738" w:type="pct"/>
            <w:shd w:val="clear" w:color="auto" w:fill="auto"/>
            <w:vAlign w:val="center"/>
          </w:tcPr>
          <w:p w14:paraId="4794F0A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服务周期</w:t>
            </w:r>
          </w:p>
        </w:tc>
        <w:tc>
          <w:tcPr>
            <w:tcW w:w="3264" w:type="pct"/>
            <w:shd w:val="clear" w:color="auto" w:fill="auto"/>
            <w:vAlign w:val="center"/>
          </w:tcPr>
          <w:p w14:paraId="37E08AB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服务期内，提供换件和维修服务；（2）设备停产后继续提供质量保障服务（含备品备件），服务终止时间与最后一批设备交付时间间隔≥6年；（3）产品停止服务时间应提前1年告知客户；（4）产品发布日期需在随机文件中明确。</w:t>
            </w:r>
          </w:p>
        </w:tc>
      </w:tr>
      <w:tr w14:paraId="3968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279BC3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67</w:t>
            </w:r>
          </w:p>
        </w:tc>
        <w:tc>
          <w:tcPr>
            <w:tcW w:w="680" w:type="pct"/>
            <w:vMerge w:val="restart"/>
            <w:shd w:val="clear" w:color="auto" w:fill="auto"/>
            <w:vAlign w:val="center"/>
          </w:tcPr>
          <w:p w14:paraId="733693F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服务工具要求</w:t>
            </w:r>
          </w:p>
          <w:p w14:paraId="0FD88DCF">
            <w:pPr>
              <w:widowControl/>
              <w:rPr>
                <w:rFonts w:hint="eastAsia" w:ascii="宋体" w:hAnsi="宋体" w:cs="宋体"/>
                <w:color w:val="auto"/>
                <w:kern w:val="0"/>
                <w:szCs w:val="21"/>
                <w:highlight w:val="none"/>
              </w:rPr>
            </w:pPr>
          </w:p>
        </w:tc>
        <w:tc>
          <w:tcPr>
            <w:tcW w:w="738" w:type="pct"/>
            <w:shd w:val="clear" w:color="auto" w:fill="auto"/>
            <w:vAlign w:val="center"/>
          </w:tcPr>
          <w:p w14:paraId="01C4EE8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工具要求</w:t>
            </w:r>
          </w:p>
        </w:tc>
        <w:tc>
          <w:tcPr>
            <w:tcW w:w="3264" w:type="pct"/>
            <w:shd w:val="clear" w:color="auto" w:fill="auto"/>
            <w:vAlign w:val="center"/>
          </w:tcPr>
          <w:p w14:paraId="7AFF90F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提供设置服务器硬件、辅助操作系统安装等功能的辅助工具和管理软件。且随附软件应具有合法授权或版权</w:t>
            </w:r>
          </w:p>
        </w:tc>
      </w:tr>
      <w:tr w14:paraId="737C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EE70A7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68</w:t>
            </w:r>
          </w:p>
        </w:tc>
        <w:tc>
          <w:tcPr>
            <w:tcW w:w="680" w:type="pct"/>
            <w:vMerge w:val="continue"/>
            <w:shd w:val="clear" w:color="auto" w:fill="auto"/>
            <w:vAlign w:val="center"/>
          </w:tcPr>
          <w:p w14:paraId="00895ABD">
            <w:pPr>
              <w:widowControl/>
              <w:rPr>
                <w:rFonts w:hint="eastAsia" w:ascii="宋体" w:hAnsi="宋体" w:cs="宋体"/>
                <w:color w:val="auto"/>
                <w:kern w:val="0"/>
                <w:szCs w:val="21"/>
                <w:highlight w:val="none"/>
              </w:rPr>
            </w:pPr>
          </w:p>
        </w:tc>
        <w:tc>
          <w:tcPr>
            <w:tcW w:w="738" w:type="pct"/>
            <w:shd w:val="clear" w:color="auto" w:fill="auto"/>
            <w:vAlign w:val="center"/>
          </w:tcPr>
          <w:p w14:paraId="306AC08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驱动安装升级指引</w:t>
            </w:r>
          </w:p>
        </w:tc>
        <w:tc>
          <w:tcPr>
            <w:tcW w:w="3264" w:type="pct"/>
            <w:shd w:val="clear" w:color="auto" w:fill="auto"/>
            <w:vAlign w:val="center"/>
          </w:tcPr>
          <w:p w14:paraId="0A68D9E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提供出厂安装的配件所需的驱动程序，形式包括但不限于驱动光盘、驱动下载链接等。其他配件应提供指引</w:t>
            </w:r>
          </w:p>
        </w:tc>
      </w:tr>
      <w:tr w14:paraId="6FD7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4137F2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69</w:t>
            </w:r>
          </w:p>
        </w:tc>
        <w:tc>
          <w:tcPr>
            <w:tcW w:w="680" w:type="pct"/>
            <w:vMerge w:val="continue"/>
            <w:shd w:val="clear" w:color="auto" w:fill="auto"/>
            <w:vAlign w:val="center"/>
          </w:tcPr>
          <w:p w14:paraId="7B016FDA">
            <w:pPr>
              <w:widowControl/>
              <w:rPr>
                <w:rFonts w:hint="eastAsia" w:ascii="宋体" w:hAnsi="宋体" w:cs="宋体"/>
                <w:color w:val="auto"/>
                <w:kern w:val="0"/>
                <w:szCs w:val="21"/>
                <w:highlight w:val="none"/>
              </w:rPr>
            </w:pPr>
          </w:p>
        </w:tc>
        <w:tc>
          <w:tcPr>
            <w:tcW w:w="738" w:type="pct"/>
            <w:shd w:val="clear" w:color="auto" w:fill="auto"/>
            <w:vAlign w:val="center"/>
          </w:tcPr>
          <w:p w14:paraId="012CEDF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管理软件</w:t>
            </w:r>
          </w:p>
        </w:tc>
        <w:tc>
          <w:tcPr>
            <w:tcW w:w="3264" w:type="pct"/>
            <w:shd w:val="clear" w:color="auto" w:fill="auto"/>
            <w:vAlign w:val="center"/>
          </w:tcPr>
          <w:p w14:paraId="33B2DD0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具备资源管理、系统管理、性能监控、健康监控、基于网络控制、报警设置功能</w:t>
            </w:r>
          </w:p>
        </w:tc>
      </w:tr>
      <w:tr w14:paraId="093F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69752B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70</w:t>
            </w:r>
          </w:p>
        </w:tc>
        <w:tc>
          <w:tcPr>
            <w:tcW w:w="680" w:type="pct"/>
            <w:vMerge w:val="restart"/>
            <w:shd w:val="clear" w:color="auto" w:fill="auto"/>
            <w:vAlign w:val="center"/>
          </w:tcPr>
          <w:p w14:paraId="164C086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增值服务</w:t>
            </w:r>
          </w:p>
          <w:p w14:paraId="7DEBF2F1">
            <w:pPr>
              <w:widowControl/>
              <w:rPr>
                <w:rFonts w:hint="eastAsia" w:ascii="宋体" w:hAnsi="宋体" w:cs="宋体"/>
                <w:color w:val="auto"/>
                <w:kern w:val="0"/>
                <w:szCs w:val="21"/>
                <w:highlight w:val="none"/>
              </w:rPr>
            </w:pPr>
          </w:p>
        </w:tc>
        <w:tc>
          <w:tcPr>
            <w:tcW w:w="738" w:type="pct"/>
            <w:shd w:val="clear" w:color="auto" w:fill="auto"/>
            <w:vAlign w:val="center"/>
          </w:tcPr>
          <w:p w14:paraId="5FD4145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厂家升级产品软件与扩容服务</w:t>
            </w:r>
          </w:p>
        </w:tc>
        <w:tc>
          <w:tcPr>
            <w:tcW w:w="3264" w:type="pct"/>
            <w:shd w:val="clear" w:color="auto" w:fill="auto"/>
            <w:vAlign w:val="center"/>
          </w:tcPr>
          <w:p w14:paraId="661D332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提供原厂级的部件/软件产品升级和扩容能力</w:t>
            </w:r>
          </w:p>
        </w:tc>
      </w:tr>
      <w:tr w14:paraId="2B9A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3CE365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71</w:t>
            </w:r>
          </w:p>
        </w:tc>
        <w:tc>
          <w:tcPr>
            <w:tcW w:w="680" w:type="pct"/>
            <w:vMerge w:val="continue"/>
            <w:shd w:val="clear" w:color="auto" w:fill="auto"/>
            <w:vAlign w:val="center"/>
          </w:tcPr>
          <w:p w14:paraId="7906F075">
            <w:pPr>
              <w:widowControl/>
              <w:rPr>
                <w:rFonts w:hint="eastAsia" w:ascii="宋体" w:hAnsi="宋体" w:cs="宋体"/>
                <w:color w:val="auto"/>
                <w:kern w:val="0"/>
                <w:szCs w:val="21"/>
                <w:highlight w:val="none"/>
              </w:rPr>
            </w:pPr>
          </w:p>
        </w:tc>
        <w:tc>
          <w:tcPr>
            <w:tcW w:w="738" w:type="pct"/>
            <w:shd w:val="clear" w:color="auto" w:fill="auto"/>
            <w:vAlign w:val="center"/>
          </w:tcPr>
          <w:p w14:paraId="1A439E5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提供上门服务</w:t>
            </w:r>
          </w:p>
        </w:tc>
        <w:tc>
          <w:tcPr>
            <w:tcW w:w="3264" w:type="pct"/>
            <w:shd w:val="clear" w:color="auto" w:fill="auto"/>
            <w:vAlign w:val="center"/>
          </w:tcPr>
          <w:p w14:paraId="2F1DF70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提供7*24小时上门服务</w:t>
            </w:r>
          </w:p>
        </w:tc>
      </w:tr>
      <w:tr w14:paraId="03BB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05461A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72</w:t>
            </w:r>
          </w:p>
        </w:tc>
        <w:tc>
          <w:tcPr>
            <w:tcW w:w="680" w:type="pct"/>
            <w:vMerge w:val="restart"/>
            <w:shd w:val="clear" w:color="auto" w:fill="auto"/>
            <w:vAlign w:val="center"/>
          </w:tcPr>
          <w:p w14:paraId="20331BC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供应链质量</w:t>
            </w:r>
          </w:p>
          <w:p w14:paraId="63BDB8DF">
            <w:pPr>
              <w:widowControl/>
              <w:rPr>
                <w:rFonts w:hint="eastAsia" w:ascii="宋体" w:hAnsi="宋体" w:cs="宋体"/>
                <w:color w:val="auto"/>
                <w:kern w:val="0"/>
                <w:szCs w:val="21"/>
                <w:highlight w:val="none"/>
              </w:rPr>
            </w:pPr>
          </w:p>
        </w:tc>
        <w:tc>
          <w:tcPr>
            <w:tcW w:w="738" w:type="pct"/>
            <w:shd w:val="clear" w:color="auto" w:fill="auto"/>
            <w:vAlign w:val="center"/>
          </w:tcPr>
          <w:p w14:paraId="006A2E7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抗干扰性</w:t>
            </w:r>
          </w:p>
        </w:tc>
        <w:tc>
          <w:tcPr>
            <w:tcW w:w="3264" w:type="pct"/>
            <w:shd w:val="clear" w:color="auto" w:fill="auto"/>
            <w:vAlign w:val="center"/>
          </w:tcPr>
          <w:p w14:paraId="04852A7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当产品部件出现供应风险时，应通知客户并提供风险应对方案确保产品的服务保障，必要时应停止相关受影响产品的销售</w:t>
            </w:r>
          </w:p>
        </w:tc>
      </w:tr>
      <w:tr w14:paraId="2FDB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585C70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73</w:t>
            </w:r>
          </w:p>
        </w:tc>
        <w:tc>
          <w:tcPr>
            <w:tcW w:w="680" w:type="pct"/>
            <w:vMerge w:val="continue"/>
            <w:shd w:val="clear" w:color="auto" w:fill="auto"/>
            <w:vAlign w:val="center"/>
          </w:tcPr>
          <w:p w14:paraId="3830548C">
            <w:pPr>
              <w:widowControl/>
              <w:rPr>
                <w:rFonts w:hint="eastAsia" w:ascii="宋体" w:hAnsi="宋体" w:cs="宋体"/>
                <w:color w:val="auto"/>
                <w:kern w:val="0"/>
                <w:szCs w:val="21"/>
                <w:highlight w:val="none"/>
              </w:rPr>
            </w:pPr>
          </w:p>
        </w:tc>
        <w:tc>
          <w:tcPr>
            <w:tcW w:w="738" w:type="pct"/>
            <w:shd w:val="clear" w:color="auto" w:fill="auto"/>
            <w:vAlign w:val="center"/>
          </w:tcPr>
          <w:p w14:paraId="3128457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供应能力证明</w:t>
            </w:r>
          </w:p>
        </w:tc>
        <w:tc>
          <w:tcPr>
            <w:tcW w:w="3264" w:type="pct"/>
            <w:shd w:val="clear" w:color="auto" w:fill="auto"/>
            <w:vAlign w:val="center"/>
          </w:tcPr>
          <w:p w14:paraId="70FCDDEF">
            <w:pPr>
              <w:widowControl/>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乙方需提供供应链稳定承诺书，确保产品的部件在产品服务周期内稳定供货</w:t>
            </w:r>
          </w:p>
        </w:tc>
      </w:tr>
    </w:tbl>
    <w:p w14:paraId="012F4AFD">
      <w:pPr>
        <w:pStyle w:val="211"/>
        <w:rPr>
          <w:rFonts w:hint="eastAsia" w:ascii="宋体" w:hAnsi="宋体" w:eastAsia="宋体" w:cs="宋体"/>
          <w:color w:val="auto"/>
          <w:sz w:val="21"/>
          <w:szCs w:val="21"/>
          <w:highlight w:val="none"/>
        </w:rPr>
      </w:pPr>
    </w:p>
    <w:p w14:paraId="0E5C8802">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附4：数据库一体机-存储节点硬件部分详细参数配置</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263"/>
        <w:gridCol w:w="1371"/>
        <w:gridCol w:w="6064"/>
      </w:tblGrid>
      <w:tr w14:paraId="0F08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0EDA5BC5">
            <w:pPr>
              <w:widowControl/>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80" w:type="pct"/>
            <w:shd w:val="clear" w:color="auto" w:fill="auto"/>
            <w:vAlign w:val="center"/>
          </w:tcPr>
          <w:p w14:paraId="69FF4588">
            <w:pPr>
              <w:widowControl/>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一级性能参数指标</w:t>
            </w:r>
          </w:p>
        </w:tc>
        <w:tc>
          <w:tcPr>
            <w:tcW w:w="738" w:type="pct"/>
            <w:shd w:val="clear" w:color="auto" w:fill="auto"/>
            <w:vAlign w:val="center"/>
          </w:tcPr>
          <w:p w14:paraId="011B5401">
            <w:pPr>
              <w:widowControl/>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二级性能参数指标</w:t>
            </w:r>
          </w:p>
        </w:tc>
        <w:tc>
          <w:tcPr>
            <w:tcW w:w="3264" w:type="pct"/>
            <w:shd w:val="clear" w:color="auto" w:fill="auto"/>
            <w:vAlign w:val="center"/>
          </w:tcPr>
          <w:p w14:paraId="10726137">
            <w:pPr>
              <w:widowControl/>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指标要求</w:t>
            </w:r>
          </w:p>
        </w:tc>
      </w:tr>
      <w:tr w14:paraId="357F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16" w:type="pct"/>
            <w:shd w:val="clear" w:color="auto" w:fill="auto"/>
            <w:vAlign w:val="center"/>
          </w:tcPr>
          <w:p w14:paraId="47B19E4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680" w:type="pct"/>
            <w:shd w:val="clear" w:color="auto" w:fill="auto"/>
            <w:vAlign w:val="center"/>
          </w:tcPr>
          <w:p w14:paraId="04115E1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CPU规格</w:t>
            </w:r>
          </w:p>
        </w:tc>
        <w:tc>
          <w:tcPr>
            <w:tcW w:w="738" w:type="pct"/>
            <w:shd w:val="clear" w:color="auto" w:fill="auto"/>
            <w:vAlign w:val="center"/>
          </w:tcPr>
          <w:p w14:paraId="2952C61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CPU 信息</w:t>
            </w:r>
          </w:p>
        </w:tc>
        <w:tc>
          <w:tcPr>
            <w:tcW w:w="3264" w:type="pct"/>
            <w:shd w:val="clear" w:color="auto" w:fill="auto"/>
            <w:vAlign w:val="center"/>
          </w:tcPr>
          <w:p w14:paraId="678602E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配置≥2颗国产C86-3G架构处理器，支持超线程技术和睿频技术；（2）单颗CPU物理核心数≥24核、主频≥2.2GHz、末级缓存容量≥64MB、线程数≥48、热设计功耗≥125、支持内存的最高速率≥3200MHz、通道数≥8、位宽≥64位；</w:t>
            </w:r>
          </w:p>
          <w:p w14:paraId="1B2A014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乙方应在投标时给出CPU型号</w:t>
            </w:r>
          </w:p>
        </w:tc>
      </w:tr>
      <w:tr w14:paraId="5538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16" w:type="pct"/>
            <w:shd w:val="clear" w:color="auto" w:fill="auto"/>
            <w:vAlign w:val="center"/>
          </w:tcPr>
          <w:p w14:paraId="067A38F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680" w:type="pct"/>
            <w:vMerge w:val="restart"/>
            <w:shd w:val="clear" w:color="auto" w:fill="auto"/>
            <w:vAlign w:val="center"/>
          </w:tcPr>
          <w:p w14:paraId="19E7113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主板规格</w:t>
            </w:r>
          </w:p>
          <w:p w14:paraId="508BAC57">
            <w:pPr>
              <w:widowControl/>
              <w:rPr>
                <w:rFonts w:hint="eastAsia" w:ascii="宋体" w:hAnsi="宋体" w:cs="宋体"/>
                <w:color w:val="auto"/>
                <w:kern w:val="0"/>
                <w:szCs w:val="21"/>
                <w:highlight w:val="none"/>
              </w:rPr>
            </w:pPr>
          </w:p>
        </w:tc>
        <w:tc>
          <w:tcPr>
            <w:tcW w:w="738" w:type="pct"/>
            <w:shd w:val="clear" w:color="auto" w:fill="auto"/>
            <w:vAlign w:val="center"/>
          </w:tcPr>
          <w:p w14:paraId="195F652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主板支持的CPU 和内存情况</w:t>
            </w:r>
          </w:p>
        </w:tc>
        <w:tc>
          <w:tcPr>
            <w:tcW w:w="3264" w:type="pct"/>
            <w:shd w:val="clear" w:color="auto" w:fill="auto"/>
            <w:vAlign w:val="center"/>
          </w:tcPr>
          <w:p w14:paraId="7BB7E04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主板支持CPU ≥2颗，内存数量支持≥ 16个；</w:t>
            </w:r>
          </w:p>
          <w:p w14:paraId="5823171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乙方应在投标时给出主板支持的CPU型号；</w:t>
            </w:r>
          </w:p>
        </w:tc>
      </w:tr>
      <w:tr w14:paraId="5C2A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059AE8B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680" w:type="pct"/>
            <w:vMerge w:val="continue"/>
            <w:shd w:val="clear" w:color="auto" w:fill="auto"/>
            <w:vAlign w:val="center"/>
          </w:tcPr>
          <w:p w14:paraId="22DD5053">
            <w:pPr>
              <w:widowControl/>
              <w:rPr>
                <w:rFonts w:hint="eastAsia" w:ascii="宋体" w:hAnsi="宋体" w:cs="宋体"/>
                <w:color w:val="auto"/>
                <w:kern w:val="0"/>
                <w:szCs w:val="21"/>
                <w:highlight w:val="none"/>
              </w:rPr>
            </w:pPr>
          </w:p>
        </w:tc>
        <w:tc>
          <w:tcPr>
            <w:tcW w:w="738" w:type="pct"/>
            <w:shd w:val="clear" w:color="auto" w:fill="auto"/>
            <w:vAlign w:val="center"/>
          </w:tcPr>
          <w:p w14:paraId="1F5F565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主板内存槽数量</w:t>
            </w:r>
          </w:p>
        </w:tc>
        <w:tc>
          <w:tcPr>
            <w:tcW w:w="3264" w:type="pct"/>
            <w:shd w:val="clear" w:color="auto" w:fill="auto"/>
            <w:vAlign w:val="center"/>
          </w:tcPr>
          <w:p w14:paraId="277F5D4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主板内存槽数量≥16个</w:t>
            </w:r>
          </w:p>
        </w:tc>
      </w:tr>
      <w:tr w14:paraId="2A73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6" w:type="pct"/>
            <w:shd w:val="clear" w:color="auto" w:fill="auto"/>
            <w:vAlign w:val="center"/>
          </w:tcPr>
          <w:p w14:paraId="641713A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680" w:type="pct"/>
            <w:vMerge w:val="continue"/>
            <w:shd w:val="clear" w:color="auto" w:fill="auto"/>
            <w:vAlign w:val="center"/>
          </w:tcPr>
          <w:p w14:paraId="6458BFFB">
            <w:pPr>
              <w:widowControl/>
              <w:rPr>
                <w:rFonts w:hint="eastAsia" w:ascii="宋体" w:hAnsi="宋体" w:cs="宋体"/>
                <w:color w:val="auto"/>
                <w:kern w:val="0"/>
                <w:szCs w:val="21"/>
                <w:highlight w:val="none"/>
              </w:rPr>
            </w:pPr>
          </w:p>
        </w:tc>
        <w:tc>
          <w:tcPr>
            <w:tcW w:w="738" w:type="pct"/>
            <w:shd w:val="clear" w:color="auto" w:fill="auto"/>
            <w:vAlign w:val="center"/>
          </w:tcPr>
          <w:p w14:paraId="3BC9FEB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主板存储接口</w:t>
            </w:r>
          </w:p>
        </w:tc>
        <w:tc>
          <w:tcPr>
            <w:tcW w:w="3264" w:type="pct"/>
            <w:shd w:val="clear" w:color="auto" w:fill="auto"/>
            <w:vAlign w:val="center"/>
          </w:tcPr>
          <w:p w14:paraId="4F3E6A7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（1）主板支持SATA/SAS/M.2/U.2存储接口；</w:t>
            </w:r>
          </w:p>
          <w:p w14:paraId="2887D80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（2）板载支持≥12个SATA/SAS盘；</w:t>
            </w:r>
          </w:p>
          <w:p w14:paraId="7E76B11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（3）板载可支持1个内置M.2 SSD；</w:t>
            </w:r>
          </w:p>
        </w:tc>
      </w:tr>
      <w:tr w14:paraId="1B39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3D2744C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680" w:type="pct"/>
            <w:vMerge w:val="continue"/>
            <w:shd w:val="clear" w:color="auto" w:fill="auto"/>
            <w:vAlign w:val="center"/>
          </w:tcPr>
          <w:p w14:paraId="2686DE63">
            <w:pPr>
              <w:widowControl/>
              <w:rPr>
                <w:rFonts w:hint="eastAsia" w:ascii="宋体" w:hAnsi="宋体" w:cs="宋体"/>
                <w:color w:val="auto"/>
                <w:kern w:val="0"/>
                <w:szCs w:val="21"/>
                <w:highlight w:val="none"/>
              </w:rPr>
            </w:pPr>
          </w:p>
        </w:tc>
        <w:tc>
          <w:tcPr>
            <w:tcW w:w="738" w:type="pct"/>
            <w:shd w:val="clear" w:color="auto" w:fill="auto"/>
            <w:vAlign w:val="center"/>
          </w:tcPr>
          <w:p w14:paraId="1F0E501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PCIe 插槽接口</w:t>
            </w:r>
          </w:p>
        </w:tc>
        <w:tc>
          <w:tcPr>
            <w:tcW w:w="3264" w:type="pct"/>
            <w:shd w:val="clear" w:color="auto" w:fill="auto"/>
            <w:vAlign w:val="center"/>
          </w:tcPr>
          <w:p w14:paraId="03241B5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支持PCI-E 4.0插槽，可支持向下兼容</w:t>
            </w:r>
          </w:p>
        </w:tc>
      </w:tr>
      <w:tr w14:paraId="6374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16" w:type="pct"/>
            <w:shd w:val="clear" w:color="auto" w:fill="auto"/>
            <w:vAlign w:val="center"/>
          </w:tcPr>
          <w:p w14:paraId="0AA0093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680" w:type="pct"/>
            <w:vMerge w:val="continue"/>
            <w:shd w:val="clear" w:color="auto" w:fill="auto"/>
            <w:vAlign w:val="center"/>
          </w:tcPr>
          <w:p w14:paraId="388E64D6">
            <w:pPr>
              <w:widowControl/>
              <w:rPr>
                <w:rFonts w:hint="eastAsia" w:ascii="宋体" w:hAnsi="宋体" w:cs="宋体"/>
                <w:color w:val="auto"/>
                <w:kern w:val="0"/>
                <w:szCs w:val="21"/>
                <w:highlight w:val="none"/>
              </w:rPr>
            </w:pPr>
          </w:p>
        </w:tc>
        <w:tc>
          <w:tcPr>
            <w:tcW w:w="738" w:type="pct"/>
            <w:shd w:val="clear" w:color="auto" w:fill="auto"/>
            <w:vAlign w:val="center"/>
          </w:tcPr>
          <w:p w14:paraId="49BF481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主板 PCIe 插槽数量及规格</w:t>
            </w:r>
          </w:p>
        </w:tc>
        <w:tc>
          <w:tcPr>
            <w:tcW w:w="3264" w:type="pct"/>
            <w:shd w:val="clear" w:color="auto" w:fill="auto"/>
            <w:vAlign w:val="center"/>
          </w:tcPr>
          <w:p w14:paraId="4A3EBA0F">
            <w:pPr>
              <w:widowControl/>
              <w:rPr>
                <w:rFonts w:hint="eastAsia" w:ascii="宋体" w:hAnsi="宋体" w:cs="宋体"/>
                <w:b/>
                <w:bCs/>
                <w:color w:val="auto"/>
                <w:kern w:val="0"/>
                <w:szCs w:val="21"/>
                <w:highlight w:val="none"/>
              </w:rPr>
            </w:pPr>
            <w:r>
              <w:rPr>
                <w:rFonts w:hint="eastAsia" w:ascii="宋体" w:hAnsi="宋体" w:cs="宋体"/>
                <w:color w:val="auto"/>
                <w:kern w:val="0"/>
                <w:szCs w:val="21"/>
                <w:highlight w:val="none"/>
              </w:rPr>
              <w:t>高度大于 44.45mm双路或以上服务器 PCle 插槽或接口应不少于11个；</w:t>
            </w:r>
          </w:p>
        </w:tc>
      </w:tr>
      <w:tr w14:paraId="2C22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C6098A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680" w:type="pct"/>
            <w:vMerge w:val="restart"/>
            <w:shd w:val="clear" w:color="auto" w:fill="auto"/>
            <w:vAlign w:val="center"/>
          </w:tcPr>
          <w:p w14:paraId="70CC126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内存规格</w:t>
            </w:r>
          </w:p>
          <w:p w14:paraId="5FEB0947">
            <w:pPr>
              <w:widowControl/>
              <w:rPr>
                <w:rFonts w:hint="eastAsia" w:ascii="宋体" w:hAnsi="宋体" w:cs="宋体"/>
                <w:color w:val="auto"/>
                <w:kern w:val="0"/>
                <w:szCs w:val="21"/>
                <w:highlight w:val="none"/>
              </w:rPr>
            </w:pPr>
          </w:p>
        </w:tc>
        <w:tc>
          <w:tcPr>
            <w:tcW w:w="738" w:type="pct"/>
            <w:shd w:val="clear" w:color="auto" w:fill="auto"/>
            <w:vAlign w:val="center"/>
          </w:tcPr>
          <w:p w14:paraId="56CFDF6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内存数量</w:t>
            </w:r>
          </w:p>
        </w:tc>
        <w:tc>
          <w:tcPr>
            <w:tcW w:w="3264" w:type="pct"/>
            <w:shd w:val="clear" w:color="auto" w:fill="auto"/>
            <w:vAlign w:val="center"/>
          </w:tcPr>
          <w:p w14:paraId="7FBA60D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内存数量≥8</w:t>
            </w:r>
          </w:p>
        </w:tc>
      </w:tr>
      <w:tr w14:paraId="772F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E48E6B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680" w:type="pct"/>
            <w:vMerge w:val="continue"/>
            <w:shd w:val="clear" w:color="auto" w:fill="auto"/>
            <w:vAlign w:val="center"/>
          </w:tcPr>
          <w:p w14:paraId="5DC75085">
            <w:pPr>
              <w:widowControl/>
              <w:rPr>
                <w:rFonts w:hint="eastAsia" w:ascii="宋体" w:hAnsi="宋体" w:cs="宋体"/>
                <w:color w:val="auto"/>
                <w:kern w:val="0"/>
                <w:szCs w:val="21"/>
                <w:highlight w:val="none"/>
              </w:rPr>
            </w:pPr>
          </w:p>
        </w:tc>
        <w:tc>
          <w:tcPr>
            <w:tcW w:w="738" w:type="pct"/>
            <w:shd w:val="clear" w:color="auto" w:fill="auto"/>
            <w:vAlign w:val="center"/>
          </w:tcPr>
          <w:p w14:paraId="4268E2F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内存规格</w:t>
            </w:r>
          </w:p>
        </w:tc>
        <w:tc>
          <w:tcPr>
            <w:tcW w:w="3264" w:type="pct"/>
            <w:shd w:val="clear" w:color="auto" w:fill="auto"/>
            <w:vAlign w:val="center"/>
          </w:tcPr>
          <w:p w14:paraId="4CD7359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实配≥16GB DDR4</w:t>
            </w:r>
          </w:p>
        </w:tc>
      </w:tr>
      <w:tr w14:paraId="4A55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EFDD19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680" w:type="pct"/>
            <w:vMerge w:val="continue"/>
            <w:shd w:val="clear" w:color="auto" w:fill="auto"/>
            <w:vAlign w:val="center"/>
          </w:tcPr>
          <w:p w14:paraId="1A5E047E">
            <w:pPr>
              <w:widowControl/>
              <w:rPr>
                <w:rFonts w:hint="eastAsia" w:ascii="宋体" w:hAnsi="宋体" w:cs="宋体"/>
                <w:color w:val="auto"/>
                <w:kern w:val="0"/>
                <w:szCs w:val="21"/>
                <w:highlight w:val="none"/>
              </w:rPr>
            </w:pPr>
          </w:p>
        </w:tc>
        <w:tc>
          <w:tcPr>
            <w:tcW w:w="738" w:type="pct"/>
            <w:shd w:val="clear" w:color="auto" w:fill="auto"/>
            <w:vAlign w:val="center"/>
          </w:tcPr>
          <w:p w14:paraId="23DF14A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内存通道</w:t>
            </w:r>
          </w:p>
        </w:tc>
        <w:tc>
          <w:tcPr>
            <w:tcW w:w="3264" w:type="pct"/>
            <w:shd w:val="clear" w:color="auto" w:fill="auto"/>
            <w:vAlign w:val="center"/>
          </w:tcPr>
          <w:p w14:paraId="40279A4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支持≥8个内存接口通道</w:t>
            </w:r>
          </w:p>
        </w:tc>
      </w:tr>
      <w:tr w14:paraId="7FC5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DD208A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680" w:type="pct"/>
            <w:vMerge w:val="restart"/>
            <w:shd w:val="clear" w:color="auto" w:fill="auto"/>
            <w:vAlign w:val="center"/>
          </w:tcPr>
          <w:p w14:paraId="5DA37C0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存储规格</w:t>
            </w:r>
          </w:p>
          <w:p w14:paraId="63DA3F08">
            <w:pPr>
              <w:widowControl/>
              <w:rPr>
                <w:rFonts w:hint="eastAsia" w:ascii="宋体" w:hAnsi="宋体" w:cs="宋体"/>
                <w:color w:val="auto"/>
                <w:kern w:val="0"/>
                <w:szCs w:val="21"/>
                <w:highlight w:val="none"/>
              </w:rPr>
            </w:pPr>
          </w:p>
        </w:tc>
        <w:tc>
          <w:tcPr>
            <w:tcW w:w="738" w:type="pct"/>
            <w:shd w:val="clear" w:color="auto" w:fill="auto"/>
            <w:vAlign w:val="center"/>
          </w:tcPr>
          <w:p w14:paraId="46B106F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硬磁盘实配容量</w:t>
            </w:r>
          </w:p>
        </w:tc>
        <w:tc>
          <w:tcPr>
            <w:tcW w:w="3264" w:type="pct"/>
            <w:shd w:val="clear" w:color="auto" w:fill="auto"/>
            <w:vAlign w:val="center"/>
          </w:tcPr>
          <w:p w14:paraId="10655BF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实配≥2*1.92TB NVMe SSD；</w:t>
            </w:r>
          </w:p>
          <w:p w14:paraId="1B8606F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实配≥6*3.84TB NVMe SSD；</w:t>
            </w:r>
          </w:p>
        </w:tc>
      </w:tr>
      <w:tr w14:paraId="571C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D62AF0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680" w:type="pct"/>
            <w:vMerge w:val="continue"/>
            <w:shd w:val="clear" w:color="auto" w:fill="auto"/>
            <w:vAlign w:val="center"/>
          </w:tcPr>
          <w:p w14:paraId="5DE131E6">
            <w:pPr>
              <w:widowControl/>
              <w:rPr>
                <w:rFonts w:hint="eastAsia" w:ascii="宋体" w:hAnsi="宋体" w:cs="宋体"/>
                <w:color w:val="auto"/>
                <w:kern w:val="0"/>
                <w:szCs w:val="21"/>
                <w:highlight w:val="none"/>
              </w:rPr>
            </w:pPr>
          </w:p>
        </w:tc>
        <w:tc>
          <w:tcPr>
            <w:tcW w:w="738" w:type="pct"/>
            <w:shd w:val="clear" w:color="auto" w:fill="auto"/>
            <w:vAlign w:val="center"/>
          </w:tcPr>
          <w:p w14:paraId="234431A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硬盘实配数量</w:t>
            </w:r>
          </w:p>
        </w:tc>
        <w:tc>
          <w:tcPr>
            <w:tcW w:w="3264" w:type="pct"/>
            <w:shd w:val="clear" w:color="auto" w:fill="auto"/>
            <w:vAlign w:val="center"/>
          </w:tcPr>
          <w:p w14:paraId="0A31992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实配≥2*NVMe SSD硬盘；</w:t>
            </w:r>
          </w:p>
          <w:p w14:paraId="2BCC491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实配≥6*NVMe SSD硬盘；</w:t>
            </w:r>
          </w:p>
        </w:tc>
      </w:tr>
      <w:tr w14:paraId="452D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1C3F7F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680" w:type="pct"/>
            <w:vMerge w:val="continue"/>
            <w:shd w:val="clear" w:color="auto" w:fill="auto"/>
            <w:vAlign w:val="center"/>
          </w:tcPr>
          <w:p w14:paraId="060D6F78">
            <w:pPr>
              <w:widowControl/>
              <w:rPr>
                <w:rFonts w:hint="eastAsia" w:ascii="宋体" w:hAnsi="宋体" w:cs="宋体"/>
                <w:color w:val="auto"/>
                <w:kern w:val="0"/>
                <w:szCs w:val="21"/>
                <w:highlight w:val="none"/>
              </w:rPr>
            </w:pPr>
          </w:p>
        </w:tc>
        <w:tc>
          <w:tcPr>
            <w:tcW w:w="738" w:type="pct"/>
            <w:shd w:val="clear" w:color="auto" w:fill="auto"/>
            <w:vAlign w:val="center"/>
          </w:tcPr>
          <w:p w14:paraId="4C79F7E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硬盘插槽数量及规格</w:t>
            </w:r>
          </w:p>
        </w:tc>
        <w:tc>
          <w:tcPr>
            <w:tcW w:w="3264" w:type="pct"/>
            <w:shd w:val="clear" w:color="auto" w:fill="auto"/>
            <w:vAlign w:val="center"/>
          </w:tcPr>
          <w:p w14:paraId="7E274FC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支持≥24个前置热插拔2.5寸硬盘，支持SAS/SATA混插，支持8块U.2 SSD</w:t>
            </w:r>
          </w:p>
        </w:tc>
      </w:tr>
      <w:tr w14:paraId="0B82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7278BA7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680" w:type="pct"/>
            <w:shd w:val="clear" w:color="auto" w:fill="auto"/>
            <w:vAlign w:val="center"/>
          </w:tcPr>
          <w:p w14:paraId="1C95B31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网络规格</w:t>
            </w:r>
          </w:p>
        </w:tc>
        <w:tc>
          <w:tcPr>
            <w:tcW w:w="738" w:type="pct"/>
            <w:shd w:val="clear" w:color="auto" w:fill="auto"/>
            <w:vAlign w:val="center"/>
          </w:tcPr>
          <w:p w14:paraId="3603F64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网口速率和数量</w:t>
            </w:r>
          </w:p>
        </w:tc>
        <w:tc>
          <w:tcPr>
            <w:tcW w:w="3264" w:type="pct"/>
            <w:shd w:val="clear" w:color="auto" w:fill="auto"/>
            <w:vAlign w:val="center"/>
          </w:tcPr>
          <w:p w14:paraId="510C173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≥1个1Gb 4端口RJ45</w:t>
            </w:r>
          </w:p>
          <w:p w14:paraId="57E2E0B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≥1个10GE双口网卡，满配10GE光模块</w:t>
            </w:r>
          </w:p>
          <w:p w14:paraId="35D3702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≥2个100GbE单端口网卡</w:t>
            </w:r>
          </w:p>
        </w:tc>
      </w:tr>
      <w:tr w14:paraId="625A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1B1D9E4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680" w:type="pct"/>
            <w:vMerge w:val="restart"/>
            <w:shd w:val="clear" w:color="auto" w:fill="auto"/>
            <w:vAlign w:val="center"/>
          </w:tcPr>
          <w:p w14:paraId="5A4F089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外部接口规格</w:t>
            </w:r>
          </w:p>
          <w:p w14:paraId="2509D5DC">
            <w:pPr>
              <w:widowControl/>
              <w:rPr>
                <w:rFonts w:hint="eastAsia" w:ascii="宋体" w:hAnsi="宋体" w:cs="宋体"/>
                <w:color w:val="auto"/>
                <w:kern w:val="0"/>
                <w:szCs w:val="21"/>
                <w:highlight w:val="none"/>
              </w:rPr>
            </w:pPr>
          </w:p>
        </w:tc>
        <w:tc>
          <w:tcPr>
            <w:tcW w:w="738" w:type="pct"/>
            <w:shd w:val="clear" w:color="auto" w:fill="auto"/>
            <w:vAlign w:val="center"/>
          </w:tcPr>
          <w:p w14:paraId="055E319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显示接口</w:t>
            </w:r>
          </w:p>
        </w:tc>
        <w:tc>
          <w:tcPr>
            <w:tcW w:w="3264" w:type="pct"/>
            <w:shd w:val="clear" w:color="auto" w:fill="auto"/>
            <w:vAlign w:val="center"/>
          </w:tcPr>
          <w:p w14:paraId="09A0369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配置≥2个VGA接口</w:t>
            </w:r>
          </w:p>
        </w:tc>
      </w:tr>
      <w:tr w14:paraId="47D9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4EA08E2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680" w:type="pct"/>
            <w:vMerge w:val="continue"/>
            <w:shd w:val="clear" w:color="auto" w:fill="auto"/>
            <w:vAlign w:val="center"/>
          </w:tcPr>
          <w:p w14:paraId="007ABEFF">
            <w:pPr>
              <w:widowControl/>
              <w:rPr>
                <w:rFonts w:hint="eastAsia" w:ascii="宋体" w:hAnsi="宋体" w:cs="宋体"/>
                <w:color w:val="auto"/>
                <w:kern w:val="0"/>
                <w:szCs w:val="21"/>
                <w:highlight w:val="none"/>
              </w:rPr>
            </w:pPr>
          </w:p>
        </w:tc>
        <w:tc>
          <w:tcPr>
            <w:tcW w:w="738" w:type="pct"/>
            <w:shd w:val="clear" w:color="auto" w:fill="auto"/>
            <w:vAlign w:val="center"/>
          </w:tcPr>
          <w:p w14:paraId="7FFDF90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USB 接口</w:t>
            </w:r>
          </w:p>
        </w:tc>
        <w:tc>
          <w:tcPr>
            <w:tcW w:w="3264" w:type="pct"/>
            <w:shd w:val="clear" w:color="auto" w:fill="auto"/>
            <w:vAlign w:val="center"/>
          </w:tcPr>
          <w:p w14:paraId="4D476AD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配置≥5个USB3.0接口，2个位于机箱后部，2个位于机箱前部,1个位于机箱内部</w:t>
            </w:r>
          </w:p>
        </w:tc>
      </w:tr>
      <w:tr w14:paraId="052B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07D7684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680" w:type="pct"/>
            <w:vMerge w:val="restart"/>
            <w:shd w:val="clear" w:color="auto" w:fill="auto"/>
            <w:vAlign w:val="center"/>
          </w:tcPr>
          <w:p w14:paraId="6DC73B5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电源规格</w:t>
            </w:r>
          </w:p>
          <w:p w14:paraId="0F3C3527">
            <w:pPr>
              <w:widowControl/>
              <w:rPr>
                <w:rFonts w:hint="eastAsia" w:ascii="宋体" w:hAnsi="宋体" w:cs="宋体"/>
                <w:color w:val="auto"/>
                <w:kern w:val="0"/>
                <w:szCs w:val="21"/>
                <w:highlight w:val="none"/>
              </w:rPr>
            </w:pPr>
          </w:p>
        </w:tc>
        <w:tc>
          <w:tcPr>
            <w:tcW w:w="738" w:type="pct"/>
            <w:shd w:val="clear" w:color="auto" w:fill="auto"/>
            <w:vAlign w:val="center"/>
          </w:tcPr>
          <w:p w14:paraId="13CFC3A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电源模块数量</w:t>
            </w:r>
          </w:p>
        </w:tc>
        <w:tc>
          <w:tcPr>
            <w:tcW w:w="3264" w:type="pct"/>
            <w:shd w:val="clear" w:color="auto" w:fill="auto"/>
            <w:vAlign w:val="center"/>
          </w:tcPr>
          <w:p w14:paraId="2491B72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14:paraId="1890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6" w:type="pct"/>
            <w:shd w:val="clear" w:color="auto" w:fill="auto"/>
            <w:vAlign w:val="center"/>
          </w:tcPr>
          <w:p w14:paraId="6D568A7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680" w:type="pct"/>
            <w:vMerge w:val="continue"/>
            <w:shd w:val="clear" w:color="auto" w:fill="auto"/>
            <w:vAlign w:val="center"/>
          </w:tcPr>
          <w:p w14:paraId="2C0BD020">
            <w:pPr>
              <w:widowControl/>
              <w:rPr>
                <w:rFonts w:hint="eastAsia" w:ascii="宋体" w:hAnsi="宋体" w:cs="宋体"/>
                <w:color w:val="auto"/>
                <w:kern w:val="0"/>
                <w:szCs w:val="21"/>
                <w:highlight w:val="none"/>
              </w:rPr>
            </w:pPr>
          </w:p>
        </w:tc>
        <w:tc>
          <w:tcPr>
            <w:tcW w:w="738" w:type="pct"/>
            <w:shd w:val="clear" w:color="auto" w:fill="auto"/>
            <w:vAlign w:val="center"/>
          </w:tcPr>
          <w:p w14:paraId="5C3C390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电源功率</w:t>
            </w:r>
          </w:p>
        </w:tc>
        <w:tc>
          <w:tcPr>
            <w:tcW w:w="3264" w:type="pct"/>
            <w:shd w:val="clear" w:color="auto" w:fill="auto"/>
            <w:vAlign w:val="center"/>
          </w:tcPr>
          <w:p w14:paraId="0D65E1B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800W，电源模块功率应有一定冗余， 满足处理器满载时的需求</w:t>
            </w:r>
          </w:p>
        </w:tc>
      </w:tr>
      <w:tr w14:paraId="3F61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16" w:type="pct"/>
            <w:shd w:val="clear" w:color="auto" w:fill="auto"/>
            <w:vAlign w:val="center"/>
          </w:tcPr>
          <w:p w14:paraId="708348A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680" w:type="pct"/>
            <w:vMerge w:val="restart"/>
            <w:shd w:val="clear" w:color="auto" w:fill="auto"/>
            <w:vAlign w:val="center"/>
          </w:tcPr>
          <w:p w14:paraId="7787378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整机规格</w:t>
            </w:r>
          </w:p>
          <w:p w14:paraId="196B63C2">
            <w:pPr>
              <w:widowControl/>
              <w:rPr>
                <w:rFonts w:hint="eastAsia" w:ascii="宋体" w:hAnsi="宋体" w:cs="宋体"/>
                <w:color w:val="auto"/>
                <w:kern w:val="0"/>
                <w:szCs w:val="21"/>
                <w:highlight w:val="none"/>
              </w:rPr>
            </w:pPr>
          </w:p>
        </w:tc>
        <w:tc>
          <w:tcPr>
            <w:tcW w:w="738" w:type="pct"/>
            <w:shd w:val="clear" w:color="auto" w:fill="auto"/>
            <w:vAlign w:val="center"/>
          </w:tcPr>
          <w:p w14:paraId="47DED83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外观和结构</w:t>
            </w:r>
          </w:p>
        </w:tc>
        <w:tc>
          <w:tcPr>
            <w:tcW w:w="3264" w:type="pct"/>
            <w:shd w:val="clear" w:color="auto" w:fill="auto"/>
            <w:vAlign w:val="center"/>
          </w:tcPr>
          <w:p w14:paraId="4B19FF3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a)服务器的零部件应紧固无松动，可插拔部件应可靠连接，开关、按钮和其它控制部件应灵活可靠，布局应方便使用；b) 产品表面不应有明显的凹痕、划伤、裂缝、变形和污染等。表面涂层均匀，不应起泡、龟裂、脱落和磨损，金属零部件无锈蚀及其它机械损伤；c) 产品表面说明功能的文字、符号和标志应清晰、端正且牢固；d) 应在服务器的显著位置提供运行状态的指示功能，并在随机文件中明确具体含义；e) 机架、机箱的尺寸应符合通用机柜的安装要求，插入总线插座的电路板接口外形尺寸应符合有关总线标准的规定，将机箱固定在机柜上，机箱底面最大下垂变形不得干涉相邻机体；f) 高密度服务器应给出 CPU 个数与机柜高度；g) 服务器尺寸具体要求在随机文件中明确</w:t>
            </w:r>
          </w:p>
        </w:tc>
      </w:tr>
      <w:tr w14:paraId="43CE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1EC3962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680" w:type="pct"/>
            <w:vMerge w:val="continue"/>
            <w:shd w:val="clear" w:color="auto" w:fill="auto"/>
            <w:vAlign w:val="center"/>
          </w:tcPr>
          <w:p w14:paraId="5064F837">
            <w:pPr>
              <w:widowControl/>
              <w:rPr>
                <w:rFonts w:hint="eastAsia" w:ascii="宋体" w:hAnsi="宋体" w:cs="宋体"/>
                <w:color w:val="auto"/>
                <w:kern w:val="0"/>
                <w:szCs w:val="21"/>
                <w:highlight w:val="none"/>
              </w:rPr>
            </w:pPr>
          </w:p>
        </w:tc>
        <w:tc>
          <w:tcPr>
            <w:tcW w:w="738" w:type="pct"/>
            <w:shd w:val="clear" w:color="auto" w:fill="auto"/>
            <w:vAlign w:val="center"/>
          </w:tcPr>
          <w:p w14:paraId="4C9334D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尺寸（高×宽×深）</w:t>
            </w:r>
          </w:p>
        </w:tc>
        <w:tc>
          <w:tcPr>
            <w:tcW w:w="3264" w:type="pct"/>
            <w:shd w:val="clear" w:color="auto" w:fill="auto"/>
            <w:vAlign w:val="center"/>
          </w:tcPr>
          <w:p w14:paraId="465EF44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2U机架式服务器，机箱深度小于800mm</w:t>
            </w:r>
          </w:p>
        </w:tc>
      </w:tr>
      <w:tr w14:paraId="1A6B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178384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680" w:type="pct"/>
            <w:vMerge w:val="continue"/>
            <w:shd w:val="clear" w:color="auto" w:fill="auto"/>
            <w:vAlign w:val="center"/>
          </w:tcPr>
          <w:p w14:paraId="2C1434DE">
            <w:pPr>
              <w:widowControl/>
              <w:rPr>
                <w:rFonts w:hint="eastAsia" w:ascii="宋体" w:hAnsi="宋体" w:cs="宋体"/>
                <w:color w:val="auto"/>
                <w:kern w:val="0"/>
                <w:szCs w:val="21"/>
                <w:highlight w:val="none"/>
              </w:rPr>
            </w:pPr>
          </w:p>
        </w:tc>
        <w:tc>
          <w:tcPr>
            <w:tcW w:w="738" w:type="pct"/>
            <w:shd w:val="clear" w:color="auto" w:fill="auto"/>
            <w:vAlign w:val="center"/>
          </w:tcPr>
          <w:p w14:paraId="1E3CF54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环境适应性</w:t>
            </w:r>
          </w:p>
        </w:tc>
        <w:tc>
          <w:tcPr>
            <w:tcW w:w="3264" w:type="pct"/>
            <w:shd w:val="clear" w:color="auto" w:fill="auto"/>
            <w:vAlign w:val="center"/>
          </w:tcPr>
          <w:p w14:paraId="239B5DD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气候环境适应性应符合 GB/T9813.3 的有关规定，工作温度 10～40℃，贮存运输温度-40～55℃；工作相对湿度 35%～80%，贮存运输相对湿度 20％～93%（40℃）；大气压86～106kPa</w:t>
            </w:r>
          </w:p>
        </w:tc>
      </w:tr>
      <w:tr w14:paraId="516F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BDFCC5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680" w:type="pct"/>
            <w:vMerge w:val="continue"/>
            <w:shd w:val="clear" w:color="auto" w:fill="auto"/>
            <w:vAlign w:val="center"/>
          </w:tcPr>
          <w:p w14:paraId="13AF90CF">
            <w:pPr>
              <w:widowControl/>
              <w:rPr>
                <w:rFonts w:hint="eastAsia" w:ascii="宋体" w:hAnsi="宋体" w:cs="宋体"/>
                <w:color w:val="auto"/>
                <w:kern w:val="0"/>
                <w:szCs w:val="21"/>
                <w:highlight w:val="none"/>
              </w:rPr>
            </w:pPr>
          </w:p>
        </w:tc>
        <w:tc>
          <w:tcPr>
            <w:tcW w:w="738" w:type="pct"/>
            <w:shd w:val="clear" w:color="auto" w:fill="auto"/>
            <w:vAlign w:val="center"/>
          </w:tcPr>
          <w:p w14:paraId="51530F3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机械环境适应性</w:t>
            </w:r>
          </w:p>
        </w:tc>
        <w:tc>
          <w:tcPr>
            <w:tcW w:w="3264" w:type="pct"/>
            <w:shd w:val="clear" w:color="auto" w:fill="auto"/>
            <w:vAlign w:val="center"/>
          </w:tcPr>
          <w:p w14:paraId="7A7ABB4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机械环境适应性应符合 GB/T9813.3 的有关规定</w:t>
            </w:r>
          </w:p>
        </w:tc>
      </w:tr>
      <w:tr w14:paraId="3341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D19D09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680" w:type="pct"/>
            <w:vMerge w:val="continue"/>
            <w:shd w:val="clear" w:color="auto" w:fill="auto"/>
            <w:vAlign w:val="center"/>
          </w:tcPr>
          <w:p w14:paraId="5265300A">
            <w:pPr>
              <w:widowControl/>
              <w:rPr>
                <w:rFonts w:hint="eastAsia" w:ascii="宋体" w:hAnsi="宋体" w:cs="宋体"/>
                <w:color w:val="auto"/>
                <w:kern w:val="0"/>
                <w:szCs w:val="21"/>
                <w:highlight w:val="none"/>
              </w:rPr>
            </w:pPr>
          </w:p>
        </w:tc>
        <w:tc>
          <w:tcPr>
            <w:tcW w:w="738" w:type="pct"/>
            <w:shd w:val="clear" w:color="auto" w:fill="auto"/>
            <w:vAlign w:val="center"/>
          </w:tcPr>
          <w:p w14:paraId="0EF0C60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噪声</w:t>
            </w:r>
          </w:p>
        </w:tc>
        <w:tc>
          <w:tcPr>
            <w:tcW w:w="3264" w:type="pct"/>
            <w:shd w:val="clear" w:color="auto" w:fill="auto"/>
            <w:vAlign w:val="center"/>
          </w:tcPr>
          <w:p w14:paraId="45E9BE9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的有关规定，在产品说明中给出具体测试值塔式服务器噪声在空闲状态下不大于 50dB</w:t>
            </w:r>
          </w:p>
        </w:tc>
      </w:tr>
      <w:tr w14:paraId="028B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14C49A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680" w:type="pct"/>
            <w:shd w:val="clear" w:color="auto" w:fill="auto"/>
            <w:vAlign w:val="center"/>
          </w:tcPr>
          <w:p w14:paraId="46B1C68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机柜规格</w:t>
            </w:r>
          </w:p>
        </w:tc>
        <w:tc>
          <w:tcPr>
            <w:tcW w:w="738" w:type="pct"/>
            <w:shd w:val="clear" w:color="auto" w:fill="auto"/>
            <w:vAlign w:val="center"/>
          </w:tcPr>
          <w:p w14:paraId="2D19505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机柜尺寸</w:t>
            </w:r>
          </w:p>
        </w:tc>
        <w:tc>
          <w:tcPr>
            <w:tcW w:w="3264" w:type="pct"/>
            <w:shd w:val="clear" w:color="auto" w:fill="auto"/>
            <w:vAlign w:val="center"/>
          </w:tcPr>
          <w:p w14:paraId="3F2B7DF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2U机架式服务器，能安装于19英寸标准服务器机柜</w:t>
            </w:r>
          </w:p>
        </w:tc>
      </w:tr>
      <w:tr w14:paraId="3E7C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ED746D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680" w:type="pct"/>
            <w:shd w:val="clear" w:color="auto" w:fill="auto"/>
            <w:vAlign w:val="center"/>
          </w:tcPr>
          <w:p w14:paraId="33C4CEE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主板</w:t>
            </w:r>
          </w:p>
        </w:tc>
        <w:tc>
          <w:tcPr>
            <w:tcW w:w="738" w:type="pct"/>
            <w:shd w:val="clear" w:color="auto" w:fill="auto"/>
            <w:vAlign w:val="center"/>
          </w:tcPr>
          <w:p w14:paraId="2041E13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主板外部接口种类</w:t>
            </w:r>
          </w:p>
        </w:tc>
        <w:tc>
          <w:tcPr>
            <w:tcW w:w="3264" w:type="pct"/>
            <w:shd w:val="clear" w:color="auto" w:fill="auto"/>
            <w:vAlign w:val="center"/>
          </w:tcPr>
          <w:p w14:paraId="1A68B88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 USB、显示、管理等接口</w:t>
            </w:r>
          </w:p>
        </w:tc>
      </w:tr>
      <w:tr w14:paraId="0CA5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82C5A9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680" w:type="pct"/>
            <w:shd w:val="clear" w:color="auto" w:fill="auto"/>
            <w:vAlign w:val="center"/>
          </w:tcPr>
          <w:p w14:paraId="689BD26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网络功能</w:t>
            </w:r>
          </w:p>
        </w:tc>
        <w:tc>
          <w:tcPr>
            <w:tcW w:w="738" w:type="pct"/>
            <w:shd w:val="clear" w:color="auto" w:fill="auto"/>
            <w:vAlign w:val="center"/>
          </w:tcPr>
          <w:p w14:paraId="3CE3B62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网络功能</w:t>
            </w:r>
          </w:p>
        </w:tc>
        <w:tc>
          <w:tcPr>
            <w:tcW w:w="3264" w:type="pct"/>
            <w:shd w:val="clear" w:color="auto" w:fill="auto"/>
            <w:vAlign w:val="center"/>
          </w:tcPr>
          <w:p w14:paraId="06D0A06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支持网络连接、网络访问、数据交换和网络管控功能</w:t>
            </w:r>
          </w:p>
        </w:tc>
      </w:tr>
      <w:tr w14:paraId="4679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9FAAA6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26</w:t>
            </w:r>
          </w:p>
        </w:tc>
        <w:tc>
          <w:tcPr>
            <w:tcW w:w="680" w:type="pct"/>
            <w:vMerge w:val="restart"/>
            <w:shd w:val="clear" w:color="auto" w:fill="auto"/>
            <w:vAlign w:val="center"/>
          </w:tcPr>
          <w:p w14:paraId="30671F8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CPU功能</w:t>
            </w:r>
          </w:p>
          <w:p w14:paraId="7F318B81">
            <w:pPr>
              <w:widowControl/>
              <w:rPr>
                <w:rFonts w:hint="eastAsia" w:ascii="宋体" w:hAnsi="宋体" w:cs="宋体"/>
                <w:color w:val="auto"/>
                <w:kern w:val="0"/>
                <w:szCs w:val="21"/>
                <w:highlight w:val="none"/>
              </w:rPr>
            </w:pPr>
          </w:p>
        </w:tc>
        <w:tc>
          <w:tcPr>
            <w:tcW w:w="738" w:type="pct"/>
            <w:shd w:val="clear" w:color="auto" w:fill="auto"/>
            <w:vAlign w:val="center"/>
          </w:tcPr>
          <w:p w14:paraId="2AC1D1A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计算处理</w:t>
            </w:r>
          </w:p>
        </w:tc>
        <w:tc>
          <w:tcPr>
            <w:tcW w:w="3264" w:type="pct"/>
            <w:shd w:val="clear" w:color="auto" w:fill="auto"/>
            <w:vAlign w:val="center"/>
          </w:tcPr>
          <w:p w14:paraId="6895660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06E6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4630B5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27</w:t>
            </w:r>
          </w:p>
        </w:tc>
        <w:tc>
          <w:tcPr>
            <w:tcW w:w="680" w:type="pct"/>
            <w:vMerge w:val="continue"/>
            <w:shd w:val="clear" w:color="auto" w:fill="auto"/>
            <w:vAlign w:val="center"/>
          </w:tcPr>
          <w:p w14:paraId="56B6ABF8">
            <w:pPr>
              <w:widowControl/>
              <w:rPr>
                <w:rFonts w:hint="eastAsia" w:ascii="宋体" w:hAnsi="宋体" w:cs="宋体"/>
                <w:color w:val="auto"/>
                <w:kern w:val="0"/>
                <w:szCs w:val="21"/>
                <w:highlight w:val="none"/>
              </w:rPr>
            </w:pPr>
          </w:p>
        </w:tc>
        <w:tc>
          <w:tcPr>
            <w:tcW w:w="738" w:type="pct"/>
            <w:shd w:val="clear" w:color="auto" w:fill="auto"/>
            <w:vAlign w:val="center"/>
          </w:tcPr>
          <w:p w14:paraId="38F03F1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密码算法实现</w:t>
            </w:r>
          </w:p>
        </w:tc>
        <w:tc>
          <w:tcPr>
            <w:tcW w:w="3264" w:type="pct"/>
            <w:shd w:val="clear" w:color="auto" w:fill="auto"/>
            <w:vAlign w:val="center"/>
          </w:tcPr>
          <w:p w14:paraId="73B1CBD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 芯片应符合 GM/T 0008 的相关规定，或芯片密码模块应符合 GB/T37092 或 GM/T 0028 的相关规定</w:t>
            </w:r>
          </w:p>
        </w:tc>
      </w:tr>
      <w:tr w14:paraId="0179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53B6E9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28</w:t>
            </w:r>
          </w:p>
        </w:tc>
        <w:tc>
          <w:tcPr>
            <w:tcW w:w="680" w:type="pct"/>
            <w:vMerge w:val="restart"/>
            <w:shd w:val="clear" w:color="auto" w:fill="auto"/>
            <w:vAlign w:val="center"/>
          </w:tcPr>
          <w:p w14:paraId="340E2F6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电源功能</w:t>
            </w:r>
          </w:p>
          <w:p w14:paraId="1F3E7EFB">
            <w:pPr>
              <w:widowControl/>
              <w:rPr>
                <w:rFonts w:hint="eastAsia" w:ascii="宋体" w:hAnsi="宋体" w:cs="宋体"/>
                <w:color w:val="auto"/>
                <w:kern w:val="0"/>
                <w:szCs w:val="21"/>
                <w:highlight w:val="none"/>
              </w:rPr>
            </w:pPr>
          </w:p>
        </w:tc>
        <w:tc>
          <w:tcPr>
            <w:tcW w:w="738" w:type="pct"/>
            <w:shd w:val="clear" w:color="auto" w:fill="auto"/>
            <w:vAlign w:val="center"/>
          </w:tcPr>
          <w:p w14:paraId="3B9A2BD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电源热插拔</w:t>
            </w:r>
          </w:p>
        </w:tc>
        <w:tc>
          <w:tcPr>
            <w:tcW w:w="3264" w:type="pct"/>
            <w:shd w:val="clear" w:color="auto" w:fill="auto"/>
            <w:vAlign w:val="center"/>
          </w:tcPr>
          <w:p w14:paraId="24919E7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整机电源模块应具备热插拔功能</w:t>
            </w:r>
          </w:p>
        </w:tc>
      </w:tr>
      <w:tr w14:paraId="499E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08B5E4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29</w:t>
            </w:r>
          </w:p>
        </w:tc>
        <w:tc>
          <w:tcPr>
            <w:tcW w:w="680" w:type="pct"/>
            <w:vMerge w:val="continue"/>
            <w:shd w:val="clear" w:color="auto" w:fill="auto"/>
            <w:vAlign w:val="center"/>
          </w:tcPr>
          <w:p w14:paraId="1DACE31A">
            <w:pPr>
              <w:widowControl/>
              <w:rPr>
                <w:rFonts w:hint="eastAsia" w:ascii="宋体" w:hAnsi="宋体" w:cs="宋体"/>
                <w:color w:val="auto"/>
                <w:kern w:val="0"/>
                <w:szCs w:val="21"/>
                <w:highlight w:val="none"/>
              </w:rPr>
            </w:pPr>
          </w:p>
        </w:tc>
        <w:tc>
          <w:tcPr>
            <w:tcW w:w="738" w:type="pct"/>
            <w:shd w:val="clear" w:color="auto" w:fill="auto"/>
            <w:vAlign w:val="center"/>
          </w:tcPr>
          <w:p w14:paraId="0C910D7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电源过流保护</w:t>
            </w:r>
          </w:p>
        </w:tc>
        <w:tc>
          <w:tcPr>
            <w:tcW w:w="3264" w:type="pct"/>
            <w:shd w:val="clear" w:color="auto" w:fill="auto"/>
            <w:vAlign w:val="center"/>
          </w:tcPr>
          <w:p w14:paraId="33BF369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支持过流及短路保护的功能</w:t>
            </w:r>
          </w:p>
        </w:tc>
      </w:tr>
      <w:tr w14:paraId="3B2C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DC6BC9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30</w:t>
            </w:r>
          </w:p>
        </w:tc>
        <w:tc>
          <w:tcPr>
            <w:tcW w:w="680" w:type="pct"/>
            <w:shd w:val="clear" w:color="auto" w:fill="auto"/>
            <w:vAlign w:val="center"/>
          </w:tcPr>
          <w:p w14:paraId="7C3EEAD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整机功能</w:t>
            </w:r>
          </w:p>
        </w:tc>
        <w:tc>
          <w:tcPr>
            <w:tcW w:w="738" w:type="pct"/>
            <w:shd w:val="clear" w:color="auto" w:fill="auto"/>
            <w:vAlign w:val="center"/>
          </w:tcPr>
          <w:p w14:paraId="14C4143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散热方式</w:t>
            </w:r>
          </w:p>
        </w:tc>
        <w:tc>
          <w:tcPr>
            <w:tcW w:w="3264" w:type="pct"/>
            <w:shd w:val="clear" w:color="auto" w:fill="auto"/>
            <w:vAlign w:val="center"/>
          </w:tcPr>
          <w:p w14:paraId="41497C2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支持风冷或液冷等散热方式</w:t>
            </w:r>
          </w:p>
        </w:tc>
      </w:tr>
      <w:tr w14:paraId="57D4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1845A0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680" w:type="pct"/>
            <w:vMerge w:val="restart"/>
            <w:shd w:val="clear" w:color="auto" w:fill="auto"/>
            <w:vAlign w:val="center"/>
          </w:tcPr>
          <w:p w14:paraId="3D7EA2F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管理系统功能</w:t>
            </w:r>
          </w:p>
          <w:p w14:paraId="3E3E070A">
            <w:pPr>
              <w:widowControl/>
              <w:rPr>
                <w:rFonts w:hint="eastAsia" w:ascii="宋体" w:hAnsi="宋体" w:cs="宋体"/>
                <w:color w:val="auto"/>
                <w:kern w:val="0"/>
                <w:szCs w:val="21"/>
                <w:highlight w:val="none"/>
              </w:rPr>
            </w:pPr>
          </w:p>
        </w:tc>
        <w:tc>
          <w:tcPr>
            <w:tcW w:w="738" w:type="pct"/>
            <w:shd w:val="clear" w:color="auto" w:fill="auto"/>
            <w:vAlign w:val="center"/>
          </w:tcPr>
          <w:p w14:paraId="6CA0DE6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BMC 固件基础功能</w:t>
            </w:r>
          </w:p>
        </w:tc>
        <w:tc>
          <w:tcPr>
            <w:tcW w:w="3264" w:type="pct"/>
            <w:shd w:val="clear" w:color="auto" w:fill="auto"/>
            <w:vAlign w:val="center"/>
          </w:tcPr>
          <w:p w14:paraId="7280F21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支持设备日志记录，包括但不限于登录日志、操作日志和报警日志等功能；</w:t>
            </w:r>
          </w:p>
        </w:tc>
      </w:tr>
      <w:tr w14:paraId="1635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1868B97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32</w:t>
            </w:r>
          </w:p>
        </w:tc>
        <w:tc>
          <w:tcPr>
            <w:tcW w:w="680" w:type="pct"/>
            <w:vMerge w:val="continue"/>
            <w:shd w:val="clear" w:color="auto" w:fill="auto"/>
            <w:vAlign w:val="center"/>
          </w:tcPr>
          <w:p w14:paraId="04A0A95C">
            <w:pPr>
              <w:widowControl/>
              <w:rPr>
                <w:rFonts w:hint="eastAsia" w:ascii="宋体" w:hAnsi="宋体" w:cs="宋体"/>
                <w:color w:val="auto"/>
                <w:kern w:val="0"/>
                <w:szCs w:val="21"/>
                <w:highlight w:val="none"/>
              </w:rPr>
            </w:pPr>
          </w:p>
        </w:tc>
        <w:tc>
          <w:tcPr>
            <w:tcW w:w="738" w:type="pct"/>
            <w:shd w:val="clear" w:color="auto" w:fill="auto"/>
            <w:vAlign w:val="center"/>
          </w:tcPr>
          <w:p w14:paraId="228DE3B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BIOS 固件基础功能</w:t>
            </w:r>
          </w:p>
        </w:tc>
        <w:tc>
          <w:tcPr>
            <w:tcW w:w="3264" w:type="pct"/>
            <w:shd w:val="clear" w:color="auto" w:fill="auto"/>
            <w:vAlign w:val="center"/>
          </w:tcPr>
          <w:p w14:paraId="3865032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支持查看固件版本、内存信息、主板信息、处理器信息和系统时间信息功能；</w:t>
            </w:r>
          </w:p>
        </w:tc>
      </w:tr>
      <w:tr w14:paraId="4AC1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327D9F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33</w:t>
            </w:r>
          </w:p>
        </w:tc>
        <w:tc>
          <w:tcPr>
            <w:tcW w:w="680" w:type="pct"/>
            <w:vMerge w:val="continue"/>
            <w:shd w:val="clear" w:color="auto" w:fill="auto"/>
            <w:vAlign w:val="center"/>
          </w:tcPr>
          <w:p w14:paraId="4AE17654">
            <w:pPr>
              <w:widowControl/>
              <w:rPr>
                <w:rFonts w:hint="eastAsia" w:ascii="宋体" w:hAnsi="宋体" w:cs="宋体"/>
                <w:color w:val="auto"/>
                <w:kern w:val="0"/>
                <w:szCs w:val="21"/>
                <w:highlight w:val="none"/>
              </w:rPr>
            </w:pPr>
          </w:p>
        </w:tc>
        <w:tc>
          <w:tcPr>
            <w:tcW w:w="738" w:type="pct"/>
            <w:shd w:val="clear" w:color="auto" w:fill="auto"/>
            <w:vAlign w:val="center"/>
          </w:tcPr>
          <w:p w14:paraId="468544B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远程控制</w:t>
            </w:r>
          </w:p>
        </w:tc>
        <w:tc>
          <w:tcPr>
            <w:tcW w:w="3264" w:type="pct"/>
            <w:shd w:val="clear" w:color="auto" w:fill="auto"/>
            <w:vAlign w:val="center"/>
          </w:tcPr>
          <w:p w14:paraId="01A8FB6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支持远程关机和重新启动功能</w:t>
            </w:r>
          </w:p>
        </w:tc>
      </w:tr>
      <w:tr w14:paraId="1081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B8B713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34</w:t>
            </w:r>
          </w:p>
        </w:tc>
        <w:tc>
          <w:tcPr>
            <w:tcW w:w="680" w:type="pct"/>
            <w:vMerge w:val="restart"/>
            <w:shd w:val="clear" w:color="auto" w:fill="auto"/>
            <w:vAlign w:val="center"/>
          </w:tcPr>
          <w:p w14:paraId="7F8368D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操作系统及驱动功能</w:t>
            </w:r>
          </w:p>
          <w:p w14:paraId="6F5A6888">
            <w:pPr>
              <w:widowControl/>
              <w:rPr>
                <w:rFonts w:hint="eastAsia" w:ascii="宋体" w:hAnsi="宋体" w:cs="宋体"/>
                <w:color w:val="auto"/>
                <w:kern w:val="0"/>
                <w:szCs w:val="21"/>
                <w:highlight w:val="none"/>
              </w:rPr>
            </w:pPr>
          </w:p>
        </w:tc>
        <w:tc>
          <w:tcPr>
            <w:tcW w:w="738" w:type="pct"/>
            <w:shd w:val="clear" w:color="auto" w:fill="auto"/>
            <w:vAlign w:val="center"/>
          </w:tcPr>
          <w:p w14:paraId="7A6914A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操作系统及驱动的升级</w:t>
            </w:r>
          </w:p>
        </w:tc>
        <w:tc>
          <w:tcPr>
            <w:tcW w:w="3264" w:type="pct"/>
            <w:shd w:val="clear" w:color="auto" w:fill="auto"/>
            <w:vAlign w:val="center"/>
          </w:tcPr>
          <w:p w14:paraId="2C493BA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支持通过网络、闪存盘对操作系统、驱动进行升级</w:t>
            </w:r>
          </w:p>
        </w:tc>
      </w:tr>
      <w:tr w14:paraId="4CBD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1227CA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35</w:t>
            </w:r>
          </w:p>
        </w:tc>
        <w:tc>
          <w:tcPr>
            <w:tcW w:w="680" w:type="pct"/>
            <w:vMerge w:val="continue"/>
            <w:shd w:val="clear" w:color="auto" w:fill="auto"/>
            <w:vAlign w:val="center"/>
          </w:tcPr>
          <w:p w14:paraId="331435D5">
            <w:pPr>
              <w:widowControl/>
              <w:rPr>
                <w:rFonts w:hint="eastAsia" w:ascii="宋体" w:hAnsi="宋体" w:cs="宋体"/>
                <w:color w:val="auto"/>
                <w:kern w:val="0"/>
                <w:szCs w:val="21"/>
                <w:highlight w:val="none"/>
              </w:rPr>
            </w:pPr>
          </w:p>
        </w:tc>
        <w:tc>
          <w:tcPr>
            <w:tcW w:w="738" w:type="pct"/>
            <w:shd w:val="clear" w:color="auto" w:fill="auto"/>
            <w:vAlign w:val="center"/>
          </w:tcPr>
          <w:p w14:paraId="2962043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操作系统功能</w:t>
            </w:r>
          </w:p>
        </w:tc>
        <w:tc>
          <w:tcPr>
            <w:tcW w:w="3264" w:type="pct"/>
            <w:shd w:val="clear" w:color="auto" w:fill="auto"/>
            <w:vAlign w:val="center"/>
          </w:tcPr>
          <w:p w14:paraId="3047C78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支持访问控制、安全审计、网络接入鉴别等功能；</w:t>
            </w:r>
          </w:p>
        </w:tc>
      </w:tr>
      <w:tr w14:paraId="283E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10EA53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36</w:t>
            </w:r>
          </w:p>
        </w:tc>
        <w:tc>
          <w:tcPr>
            <w:tcW w:w="680" w:type="pct"/>
            <w:shd w:val="clear" w:color="auto" w:fill="auto"/>
            <w:vAlign w:val="center"/>
          </w:tcPr>
          <w:p w14:paraId="49E5337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中文信息处理功能</w:t>
            </w:r>
          </w:p>
        </w:tc>
        <w:tc>
          <w:tcPr>
            <w:tcW w:w="738" w:type="pct"/>
            <w:shd w:val="clear" w:color="auto" w:fill="auto"/>
            <w:vAlign w:val="center"/>
          </w:tcPr>
          <w:p w14:paraId="78F3C85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中文信息处理</w:t>
            </w:r>
          </w:p>
        </w:tc>
        <w:tc>
          <w:tcPr>
            <w:tcW w:w="3264" w:type="pct"/>
            <w:shd w:val="clear" w:color="auto" w:fill="auto"/>
            <w:vAlign w:val="center"/>
          </w:tcPr>
          <w:p w14:paraId="3B5ADF8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符合 GB 18030 的有关规定</w:t>
            </w:r>
          </w:p>
        </w:tc>
      </w:tr>
      <w:tr w14:paraId="5CCF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9A170D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37</w:t>
            </w:r>
          </w:p>
        </w:tc>
        <w:tc>
          <w:tcPr>
            <w:tcW w:w="680" w:type="pct"/>
            <w:shd w:val="clear" w:color="auto" w:fill="auto"/>
            <w:vAlign w:val="center"/>
          </w:tcPr>
          <w:p w14:paraId="1172E0F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关键部件安全要求</w:t>
            </w:r>
          </w:p>
        </w:tc>
        <w:tc>
          <w:tcPr>
            <w:tcW w:w="738" w:type="pct"/>
            <w:shd w:val="clear" w:color="auto" w:fill="auto"/>
            <w:vAlign w:val="center"/>
          </w:tcPr>
          <w:p w14:paraId="7F2D3D0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关键部件安全要求</w:t>
            </w:r>
          </w:p>
        </w:tc>
        <w:tc>
          <w:tcPr>
            <w:tcW w:w="3264" w:type="pct"/>
            <w:shd w:val="clear" w:color="auto" w:fill="auto"/>
            <w:vAlign w:val="center"/>
          </w:tcPr>
          <w:p w14:paraId="058BBC9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CPU 和操作系统等关键部件应当符合安全可靠测评要求</w:t>
            </w:r>
          </w:p>
        </w:tc>
      </w:tr>
      <w:tr w14:paraId="249E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A6C2DE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38</w:t>
            </w:r>
          </w:p>
        </w:tc>
        <w:tc>
          <w:tcPr>
            <w:tcW w:w="680" w:type="pct"/>
            <w:shd w:val="clear" w:color="auto" w:fill="auto"/>
            <w:vAlign w:val="center"/>
          </w:tcPr>
          <w:p w14:paraId="1329D73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固件安全要求</w:t>
            </w:r>
          </w:p>
        </w:tc>
        <w:tc>
          <w:tcPr>
            <w:tcW w:w="738" w:type="pct"/>
            <w:shd w:val="clear" w:color="auto" w:fill="auto"/>
            <w:vAlign w:val="center"/>
          </w:tcPr>
          <w:p w14:paraId="4731A90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故障检测</w:t>
            </w:r>
          </w:p>
        </w:tc>
        <w:tc>
          <w:tcPr>
            <w:tcW w:w="3264" w:type="pct"/>
            <w:shd w:val="clear" w:color="auto" w:fill="auto"/>
            <w:vAlign w:val="center"/>
          </w:tcPr>
          <w:p w14:paraId="572E41C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支持故障检测功能，可以检测到具体的 FRU（内存、硬盘等）的故障并发出告警</w:t>
            </w:r>
          </w:p>
        </w:tc>
      </w:tr>
      <w:tr w14:paraId="2529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BBE24D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39</w:t>
            </w:r>
          </w:p>
        </w:tc>
        <w:tc>
          <w:tcPr>
            <w:tcW w:w="680" w:type="pct"/>
            <w:vMerge w:val="restart"/>
            <w:shd w:val="clear" w:color="auto" w:fill="auto"/>
            <w:vAlign w:val="center"/>
          </w:tcPr>
          <w:p w14:paraId="48972A8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系统安全要求</w:t>
            </w:r>
          </w:p>
          <w:p w14:paraId="6A489879">
            <w:pPr>
              <w:widowControl/>
              <w:rPr>
                <w:rFonts w:hint="eastAsia" w:ascii="宋体" w:hAnsi="宋体" w:cs="宋体"/>
                <w:color w:val="auto"/>
                <w:kern w:val="0"/>
                <w:szCs w:val="21"/>
                <w:highlight w:val="none"/>
              </w:rPr>
            </w:pPr>
          </w:p>
        </w:tc>
        <w:tc>
          <w:tcPr>
            <w:tcW w:w="738" w:type="pct"/>
            <w:shd w:val="clear" w:color="auto" w:fill="auto"/>
            <w:vAlign w:val="center"/>
          </w:tcPr>
          <w:p w14:paraId="7E0E42B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弱口令字典检查</w:t>
            </w:r>
          </w:p>
        </w:tc>
        <w:tc>
          <w:tcPr>
            <w:tcW w:w="3264" w:type="pct"/>
            <w:shd w:val="clear" w:color="auto" w:fill="auto"/>
            <w:vAlign w:val="center"/>
          </w:tcPr>
          <w:p w14:paraId="0421F10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支持弱口令字典检查功能，出现在弱口令字典中的字符串不能被设置为用户口令</w:t>
            </w:r>
          </w:p>
        </w:tc>
      </w:tr>
      <w:tr w14:paraId="46AC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664D6C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40</w:t>
            </w:r>
          </w:p>
        </w:tc>
        <w:tc>
          <w:tcPr>
            <w:tcW w:w="680" w:type="pct"/>
            <w:vMerge w:val="continue"/>
            <w:shd w:val="clear" w:color="auto" w:fill="auto"/>
            <w:vAlign w:val="center"/>
          </w:tcPr>
          <w:p w14:paraId="55918091">
            <w:pPr>
              <w:widowControl/>
              <w:rPr>
                <w:rFonts w:hint="eastAsia" w:ascii="宋体" w:hAnsi="宋体" w:cs="宋体"/>
                <w:color w:val="auto"/>
                <w:kern w:val="0"/>
                <w:szCs w:val="21"/>
                <w:highlight w:val="none"/>
              </w:rPr>
            </w:pPr>
          </w:p>
        </w:tc>
        <w:tc>
          <w:tcPr>
            <w:tcW w:w="738" w:type="pct"/>
            <w:shd w:val="clear" w:color="auto" w:fill="auto"/>
            <w:vAlign w:val="center"/>
          </w:tcPr>
          <w:p w14:paraId="49FE0B7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白名单访问控制</w:t>
            </w:r>
          </w:p>
        </w:tc>
        <w:tc>
          <w:tcPr>
            <w:tcW w:w="3264" w:type="pct"/>
            <w:shd w:val="clear" w:color="auto" w:fill="auto"/>
            <w:vAlign w:val="center"/>
          </w:tcPr>
          <w:p w14:paraId="320A0D4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支持基于时间、IP 或 MAC 白名单访问控制</w:t>
            </w:r>
          </w:p>
        </w:tc>
      </w:tr>
      <w:tr w14:paraId="3FB3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1E4D9A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41</w:t>
            </w:r>
          </w:p>
        </w:tc>
        <w:tc>
          <w:tcPr>
            <w:tcW w:w="680" w:type="pct"/>
            <w:vMerge w:val="continue"/>
            <w:shd w:val="clear" w:color="auto" w:fill="auto"/>
            <w:vAlign w:val="center"/>
          </w:tcPr>
          <w:p w14:paraId="537E5ED0">
            <w:pPr>
              <w:widowControl/>
              <w:rPr>
                <w:rFonts w:hint="eastAsia" w:ascii="宋体" w:hAnsi="宋体" w:cs="宋体"/>
                <w:color w:val="auto"/>
                <w:kern w:val="0"/>
                <w:szCs w:val="21"/>
                <w:highlight w:val="none"/>
              </w:rPr>
            </w:pPr>
          </w:p>
        </w:tc>
        <w:tc>
          <w:tcPr>
            <w:tcW w:w="738" w:type="pct"/>
            <w:shd w:val="clear" w:color="auto" w:fill="auto"/>
            <w:vAlign w:val="center"/>
          </w:tcPr>
          <w:p w14:paraId="3208438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二次鉴别</w:t>
            </w:r>
          </w:p>
        </w:tc>
        <w:tc>
          <w:tcPr>
            <w:tcW w:w="3264" w:type="pct"/>
            <w:shd w:val="clear" w:color="auto" w:fill="auto"/>
            <w:vAlign w:val="center"/>
          </w:tcPr>
          <w:p w14:paraId="0213767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支持二次鉴别功能。对于用户配置、权限配置、公钥导入等重要的管理操作，已登录用户应通过二次鉴别后，才能执行操作</w:t>
            </w:r>
          </w:p>
        </w:tc>
      </w:tr>
      <w:tr w14:paraId="0ABC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2206DE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42</w:t>
            </w:r>
          </w:p>
        </w:tc>
        <w:tc>
          <w:tcPr>
            <w:tcW w:w="680" w:type="pct"/>
            <w:vMerge w:val="continue"/>
            <w:shd w:val="clear" w:color="auto" w:fill="auto"/>
            <w:vAlign w:val="center"/>
          </w:tcPr>
          <w:p w14:paraId="61252A9B">
            <w:pPr>
              <w:widowControl/>
              <w:rPr>
                <w:rFonts w:hint="eastAsia" w:ascii="宋体" w:hAnsi="宋体" w:cs="宋体"/>
                <w:color w:val="auto"/>
                <w:kern w:val="0"/>
                <w:szCs w:val="21"/>
                <w:highlight w:val="none"/>
              </w:rPr>
            </w:pPr>
          </w:p>
        </w:tc>
        <w:tc>
          <w:tcPr>
            <w:tcW w:w="738" w:type="pct"/>
            <w:shd w:val="clear" w:color="auto" w:fill="auto"/>
            <w:vAlign w:val="center"/>
          </w:tcPr>
          <w:p w14:paraId="69E0678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密码证书安全加密存储</w:t>
            </w:r>
          </w:p>
        </w:tc>
        <w:tc>
          <w:tcPr>
            <w:tcW w:w="3264" w:type="pct"/>
            <w:shd w:val="clear" w:color="auto" w:fill="auto"/>
            <w:vAlign w:val="center"/>
          </w:tcPr>
          <w:p w14:paraId="60F0A37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支持对带外管理系统中的用户口令和证书等敏感信息进行加密存储，禁止使用私有的和业界已知不安全的密码算法</w:t>
            </w:r>
          </w:p>
        </w:tc>
      </w:tr>
      <w:tr w14:paraId="6168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157496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43</w:t>
            </w:r>
          </w:p>
        </w:tc>
        <w:tc>
          <w:tcPr>
            <w:tcW w:w="680" w:type="pct"/>
            <w:vMerge w:val="continue"/>
            <w:shd w:val="clear" w:color="auto" w:fill="auto"/>
            <w:vAlign w:val="center"/>
          </w:tcPr>
          <w:p w14:paraId="3CA71B54">
            <w:pPr>
              <w:widowControl/>
              <w:rPr>
                <w:rFonts w:hint="eastAsia" w:ascii="宋体" w:hAnsi="宋体" w:cs="宋体"/>
                <w:color w:val="auto"/>
                <w:kern w:val="0"/>
                <w:szCs w:val="21"/>
                <w:highlight w:val="none"/>
              </w:rPr>
            </w:pPr>
          </w:p>
        </w:tc>
        <w:tc>
          <w:tcPr>
            <w:tcW w:w="738" w:type="pct"/>
            <w:shd w:val="clear" w:color="auto" w:fill="auto"/>
            <w:vAlign w:val="center"/>
          </w:tcPr>
          <w:p w14:paraId="71D0408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敏感信息安全加密传输</w:t>
            </w:r>
          </w:p>
        </w:tc>
        <w:tc>
          <w:tcPr>
            <w:tcW w:w="3264" w:type="pct"/>
            <w:shd w:val="clear" w:color="auto" w:fill="auto"/>
            <w:vAlign w:val="center"/>
          </w:tcPr>
          <w:p w14:paraId="5D4955A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支持使用安全的传输加密协议（如SSH 或 HTTPS 等）传输用户的敏感信息</w:t>
            </w:r>
          </w:p>
        </w:tc>
      </w:tr>
      <w:tr w14:paraId="6420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189535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44</w:t>
            </w:r>
          </w:p>
        </w:tc>
        <w:tc>
          <w:tcPr>
            <w:tcW w:w="680" w:type="pct"/>
            <w:shd w:val="clear" w:color="auto" w:fill="auto"/>
            <w:vAlign w:val="center"/>
          </w:tcPr>
          <w:p w14:paraId="3C4FEEA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信息安全要求</w:t>
            </w:r>
          </w:p>
        </w:tc>
        <w:tc>
          <w:tcPr>
            <w:tcW w:w="738" w:type="pct"/>
            <w:shd w:val="clear" w:color="auto" w:fill="auto"/>
            <w:vAlign w:val="center"/>
          </w:tcPr>
          <w:p w14:paraId="61843F3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研发过程安全</w:t>
            </w:r>
          </w:p>
        </w:tc>
        <w:tc>
          <w:tcPr>
            <w:tcW w:w="3264" w:type="pct"/>
            <w:shd w:val="clear" w:color="auto" w:fill="auto"/>
            <w:vAlign w:val="center"/>
          </w:tcPr>
          <w:p w14:paraId="297AB93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乙方承诺，已建立从需求、设计、开发、测试、维护端到端的开发流程管理机制，输出和保存开发流程中每个阶段的产品需求清单、设计文档、开发文档、测试记录等材料，保证各个流程可追溯；</w:t>
            </w:r>
          </w:p>
        </w:tc>
      </w:tr>
      <w:tr w14:paraId="2898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25E91E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45</w:t>
            </w:r>
          </w:p>
        </w:tc>
        <w:tc>
          <w:tcPr>
            <w:tcW w:w="680" w:type="pct"/>
            <w:shd w:val="clear" w:color="auto" w:fill="auto"/>
            <w:vAlign w:val="center"/>
          </w:tcPr>
          <w:p w14:paraId="411144E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物理安全</w:t>
            </w:r>
          </w:p>
        </w:tc>
        <w:tc>
          <w:tcPr>
            <w:tcW w:w="738" w:type="pct"/>
            <w:shd w:val="clear" w:color="auto" w:fill="auto"/>
            <w:vAlign w:val="center"/>
          </w:tcPr>
          <w:p w14:paraId="4E8E46C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物理安全</w:t>
            </w:r>
          </w:p>
        </w:tc>
        <w:tc>
          <w:tcPr>
            <w:tcW w:w="3264" w:type="pct"/>
            <w:shd w:val="clear" w:color="auto" w:fill="auto"/>
            <w:vAlign w:val="center"/>
          </w:tcPr>
          <w:p w14:paraId="433D7AA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安全要求应符合 GB 4943.1 的规定</w:t>
            </w:r>
          </w:p>
        </w:tc>
      </w:tr>
      <w:tr w14:paraId="414B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AEFF43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46</w:t>
            </w:r>
          </w:p>
        </w:tc>
        <w:tc>
          <w:tcPr>
            <w:tcW w:w="680" w:type="pct"/>
            <w:shd w:val="clear" w:color="auto" w:fill="auto"/>
            <w:vAlign w:val="center"/>
          </w:tcPr>
          <w:p w14:paraId="62799EC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限用物质的限量要求</w:t>
            </w:r>
          </w:p>
        </w:tc>
        <w:tc>
          <w:tcPr>
            <w:tcW w:w="738" w:type="pct"/>
            <w:shd w:val="clear" w:color="auto" w:fill="auto"/>
            <w:vAlign w:val="center"/>
          </w:tcPr>
          <w:p w14:paraId="6ECD113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限用物质的限量要求</w:t>
            </w:r>
          </w:p>
        </w:tc>
        <w:tc>
          <w:tcPr>
            <w:tcW w:w="3264" w:type="pct"/>
            <w:shd w:val="clear" w:color="auto" w:fill="auto"/>
            <w:vAlign w:val="center"/>
          </w:tcPr>
          <w:p w14:paraId="4C1AF59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限用物质的限量应符合 GB/T 26572的要求</w:t>
            </w:r>
          </w:p>
        </w:tc>
      </w:tr>
      <w:tr w14:paraId="61F0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18D1239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47</w:t>
            </w:r>
          </w:p>
        </w:tc>
        <w:tc>
          <w:tcPr>
            <w:tcW w:w="680" w:type="pct"/>
            <w:vMerge w:val="restart"/>
            <w:shd w:val="clear" w:color="auto" w:fill="auto"/>
            <w:vAlign w:val="center"/>
          </w:tcPr>
          <w:p w14:paraId="2A4E85D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CPU性能</w:t>
            </w:r>
          </w:p>
          <w:p w14:paraId="21703403">
            <w:pPr>
              <w:widowControl/>
              <w:rPr>
                <w:rFonts w:hint="eastAsia" w:ascii="宋体" w:hAnsi="宋体" w:cs="宋体"/>
                <w:color w:val="auto"/>
                <w:kern w:val="0"/>
                <w:szCs w:val="21"/>
                <w:highlight w:val="none"/>
              </w:rPr>
            </w:pPr>
          </w:p>
        </w:tc>
        <w:tc>
          <w:tcPr>
            <w:tcW w:w="738" w:type="pct"/>
            <w:shd w:val="clear" w:color="auto" w:fill="auto"/>
            <w:vAlign w:val="center"/>
          </w:tcPr>
          <w:p w14:paraId="68881A7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CPU 主频</w:t>
            </w:r>
          </w:p>
        </w:tc>
        <w:tc>
          <w:tcPr>
            <w:tcW w:w="3264" w:type="pct"/>
            <w:shd w:val="clear" w:color="auto" w:fill="auto"/>
            <w:vAlign w:val="center"/>
          </w:tcPr>
          <w:p w14:paraId="486B92E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≥2.2GHz</w:t>
            </w:r>
          </w:p>
        </w:tc>
      </w:tr>
      <w:tr w14:paraId="12D6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5CC236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48</w:t>
            </w:r>
          </w:p>
        </w:tc>
        <w:tc>
          <w:tcPr>
            <w:tcW w:w="680" w:type="pct"/>
            <w:vMerge w:val="continue"/>
            <w:shd w:val="clear" w:color="auto" w:fill="auto"/>
            <w:vAlign w:val="center"/>
          </w:tcPr>
          <w:p w14:paraId="6377A04D">
            <w:pPr>
              <w:widowControl/>
              <w:rPr>
                <w:rFonts w:hint="eastAsia" w:ascii="宋体" w:hAnsi="宋体" w:cs="宋体"/>
                <w:color w:val="auto"/>
                <w:kern w:val="0"/>
                <w:szCs w:val="21"/>
                <w:highlight w:val="none"/>
              </w:rPr>
            </w:pPr>
          </w:p>
        </w:tc>
        <w:tc>
          <w:tcPr>
            <w:tcW w:w="738" w:type="pct"/>
            <w:shd w:val="clear" w:color="auto" w:fill="auto"/>
            <w:vAlign w:val="center"/>
          </w:tcPr>
          <w:p w14:paraId="7F4DA16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单 CPU 核数</w:t>
            </w:r>
          </w:p>
        </w:tc>
        <w:tc>
          <w:tcPr>
            <w:tcW w:w="3264" w:type="pct"/>
            <w:shd w:val="clear" w:color="auto" w:fill="auto"/>
            <w:vAlign w:val="center"/>
          </w:tcPr>
          <w:p w14:paraId="6036012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r>
      <w:tr w14:paraId="088F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CDDEEA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49</w:t>
            </w:r>
          </w:p>
        </w:tc>
        <w:tc>
          <w:tcPr>
            <w:tcW w:w="680" w:type="pct"/>
            <w:vMerge w:val="continue"/>
            <w:shd w:val="clear" w:color="auto" w:fill="auto"/>
            <w:vAlign w:val="center"/>
          </w:tcPr>
          <w:p w14:paraId="49185427">
            <w:pPr>
              <w:widowControl/>
              <w:rPr>
                <w:rFonts w:hint="eastAsia" w:ascii="宋体" w:hAnsi="宋体" w:cs="宋体"/>
                <w:color w:val="auto"/>
                <w:kern w:val="0"/>
                <w:szCs w:val="21"/>
                <w:highlight w:val="none"/>
              </w:rPr>
            </w:pPr>
          </w:p>
        </w:tc>
        <w:tc>
          <w:tcPr>
            <w:tcW w:w="738" w:type="pct"/>
            <w:shd w:val="clear" w:color="auto" w:fill="auto"/>
            <w:vAlign w:val="center"/>
          </w:tcPr>
          <w:p w14:paraId="456148D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单 CPU 末级缓存容量</w:t>
            </w:r>
          </w:p>
        </w:tc>
        <w:tc>
          <w:tcPr>
            <w:tcW w:w="3264" w:type="pct"/>
            <w:shd w:val="clear" w:color="auto" w:fill="auto"/>
            <w:vAlign w:val="center"/>
          </w:tcPr>
          <w:p w14:paraId="40333BF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≥64MB</w:t>
            </w:r>
          </w:p>
        </w:tc>
      </w:tr>
      <w:tr w14:paraId="527F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ABD7C8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680" w:type="pct"/>
            <w:shd w:val="clear" w:color="auto" w:fill="auto"/>
            <w:vAlign w:val="center"/>
          </w:tcPr>
          <w:p w14:paraId="525F5DF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内存性能</w:t>
            </w:r>
          </w:p>
        </w:tc>
        <w:tc>
          <w:tcPr>
            <w:tcW w:w="738" w:type="pct"/>
            <w:shd w:val="clear" w:color="auto" w:fill="auto"/>
            <w:vAlign w:val="center"/>
          </w:tcPr>
          <w:p w14:paraId="2FA4068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内存速率</w:t>
            </w:r>
          </w:p>
        </w:tc>
        <w:tc>
          <w:tcPr>
            <w:tcW w:w="3264" w:type="pct"/>
            <w:shd w:val="clear" w:color="auto" w:fill="auto"/>
            <w:vAlign w:val="center"/>
          </w:tcPr>
          <w:p w14:paraId="429B14F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≥3200MT/s</w:t>
            </w:r>
          </w:p>
        </w:tc>
      </w:tr>
      <w:tr w14:paraId="720E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41F5B5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51</w:t>
            </w:r>
          </w:p>
        </w:tc>
        <w:tc>
          <w:tcPr>
            <w:tcW w:w="680" w:type="pct"/>
            <w:shd w:val="clear" w:color="auto" w:fill="auto"/>
            <w:vAlign w:val="center"/>
          </w:tcPr>
          <w:p w14:paraId="42000DB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电源能耗</w:t>
            </w:r>
          </w:p>
        </w:tc>
        <w:tc>
          <w:tcPr>
            <w:tcW w:w="738" w:type="pct"/>
            <w:shd w:val="clear" w:color="auto" w:fill="auto"/>
            <w:vAlign w:val="center"/>
          </w:tcPr>
          <w:p w14:paraId="171B220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电源能耗</w:t>
            </w:r>
          </w:p>
        </w:tc>
        <w:tc>
          <w:tcPr>
            <w:tcW w:w="3264" w:type="pct"/>
            <w:shd w:val="clear" w:color="auto" w:fill="auto"/>
            <w:vAlign w:val="center"/>
          </w:tcPr>
          <w:p w14:paraId="06F4A29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的有关规定</w:t>
            </w:r>
          </w:p>
        </w:tc>
      </w:tr>
      <w:tr w14:paraId="0598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0C7561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52</w:t>
            </w:r>
          </w:p>
        </w:tc>
        <w:tc>
          <w:tcPr>
            <w:tcW w:w="680" w:type="pct"/>
            <w:vMerge w:val="restart"/>
            <w:shd w:val="clear" w:color="auto" w:fill="auto"/>
            <w:vAlign w:val="center"/>
          </w:tcPr>
          <w:p w14:paraId="1A3E429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部件兼容性要求</w:t>
            </w:r>
          </w:p>
          <w:p w14:paraId="618C6D78">
            <w:pPr>
              <w:widowControl/>
              <w:rPr>
                <w:rFonts w:hint="eastAsia" w:ascii="宋体" w:hAnsi="宋体" w:cs="宋体"/>
                <w:color w:val="auto"/>
                <w:kern w:val="0"/>
                <w:szCs w:val="21"/>
                <w:highlight w:val="none"/>
              </w:rPr>
            </w:pPr>
          </w:p>
        </w:tc>
        <w:tc>
          <w:tcPr>
            <w:tcW w:w="738" w:type="pct"/>
            <w:shd w:val="clear" w:color="auto" w:fill="auto"/>
            <w:vAlign w:val="center"/>
          </w:tcPr>
          <w:p w14:paraId="635088A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内存兼容性</w:t>
            </w:r>
          </w:p>
        </w:tc>
        <w:tc>
          <w:tcPr>
            <w:tcW w:w="3264" w:type="pct"/>
            <w:shd w:val="clear" w:color="auto" w:fill="auto"/>
            <w:vAlign w:val="center"/>
          </w:tcPr>
          <w:p w14:paraId="23977CB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种及以上厂商的内存产品，且均不低于产品支持的内存规格</w:t>
            </w:r>
          </w:p>
        </w:tc>
      </w:tr>
      <w:tr w14:paraId="6F8B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8D8C2B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53</w:t>
            </w:r>
          </w:p>
        </w:tc>
        <w:tc>
          <w:tcPr>
            <w:tcW w:w="680" w:type="pct"/>
            <w:vMerge w:val="continue"/>
            <w:shd w:val="clear" w:color="auto" w:fill="auto"/>
            <w:vAlign w:val="center"/>
          </w:tcPr>
          <w:p w14:paraId="0EB39379">
            <w:pPr>
              <w:widowControl/>
              <w:rPr>
                <w:rFonts w:hint="eastAsia" w:ascii="宋体" w:hAnsi="宋体" w:cs="宋体"/>
                <w:color w:val="auto"/>
                <w:kern w:val="0"/>
                <w:szCs w:val="21"/>
                <w:highlight w:val="none"/>
              </w:rPr>
            </w:pPr>
          </w:p>
        </w:tc>
        <w:tc>
          <w:tcPr>
            <w:tcW w:w="738" w:type="pct"/>
            <w:shd w:val="clear" w:color="auto" w:fill="auto"/>
            <w:vAlign w:val="center"/>
          </w:tcPr>
          <w:p w14:paraId="1A2D2F0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固态存储兼容性</w:t>
            </w:r>
          </w:p>
        </w:tc>
        <w:tc>
          <w:tcPr>
            <w:tcW w:w="3264" w:type="pct"/>
            <w:shd w:val="clear" w:color="auto" w:fill="auto"/>
            <w:vAlign w:val="center"/>
          </w:tcPr>
          <w:p w14:paraId="5271B72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种或以上厂商的固态存储产品，且均不低于产品支持的固态存储设备规格</w:t>
            </w:r>
          </w:p>
        </w:tc>
      </w:tr>
      <w:tr w14:paraId="7B22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5670D7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54</w:t>
            </w:r>
          </w:p>
        </w:tc>
        <w:tc>
          <w:tcPr>
            <w:tcW w:w="680" w:type="pct"/>
            <w:vMerge w:val="continue"/>
            <w:shd w:val="clear" w:color="auto" w:fill="auto"/>
            <w:vAlign w:val="center"/>
          </w:tcPr>
          <w:p w14:paraId="3D7CB758">
            <w:pPr>
              <w:widowControl/>
              <w:rPr>
                <w:rFonts w:hint="eastAsia" w:ascii="宋体" w:hAnsi="宋体" w:cs="宋体"/>
                <w:color w:val="auto"/>
                <w:kern w:val="0"/>
                <w:szCs w:val="21"/>
                <w:highlight w:val="none"/>
              </w:rPr>
            </w:pPr>
          </w:p>
        </w:tc>
        <w:tc>
          <w:tcPr>
            <w:tcW w:w="738" w:type="pct"/>
            <w:shd w:val="clear" w:color="auto" w:fill="auto"/>
            <w:vAlign w:val="center"/>
          </w:tcPr>
          <w:p w14:paraId="7492836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网卡兼容性</w:t>
            </w:r>
          </w:p>
        </w:tc>
        <w:tc>
          <w:tcPr>
            <w:tcW w:w="3264" w:type="pct"/>
            <w:shd w:val="clear" w:color="auto" w:fill="auto"/>
            <w:vAlign w:val="center"/>
          </w:tcPr>
          <w:p w14:paraId="33C72D5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网卡应适配两种或以上厂商产品</w:t>
            </w:r>
          </w:p>
        </w:tc>
      </w:tr>
      <w:tr w14:paraId="6DFF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00C177A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55</w:t>
            </w:r>
          </w:p>
        </w:tc>
        <w:tc>
          <w:tcPr>
            <w:tcW w:w="680" w:type="pct"/>
            <w:vMerge w:val="continue"/>
            <w:shd w:val="clear" w:color="auto" w:fill="auto"/>
            <w:vAlign w:val="center"/>
          </w:tcPr>
          <w:p w14:paraId="191872BA">
            <w:pPr>
              <w:widowControl/>
              <w:rPr>
                <w:rFonts w:hint="eastAsia" w:ascii="宋体" w:hAnsi="宋体" w:cs="宋体"/>
                <w:color w:val="auto"/>
                <w:kern w:val="0"/>
                <w:szCs w:val="21"/>
                <w:highlight w:val="none"/>
              </w:rPr>
            </w:pPr>
          </w:p>
        </w:tc>
        <w:tc>
          <w:tcPr>
            <w:tcW w:w="738" w:type="pct"/>
            <w:shd w:val="clear" w:color="auto" w:fill="auto"/>
            <w:vAlign w:val="center"/>
          </w:tcPr>
          <w:p w14:paraId="59F6055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功能卡兼容性</w:t>
            </w:r>
          </w:p>
        </w:tc>
        <w:tc>
          <w:tcPr>
            <w:tcW w:w="3264" w:type="pct"/>
            <w:shd w:val="clear" w:color="auto" w:fill="auto"/>
            <w:vAlign w:val="center"/>
          </w:tcPr>
          <w:p w14:paraId="4E38A42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内置或适配符合 PCIe 的功能卡，如：网络功能卡、存储功能卡及图形显示功能卡</w:t>
            </w:r>
          </w:p>
        </w:tc>
      </w:tr>
      <w:tr w14:paraId="04B7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3E1417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56</w:t>
            </w:r>
          </w:p>
        </w:tc>
        <w:tc>
          <w:tcPr>
            <w:tcW w:w="680" w:type="pct"/>
            <w:shd w:val="clear" w:color="auto" w:fill="auto"/>
            <w:vAlign w:val="center"/>
          </w:tcPr>
          <w:p w14:paraId="239A679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外设兼容性</w:t>
            </w:r>
          </w:p>
        </w:tc>
        <w:tc>
          <w:tcPr>
            <w:tcW w:w="738" w:type="pct"/>
            <w:shd w:val="clear" w:color="auto" w:fill="auto"/>
            <w:vAlign w:val="center"/>
          </w:tcPr>
          <w:p w14:paraId="758536E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外设兼容性</w:t>
            </w:r>
          </w:p>
        </w:tc>
        <w:tc>
          <w:tcPr>
            <w:tcW w:w="3264" w:type="pct"/>
            <w:shd w:val="clear" w:color="auto" w:fill="auto"/>
            <w:vAlign w:val="center"/>
          </w:tcPr>
          <w:p w14:paraId="1298A32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兼容多种主流生产商的外部设备，包括显示器、键盘、鼠标、闪存盘、移动硬盘、USB 光驱及 KVM 等，要求使用不同厂商的外部设备时，系统均能正常识别和安装驱动</w:t>
            </w:r>
          </w:p>
        </w:tc>
      </w:tr>
      <w:tr w14:paraId="00D5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1618239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57</w:t>
            </w:r>
          </w:p>
        </w:tc>
        <w:tc>
          <w:tcPr>
            <w:tcW w:w="680" w:type="pct"/>
            <w:vMerge w:val="restart"/>
            <w:shd w:val="clear" w:color="auto" w:fill="auto"/>
            <w:vAlign w:val="center"/>
          </w:tcPr>
          <w:p w14:paraId="371B3AC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软件兼容性</w:t>
            </w:r>
          </w:p>
          <w:p w14:paraId="2AAB41C8">
            <w:pPr>
              <w:widowControl/>
              <w:rPr>
                <w:rFonts w:hint="eastAsia" w:ascii="宋体" w:hAnsi="宋体" w:cs="宋体"/>
                <w:color w:val="auto"/>
                <w:kern w:val="0"/>
                <w:szCs w:val="21"/>
                <w:highlight w:val="none"/>
              </w:rPr>
            </w:pPr>
          </w:p>
        </w:tc>
        <w:tc>
          <w:tcPr>
            <w:tcW w:w="738" w:type="pct"/>
            <w:shd w:val="clear" w:color="auto" w:fill="auto"/>
            <w:vAlign w:val="center"/>
          </w:tcPr>
          <w:p w14:paraId="07076CC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数据库兼容</w:t>
            </w:r>
          </w:p>
        </w:tc>
        <w:tc>
          <w:tcPr>
            <w:tcW w:w="3264" w:type="pct"/>
            <w:shd w:val="clear" w:color="auto" w:fill="auto"/>
            <w:vAlign w:val="center"/>
          </w:tcPr>
          <w:p w14:paraId="42E5B17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兼容3个及以上厂商的数据库产品</w:t>
            </w:r>
          </w:p>
        </w:tc>
      </w:tr>
      <w:tr w14:paraId="6078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B5F59C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58</w:t>
            </w:r>
          </w:p>
        </w:tc>
        <w:tc>
          <w:tcPr>
            <w:tcW w:w="680" w:type="pct"/>
            <w:vMerge w:val="continue"/>
            <w:shd w:val="clear" w:color="auto" w:fill="auto"/>
            <w:vAlign w:val="center"/>
          </w:tcPr>
          <w:p w14:paraId="0404251A">
            <w:pPr>
              <w:widowControl/>
              <w:rPr>
                <w:rFonts w:hint="eastAsia" w:ascii="宋体" w:hAnsi="宋体" w:cs="宋体"/>
                <w:color w:val="auto"/>
                <w:kern w:val="0"/>
                <w:szCs w:val="21"/>
                <w:highlight w:val="none"/>
              </w:rPr>
            </w:pPr>
          </w:p>
        </w:tc>
        <w:tc>
          <w:tcPr>
            <w:tcW w:w="738" w:type="pct"/>
            <w:shd w:val="clear" w:color="auto" w:fill="auto"/>
            <w:vAlign w:val="center"/>
          </w:tcPr>
          <w:p w14:paraId="2E10147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中间件兼容</w:t>
            </w:r>
          </w:p>
        </w:tc>
        <w:tc>
          <w:tcPr>
            <w:tcW w:w="3264" w:type="pct"/>
            <w:shd w:val="clear" w:color="auto" w:fill="auto"/>
            <w:vAlign w:val="center"/>
          </w:tcPr>
          <w:p w14:paraId="39ED523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兼容3个及以上厂商的中间件产品</w:t>
            </w:r>
          </w:p>
        </w:tc>
      </w:tr>
      <w:tr w14:paraId="451A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1123D1A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59</w:t>
            </w:r>
          </w:p>
        </w:tc>
        <w:tc>
          <w:tcPr>
            <w:tcW w:w="680" w:type="pct"/>
            <w:vMerge w:val="continue"/>
            <w:shd w:val="clear" w:color="auto" w:fill="auto"/>
            <w:vAlign w:val="center"/>
          </w:tcPr>
          <w:p w14:paraId="262F1FC8">
            <w:pPr>
              <w:widowControl/>
              <w:rPr>
                <w:rFonts w:hint="eastAsia" w:ascii="宋体" w:hAnsi="宋体" w:cs="宋体"/>
                <w:color w:val="auto"/>
                <w:kern w:val="0"/>
                <w:szCs w:val="21"/>
                <w:highlight w:val="none"/>
              </w:rPr>
            </w:pPr>
          </w:p>
        </w:tc>
        <w:tc>
          <w:tcPr>
            <w:tcW w:w="738" w:type="pct"/>
            <w:shd w:val="clear" w:color="auto" w:fill="auto"/>
            <w:vAlign w:val="center"/>
          </w:tcPr>
          <w:p w14:paraId="78E2F7E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平台软件兼容</w:t>
            </w:r>
          </w:p>
        </w:tc>
        <w:tc>
          <w:tcPr>
            <w:tcW w:w="3264" w:type="pct"/>
            <w:shd w:val="clear" w:color="auto" w:fill="auto"/>
            <w:vAlign w:val="center"/>
          </w:tcPr>
          <w:p w14:paraId="364D0DE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兼容3个及以上厂商的大数据平台</w:t>
            </w:r>
          </w:p>
        </w:tc>
      </w:tr>
      <w:tr w14:paraId="4CE3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057FED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60</w:t>
            </w:r>
          </w:p>
        </w:tc>
        <w:tc>
          <w:tcPr>
            <w:tcW w:w="680" w:type="pct"/>
            <w:vMerge w:val="restart"/>
            <w:shd w:val="clear" w:color="auto" w:fill="auto"/>
            <w:vAlign w:val="center"/>
          </w:tcPr>
          <w:p w14:paraId="3AD90F8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整机可靠性要求</w:t>
            </w:r>
          </w:p>
          <w:p w14:paraId="343533BD">
            <w:pPr>
              <w:widowControl/>
              <w:rPr>
                <w:rFonts w:hint="eastAsia" w:ascii="宋体" w:hAnsi="宋体" w:cs="宋体"/>
                <w:color w:val="auto"/>
                <w:kern w:val="0"/>
                <w:szCs w:val="21"/>
                <w:highlight w:val="none"/>
              </w:rPr>
            </w:pPr>
          </w:p>
        </w:tc>
        <w:tc>
          <w:tcPr>
            <w:tcW w:w="738" w:type="pct"/>
            <w:shd w:val="clear" w:color="auto" w:fill="auto"/>
            <w:vAlign w:val="center"/>
          </w:tcPr>
          <w:p w14:paraId="780EAC0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整机可靠性</w:t>
            </w:r>
          </w:p>
        </w:tc>
        <w:tc>
          <w:tcPr>
            <w:tcW w:w="3264" w:type="pct"/>
            <w:shd w:val="clear" w:color="auto" w:fill="auto"/>
            <w:vAlign w:val="center"/>
          </w:tcPr>
          <w:p w14:paraId="65E9941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m1 值（MTBF 的不可接受值）≥200000h</w:t>
            </w:r>
          </w:p>
        </w:tc>
      </w:tr>
      <w:tr w14:paraId="3B36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369289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61</w:t>
            </w:r>
          </w:p>
        </w:tc>
        <w:tc>
          <w:tcPr>
            <w:tcW w:w="680" w:type="pct"/>
            <w:vMerge w:val="continue"/>
            <w:shd w:val="clear" w:color="auto" w:fill="auto"/>
            <w:vAlign w:val="center"/>
          </w:tcPr>
          <w:p w14:paraId="04460D15">
            <w:pPr>
              <w:widowControl/>
              <w:rPr>
                <w:rFonts w:hint="eastAsia" w:ascii="宋体" w:hAnsi="宋体" w:cs="宋体"/>
                <w:color w:val="auto"/>
                <w:kern w:val="0"/>
                <w:szCs w:val="21"/>
                <w:highlight w:val="none"/>
              </w:rPr>
            </w:pPr>
          </w:p>
        </w:tc>
        <w:tc>
          <w:tcPr>
            <w:tcW w:w="738" w:type="pct"/>
            <w:shd w:val="clear" w:color="auto" w:fill="auto"/>
            <w:vAlign w:val="center"/>
          </w:tcPr>
          <w:p w14:paraId="0E70A04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风扇可靠性</w:t>
            </w:r>
          </w:p>
        </w:tc>
        <w:tc>
          <w:tcPr>
            <w:tcW w:w="3264" w:type="pct"/>
            <w:shd w:val="clear" w:color="auto" w:fill="auto"/>
            <w:vAlign w:val="center"/>
          </w:tcPr>
          <w:p w14:paraId="11C12F0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风扇寿命≥ 40000h</w:t>
            </w:r>
          </w:p>
        </w:tc>
      </w:tr>
      <w:tr w14:paraId="1158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301D647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62</w:t>
            </w:r>
          </w:p>
        </w:tc>
        <w:tc>
          <w:tcPr>
            <w:tcW w:w="680" w:type="pct"/>
            <w:vMerge w:val="continue"/>
            <w:shd w:val="clear" w:color="auto" w:fill="auto"/>
            <w:vAlign w:val="center"/>
          </w:tcPr>
          <w:p w14:paraId="72A3747A">
            <w:pPr>
              <w:widowControl/>
              <w:rPr>
                <w:rFonts w:hint="eastAsia" w:ascii="宋体" w:hAnsi="宋体" w:cs="宋体"/>
                <w:color w:val="auto"/>
                <w:kern w:val="0"/>
                <w:szCs w:val="21"/>
                <w:highlight w:val="none"/>
              </w:rPr>
            </w:pPr>
          </w:p>
        </w:tc>
        <w:tc>
          <w:tcPr>
            <w:tcW w:w="738" w:type="pct"/>
            <w:shd w:val="clear" w:color="auto" w:fill="auto"/>
            <w:vAlign w:val="center"/>
          </w:tcPr>
          <w:p w14:paraId="03B8715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部件可靠性</w:t>
            </w:r>
          </w:p>
        </w:tc>
        <w:tc>
          <w:tcPr>
            <w:tcW w:w="3264" w:type="pct"/>
            <w:shd w:val="clear" w:color="auto" w:fill="auto"/>
            <w:vAlign w:val="center"/>
          </w:tcPr>
          <w:p w14:paraId="55E01A2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支持硬盘、电源、风扇热插拔(内置风扇除外)</w:t>
            </w:r>
          </w:p>
        </w:tc>
      </w:tr>
      <w:tr w14:paraId="0991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95C811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63</w:t>
            </w:r>
          </w:p>
        </w:tc>
        <w:tc>
          <w:tcPr>
            <w:tcW w:w="680" w:type="pct"/>
            <w:shd w:val="clear" w:color="auto" w:fill="auto"/>
            <w:vAlign w:val="center"/>
          </w:tcPr>
          <w:p w14:paraId="6CD0F9E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包装及运输要求</w:t>
            </w:r>
          </w:p>
        </w:tc>
        <w:tc>
          <w:tcPr>
            <w:tcW w:w="738" w:type="pct"/>
            <w:shd w:val="clear" w:color="auto" w:fill="auto"/>
            <w:vAlign w:val="center"/>
          </w:tcPr>
          <w:p w14:paraId="2810667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标志、包装、运输和贮存</w:t>
            </w:r>
          </w:p>
        </w:tc>
        <w:tc>
          <w:tcPr>
            <w:tcW w:w="3264" w:type="pct"/>
            <w:shd w:val="clear" w:color="auto" w:fill="auto"/>
            <w:vAlign w:val="center"/>
          </w:tcPr>
          <w:p w14:paraId="1836CE3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和商品包装政府采购需求标准的相关规定</w:t>
            </w:r>
          </w:p>
        </w:tc>
      </w:tr>
      <w:tr w14:paraId="719D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25BD9E9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64</w:t>
            </w:r>
          </w:p>
        </w:tc>
        <w:tc>
          <w:tcPr>
            <w:tcW w:w="680" w:type="pct"/>
            <w:vMerge w:val="restart"/>
            <w:shd w:val="clear" w:color="auto" w:fill="auto"/>
            <w:vAlign w:val="center"/>
          </w:tcPr>
          <w:p w14:paraId="7679368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服务响应</w:t>
            </w:r>
          </w:p>
          <w:p w14:paraId="232DE409">
            <w:pPr>
              <w:widowControl/>
              <w:rPr>
                <w:rFonts w:hint="eastAsia" w:ascii="宋体" w:hAnsi="宋体" w:cs="宋体"/>
                <w:color w:val="auto"/>
                <w:kern w:val="0"/>
                <w:szCs w:val="21"/>
                <w:highlight w:val="none"/>
              </w:rPr>
            </w:pPr>
          </w:p>
        </w:tc>
        <w:tc>
          <w:tcPr>
            <w:tcW w:w="738" w:type="pct"/>
            <w:shd w:val="clear" w:color="auto" w:fill="auto"/>
            <w:vAlign w:val="center"/>
          </w:tcPr>
          <w:p w14:paraId="3292050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服务响应</w:t>
            </w:r>
          </w:p>
        </w:tc>
        <w:tc>
          <w:tcPr>
            <w:tcW w:w="3264" w:type="pct"/>
            <w:shd w:val="clear" w:color="auto" w:fill="auto"/>
            <w:vAlign w:val="center"/>
          </w:tcPr>
          <w:p w14:paraId="26D7127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a) 提供电话、电子邮件、远程连接等多种形式服务；</w:t>
            </w:r>
          </w:p>
          <w:p w14:paraId="23EC38E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b) 提供同城 4h、异地 12h 技术响应服务，2 个工作日解决问题，对于未能解决的问题和故障应提供可行的升级方案，并提供周转设备；</w:t>
            </w:r>
          </w:p>
          <w:p w14:paraId="3850797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c) 建立全国技术服务体系和服务团体，符合专业服务体系标准要求，提供中文服务；</w:t>
            </w:r>
          </w:p>
          <w:p w14:paraId="0250D23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d) 服务周期内提供产品的维修、换件和升级服务</w:t>
            </w:r>
          </w:p>
        </w:tc>
      </w:tr>
      <w:tr w14:paraId="1ECE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D2375A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65</w:t>
            </w:r>
          </w:p>
        </w:tc>
        <w:tc>
          <w:tcPr>
            <w:tcW w:w="680" w:type="pct"/>
            <w:vMerge w:val="continue"/>
            <w:shd w:val="clear" w:color="auto" w:fill="auto"/>
            <w:vAlign w:val="center"/>
          </w:tcPr>
          <w:p w14:paraId="646593DB">
            <w:pPr>
              <w:widowControl/>
              <w:rPr>
                <w:rFonts w:hint="eastAsia" w:ascii="宋体" w:hAnsi="宋体" w:cs="宋体"/>
                <w:color w:val="auto"/>
                <w:kern w:val="0"/>
                <w:szCs w:val="21"/>
                <w:highlight w:val="none"/>
              </w:rPr>
            </w:pPr>
          </w:p>
        </w:tc>
        <w:tc>
          <w:tcPr>
            <w:tcW w:w="738" w:type="pct"/>
            <w:shd w:val="clear" w:color="auto" w:fill="auto"/>
            <w:vAlign w:val="center"/>
          </w:tcPr>
          <w:p w14:paraId="27E632F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培训服务</w:t>
            </w:r>
          </w:p>
        </w:tc>
        <w:tc>
          <w:tcPr>
            <w:tcW w:w="3264" w:type="pct"/>
            <w:shd w:val="clear" w:color="auto" w:fill="auto"/>
            <w:vAlign w:val="center"/>
          </w:tcPr>
          <w:p w14:paraId="453F0C7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乙方提供培训材料、产品手册、培训视频等培训相关内容</w:t>
            </w:r>
          </w:p>
        </w:tc>
      </w:tr>
      <w:tr w14:paraId="341F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8C98FC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66</w:t>
            </w:r>
          </w:p>
        </w:tc>
        <w:tc>
          <w:tcPr>
            <w:tcW w:w="680" w:type="pct"/>
            <w:shd w:val="clear" w:color="auto" w:fill="auto"/>
            <w:vAlign w:val="center"/>
          </w:tcPr>
          <w:p w14:paraId="179E537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服务周期</w:t>
            </w:r>
          </w:p>
        </w:tc>
        <w:tc>
          <w:tcPr>
            <w:tcW w:w="738" w:type="pct"/>
            <w:shd w:val="clear" w:color="auto" w:fill="auto"/>
            <w:vAlign w:val="center"/>
          </w:tcPr>
          <w:p w14:paraId="2FF595B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服务周期</w:t>
            </w:r>
          </w:p>
        </w:tc>
        <w:tc>
          <w:tcPr>
            <w:tcW w:w="3264" w:type="pct"/>
            <w:shd w:val="clear" w:color="auto" w:fill="auto"/>
            <w:vAlign w:val="center"/>
          </w:tcPr>
          <w:p w14:paraId="7B7E376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服务期内，提供换件和维修服务；（2）设备停产后继续提供质量保障服务（含备品备件），服务终止时间与最后一批设备交付时间间隔≥6年；（3）产品停止服务时间应提前1年告知客户；（4）产品发布日期需在随机文件中明确。</w:t>
            </w:r>
          </w:p>
        </w:tc>
      </w:tr>
      <w:tr w14:paraId="6CD6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4A92E0B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67</w:t>
            </w:r>
          </w:p>
        </w:tc>
        <w:tc>
          <w:tcPr>
            <w:tcW w:w="680" w:type="pct"/>
            <w:vMerge w:val="restart"/>
            <w:shd w:val="clear" w:color="auto" w:fill="auto"/>
            <w:vAlign w:val="center"/>
          </w:tcPr>
          <w:p w14:paraId="7FC3332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服务工具要求</w:t>
            </w:r>
          </w:p>
          <w:p w14:paraId="7E8E503B">
            <w:pPr>
              <w:widowControl/>
              <w:rPr>
                <w:rFonts w:hint="eastAsia" w:ascii="宋体" w:hAnsi="宋体" w:cs="宋体"/>
                <w:color w:val="auto"/>
                <w:kern w:val="0"/>
                <w:szCs w:val="21"/>
                <w:highlight w:val="none"/>
              </w:rPr>
            </w:pPr>
          </w:p>
        </w:tc>
        <w:tc>
          <w:tcPr>
            <w:tcW w:w="738" w:type="pct"/>
            <w:shd w:val="clear" w:color="auto" w:fill="auto"/>
            <w:vAlign w:val="center"/>
          </w:tcPr>
          <w:p w14:paraId="34A8EB6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工具要求</w:t>
            </w:r>
          </w:p>
        </w:tc>
        <w:tc>
          <w:tcPr>
            <w:tcW w:w="3264" w:type="pct"/>
            <w:shd w:val="clear" w:color="auto" w:fill="auto"/>
            <w:vAlign w:val="center"/>
          </w:tcPr>
          <w:p w14:paraId="4F5AE37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提供设置服务器硬件、辅助操作系统安装等功能的辅助工具和管理软件。且随附软件应具有合法授权或版权</w:t>
            </w:r>
          </w:p>
        </w:tc>
      </w:tr>
      <w:tr w14:paraId="4D80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74F82DC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68</w:t>
            </w:r>
          </w:p>
        </w:tc>
        <w:tc>
          <w:tcPr>
            <w:tcW w:w="680" w:type="pct"/>
            <w:vMerge w:val="continue"/>
            <w:shd w:val="clear" w:color="auto" w:fill="auto"/>
            <w:vAlign w:val="center"/>
          </w:tcPr>
          <w:p w14:paraId="7002607F">
            <w:pPr>
              <w:widowControl/>
              <w:rPr>
                <w:rFonts w:hint="eastAsia" w:ascii="宋体" w:hAnsi="宋体" w:cs="宋体"/>
                <w:color w:val="auto"/>
                <w:kern w:val="0"/>
                <w:szCs w:val="21"/>
                <w:highlight w:val="none"/>
              </w:rPr>
            </w:pPr>
          </w:p>
        </w:tc>
        <w:tc>
          <w:tcPr>
            <w:tcW w:w="738" w:type="pct"/>
            <w:shd w:val="clear" w:color="auto" w:fill="auto"/>
            <w:vAlign w:val="center"/>
          </w:tcPr>
          <w:p w14:paraId="263CE38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驱动安装升级指引</w:t>
            </w:r>
          </w:p>
        </w:tc>
        <w:tc>
          <w:tcPr>
            <w:tcW w:w="3264" w:type="pct"/>
            <w:shd w:val="clear" w:color="auto" w:fill="auto"/>
            <w:vAlign w:val="center"/>
          </w:tcPr>
          <w:p w14:paraId="08F22BA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提供出厂安装的配件所需的驱动程序，形式包括但不限于驱动光盘、驱动下载链接等。其他配件应提供指引</w:t>
            </w:r>
          </w:p>
        </w:tc>
      </w:tr>
      <w:tr w14:paraId="1A4B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9C91A3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69</w:t>
            </w:r>
          </w:p>
        </w:tc>
        <w:tc>
          <w:tcPr>
            <w:tcW w:w="680" w:type="pct"/>
            <w:vMerge w:val="continue"/>
            <w:shd w:val="clear" w:color="auto" w:fill="auto"/>
            <w:vAlign w:val="center"/>
          </w:tcPr>
          <w:p w14:paraId="12FF7751">
            <w:pPr>
              <w:widowControl/>
              <w:rPr>
                <w:rFonts w:hint="eastAsia" w:ascii="宋体" w:hAnsi="宋体" w:cs="宋体"/>
                <w:color w:val="auto"/>
                <w:kern w:val="0"/>
                <w:szCs w:val="21"/>
                <w:highlight w:val="none"/>
              </w:rPr>
            </w:pPr>
          </w:p>
        </w:tc>
        <w:tc>
          <w:tcPr>
            <w:tcW w:w="738" w:type="pct"/>
            <w:shd w:val="clear" w:color="auto" w:fill="auto"/>
            <w:vAlign w:val="center"/>
          </w:tcPr>
          <w:p w14:paraId="6D910EE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管理软件</w:t>
            </w:r>
          </w:p>
        </w:tc>
        <w:tc>
          <w:tcPr>
            <w:tcW w:w="3264" w:type="pct"/>
            <w:shd w:val="clear" w:color="auto" w:fill="auto"/>
            <w:vAlign w:val="center"/>
          </w:tcPr>
          <w:p w14:paraId="70F5A1C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具备资源管理、系统管理、性能监控、健康监控、基于网络控制、报警设置功能</w:t>
            </w:r>
          </w:p>
        </w:tc>
      </w:tr>
      <w:tr w14:paraId="5FBC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17D44D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70</w:t>
            </w:r>
          </w:p>
        </w:tc>
        <w:tc>
          <w:tcPr>
            <w:tcW w:w="680" w:type="pct"/>
            <w:vMerge w:val="restart"/>
            <w:shd w:val="clear" w:color="auto" w:fill="auto"/>
            <w:vAlign w:val="center"/>
          </w:tcPr>
          <w:p w14:paraId="1DC5EA2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增值服务</w:t>
            </w:r>
          </w:p>
          <w:p w14:paraId="4CB5C1E6">
            <w:pPr>
              <w:widowControl/>
              <w:rPr>
                <w:rFonts w:hint="eastAsia" w:ascii="宋体" w:hAnsi="宋体" w:cs="宋体"/>
                <w:color w:val="auto"/>
                <w:kern w:val="0"/>
                <w:szCs w:val="21"/>
                <w:highlight w:val="none"/>
              </w:rPr>
            </w:pPr>
          </w:p>
        </w:tc>
        <w:tc>
          <w:tcPr>
            <w:tcW w:w="738" w:type="pct"/>
            <w:shd w:val="clear" w:color="auto" w:fill="auto"/>
            <w:vAlign w:val="center"/>
          </w:tcPr>
          <w:p w14:paraId="73DC709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厂家升级产品软件与扩容服务</w:t>
            </w:r>
          </w:p>
        </w:tc>
        <w:tc>
          <w:tcPr>
            <w:tcW w:w="3264" w:type="pct"/>
            <w:shd w:val="clear" w:color="auto" w:fill="auto"/>
            <w:vAlign w:val="center"/>
          </w:tcPr>
          <w:p w14:paraId="6AD7469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提供原厂级的部件/软件产品升级和扩容能力</w:t>
            </w:r>
          </w:p>
        </w:tc>
      </w:tr>
      <w:tr w14:paraId="1064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8A1416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71</w:t>
            </w:r>
          </w:p>
        </w:tc>
        <w:tc>
          <w:tcPr>
            <w:tcW w:w="680" w:type="pct"/>
            <w:vMerge w:val="continue"/>
            <w:shd w:val="clear" w:color="auto" w:fill="auto"/>
            <w:vAlign w:val="center"/>
          </w:tcPr>
          <w:p w14:paraId="0D56C19F">
            <w:pPr>
              <w:widowControl/>
              <w:rPr>
                <w:rFonts w:hint="eastAsia" w:ascii="宋体" w:hAnsi="宋体" w:cs="宋体"/>
                <w:color w:val="auto"/>
                <w:kern w:val="0"/>
                <w:szCs w:val="21"/>
                <w:highlight w:val="none"/>
              </w:rPr>
            </w:pPr>
          </w:p>
        </w:tc>
        <w:tc>
          <w:tcPr>
            <w:tcW w:w="738" w:type="pct"/>
            <w:shd w:val="clear" w:color="auto" w:fill="auto"/>
            <w:vAlign w:val="center"/>
          </w:tcPr>
          <w:p w14:paraId="544EA2E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提供上门服务</w:t>
            </w:r>
          </w:p>
        </w:tc>
        <w:tc>
          <w:tcPr>
            <w:tcW w:w="3264" w:type="pct"/>
            <w:shd w:val="clear" w:color="auto" w:fill="auto"/>
            <w:vAlign w:val="center"/>
          </w:tcPr>
          <w:p w14:paraId="67CBCC2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提供7*24小时上门服务</w:t>
            </w:r>
          </w:p>
        </w:tc>
      </w:tr>
      <w:tr w14:paraId="0553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6AEF752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72</w:t>
            </w:r>
          </w:p>
        </w:tc>
        <w:tc>
          <w:tcPr>
            <w:tcW w:w="680" w:type="pct"/>
            <w:vMerge w:val="restart"/>
            <w:shd w:val="clear" w:color="auto" w:fill="auto"/>
            <w:vAlign w:val="center"/>
          </w:tcPr>
          <w:p w14:paraId="7F6DCAD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供应链质量</w:t>
            </w:r>
          </w:p>
          <w:p w14:paraId="320C193D">
            <w:pPr>
              <w:widowControl/>
              <w:rPr>
                <w:rFonts w:hint="eastAsia" w:ascii="宋体" w:hAnsi="宋体" w:cs="宋体"/>
                <w:color w:val="auto"/>
                <w:kern w:val="0"/>
                <w:szCs w:val="21"/>
                <w:highlight w:val="none"/>
              </w:rPr>
            </w:pPr>
          </w:p>
        </w:tc>
        <w:tc>
          <w:tcPr>
            <w:tcW w:w="738" w:type="pct"/>
            <w:shd w:val="clear" w:color="auto" w:fill="auto"/>
            <w:vAlign w:val="center"/>
          </w:tcPr>
          <w:p w14:paraId="1530FF5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抗干扰性</w:t>
            </w:r>
          </w:p>
        </w:tc>
        <w:tc>
          <w:tcPr>
            <w:tcW w:w="3264" w:type="pct"/>
            <w:shd w:val="clear" w:color="auto" w:fill="auto"/>
            <w:vAlign w:val="center"/>
          </w:tcPr>
          <w:p w14:paraId="13C19A8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当产品部件出现供应风险时，应通知客户并提供风险应对方案确保产品的服务保障，必要时应停止相关受影响产品的销售</w:t>
            </w:r>
          </w:p>
        </w:tc>
      </w:tr>
      <w:tr w14:paraId="69C8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6" w:type="pct"/>
            <w:shd w:val="clear" w:color="auto" w:fill="auto"/>
            <w:vAlign w:val="center"/>
          </w:tcPr>
          <w:p w14:paraId="5FE0857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73</w:t>
            </w:r>
          </w:p>
        </w:tc>
        <w:tc>
          <w:tcPr>
            <w:tcW w:w="680" w:type="pct"/>
            <w:vMerge w:val="continue"/>
            <w:shd w:val="clear" w:color="auto" w:fill="auto"/>
            <w:vAlign w:val="center"/>
          </w:tcPr>
          <w:p w14:paraId="436D6705">
            <w:pPr>
              <w:widowControl/>
              <w:rPr>
                <w:rFonts w:hint="eastAsia" w:ascii="宋体" w:hAnsi="宋体" w:cs="宋体"/>
                <w:color w:val="auto"/>
                <w:kern w:val="0"/>
                <w:szCs w:val="21"/>
                <w:highlight w:val="none"/>
              </w:rPr>
            </w:pPr>
          </w:p>
        </w:tc>
        <w:tc>
          <w:tcPr>
            <w:tcW w:w="738" w:type="pct"/>
            <w:shd w:val="clear" w:color="auto" w:fill="auto"/>
            <w:vAlign w:val="center"/>
          </w:tcPr>
          <w:p w14:paraId="5716128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供应能力证明</w:t>
            </w:r>
          </w:p>
        </w:tc>
        <w:tc>
          <w:tcPr>
            <w:tcW w:w="3264" w:type="pct"/>
            <w:shd w:val="clear" w:color="auto" w:fill="auto"/>
            <w:vAlign w:val="center"/>
          </w:tcPr>
          <w:p w14:paraId="04D13AC8">
            <w:pPr>
              <w:widowControl/>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乙方需提供供应链稳定承诺书，确保产品的部件在产品服务周期内稳定供货</w:t>
            </w:r>
          </w:p>
        </w:tc>
      </w:tr>
    </w:tbl>
    <w:p w14:paraId="55DC8864">
      <w:pPr>
        <w:spacing w:line="360" w:lineRule="auto"/>
        <w:ind w:firstLine="420" w:firstLineChars="200"/>
        <w:rPr>
          <w:rFonts w:hint="eastAsia" w:ascii="宋体" w:hAnsi="宋体" w:cs="宋体"/>
          <w:color w:val="auto"/>
          <w:szCs w:val="21"/>
          <w:highlight w:val="none"/>
        </w:rPr>
      </w:pPr>
    </w:p>
    <w:p w14:paraId="0869571F">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二、安全要求</w:t>
      </w:r>
    </w:p>
    <w:p w14:paraId="4C3FFE3A">
      <w:pP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本项目需通过第三方检测（软件部分）及网络安全等级保护三级；根据商用密码应用安全管理要求，项目服务期结束前完成测评。乙方需做好相关检测和测评的配合工作，如因乙方原因未符合要求的，需负责整改到位。</w:t>
      </w:r>
    </w:p>
    <w:p w14:paraId="4E08D93A">
      <w:pPr>
        <w:spacing w:line="360" w:lineRule="auto"/>
        <w:jc w:val="left"/>
        <w:rPr>
          <w:rFonts w:hint="eastAsia" w:ascii="宋体" w:hAnsi="宋体" w:cs="宋体"/>
          <w:b/>
          <w:color w:val="auto"/>
          <w:szCs w:val="21"/>
          <w:highlight w:val="none"/>
        </w:rPr>
      </w:pPr>
    </w:p>
    <w:p w14:paraId="44825DF6">
      <w:pPr>
        <w:spacing w:line="360" w:lineRule="auto"/>
        <w:jc w:val="left"/>
        <w:outlineLvl w:val="1"/>
        <w:rPr>
          <w:rFonts w:hint="eastAsia" w:ascii="宋体" w:hAnsi="宋体" w:cs="宋体"/>
          <w:b/>
          <w:color w:val="auto"/>
          <w:szCs w:val="21"/>
          <w:highlight w:val="none"/>
        </w:rPr>
      </w:pPr>
      <w:r>
        <w:rPr>
          <w:rFonts w:hint="eastAsia" w:ascii="宋体" w:hAnsi="宋体" w:cs="宋体"/>
          <w:b/>
          <w:color w:val="auto"/>
          <w:szCs w:val="21"/>
          <w:highlight w:val="none"/>
        </w:rPr>
        <w:t>三、服务要求</w:t>
      </w:r>
    </w:p>
    <w:p w14:paraId="585B82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（1）乙方应充分考虑满足投标项目的要求，提出完整的项目管理、项目实施、系统部署、项目交付验收、租赁服务方案。</w:t>
      </w:r>
    </w:p>
    <w:p w14:paraId="49B11E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（2）乙方提供7*24小时的在线服务，落实甲方交办的工作（电话、短信、微信）。甲方提出要求后30分钟内的响应，2小时内进行修复，24小时内解决故障 。若24小时内无法解决故障，由乙方联系厂商提供服务，直至故障解决。</w:t>
      </w:r>
    </w:p>
    <w:p w14:paraId="2AF1FD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（3）乙方每月出具租赁月报，上述报告在完成各项工作5天内出具。</w:t>
      </w:r>
    </w:p>
    <w:p w14:paraId="20A57B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（4）维护记录表填表需填写完整，维修完成后2个工作日内反馈。维护内容与实际相符，实事求是。</w:t>
      </w:r>
    </w:p>
    <w:p w14:paraId="077910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乙方应确保其技术建议以及所提供的设备的完整性、实用性，保证全部系统投入正常运行。否则若出现因乙方提供的设备不满足要求、不合理，或者其所提供的技术支持和服务不全面，而导致系统无法实现或不能完全实现的状况，乙方负全部责任。</w:t>
      </w:r>
    </w:p>
    <w:p w14:paraId="4A6D31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（6）乙方驻点人员应当服从管理，遵守甲方办公管理纪律和要求，不得做与工作无关工作的事，不得擅自离岗，保持办公场地的整洁有序；</w:t>
      </w:r>
    </w:p>
    <w:p w14:paraId="5A2362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（7）乙方应当对本单位人员进行工作安全教育，严禁穿拖鞋、凉鞋或带钉的鞋进入工作区域，设施摆放要安全规范。</w:t>
      </w:r>
    </w:p>
    <w:p w14:paraId="1A8757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此项目具有监理，监理的工作职责内容如下：乙方实施项目全过程必须接受甲方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14:paraId="5529BD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乙方在合同实施过程中如发生变更，应严格办理变更手续，甲方及乙方填写《信息化建设项目变更审批表》，说明变更理由和内容，并随附相关文件和监理公司意见，按甲方内控要求变更管理措施，否则该变更内容在款项结算时，甲方有权不予认可。</w:t>
      </w:r>
    </w:p>
    <w:p w14:paraId="3D47C2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（10）乙方根据招标文件或合同在规定时间内提交文档资料，积极配合甲方交办的工作、监理单位出具监理工程师通知单积极完成。</w:t>
      </w:r>
    </w:p>
    <w:p w14:paraId="04F3A8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（11）本项目服务期结束后，服务器存储硬盘内所存储数据需根据甲方要求做好迁移及清理工作。</w:t>
      </w:r>
    </w:p>
    <w:p w14:paraId="6DA50BB1">
      <w:pPr>
        <w:rPr>
          <w:rFonts w:hint="eastAsia" w:ascii="宋体" w:hAnsi="宋体" w:cs="宋体"/>
          <w:color w:val="auto"/>
          <w:szCs w:val="21"/>
          <w:highlight w:val="none"/>
        </w:rPr>
      </w:pPr>
    </w:p>
    <w:p w14:paraId="6FBE8799">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四、人员要求</w:t>
      </w:r>
    </w:p>
    <w:p w14:paraId="7B64F3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充分考虑满足投标项目的服务要求，提出完整的项目管理、服务方案、可靠的服务保障；包括有固定的服务团队，保证提供长期、稳定的技术服务，根据对项目的理解，制定项目人员配置、管理计划，包括组织结构及分工职责。</w:t>
      </w:r>
    </w:p>
    <w:p w14:paraId="6AF111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需提供项目专业技术支持团队，其中1名为项目负责人、1名为技术负责人、1名驻点人员、2名服务团队人员，承担本项目中的实施、测试和技术支持工作。团队人员要求分工明确，配备合理，并提供详细的人员配置表。</w:t>
      </w:r>
    </w:p>
    <w:p w14:paraId="3D27AEA2">
      <w:pPr>
        <w:spacing w:line="360" w:lineRule="auto"/>
        <w:ind w:firstLine="482" w:firstLineChars="200"/>
        <w:rPr>
          <w:rFonts w:hint="eastAsia" w:ascii="宋体" w:hAnsi="宋体" w:cs="宋体"/>
          <w:color w:val="auto"/>
          <w:szCs w:val="21"/>
          <w:highlight w:val="none"/>
        </w:rPr>
      </w:pPr>
      <w:r>
        <w:rPr>
          <w:rFonts w:hint="eastAsia" w:ascii="宋体" w:hAnsi="宋体" w:cs="宋体"/>
          <w:b/>
          <w:bCs/>
          <w:color w:val="auto"/>
          <w:sz w:val="24"/>
          <w:highlight w:val="none"/>
        </w:rPr>
        <w:t xml:space="preserve"> </w:t>
      </w:r>
      <w:r>
        <w:rPr>
          <w:rFonts w:hint="eastAsia" w:ascii="宋体" w:hAnsi="宋体" w:cs="宋体"/>
          <w:b/>
          <w:bCs/>
          <w:color w:val="auto"/>
          <w:szCs w:val="21"/>
          <w:highlight w:val="none"/>
        </w:rPr>
        <w:t>本项目的项目负责人与驻点人员不得为同一人。</w:t>
      </w:r>
    </w:p>
    <w:p w14:paraId="36635C63">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（3）项目负责人要求：</w:t>
      </w:r>
      <w:r>
        <w:rPr>
          <w:rFonts w:hint="eastAsia" w:ascii="宋体" w:hAnsi="宋体" w:cs="宋体"/>
          <w:color w:val="auto"/>
          <w:szCs w:val="21"/>
          <w:highlight w:val="none"/>
        </w:rPr>
        <w:t>55周岁（含）以下（提供身份证），大专及以上学历（提供学历证明），负责与甲方对接，整体协调工作。项目负责人需具有计算机技术与软件专业技术资格系统集成项目管理工程师证书，具有信息化软硬件运维工作经验。</w:t>
      </w:r>
    </w:p>
    <w:p w14:paraId="1CDC0C25">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（4）技术负责人要求：</w:t>
      </w:r>
      <w:r>
        <w:rPr>
          <w:rFonts w:hint="eastAsia" w:ascii="宋体" w:hAnsi="宋体" w:cs="宋体"/>
          <w:bCs/>
          <w:color w:val="auto"/>
          <w:szCs w:val="21"/>
          <w:highlight w:val="none"/>
        </w:rPr>
        <w:t>55周岁（含）以下（提供身份证），大专及以上学历（提供学历证明），负责技术支持工作。技术负责人需具有计算机技术与软件专业技术资格系统集成项目管理工程师或系统架构设计师或信息系统项目管理师证书，需具有信息化软硬件运维工作经验。</w:t>
      </w:r>
    </w:p>
    <w:p w14:paraId="40CABA8A">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（5）驻点人员要求：</w:t>
      </w:r>
      <w:r>
        <w:rPr>
          <w:rFonts w:hint="eastAsia" w:ascii="宋体" w:hAnsi="宋体" w:cs="宋体"/>
          <w:color w:val="auto"/>
          <w:szCs w:val="21"/>
          <w:highlight w:val="none"/>
        </w:rPr>
        <w:t>55周岁（含）以下（提供身份证），大专及以上学历（提供学历证明），具有信息化软硬件运维工作经验。</w:t>
      </w:r>
    </w:p>
    <w:p w14:paraId="3C6304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1）驻点人员的主要工作：</w:t>
      </w:r>
    </w:p>
    <w:p w14:paraId="3DAF3C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●对系统软硬件设施检查检测，系统参数调整；</w:t>
      </w:r>
    </w:p>
    <w:p w14:paraId="06A70F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●保障系统的正常运行；</w:t>
      </w:r>
    </w:p>
    <w:p w14:paraId="52145B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●乙方驻点人员应按要求完成每日平台巡查，检查系统运行情况并建立巡检台账，每月上报并出具一次巡检报告，确保系统的稳定运行，在服务期间驻点人员电话保持畅通。</w:t>
      </w:r>
    </w:p>
    <w:p w14:paraId="71FE3F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●协助甲方做好相关维护工作，做好资料整理；</w:t>
      </w:r>
    </w:p>
    <w:p w14:paraId="41C6DA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●重大活动中的保障工作；</w:t>
      </w:r>
    </w:p>
    <w:p w14:paraId="04B475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●软件平台的调优和升级。</w:t>
      </w:r>
    </w:p>
    <w:p w14:paraId="1A0528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工作时间：提供5*8小时（上午9：00-12：00；下午12：30-17：30）（除法定节假日）驻点服务。如甲方工作时间调整，具体时间根据甲方需求调整。</w:t>
      </w:r>
    </w:p>
    <w:p w14:paraId="52F9FB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工作地点：杭州市公安局交通警察支队车管所（杭州市西湖区古墩路699号）。</w:t>
      </w:r>
    </w:p>
    <w:p w14:paraId="5B42EF0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 w:val="24"/>
          <w:highlight w:val="none"/>
        </w:rPr>
        <w:t xml:space="preserve"> </w:t>
      </w:r>
      <w:r>
        <w:rPr>
          <w:rFonts w:hint="eastAsia" w:ascii="宋体" w:hAnsi="宋体" w:cs="宋体"/>
          <w:b/>
          <w:bCs/>
          <w:color w:val="auto"/>
          <w:szCs w:val="21"/>
          <w:highlight w:val="none"/>
        </w:rPr>
        <w:t>驻点人员在服务期内不得兼任其他单位项目的维护工作。</w:t>
      </w:r>
    </w:p>
    <w:p w14:paraId="31D85B93">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（6）服务团队人员要求：</w:t>
      </w:r>
      <w:r>
        <w:rPr>
          <w:rFonts w:hint="eastAsia" w:ascii="宋体" w:hAnsi="宋体" w:cs="宋体"/>
          <w:color w:val="auto"/>
          <w:szCs w:val="21"/>
          <w:highlight w:val="none"/>
        </w:rPr>
        <w:t>服务团队人员工作内容：协助项目负责人做好整体实施工作，具体负责本项目涉及的开发、实施、测试，做好日常运维保障工作。服务团队人员年龄需在55周岁（含）以下，具有大专及以上学历（提供学历证书）。服务团队人员需具有信息化软硬件运维项目经验。</w:t>
      </w:r>
    </w:p>
    <w:p w14:paraId="543DD8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工作时间：7*24小时；</w:t>
      </w:r>
    </w:p>
    <w:p w14:paraId="639B95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工作地点：无需驻点，乙方自行安排。</w:t>
      </w:r>
    </w:p>
    <w:p w14:paraId="62CB2CA6">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项目团队人员变动需提前1个月征求甲方意见并经甲方书面同意，乙方应在其人员变动后24小时内保证更换人员到位，服务期内保证人员到位确保在岗人数及资历不低于投标时人员资历，并确保任何时候无人员缺位现象发生。</w:t>
      </w:r>
    </w:p>
    <w:p w14:paraId="277CCBBA">
      <w:pPr>
        <w:spacing w:line="360" w:lineRule="auto"/>
        <w:jc w:val="left"/>
        <w:rPr>
          <w:rFonts w:hint="eastAsia" w:ascii="宋体" w:hAnsi="宋体" w:cs="宋体"/>
          <w:b/>
          <w:color w:val="auto"/>
          <w:szCs w:val="21"/>
          <w:highlight w:val="none"/>
        </w:rPr>
      </w:pPr>
    </w:p>
    <w:p w14:paraId="79A055DD">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五、培训要求</w:t>
      </w:r>
    </w:p>
    <w:p w14:paraId="170B01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（1）培训对象：包括技术人员（系统管理工作者）以及普通用户（系统使用操作者），如系统使用业务科室人员、维护工作人员及技术人员等。培训人数根据甲方要求确定（不少于1人）。</w:t>
      </w:r>
    </w:p>
    <w:p w14:paraId="1C42EC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（2）培训方式：</w:t>
      </w:r>
    </w:p>
    <w:p w14:paraId="4E8310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①现场培训</w:t>
      </w:r>
    </w:p>
    <w:p w14:paraId="150B70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部署现场，提供用户的现场技术培训，包括系统功能、部署条件、部署步骤和注意事项、系统升级、日常维护事项等方面，使用户达到能独立进行管理、维护测试和故障处理等工作，以使所提供的软硬件产品能够正常、安全的运行。</w:t>
      </w:r>
    </w:p>
    <w:p w14:paraId="72DC5E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②课程培训</w:t>
      </w:r>
    </w:p>
    <w:p w14:paraId="0B23EA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提供专门的课程培训，包括理论教授，问题讨论和上机操作，以便培训人员能够迅速掌握相应的培训内容。</w:t>
      </w:r>
    </w:p>
    <w:p w14:paraId="7BEE52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提供详细的培训计划，包括课程的内容、资料讲义、授课方式、课程目标。</w:t>
      </w:r>
    </w:p>
    <w:p w14:paraId="00DDE5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具体如下：</w:t>
      </w:r>
    </w:p>
    <w:p w14:paraId="5BC157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1)对甲方工作人员、管理员、操作人员、维护人员及其他相关人员进行集中培训。</w:t>
      </w:r>
    </w:p>
    <w:p w14:paraId="234A47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2)培训采用电脑模拟真实环境对相关人员进行重点培训。</w:t>
      </w:r>
    </w:p>
    <w:p w14:paraId="739575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3)培训时采用投影仪示范及教程讲解的方式，并让相关业务应用人员现场操作。</w:t>
      </w:r>
    </w:p>
    <w:p w14:paraId="47CC61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（3）培训时间：1天。</w:t>
      </w:r>
    </w:p>
    <w:p w14:paraId="06D077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（4）培训地点：由乙方与甲方共同协商确定。</w:t>
      </w:r>
    </w:p>
    <w:p w14:paraId="0673DA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（5）培训内容：培训的内容主要包括系统的操作使用方法以及系统日常维护方法。</w:t>
      </w:r>
    </w:p>
    <w:p w14:paraId="25821F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（6）培训师资：专业技术培训由乙方的培训教师来完成培训任务，培训完成后形成相应培训记录。培训教师人数不少于1人，具有类似培训经验。（培训费用包含在本次投标报价中）</w:t>
      </w:r>
    </w:p>
    <w:p w14:paraId="0BFEB94F">
      <w:pPr>
        <w:spacing w:line="360" w:lineRule="auto"/>
        <w:jc w:val="left"/>
        <w:rPr>
          <w:rFonts w:hint="eastAsia" w:ascii="宋体" w:hAnsi="宋体" w:cs="宋体"/>
          <w:b/>
          <w:color w:val="auto"/>
          <w:szCs w:val="21"/>
          <w:highlight w:val="none"/>
        </w:rPr>
      </w:pPr>
    </w:p>
    <w:p w14:paraId="4617B655">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六、乙方网络安全责任和义务</w:t>
      </w:r>
    </w:p>
    <w:p w14:paraId="16BAC2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1、明确乙方法定代表人为合作事项网络安全第一责任人，具体承担合作事项的部门主要负责人为直接责任人。</w:t>
      </w:r>
    </w:p>
    <w:p w14:paraId="15BC11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2、不得转包合同内容、非经甲方书面同意不得分包合同任务。</w:t>
      </w:r>
    </w:p>
    <w:p w14:paraId="6AE927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3、乙方应制订与合作事项相关的网络安全保障方案和网络安全事件应急预案。</w:t>
      </w:r>
    </w:p>
    <w:p w14:paraId="0D9F37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4、乙方发现网络安全漏洞、缺陷或者其他严重网络安全风险，应及时向甲方报告。</w:t>
      </w:r>
    </w:p>
    <w:p w14:paraId="303026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5、处理合作事项的信息平台应当优先采用符合安全可靠的测评要求的硬件和软件产品。</w:t>
      </w:r>
    </w:p>
    <w:p w14:paraId="424C91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6、发生可能影响合作事项的网络安全重大事项，包括负责人及重要工作人员变更、业务转型、合并重组和投资并购等，乙方应提前向甲方报告。</w:t>
      </w:r>
    </w:p>
    <w:p w14:paraId="0E6E74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7、采用社会公共网络平台实施合作事项时，严禁涉及国家秘密和警务工作秘密。</w:t>
      </w:r>
    </w:p>
    <w:p w14:paraId="3E675B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8、乙方应于2026年8月1日前向甲方提交网络安全报告。</w:t>
      </w:r>
    </w:p>
    <w:p w14:paraId="1E38FC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9、其他应当落实的网络安全责任和义务。</w:t>
      </w:r>
    </w:p>
    <w:p w14:paraId="0B4BA77B">
      <w:pPr>
        <w:spacing w:line="360" w:lineRule="auto"/>
        <w:jc w:val="left"/>
        <w:rPr>
          <w:rFonts w:hint="eastAsia" w:ascii="宋体" w:hAnsi="宋体" w:cs="宋体"/>
          <w:b/>
          <w:color w:val="auto"/>
          <w:szCs w:val="21"/>
          <w:highlight w:val="none"/>
        </w:rPr>
      </w:pPr>
    </w:p>
    <w:p w14:paraId="7064C092">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七、保密要求</w:t>
      </w:r>
    </w:p>
    <w:p w14:paraId="643C854B">
      <w:pPr>
        <w:widowControl/>
        <w:tabs>
          <w:tab w:val="left" w:pos="4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甲方对乙方及工作人员开展常态化安全保密教育，组织签订安全保密承诺书，明确具体安全管理内容、安全保密义务和责任； 乙方及工作人员违反保密安全管理要求，构成违法犯罪的，甲方将及时报送本级政府采购和市场监督管理部门，提请列入政府采购严重违法失信行为记录名单、市场监督管理严重失信名单，并追究相关责任。</w:t>
      </w:r>
    </w:p>
    <w:p w14:paraId="00D26996">
      <w:pPr>
        <w:widowControl/>
        <w:tabs>
          <w:tab w:val="left" w:pos="4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严格按照甲方规定使用、存储、处理文档资料和数据。合同终止时，应当交还全部资料和数据。</w:t>
      </w:r>
    </w:p>
    <w:p w14:paraId="23296314">
      <w:pPr>
        <w:widowControl/>
        <w:tabs>
          <w:tab w:val="left" w:pos="4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需与甲方签署保密协议，乙方对在项目实施期间所获得的甲方的情报和资料有保密义务（包括但不限于合同履约期内），泄漏秘密应承担的责任。如有违反，按合同的违约条款向甲方支付违约金，造成甲方损失的应予赔偿，涉嫌违法或犯罪的依法追究刑事责任。</w:t>
      </w:r>
    </w:p>
    <w:p w14:paraId="05CAC9F7">
      <w:pPr>
        <w:widowControl/>
        <w:tabs>
          <w:tab w:val="left" w:pos="4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若项目涉及分包的，乙方须按照以上保密要求，与分包供应商签订单位保密协议、个人保密承诺书、开展日常保密教育等措施，确保分包供应商严格落实各项保密规定，并与分包供应商承担连带责任。</w:t>
      </w:r>
    </w:p>
    <w:p w14:paraId="4FB2C396">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八、安全责任：</w:t>
      </w:r>
    </w:p>
    <w:p w14:paraId="1806323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因乙方所有人员的所有事故和因乙方或乙方派遣人员工作过错造成的安全管理事故，乙方自行负全部责任及相关费用。</w:t>
      </w:r>
    </w:p>
    <w:p w14:paraId="40C031C1">
      <w:pPr>
        <w:pStyle w:val="23"/>
        <w:rPr>
          <w:rFonts w:hint="eastAsia" w:hAnsi="宋体" w:cs="宋体"/>
          <w:color w:val="auto"/>
          <w:highlight w:val="none"/>
        </w:rPr>
      </w:pPr>
    </w:p>
    <w:p w14:paraId="28419C8B">
      <w:pP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br w:type="page"/>
      </w:r>
    </w:p>
    <w:p w14:paraId="781F5BC1">
      <w:pPr>
        <w:snapToGrid w:val="0"/>
        <w:spacing w:before="120" w:beforeLines="50" w:line="360" w:lineRule="auto"/>
        <w:jc w:val="left"/>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附件一、月度考核表</w:t>
      </w:r>
    </w:p>
    <w:p w14:paraId="66100474">
      <w:pPr>
        <w:pStyle w:val="75"/>
        <w:ind w:firstLine="420"/>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u w:val="single"/>
          <w:lang w:val="zh-CN"/>
        </w:rPr>
        <w:t>甲方负责对本项目的管理指导、验收考核等职责，督促乙方履行合同。甲方委托监理单位对乙方服务工作进行考核，考核结果由甲方经办人、审核人、监理单位、乙方签字盖章，如考核周期内重复出现相同扣分情形，累计计算扣除分值。</w:t>
      </w:r>
    </w:p>
    <w:p w14:paraId="0F87D466">
      <w:pPr>
        <w:pStyle w:val="75"/>
        <w:ind w:firstLine="420"/>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u w:val="single"/>
          <w:lang w:val="zh-CN"/>
        </w:rPr>
        <w:t>本考核对乙方服务工作以月为考核周期，采用百分制计分方式，每月1日初始计分为100分，甲方委托监理单位根据逐条考核事项及对应扣分对乙方进行计分。乙方每被扣1分，处以违约金1000元。违约金在结算合同尾款时一次性扣除。当月考核结果低于80分的，应递交书面整改报告。乙方当月考核结果低于60分、或连续二个月考核结果低于70分、或连续三个月考核结果低于80分，甲方有权没收乙方全部履约保证金（如有），并且甲方有权无条件解除合同，如给甲方造成损失的有权向乙方提出索赔。</w:t>
      </w:r>
    </w:p>
    <w:p w14:paraId="68EC0300">
      <w:pPr>
        <w:pStyle w:val="75"/>
        <w:ind w:firstLine="420"/>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u w:val="single"/>
          <w:lang w:val="zh-CN"/>
        </w:rPr>
        <w:t>考核内容具体如下：</w:t>
      </w:r>
    </w:p>
    <w:p w14:paraId="413C0ED0">
      <w:pPr>
        <w:pStyle w:val="75"/>
        <w:ind w:firstLine="440"/>
        <w:rPr>
          <w:rFonts w:hint="eastAsia" w:ascii="宋体" w:hAnsi="宋体" w:eastAsia="宋体" w:cs="宋体"/>
          <w:color w:val="auto"/>
          <w:highlight w:val="none"/>
          <w:u w:val="single"/>
          <w:lang w:val="zh-CN"/>
        </w:rPr>
      </w:pPr>
    </w:p>
    <w:p w14:paraId="3811060C">
      <w:pPr>
        <w:spacing w:before="120" w:beforeLines="50" w:line="360" w:lineRule="auto"/>
        <w:jc w:val="center"/>
        <w:rPr>
          <w:rFonts w:hint="eastAsia" w:ascii="宋体" w:hAnsi="宋体" w:cs="宋体"/>
          <w:b/>
          <w:bCs/>
          <w:color w:val="auto"/>
          <w:sz w:val="24"/>
          <w:highlight w:val="none"/>
        </w:rPr>
      </w:pPr>
      <w:r>
        <w:rPr>
          <w:rFonts w:hint="eastAsia" w:ascii="宋体" w:hAnsi="宋体" w:cs="宋体"/>
          <w:color w:val="auto"/>
          <w:sz w:val="24"/>
          <w:highlight w:val="none"/>
        </w:rPr>
        <w:t>每月考核表</w:t>
      </w:r>
      <w:r>
        <w:rPr>
          <w:rFonts w:hint="eastAsia" w:ascii="宋体" w:hAnsi="宋体" w:cs="宋体"/>
          <w:b/>
          <w:bCs/>
          <w:color w:val="auto"/>
          <w:sz w:val="24"/>
          <w:highlight w:val="none"/>
        </w:rPr>
        <w:t>（    年  月）</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288"/>
        <w:gridCol w:w="5504"/>
        <w:gridCol w:w="893"/>
        <w:gridCol w:w="872"/>
      </w:tblGrid>
      <w:tr w14:paraId="09DA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3" w:type="pct"/>
            <w:gridSpan w:val="2"/>
            <w:vAlign w:val="center"/>
          </w:tcPr>
          <w:p w14:paraId="0021D4F4">
            <w:pPr>
              <w:snapToGrid w:val="0"/>
              <w:spacing w:line="360" w:lineRule="auto"/>
              <w:jc w:val="center"/>
              <w:rPr>
                <w:rFonts w:hint="eastAsia" w:ascii="宋体" w:hAnsi="宋体" w:cs="宋体"/>
                <w:b/>
                <w:bCs/>
                <w:snapToGrid w:val="0"/>
                <w:color w:val="auto"/>
                <w:kern w:val="28"/>
                <w:szCs w:val="21"/>
                <w:highlight w:val="none"/>
                <w:lang w:val="zh-CN"/>
              </w:rPr>
            </w:pPr>
            <w:r>
              <w:rPr>
                <w:rFonts w:hint="eastAsia" w:ascii="宋体" w:hAnsi="宋体" w:cs="宋体"/>
                <w:b/>
                <w:bCs/>
                <w:snapToGrid w:val="0"/>
                <w:color w:val="auto"/>
                <w:kern w:val="28"/>
                <w:szCs w:val="21"/>
                <w:highlight w:val="none"/>
              </w:rPr>
              <w:t>项目名称</w:t>
            </w:r>
          </w:p>
        </w:tc>
        <w:tc>
          <w:tcPr>
            <w:tcW w:w="3916" w:type="pct"/>
            <w:gridSpan w:val="3"/>
            <w:vAlign w:val="center"/>
          </w:tcPr>
          <w:p w14:paraId="2CF338E8">
            <w:pPr>
              <w:snapToGrid w:val="0"/>
              <w:spacing w:line="360" w:lineRule="auto"/>
              <w:jc w:val="center"/>
              <w:rPr>
                <w:rFonts w:hint="eastAsia" w:ascii="宋体" w:hAnsi="宋体" w:cs="宋体"/>
                <w:b/>
                <w:bCs/>
                <w:snapToGrid w:val="0"/>
                <w:color w:val="auto"/>
                <w:kern w:val="28"/>
                <w:szCs w:val="21"/>
                <w:highlight w:val="none"/>
                <w:lang w:val="zh-CN"/>
              </w:rPr>
            </w:pPr>
          </w:p>
        </w:tc>
      </w:tr>
      <w:tr w14:paraId="0AFA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3" w:type="pct"/>
            <w:gridSpan w:val="2"/>
            <w:vAlign w:val="center"/>
          </w:tcPr>
          <w:p w14:paraId="2FA26903">
            <w:pPr>
              <w:snapToGrid w:val="0"/>
              <w:spacing w:line="360" w:lineRule="auto"/>
              <w:jc w:val="center"/>
              <w:rPr>
                <w:rFonts w:hint="eastAsia" w:ascii="宋体" w:hAnsi="宋体" w:cs="宋体"/>
                <w:b/>
                <w:bCs/>
                <w:snapToGrid w:val="0"/>
                <w:color w:val="auto"/>
                <w:kern w:val="28"/>
                <w:szCs w:val="21"/>
                <w:highlight w:val="none"/>
                <w:lang w:val="zh-CN"/>
              </w:rPr>
            </w:pPr>
            <w:r>
              <w:rPr>
                <w:rFonts w:hint="eastAsia" w:ascii="宋体" w:hAnsi="宋体" w:cs="宋体"/>
                <w:b/>
                <w:bCs/>
                <w:snapToGrid w:val="0"/>
                <w:color w:val="auto"/>
                <w:kern w:val="28"/>
                <w:szCs w:val="21"/>
                <w:highlight w:val="none"/>
              </w:rPr>
              <w:t>乙方</w:t>
            </w:r>
          </w:p>
        </w:tc>
        <w:tc>
          <w:tcPr>
            <w:tcW w:w="3916" w:type="pct"/>
            <w:gridSpan w:val="3"/>
            <w:vAlign w:val="center"/>
          </w:tcPr>
          <w:p w14:paraId="04A36233">
            <w:pPr>
              <w:snapToGrid w:val="0"/>
              <w:spacing w:line="360" w:lineRule="auto"/>
              <w:jc w:val="center"/>
              <w:rPr>
                <w:rFonts w:hint="eastAsia" w:ascii="宋体" w:hAnsi="宋体" w:cs="宋体"/>
                <w:b/>
                <w:bCs/>
                <w:snapToGrid w:val="0"/>
                <w:color w:val="auto"/>
                <w:kern w:val="28"/>
                <w:szCs w:val="21"/>
                <w:highlight w:val="none"/>
                <w:lang w:val="zh-CN"/>
              </w:rPr>
            </w:pPr>
          </w:p>
        </w:tc>
      </w:tr>
      <w:tr w14:paraId="416A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3" w:type="pct"/>
            <w:gridSpan w:val="2"/>
            <w:vAlign w:val="center"/>
          </w:tcPr>
          <w:p w14:paraId="5614D9B3">
            <w:pPr>
              <w:snapToGrid w:val="0"/>
              <w:spacing w:line="360" w:lineRule="auto"/>
              <w:jc w:val="center"/>
              <w:rPr>
                <w:rFonts w:hint="eastAsia" w:ascii="宋体" w:hAnsi="宋体" w:cs="宋体"/>
                <w:b/>
                <w:bCs/>
                <w:snapToGrid w:val="0"/>
                <w:color w:val="auto"/>
                <w:kern w:val="28"/>
                <w:szCs w:val="21"/>
                <w:highlight w:val="none"/>
                <w:lang w:val="zh-CN"/>
              </w:rPr>
            </w:pPr>
            <w:r>
              <w:rPr>
                <w:rFonts w:hint="eastAsia" w:ascii="宋体" w:hAnsi="宋体" w:cs="宋体"/>
                <w:b/>
                <w:bCs/>
                <w:snapToGrid w:val="0"/>
                <w:color w:val="auto"/>
                <w:kern w:val="28"/>
                <w:szCs w:val="21"/>
                <w:highlight w:val="none"/>
              </w:rPr>
              <w:t>考核月份</w:t>
            </w:r>
          </w:p>
        </w:tc>
        <w:tc>
          <w:tcPr>
            <w:tcW w:w="3916" w:type="pct"/>
            <w:gridSpan w:val="3"/>
            <w:vAlign w:val="center"/>
          </w:tcPr>
          <w:p w14:paraId="78F09AAA">
            <w:pPr>
              <w:snapToGrid w:val="0"/>
              <w:spacing w:line="360" w:lineRule="auto"/>
              <w:jc w:val="center"/>
              <w:rPr>
                <w:rFonts w:hint="eastAsia" w:ascii="宋体" w:hAnsi="宋体" w:cs="宋体"/>
                <w:b/>
                <w:bCs/>
                <w:snapToGrid w:val="0"/>
                <w:color w:val="auto"/>
                <w:kern w:val="28"/>
                <w:szCs w:val="21"/>
                <w:highlight w:val="none"/>
                <w:lang w:val="zh-CN"/>
              </w:rPr>
            </w:pPr>
          </w:p>
        </w:tc>
      </w:tr>
      <w:tr w14:paraId="5069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2A385411">
            <w:pPr>
              <w:snapToGrid w:val="0"/>
              <w:spacing w:line="360" w:lineRule="auto"/>
              <w:jc w:val="center"/>
              <w:rPr>
                <w:rFonts w:hint="eastAsia" w:ascii="宋体" w:hAnsi="宋体" w:cs="宋体"/>
                <w:b/>
                <w:bCs/>
                <w:snapToGrid w:val="0"/>
                <w:color w:val="auto"/>
                <w:kern w:val="28"/>
                <w:szCs w:val="21"/>
                <w:highlight w:val="none"/>
                <w:lang w:val="zh-CN"/>
              </w:rPr>
            </w:pPr>
            <w:r>
              <w:rPr>
                <w:rFonts w:hint="eastAsia" w:ascii="宋体" w:hAnsi="宋体" w:cs="宋体"/>
                <w:b/>
                <w:bCs/>
                <w:snapToGrid w:val="0"/>
                <w:color w:val="auto"/>
                <w:kern w:val="28"/>
                <w:szCs w:val="21"/>
                <w:highlight w:val="none"/>
                <w:lang w:val="zh-CN"/>
              </w:rPr>
              <w:t>序号</w:t>
            </w:r>
          </w:p>
        </w:tc>
        <w:tc>
          <w:tcPr>
            <w:tcW w:w="694" w:type="pct"/>
            <w:vAlign w:val="center"/>
          </w:tcPr>
          <w:p w14:paraId="4DFDC7EC">
            <w:pPr>
              <w:snapToGrid w:val="0"/>
              <w:spacing w:line="360" w:lineRule="auto"/>
              <w:jc w:val="center"/>
              <w:rPr>
                <w:rFonts w:hint="eastAsia" w:ascii="宋体" w:hAnsi="宋体" w:cs="宋体"/>
                <w:b/>
                <w:bCs/>
                <w:snapToGrid w:val="0"/>
                <w:color w:val="auto"/>
                <w:kern w:val="28"/>
                <w:szCs w:val="21"/>
                <w:highlight w:val="none"/>
                <w:lang w:val="zh-CN"/>
              </w:rPr>
            </w:pPr>
            <w:r>
              <w:rPr>
                <w:rFonts w:hint="eastAsia" w:ascii="宋体" w:hAnsi="宋体" w:cs="宋体"/>
                <w:b/>
                <w:bCs/>
                <w:snapToGrid w:val="0"/>
                <w:color w:val="auto"/>
                <w:kern w:val="28"/>
                <w:szCs w:val="21"/>
                <w:highlight w:val="none"/>
                <w:lang w:val="zh-CN"/>
              </w:rPr>
              <w:t>考核项目</w:t>
            </w:r>
          </w:p>
        </w:tc>
        <w:tc>
          <w:tcPr>
            <w:tcW w:w="2966" w:type="pct"/>
            <w:vAlign w:val="center"/>
          </w:tcPr>
          <w:p w14:paraId="1BEB87F9">
            <w:pPr>
              <w:snapToGrid w:val="0"/>
              <w:spacing w:line="360" w:lineRule="auto"/>
              <w:jc w:val="center"/>
              <w:rPr>
                <w:rFonts w:hint="eastAsia" w:ascii="宋体" w:hAnsi="宋体" w:cs="宋体"/>
                <w:b/>
                <w:bCs/>
                <w:snapToGrid w:val="0"/>
                <w:color w:val="auto"/>
                <w:kern w:val="28"/>
                <w:szCs w:val="21"/>
                <w:highlight w:val="none"/>
                <w:lang w:val="zh-CN"/>
              </w:rPr>
            </w:pPr>
            <w:r>
              <w:rPr>
                <w:rFonts w:hint="eastAsia" w:ascii="宋体" w:hAnsi="宋体" w:cs="宋体"/>
                <w:b/>
                <w:bCs/>
                <w:snapToGrid w:val="0"/>
                <w:color w:val="auto"/>
                <w:kern w:val="28"/>
                <w:szCs w:val="21"/>
                <w:highlight w:val="none"/>
                <w:lang w:val="zh-CN"/>
              </w:rPr>
              <w:t>考核内容</w:t>
            </w:r>
          </w:p>
        </w:tc>
        <w:tc>
          <w:tcPr>
            <w:tcW w:w="481" w:type="pct"/>
            <w:vAlign w:val="center"/>
          </w:tcPr>
          <w:p w14:paraId="35CC09C3">
            <w:pPr>
              <w:snapToGrid w:val="0"/>
              <w:spacing w:line="360" w:lineRule="auto"/>
              <w:jc w:val="center"/>
              <w:rPr>
                <w:rFonts w:hint="eastAsia" w:ascii="宋体" w:hAnsi="宋体" w:cs="宋体"/>
                <w:b/>
                <w:bCs/>
                <w:snapToGrid w:val="0"/>
                <w:color w:val="auto"/>
                <w:kern w:val="28"/>
                <w:szCs w:val="21"/>
                <w:highlight w:val="none"/>
                <w:lang w:val="zh-CN"/>
              </w:rPr>
            </w:pPr>
            <w:r>
              <w:rPr>
                <w:rFonts w:hint="eastAsia" w:ascii="宋体" w:hAnsi="宋体" w:cs="宋体"/>
                <w:b/>
                <w:bCs/>
                <w:snapToGrid w:val="0"/>
                <w:color w:val="auto"/>
                <w:kern w:val="28"/>
                <w:szCs w:val="21"/>
                <w:highlight w:val="none"/>
                <w:lang w:val="zh-CN"/>
              </w:rPr>
              <w:t>考核扣分</w:t>
            </w:r>
          </w:p>
        </w:tc>
        <w:tc>
          <w:tcPr>
            <w:tcW w:w="468" w:type="pct"/>
            <w:vAlign w:val="center"/>
          </w:tcPr>
          <w:p w14:paraId="6F9F616B">
            <w:pPr>
              <w:snapToGrid w:val="0"/>
              <w:spacing w:line="360" w:lineRule="auto"/>
              <w:jc w:val="center"/>
              <w:rPr>
                <w:rFonts w:hint="eastAsia" w:ascii="宋体" w:hAnsi="宋体" w:cs="宋体"/>
                <w:b/>
                <w:bCs/>
                <w:snapToGrid w:val="0"/>
                <w:color w:val="auto"/>
                <w:kern w:val="28"/>
                <w:szCs w:val="21"/>
                <w:highlight w:val="none"/>
                <w:lang w:val="zh-CN"/>
              </w:rPr>
            </w:pPr>
            <w:r>
              <w:rPr>
                <w:rFonts w:hint="eastAsia" w:ascii="宋体" w:hAnsi="宋体" w:cs="宋体"/>
                <w:b/>
                <w:bCs/>
                <w:snapToGrid w:val="0"/>
                <w:color w:val="auto"/>
                <w:kern w:val="28"/>
                <w:szCs w:val="21"/>
                <w:highlight w:val="none"/>
                <w:lang w:val="zh-CN"/>
              </w:rPr>
              <w:t>备注</w:t>
            </w:r>
          </w:p>
        </w:tc>
      </w:tr>
      <w:tr w14:paraId="079F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6E3FA046">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1</w:t>
            </w:r>
          </w:p>
        </w:tc>
        <w:tc>
          <w:tcPr>
            <w:tcW w:w="694" w:type="pct"/>
            <w:vAlign w:val="center"/>
          </w:tcPr>
          <w:p w14:paraId="19F49C5C">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设备符合情况</w:t>
            </w:r>
          </w:p>
        </w:tc>
        <w:tc>
          <w:tcPr>
            <w:tcW w:w="2966" w:type="pct"/>
            <w:vAlign w:val="center"/>
          </w:tcPr>
          <w:p w14:paraId="581F43DF">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color w:val="auto"/>
                <w:szCs w:val="21"/>
                <w:highlight w:val="none"/>
              </w:rPr>
              <w:t>每发生一次硬件设备品牌、型号、数量、生产日期等未按照合同要求提供的，</w:t>
            </w:r>
            <w:r>
              <w:rPr>
                <w:rFonts w:hint="eastAsia" w:ascii="宋体" w:hAnsi="宋体" w:cs="宋体"/>
                <w:snapToGrid w:val="0"/>
                <w:color w:val="auto"/>
                <w:kern w:val="28"/>
                <w:szCs w:val="21"/>
                <w:highlight w:val="none"/>
                <w:lang w:val="zh-CN"/>
              </w:rPr>
              <w:t>扣</w:t>
            </w:r>
            <w:r>
              <w:rPr>
                <w:rFonts w:hint="eastAsia" w:ascii="宋体" w:hAnsi="宋体" w:cs="宋体"/>
                <w:snapToGrid w:val="0"/>
                <w:color w:val="auto"/>
                <w:kern w:val="28"/>
                <w:szCs w:val="21"/>
                <w:highlight w:val="none"/>
              </w:rPr>
              <w:t>5</w:t>
            </w:r>
            <w:r>
              <w:rPr>
                <w:rFonts w:hint="eastAsia" w:ascii="宋体" w:hAnsi="宋体" w:cs="宋体"/>
                <w:snapToGrid w:val="0"/>
                <w:color w:val="auto"/>
                <w:kern w:val="28"/>
                <w:szCs w:val="21"/>
                <w:highlight w:val="none"/>
                <w:lang w:val="zh-CN"/>
              </w:rPr>
              <w:t>分。</w:t>
            </w:r>
          </w:p>
        </w:tc>
        <w:tc>
          <w:tcPr>
            <w:tcW w:w="481" w:type="pct"/>
            <w:vAlign w:val="center"/>
          </w:tcPr>
          <w:p w14:paraId="427BA2AB">
            <w:pPr>
              <w:snapToGrid w:val="0"/>
              <w:spacing w:line="360" w:lineRule="auto"/>
              <w:rPr>
                <w:rFonts w:hint="eastAsia" w:ascii="宋体" w:hAnsi="宋体" w:cs="宋体"/>
                <w:snapToGrid w:val="0"/>
                <w:color w:val="auto"/>
                <w:kern w:val="28"/>
                <w:szCs w:val="21"/>
                <w:highlight w:val="none"/>
                <w:lang w:val="zh-CN"/>
              </w:rPr>
            </w:pPr>
          </w:p>
        </w:tc>
        <w:tc>
          <w:tcPr>
            <w:tcW w:w="468" w:type="pct"/>
            <w:vAlign w:val="center"/>
          </w:tcPr>
          <w:p w14:paraId="1C1C601A">
            <w:pPr>
              <w:snapToGrid w:val="0"/>
              <w:spacing w:line="360" w:lineRule="auto"/>
              <w:rPr>
                <w:rFonts w:hint="eastAsia" w:ascii="宋体" w:hAnsi="宋体" w:cs="宋体"/>
                <w:snapToGrid w:val="0"/>
                <w:color w:val="auto"/>
                <w:kern w:val="28"/>
                <w:szCs w:val="21"/>
                <w:highlight w:val="none"/>
                <w:lang w:val="zh-CN"/>
              </w:rPr>
            </w:pPr>
          </w:p>
        </w:tc>
      </w:tr>
      <w:tr w14:paraId="6802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0D281950">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2</w:t>
            </w:r>
          </w:p>
        </w:tc>
        <w:tc>
          <w:tcPr>
            <w:tcW w:w="694" w:type="pct"/>
            <w:vAlign w:val="center"/>
          </w:tcPr>
          <w:p w14:paraId="565FD040">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系统部署</w:t>
            </w:r>
          </w:p>
          <w:p w14:paraId="34C51E50">
            <w:pPr>
              <w:widowControl/>
              <w:snapToGrid w:val="0"/>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lang w:val="zh-CN"/>
              </w:rPr>
              <w:t>情况</w:t>
            </w:r>
          </w:p>
        </w:tc>
        <w:tc>
          <w:tcPr>
            <w:tcW w:w="2966" w:type="pct"/>
            <w:vAlign w:val="center"/>
          </w:tcPr>
          <w:p w14:paraId="0928AE98">
            <w:pPr>
              <w:widowControl/>
              <w:snapToGrid w:val="0"/>
              <w:spacing w:line="360" w:lineRule="auto"/>
              <w:jc w:val="left"/>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未按合同要求</w:t>
            </w:r>
            <w:r>
              <w:rPr>
                <w:rFonts w:hint="eastAsia" w:ascii="宋体" w:hAnsi="宋体" w:cs="宋体"/>
                <w:color w:val="auto"/>
                <w:kern w:val="0"/>
                <w:szCs w:val="21"/>
                <w:highlight w:val="none"/>
              </w:rPr>
              <w:t>对社会化服务系统实施部署的，扣10分。</w:t>
            </w:r>
          </w:p>
        </w:tc>
        <w:tc>
          <w:tcPr>
            <w:tcW w:w="481" w:type="pct"/>
            <w:vAlign w:val="center"/>
          </w:tcPr>
          <w:p w14:paraId="78BEB44A">
            <w:pPr>
              <w:snapToGrid w:val="0"/>
              <w:spacing w:line="360" w:lineRule="auto"/>
              <w:rPr>
                <w:rFonts w:hint="eastAsia" w:ascii="宋体" w:hAnsi="宋体" w:cs="宋体"/>
                <w:snapToGrid w:val="0"/>
                <w:color w:val="auto"/>
                <w:kern w:val="28"/>
                <w:szCs w:val="21"/>
                <w:highlight w:val="none"/>
                <w:lang w:val="zh-CN"/>
              </w:rPr>
            </w:pPr>
          </w:p>
        </w:tc>
        <w:tc>
          <w:tcPr>
            <w:tcW w:w="468" w:type="pct"/>
            <w:vAlign w:val="center"/>
          </w:tcPr>
          <w:p w14:paraId="47176821">
            <w:pPr>
              <w:snapToGrid w:val="0"/>
              <w:spacing w:line="360" w:lineRule="auto"/>
              <w:rPr>
                <w:rFonts w:hint="eastAsia" w:ascii="宋体" w:hAnsi="宋体" w:cs="宋体"/>
                <w:snapToGrid w:val="0"/>
                <w:color w:val="auto"/>
                <w:kern w:val="28"/>
                <w:szCs w:val="21"/>
                <w:highlight w:val="none"/>
                <w:lang w:val="zh-CN"/>
              </w:rPr>
            </w:pPr>
          </w:p>
        </w:tc>
      </w:tr>
      <w:tr w14:paraId="4684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44FC888D">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rPr>
              <w:t>3</w:t>
            </w:r>
          </w:p>
        </w:tc>
        <w:tc>
          <w:tcPr>
            <w:tcW w:w="694" w:type="pct"/>
            <w:vAlign w:val="center"/>
          </w:tcPr>
          <w:p w14:paraId="270F6383">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故障响应</w:t>
            </w:r>
          </w:p>
        </w:tc>
        <w:tc>
          <w:tcPr>
            <w:tcW w:w="2966" w:type="pct"/>
            <w:vAlign w:val="center"/>
          </w:tcPr>
          <w:p w14:paraId="14696DB6">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每</w:t>
            </w:r>
            <w:r>
              <w:rPr>
                <w:rFonts w:hint="eastAsia" w:ascii="宋体" w:hAnsi="宋体" w:cs="宋体"/>
                <w:snapToGrid w:val="0"/>
                <w:color w:val="auto"/>
                <w:kern w:val="28"/>
                <w:szCs w:val="21"/>
                <w:highlight w:val="none"/>
              </w:rPr>
              <w:t>发生</w:t>
            </w:r>
            <w:r>
              <w:rPr>
                <w:rFonts w:hint="eastAsia" w:ascii="宋体" w:hAnsi="宋体" w:cs="宋体"/>
                <w:snapToGrid w:val="0"/>
                <w:color w:val="auto"/>
                <w:kern w:val="28"/>
                <w:szCs w:val="21"/>
                <w:highlight w:val="none"/>
                <w:lang w:val="zh-CN"/>
              </w:rPr>
              <w:t>一次，</w:t>
            </w:r>
            <w:r>
              <w:rPr>
                <w:rFonts w:hint="eastAsia" w:ascii="宋体" w:hAnsi="宋体" w:cs="宋体"/>
                <w:snapToGrid w:val="0"/>
                <w:color w:val="auto"/>
                <w:kern w:val="28"/>
                <w:szCs w:val="21"/>
                <w:highlight w:val="none"/>
              </w:rPr>
              <w:t>乙方未按照合同要求进行</w:t>
            </w:r>
            <w:r>
              <w:rPr>
                <w:rFonts w:hint="eastAsia" w:ascii="宋体" w:hAnsi="宋体" w:cs="宋体"/>
                <w:bCs/>
                <w:color w:val="auto"/>
                <w:szCs w:val="21"/>
                <w:highlight w:val="none"/>
              </w:rPr>
              <w:t>服务响应的，</w:t>
            </w:r>
            <w:r>
              <w:rPr>
                <w:rFonts w:hint="eastAsia" w:ascii="宋体" w:hAnsi="宋体" w:cs="宋体"/>
                <w:snapToGrid w:val="0"/>
                <w:color w:val="auto"/>
                <w:kern w:val="28"/>
                <w:szCs w:val="21"/>
                <w:highlight w:val="none"/>
                <w:lang w:val="zh-CN"/>
              </w:rPr>
              <w:t>扣2分。</w:t>
            </w:r>
          </w:p>
        </w:tc>
        <w:tc>
          <w:tcPr>
            <w:tcW w:w="481" w:type="pct"/>
            <w:vAlign w:val="center"/>
          </w:tcPr>
          <w:p w14:paraId="2BA29FC8">
            <w:pPr>
              <w:snapToGrid w:val="0"/>
              <w:spacing w:line="360" w:lineRule="auto"/>
              <w:rPr>
                <w:rFonts w:hint="eastAsia" w:ascii="宋体" w:hAnsi="宋体" w:cs="宋体"/>
                <w:snapToGrid w:val="0"/>
                <w:color w:val="auto"/>
                <w:kern w:val="28"/>
                <w:szCs w:val="21"/>
                <w:highlight w:val="none"/>
                <w:lang w:val="zh-CN"/>
              </w:rPr>
            </w:pPr>
          </w:p>
        </w:tc>
        <w:tc>
          <w:tcPr>
            <w:tcW w:w="468" w:type="pct"/>
            <w:vAlign w:val="center"/>
          </w:tcPr>
          <w:p w14:paraId="18D88C22">
            <w:pPr>
              <w:snapToGrid w:val="0"/>
              <w:spacing w:line="360" w:lineRule="auto"/>
              <w:rPr>
                <w:rFonts w:hint="eastAsia" w:ascii="宋体" w:hAnsi="宋体" w:cs="宋体"/>
                <w:snapToGrid w:val="0"/>
                <w:color w:val="auto"/>
                <w:kern w:val="28"/>
                <w:szCs w:val="21"/>
                <w:highlight w:val="none"/>
                <w:lang w:val="zh-CN"/>
              </w:rPr>
            </w:pPr>
          </w:p>
        </w:tc>
      </w:tr>
      <w:tr w14:paraId="29AF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6A9FFC41">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rPr>
              <w:t>4</w:t>
            </w:r>
          </w:p>
        </w:tc>
        <w:tc>
          <w:tcPr>
            <w:tcW w:w="694" w:type="pct"/>
            <w:vAlign w:val="center"/>
          </w:tcPr>
          <w:p w14:paraId="169D35BD">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资料信息</w:t>
            </w:r>
          </w:p>
        </w:tc>
        <w:tc>
          <w:tcPr>
            <w:tcW w:w="2966" w:type="pct"/>
            <w:vAlign w:val="center"/>
          </w:tcPr>
          <w:p w14:paraId="28234B42">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每</w:t>
            </w:r>
            <w:r>
              <w:rPr>
                <w:rFonts w:hint="eastAsia" w:ascii="宋体" w:hAnsi="宋体" w:cs="宋体"/>
                <w:snapToGrid w:val="0"/>
                <w:color w:val="auto"/>
                <w:kern w:val="28"/>
                <w:szCs w:val="21"/>
                <w:highlight w:val="none"/>
              </w:rPr>
              <w:t>发生</w:t>
            </w:r>
            <w:r>
              <w:rPr>
                <w:rFonts w:hint="eastAsia" w:ascii="宋体" w:hAnsi="宋体" w:cs="宋体"/>
                <w:snapToGrid w:val="0"/>
                <w:color w:val="auto"/>
                <w:kern w:val="28"/>
                <w:szCs w:val="21"/>
                <w:highlight w:val="none"/>
                <w:lang w:val="zh-CN"/>
              </w:rPr>
              <w:t>一次，未在规定时间内提交</w:t>
            </w:r>
            <w:r>
              <w:rPr>
                <w:rFonts w:hint="eastAsia" w:ascii="宋体" w:hAnsi="宋体" w:cs="宋体"/>
                <w:snapToGrid w:val="0"/>
                <w:color w:val="auto"/>
                <w:kern w:val="28"/>
                <w:szCs w:val="21"/>
                <w:highlight w:val="none"/>
              </w:rPr>
              <w:t>巡检报告、租赁月报及巡检台账、</w:t>
            </w:r>
            <w:r>
              <w:rPr>
                <w:rFonts w:hint="eastAsia" w:ascii="宋体" w:hAnsi="宋体" w:cs="宋体"/>
                <w:snapToGrid w:val="0"/>
                <w:color w:val="auto"/>
                <w:kern w:val="28"/>
                <w:szCs w:val="21"/>
                <w:highlight w:val="none"/>
                <w:lang w:val="zh-CN"/>
              </w:rPr>
              <w:t>维护记录表填写不完整、未按监理通知单配合工作等情况的，扣</w:t>
            </w:r>
            <w:r>
              <w:rPr>
                <w:rFonts w:hint="eastAsia" w:ascii="宋体" w:hAnsi="宋体" w:cs="宋体"/>
                <w:snapToGrid w:val="0"/>
                <w:color w:val="auto"/>
                <w:kern w:val="28"/>
                <w:szCs w:val="21"/>
                <w:highlight w:val="none"/>
              </w:rPr>
              <w:t>10</w:t>
            </w:r>
            <w:r>
              <w:rPr>
                <w:rFonts w:hint="eastAsia" w:ascii="宋体" w:hAnsi="宋体" w:cs="宋体"/>
                <w:snapToGrid w:val="0"/>
                <w:color w:val="auto"/>
                <w:kern w:val="28"/>
                <w:szCs w:val="21"/>
                <w:highlight w:val="none"/>
                <w:lang w:val="zh-CN"/>
              </w:rPr>
              <w:t>分。</w:t>
            </w:r>
          </w:p>
        </w:tc>
        <w:tc>
          <w:tcPr>
            <w:tcW w:w="481" w:type="pct"/>
            <w:vAlign w:val="center"/>
          </w:tcPr>
          <w:p w14:paraId="6D0AF445">
            <w:pPr>
              <w:snapToGrid w:val="0"/>
              <w:spacing w:line="360" w:lineRule="auto"/>
              <w:rPr>
                <w:rFonts w:hint="eastAsia" w:ascii="宋体" w:hAnsi="宋体" w:cs="宋体"/>
                <w:snapToGrid w:val="0"/>
                <w:color w:val="auto"/>
                <w:kern w:val="28"/>
                <w:szCs w:val="21"/>
                <w:highlight w:val="none"/>
                <w:lang w:val="zh-CN"/>
              </w:rPr>
            </w:pPr>
          </w:p>
        </w:tc>
        <w:tc>
          <w:tcPr>
            <w:tcW w:w="468" w:type="pct"/>
            <w:vAlign w:val="center"/>
          </w:tcPr>
          <w:p w14:paraId="5849FE57">
            <w:pPr>
              <w:tabs>
                <w:tab w:val="left" w:pos="432"/>
              </w:tabs>
              <w:snapToGrid w:val="0"/>
              <w:spacing w:line="360" w:lineRule="auto"/>
              <w:rPr>
                <w:rFonts w:hint="eastAsia" w:ascii="宋体" w:hAnsi="宋体" w:cs="宋体"/>
                <w:snapToGrid w:val="0"/>
                <w:color w:val="auto"/>
                <w:kern w:val="28"/>
                <w:szCs w:val="21"/>
                <w:highlight w:val="none"/>
                <w:lang w:val="zh-CN"/>
              </w:rPr>
            </w:pPr>
          </w:p>
        </w:tc>
      </w:tr>
      <w:tr w14:paraId="218E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restart"/>
            <w:vAlign w:val="center"/>
          </w:tcPr>
          <w:p w14:paraId="412EBC91">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rPr>
              <w:t>5</w:t>
            </w:r>
          </w:p>
        </w:tc>
        <w:tc>
          <w:tcPr>
            <w:tcW w:w="694" w:type="pct"/>
            <w:vMerge w:val="restart"/>
            <w:vAlign w:val="center"/>
          </w:tcPr>
          <w:p w14:paraId="3904E443">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人员要求</w:t>
            </w:r>
          </w:p>
        </w:tc>
        <w:tc>
          <w:tcPr>
            <w:tcW w:w="2966" w:type="pct"/>
            <w:vAlign w:val="center"/>
          </w:tcPr>
          <w:p w14:paraId="0BB5B32A">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每</w:t>
            </w:r>
            <w:r>
              <w:rPr>
                <w:rFonts w:hint="eastAsia" w:ascii="宋体" w:hAnsi="宋体" w:cs="宋体"/>
                <w:snapToGrid w:val="0"/>
                <w:color w:val="auto"/>
                <w:kern w:val="28"/>
                <w:szCs w:val="21"/>
                <w:highlight w:val="none"/>
              </w:rPr>
              <w:t>发生</w:t>
            </w:r>
            <w:r>
              <w:rPr>
                <w:rFonts w:hint="eastAsia" w:ascii="宋体" w:hAnsi="宋体" w:cs="宋体"/>
                <w:snapToGrid w:val="0"/>
                <w:color w:val="auto"/>
                <w:kern w:val="28"/>
                <w:szCs w:val="21"/>
                <w:highlight w:val="none"/>
                <w:lang w:val="zh-CN"/>
              </w:rPr>
              <w:t>一次，未按</w:t>
            </w:r>
            <w:r>
              <w:rPr>
                <w:rFonts w:hint="eastAsia" w:ascii="宋体" w:hAnsi="宋体" w:cs="宋体"/>
                <w:snapToGrid w:val="0"/>
                <w:color w:val="auto"/>
                <w:kern w:val="28"/>
                <w:szCs w:val="21"/>
                <w:highlight w:val="none"/>
              </w:rPr>
              <w:t>合同要求</w:t>
            </w:r>
            <w:r>
              <w:rPr>
                <w:rFonts w:hint="eastAsia" w:ascii="宋体" w:hAnsi="宋体" w:cs="宋体"/>
                <w:snapToGrid w:val="0"/>
                <w:color w:val="auto"/>
                <w:kern w:val="28"/>
                <w:szCs w:val="21"/>
                <w:highlight w:val="none"/>
                <w:lang w:val="zh-CN"/>
              </w:rPr>
              <w:t>提供项目组人员，扣2分</w:t>
            </w:r>
            <w:r>
              <w:rPr>
                <w:rFonts w:hint="eastAsia" w:ascii="宋体" w:hAnsi="宋体" w:cs="宋体"/>
                <w:snapToGrid w:val="0"/>
                <w:color w:val="auto"/>
                <w:kern w:val="28"/>
                <w:szCs w:val="21"/>
                <w:highlight w:val="none"/>
              </w:rPr>
              <w:t>/人</w:t>
            </w:r>
            <w:r>
              <w:rPr>
                <w:rFonts w:hint="eastAsia" w:ascii="宋体" w:hAnsi="宋体" w:cs="宋体"/>
                <w:snapToGrid w:val="0"/>
                <w:color w:val="auto"/>
                <w:kern w:val="28"/>
                <w:szCs w:val="21"/>
                <w:highlight w:val="none"/>
                <w:lang w:val="zh-CN"/>
              </w:rPr>
              <w:t>。</w:t>
            </w:r>
          </w:p>
        </w:tc>
        <w:tc>
          <w:tcPr>
            <w:tcW w:w="481" w:type="pct"/>
            <w:vAlign w:val="center"/>
          </w:tcPr>
          <w:p w14:paraId="54A6F70C">
            <w:pPr>
              <w:snapToGrid w:val="0"/>
              <w:spacing w:line="360" w:lineRule="auto"/>
              <w:rPr>
                <w:rFonts w:hint="eastAsia" w:ascii="宋体" w:hAnsi="宋体" w:cs="宋体"/>
                <w:snapToGrid w:val="0"/>
                <w:color w:val="auto"/>
                <w:kern w:val="28"/>
                <w:szCs w:val="21"/>
                <w:highlight w:val="none"/>
                <w:lang w:val="zh-CN"/>
              </w:rPr>
            </w:pPr>
          </w:p>
        </w:tc>
        <w:tc>
          <w:tcPr>
            <w:tcW w:w="468" w:type="pct"/>
            <w:vAlign w:val="center"/>
          </w:tcPr>
          <w:p w14:paraId="24606852">
            <w:pPr>
              <w:snapToGrid w:val="0"/>
              <w:spacing w:line="360" w:lineRule="auto"/>
              <w:rPr>
                <w:rFonts w:hint="eastAsia" w:ascii="宋体" w:hAnsi="宋体" w:cs="宋体"/>
                <w:snapToGrid w:val="0"/>
                <w:color w:val="auto"/>
                <w:kern w:val="28"/>
                <w:szCs w:val="21"/>
                <w:highlight w:val="none"/>
                <w:lang w:val="zh-CN"/>
              </w:rPr>
            </w:pPr>
          </w:p>
        </w:tc>
      </w:tr>
      <w:tr w14:paraId="3674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vAlign w:val="center"/>
          </w:tcPr>
          <w:p w14:paraId="7D71D087">
            <w:pPr>
              <w:snapToGrid w:val="0"/>
              <w:spacing w:line="360" w:lineRule="auto"/>
              <w:jc w:val="center"/>
              <w:rPr>
                <w:rFonts w:hint="eastAsia" w:ascii="宋体" w:hAnsi="宋体" w:cs="宋体"/>
                <w:snapToGrid w:val="0"/>
                <w:color w:val="auto"/>
                <w:kern w:val="28"/>
                <w:szCs w:val="21"/>
                <w:highlight w:val="none"/>
              </w:rPr>
            </w:pPr>
          </w:p>
        </w:tc>
        <w:tc>
          <w:tcPr>
            <w:tcW w:w="694" w:type="pct"/>
            <w:vMerge w:val="continue"/>
            <w:vAlign w:val="center"/>
          </w:tcPr>
          <w:p w14:paraId="1259BCDD">
            <w:pPr>
              <w:snapToGrid w:val="0"/>
              <w:spacing w:line="360" w:lineRule="auto"/>
              <w:jc w:val="center"/>
              <w:rPr>
                <w:rFonts w:hint="eastAsia" w:ascii="宋体" w:hAnsi="宋体" w:cs="宋体"/>
                <w:snapToGrid w:val="0"/>
                <w:color w:val="auto"/>
                <w:kern w:val="28"/>
                <w:szCs w:val="21"/>
                <w:highlight w:val="none"/>
                <w:lang w:val="zh-CN"/>
              </w:rPr>
            </w:pPr>
          </w:p>
        </w:tc>
        <w:tc>
          <w:tcPr>
            <w:tcW w:w="2966" w:type="pct"/>
            <w:vAlign w:val="center"/>
          </w:tcPr>
          <w:p w14:paraId="17AF1A78">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rPr>
              <w:t>如涉及到</w:t>
            </w:r>
            <w:r>
              <w:rPr>
                <w:rFonts w:hint="eastAsia" w:ascii="宋体" w:hAnsi="宋体" w:cs="宋体"/>
                <w:snapToGrid w:val="0"/>
                <w:color w:val="auto"/>
                <w:kern w:val="28"/>
                <w:szCs w:val="21"/>
                <w:highlight w:val="none"/>
                <w:lang w:val="zh-CN"/>
              </w:rPr>
              <w:t>项目团队人员变动，需提前1个月征求甲方意见并经甲方书面同意，乙方应在其人员变动后24小时内保证更换人员到位，服务期内保证人员到位确保在岗人数及资历不低于投标时人员资历，并确保任何时候无人员缺位现象发生。每</w:t>
            </w:r>
            <w:r>
              <w:rPr>
                <w:rFonts w:hint="eastAsia" w:ascii="宋体" w:hAnsi="宋体" w:cs="宋体"/>
                <w:snapToGrid w:val="0"/>
                <w:color w:val="auto"/>
                <w:kern w:val="28"/>
                <w:szCs w:val="21"/>
                <w:highlight w:val="none"/>
              </w:rPr>
              <w:t>发生</w:t>
            </w:r>
            <w:r>
              <w:rPr>
                <w:rFonts w:hint="eastAsia" w:ascii="宋体" w:hAnsi="宋体" w:cs="宋体"/>
                <w:snapToGrid w:val="0"/>
                <w:color w:val="auto"/>
                <w:kern w:val="28"/>
                <w:szCs w:val="21"/>
                <w:highlight w:val="none"/>
                <w:lang w:val="zh-CN"/>
              </w:rPr>
              <w:t>一次未按</w:t>
            </w:r>
            <w:r>
              <w:rPr>
                <w:rFonts w:hint="eastAsia" w:ascii="宋体" w:hAnsi="宋体" w:cs="宋体"/>
                <w:snapToGrid w:val="0"/>
                <w:color w:val="auto"/>
                <w:kern w:val="28"/>
                <w:szCs w:val="21"/>
                <w:highlight w:val="none"/>
              </w:rPr>
              <w:t>要求</w:t>
            </w:r>
            <w:r>
              <w:rPr>
                <w:rFonts w:hint="eastAsia" w:ascii="宋体" w:hAnsi="宋体" w:cs="宋体"/>
                <w:snapToGrid w:val="0"/>
                <w:color w:val="auto"/>
                <w:kern w:val="28"/>
                <w:szCs w:val="21"/>
                <w:highlight w:val="none"/>
                <w:lang w:val="zh-CN"/>
              </w:rPr>
              <w:t>提供</w:t>
            </w:r>
            <w:r>
              <w:rPr>
                <w:rFonts w:hint="eastAsia" w:ascii="宋体" w:hAnsi="宋体" w:cs="宋体"/>
                <w:snapToGrid w:val="0"/>
                <w:color w:val="auto"/>
                <w:kern w:val="28"/>
                <w:szCs w:val="21"/>
                <w:highlight w:val="none"/>
              </w:rPr>
              <w:t>更换</w:t>
            </w:r>
            <w:r>
              <w:rPr>
                <w:rFonts w:hint="eastAsia" w:ascii="宋体" w:hAnsi="宋体" w:cs="宋体"/>
                <w:snapToGrid w:val="0"/>
                <w:color w:val="auto"/>
                <w:kern w:val="28"/>
                <w:szCs w:val="21"/>
                <w:highlight w:val="none"/>
                <w:lang w:val="zh-CN"/>
              </w:rPr>
              <w:t>人员，扣2分</w:t>
            </w:r>
            <w:r>
              <w:rPr>
                <w:rFonts w:hint="eastAsia" w:ascii="宋体" w:hAnsi="宋体" w:cs="宋体"/>
                <w:snapToGrid w:val="0"/>
                <w:color w:val="auto"/>
                <w:kern w:val="28"/>
                <w:szCs w:val="21"/>
                <w:highlight w:val="none"/>
              </w:rPr>
              <w:t>/人</w:t>
            </w:r>
            <w:r>
              <w:rPr>
                <w:rFonts w:hint="eastAsia" w:ascii="宋体" w:hAnsi="宋体" w:cs="宋体"/>
                <w:snapToGrid w:val="0"/>
                <w:color w:val="auto"/>
                <w:kern w:val="28"/>
                <w:szCs w:val="21"/>
                <w:highlight w:val="none"/>
                <w:lang w:val="zh-CN"/>
              </w:rPr>
              <w:t>。</w:t>
            </w:r>
          </w:p>
        </w:tc>
        <w:tc>
          <w:tcPr>
            <w:tcW w:w="481" w:type="pct"/>
            <w:vAlign w:val="center"/>
          </w:tcPr>
          <w:p w14:paraId="33971934">
            <w:pPr>
              <w:snapToGrid w:val="0"/>
              <w:spacing w:line="360" w:lineRule="auto"/>
              <w:rPr>
                <w:rFonts w:hint="eastAsia" w:ascii="宋体" w:hAnsi="宋体" w:cs="宋体"/>
                <w:snapToGrid w:val="0"/>
                <w:color w:val="auto"/>
                <w:kern w:val="28"/>
                <w:szCs w:val="21"/>
                <w:highlight w:val="none"/>
                <w:lang w:val="zh-CN"/>
              </w:rPr>
            </w:pPr>
          </w:p>
        </w:tc>
        <w:tc>
          <w:tcPr>
            <w:tcW w:w="468" w:type="pct"/>
            <w:vAlign w:val="center"/>
          </w:tcPr>
          <w:p w14:paraId="46AEAECA">
            <w:pPr>
              <w:snapToGrid w:val="0"/>
              <w:spacing w:line="360" w:lineRule="auto"/>
              <w:rPr>
                <w:rFonts w:hint="eastAsia" w:ascii="宋体" w:hAnsi="宋体" w:cs="宋体"/>
                <w:snapToGrid w:val="0"/>
                <w:color w:val="auto"/>
                <w:kern w:val="28"/>
                <w:szCs w:val="21"/>
                <w:highlight w:val="none"/>
                <w:lang w:val="zh-CN"/>
              </w:rPr>
            </w:pPr>
          </w:p>
        </w:tc>
      </w:tr>
      <w:tr w14:paraId="1325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vAlign w:val="center"/>
          </w:tcPr>
          <w:p w14:paraId="29800BAA">
            <w:pPr>
              <w:snapToGrid w:val="0"/>
              <w:spacing w:line="360" w:lineRule="auto"/>
              <w:jc w:val="center"/>
              <w:rPr>
                <w:rFonts w:hint="eastAsia" w:ascii="宋体" w:hAnsi="宋体" w:cs="宋体"/>
                <w:snapToGrid w:val="0"/>
                <w:color w:val="auto"/>
                <w:kern w:val="28"/>
                <w:szCs w:val="21"/>
                <w:highlight w:val="none"/>
                <w:lang w:val="zh-CN"/>
              </w:rPr>
            </w:pPr>
          </w:p>
        </w:tc>
        <w:tc>
          <w:tcPr>
            <w:tcW w:w="694" w:type="pct"/>
            <w:vMerge w:val="continue"/>
            <w:vAlign w:val="center"/>
          </w:tcPr>
          <w:p w14:paraId="304C36A6">
            <w:pPr>
              <w:snapToGrid w:val="0"/>
              <w:spacing w:line="360" w:lineRule="auto"/>
              <w:jc w:val="center"/>
              <w:rPr>
                <w:rFonts w:hint="eastAsia" w:ascii="宋体" w:hAnsi="宋体" w:cs="宋体"/>
                <w:snapToGrid w:val="0"/>
                <w:color w:val="auto"/>
                <w:kern w:val="28"/>
                <w:szCs w:val="21"/>
                <w:highlight w:val="none"/>
                <w:lang w:val="zh-CN"/>
              </w:rPr>
            </w:pPr>
          </w:p>
        </w:tc>
        <w:tc>
          <w:tcPr>
            <w:tcW w:w="2966" w:type="pct"/>
            <w:vAlign w:val="center"/>
          </w:tcPr>
          <w:p w14:paraId="76D9597D">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每发生一次，驻点人员在工作期间，</w:t>
            </w:r>
            <w:r>
              <w:rPr>
                <w:rFonts w:hint="eastAsia" w:ascii="宋体" w:hAnsi="宋体" w:cs="宋体"/>
                <w:bCs/>
                <w:color w:val="auto"/>
                <w:szCs w:val="21"/>
                <w:highlight w:val="none"/>
              </w:rPr>
              <w:t>电话未保持畅通的</w:t>
            </w:r>
            <w:r>
              <w:rPr>
                <w:rFonts w:hint="eastAsia" w:ascii="宋体" w:hAnsi="宋体" w:cs="宋体"/>
                <w:snapToGrid w:val="0"/>
                <w:color w:val="auto"/>
                <w:kern w:val="28"/>
                <w:szCs w:val="21"/>
                <w:highlight w:val="none"/>
                <w:lang w:val="zh-CN"/>
              </w:rPr>
              <w:t>，扣1分。</w:t>
            </w:r>
          </w:p>
        </w:tc>
        <w:tc>
          <w:tcPr>
            <w:tcW w:w="481" w:type="pct"/>
            <w:vAlign w:val="center"/>
          </w:tcPr>
          <w:p w14:paraId="0B4B12CA">
            <w:pPr>
              <w:snapToGrid w:val="0"/>
              <w:spacing w:line="360" w:lineRule="auto"/>
              <w:rPr>
                <w:rFonts w:hint="eastAsia" w:ascii="宋体" w:hAnsi="宋体" w:cs="宋体"/>
                <w:snapToGrid w:val="0"/>
                <w:color w:val="auto"/>
                <w:kern w:val="28"/>
                <w:szCs w:val="21"/>
                <w:highlight w:val="none"/>
                <w:lang w:val="zh-CN"/>
              </w:rPr>
            </w:pPr>
          </w:p>
        </w:tc>
        <w:tc>
          <w:tcPr>
            <w:tcW w:w="468" w:type="pct"/>
            <w:vAlign w:val="center"/>
          </w:tcPr>
          <w:p w14:paraId="5A1C84F5">
            <w:pPr>
              <w:snapToGrid w:val="0"/>
              <w:spacing w:line="360" w:lineRule="auto"/>
              <w:rPr>
                <w:rFonts w:hint="eastAsia" w:ascii="宋体" w:hAnsi="宋体" w:cs="宋体"/>
                <w:snapToGrid w:val="0"/>
                <w:color w:val="auto"/>
                <w:kern w:val="28"/>
                <w:szCs w:val="21"/>
                <w:highlight w:val="none"/>
                <w:lang w:val="zh-CN"/>
              </w:rPr>
            </w:pPr>
          </w:p>
        </w:tc>
      </w:tr>
      <w:tr w14:paraId="6A5F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20AB4C8D">
            <w:pPr>
              <w:snapToGrid w:val="0"/>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6</w:t>
            </w:r>
          </w:p>
        </w:tc>
        <w:tc>
          <w:tcPr>
            <w:tcW w:w="694" w:type="pct"/>
            <w:vAlign w:val="center"/>
          </w:tcPr>
          <w:p w14:paraId="66A46F93">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培训</w:t>
            </w:r>
          </w:p>
        </w:tc>
        <w:tc>
          <w:tcPr>
            <w:tcW w:w="2966" w:type="pct"/>
            <w:vAlign w:val="center"/>
          </w:tcPr>
          <w:p w14:paraId="4D5936A3">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color w:val="auto"/>
                <w:szCs w:val="21"/>
                <w:highlight w:val="none"/>
              </w:rPr>
              <w:t>每发生一次其他未按照合同要求提供培训的，扣2分。</w:t>
            </w:r>
          </w:p>
        </w:tc>
        <w:tc>
          <w:tcPr>
            <w:tcW w:w="481" w:type="pct"/>
            <w:vAlign w:val="center"/>
          </w:tcPr>
          <w:p w14:paraId="7291FC0E">
            <w:pPr>
              <w:snapToGrid w:val="0"/>
              <w:spacing w:line="360" w:lineRule="auto"/>
              <w:rPr>
                <w:rFonts w:hint="eastAsia" w:ascii="宋体" w:hAnsi="宋体" w:cs="宋体"/>
                <w:snapToGrid w:val="0"/>
                <w:color w:val="auto"/>
                <w:kern w:val="28"/>
                <w:szCs w:val="21"/>
                <w:highlight w:val="none"/>
                <w:lang w:val="zh-CN"/>
              </w:rPr>
            </w:pPr>
          </w:p>
        </w:tc>
        <w:tc>
          <w:tcPr>
            <w:tcW w:w="468" w:type="pct"/>
            <w:vAlign w:val="center"/>
          </w:tcPr>
          <w:p w14:paraId="657F940E">
            <w:pPr>
              <w:snapToGrid w:val="0"/>
              <w:spacing w:line="360" w:lineRule="auto"/>
              <w:rPr>
                <w:rFonts w:hint="eastAsia" w:ascii="宋体" w:hAnsi="宋体" w:cs="宋体"/>
                <w:snapToGrid w:val="0"/>
                <w:color w:val="auto"/>
                <w:kern w:val="28"/>
                <w:szCs w:val="21"/>
                <w:highlight w:val="none"/>
                <w:lang w:val="zh-CN"/>
              </w:rPr>
            </w:pPr>
          </w:p>
        </w:tc>
      </w:tr>
      <w:tr w14:paraId="1EB6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restart"/>
            <w:vAlign w:val="center"/>
          </w:tcPr>
          <w:p w14:paraId="750AB2F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694" w:type="pct"/>
            <w:vMerge w:val="restart"/>
            <w:vAlign w:val="center"/>
          </w:tcPr>
          <w:p w14:paraId="3681A14D">
            <w:pPr>
              <w:snapToGrid w:val="0"/>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安全管理</w:t>
            </w:r>
          </w:p>
        </w:tc>
        <w:tc>
          <w:tcPr>
            <w:tcW w:w="2966" w:type="pct"/>
            <w:vAlign w:val="center"/>
          </w:tcPr>
          <w:p w14:paraId="2615D786">
            <w:pPr>
              <w:snapToGrid w:val="0"/>
              <w:spacing w:line="360" w:lineRule="auto"/>
              <w:jc w:val="left"/>
              <w:rPr>
                <w:rFonts w:hint="eastAsia" w:ascii="宋体" w:hAnsi="宋体" w:cs="宋体"/>
                <w:color w:val="auto"/>
                <w:szCs w:val="21"/>
                <w:highlight w:val="none"/>
              </w:rPr>
            </w:pPr>
            <w:r>
              <w:rPr>
                <w:rFonts w:hint="eastAsia" w:ascii="宋体" w:hAnsi="宋体" w:cs="宋体"/>
                <w:snapToGrid w:val="0"/>
                <w:color w:val="auto"/>
                <w:kern w:val="28"/>
                <w:szCs w:val="21"/>
                <w:highlight w:val="none"/>
                <w:lang w:val="zh-CN"/>
              </w:rPr>
              <w:t>乙方</w:t>
            </w:r>
            <w:r>
              <w:rPr>
                <w:rFonts w:hint="eastAsia" w:ascii="宋体" w:hAnsi="宋体" w:cs="宋体"/>
                <w:color w:val="auto"/>
                <w:szCs w:val="21"/>
                <w:highlight w:val="none"/>
                <w:lang w:val="zh-CN"/>
              </w:rPr>
              <w:t>发生违反相关保密规定，每发生一次除扣除违约金10000元/次外，</w:t>
            </w:r>
            <w:r>
              <w:rPr>
                <w:rFonts w:hint="eastAsia" w:ascii="宋体" w:hAnsi="宋体" w:cs="宋体"/>
                <w:snapToGrid w:val="0"/>
                <w:color w:val="auto"/>
                <w:kern w:val="28"/>
                <w:szCs w:val="21"/>
                <w:highlight w:val="none"/>
                <w:lang w:val="zh-CN"/>
              </w:rPr>
              <w:t>甲方</w:t>
            </w:r>
            <w:r>
              <w:rPr>
                <w:rFonts w:hint="eastAsia" w:ascii="宋体" w:hAnsi="宋体" w:cs="宋体"/>
                <w:color w:val="auto"/>
                <w:szCs w:val="21"/>
                <w:highlight w:val="none"/>
                <w:lang w:val="zh-CN"/>
              </w:rPr>
              <w:t>将追究供应商一切法律责任。</w:t>
            </w:r>
          </w:p>
        </w:tc>
        <w:tc>
          <w:tcPr>
            <w:tcW w:w="481" w:type="pct"/>
            <w:vAlign w:val="center"/>
          </w:tcPr>
          <w:p w14:paraId="2EF9ED46">
            <w:pPr>
              <w:snapToGrid w:val="0"/>
              <w:spacing w:line="360" w:lineRule="auto"/>
              <w:rPr>
                <w:rFonts w:hint="eastAsia" w:ascii="宋体" w:hAnsi="宋体" w:cs="宋体"/>
                <w:snapToGrid w:val="0"/>
                <w:color w:val="auto"/>
                <w:kern w:val="28"/>
                <w:szCs w:val="21"/>
                <w:highlight w:val="none"/>
                <w:lang w:val="zh-CN"/>
              </w:rPr>
            </w:pPr>
          </w:p>
        </w:tc>
        <w:tc>
          <w:tcPr>
            <w:tcW w:w="468" w:type="pct"/>
            <w:vAlign w:val="center"/>
          </w:tcPr>
          <w:p w14:paraId="451055BE">
            <w:pPr>
              <w:snapToGrid w:val="0"/>
              <w:spacing w:line="360" w:lineRule="auto"/>
              <w:rPr>
                <w:rFonts w:hint="eastAsia" w:ascii="宋体" w:hAnsi="宋体" w:cs="宋体"/>
                <w:snapToGrid w:val="0"/>
                <w:color w:val="auto"/>
                <w:kern w:val="28"/>
                <w:szCs w:val="21"/>
                <w:highlight w:val="none"/>
                <w:lang w:val="zh-CN"/>
              </w:rPr>
            </w:pPr>
          </w:p>
        </w:tc>
      </w:tr>
      <w:tr w14:paraId="7AC1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vAlign w:val="center"/>
          </w:tcPr>
          <w:p w14:paraId="51BC36C1">
            <w:pPr>
              <w:snapToGrid w:val="0"/>
              <w:spacing w:line="360" w:lineRule="auto"/>
              <w:jc w:val="left"/>
              <w:rPr>
                <w:rFonts w:hint="eastAsia" w:ascii="宋体" w:hAnsi="宋体" w:cs="宋体"/>
                <w:color w:val="auto"/>
                <w:szCs w:val="21"/>
                <w:highlight w:val="none"/>
              </w:rPr>
            </w:pPr>
          </w:p>
        </w:tc>
        <w:tc>
          <w:tcPr>
            <w:tcW w:w="694" w:type="pct"/>
            <w:vMerge w:val="continue"/>
            <w:vAlign w:val="center"/>
          </w:tcPr>
          <w:p w14:paraId="3C8D6D2B">
            <w:pPr>
              <w:snapToGrid w:val="0"/>
              <w:spacing w:line="360" w:lineRule="auto"/>
              <w:jc w:val="left"/>
              <w:rPr>
                <w:rFonts w:hint="eastAsia" w:ascii="宋体" w:hAnsi="宋体" w:cs="宋体"/>
                <w:color w:val="auto"/>
                <w:szCs w:val="21"/>
                <w:highlight w:val="none"/>
                <w:lang w:val="zh-CN"/>
              </w:rPr>
            </w:pPr>
          </w:p>
        </w:tc>
        <w:tc>
          <w:tcPr>
            <w:tcW w:w="2966" w:type="pct"/>
            <w:vAlign w:val="center"/>
          </w:tcPr>
          <w:p w14:paraId="18A1E968">
            <w:pPr>
              <w:snapToGrid w:val="0"/>
              <w:spacing w:line="360" w:lineRule="auto"/>
              <w:jc w:val="left"/>
              <w:rPr>
                <w:rFonts w:hint="eastAsia" w:ascii="宋体" w:hAnsi="宋体" w:cs="宋体"/>
                <w:color w:val="auto"/>
                <w:szCs w:val="21"/>
                <w:highlight w:val="none"/>
              </w:rPr>
            </w:pPr>
            <w:r>
              <w:rPr>
                <w:rFonts w:hint="eastAsia" w:ascii="宋体" w:hAnsi="宋体" w:cs="宋体"/>
                <w:snapToGrid w:val="0"/>
                <w:color w:val="auto"/>
                <w:kern w:val="28"/>
                <w:szCs w:val="21"/>
                <w:highlight w:val="none"/>
                <w:lang w:val="zh-CN"/>
              </w:rPr>
              <w:t>乙方</w:t>
            </w:r>
            <w:r>
              <w:rPr>
                <w:rFonts w:hint="eastAsia" w:ascii="宋体" w:hAnsi="宋体" w:cs="宋体"/>
                <w:color w:val="auto"/>
                <w:szCs w:val="21"/>
                <w:highlight w:val="none"/>
                <w:lang w:val="zh-CN"/>
              </w:rPr>
              <w:t>发生违反网络安全履行责任和义务，每发生一次除扣违约金10000元/次。</w:t>
            </w:r>
          </w:p>
        </w:tc>
        <w:tc>
          <w:tcPr>
            <w:tcW w:w="481" w:type="pct"/>
            <w:vAlign w:val="center"/>
          </w:tcPr>
          <w:p w14:paraId="16840C02">
            <w:pPr>
              <w:snapToGrid w:val="0"/>
              <w:spacing w:line="360" w:lineRule="auto"/>
              <w:rPr>
                <w:rFonts w:hint="eastAsia" w:ascii="宋体" w:hAnsi="宋体" w:cs="宋体"/>
                <w:snapToGrid w:val="0"/>
                <w:color w:val="auto"/>
                <w:kern w:val="28"/>
                <w:szCs w:val="21"/>
                <w:highlight w:val="none"/>
                <w:lang w:val="zh-CN"/>
              </w:rPr>
            </w:pPr>
          </w:p>
        </w:tc>
        <w:tc>
          <w:tcPr>
            <w:tcW w:w="468" w:type="pct"/>
            <w:vAlign w:val="center"/>
          </w:tcPr>
          <w:p w14:paraId="62CD584E">
            <w:pPr>
              <w:snapToGrid w:val="0"/>
              <w:spacing w:line="360" w:lineRule="auto"/>
              <w:rPr>
                <w:rFonts w:hint="eastAsia" w:ascii="宋体" w:hAnsi="宋体" w:cs="宋体"/>
                <w:snapToGrid w:val="0"/>
                <w:color w:val="auto"/>
                <w:kern w:val="28"/>
                <w:szCs w:val="21"/>
                <w:highlight w:val="none"/>
                <w:lang w:val="zh-CN"/>
              </w:rPr>
            </w:pPr>
          </w:p>
        </w:tc>
      </w:tr>
      <w:tr w14:paraId="7B41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6EA2D363">
            <w:pPr>
              <w:snapToGrid w:val="0"/>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8</w:t>
            </w:r>
          </w:p>
        </w:tc>
        <w:tc>
          <w:tcPr>
            <w:tcW w:w="694" w:type="pct"/>
            <w:vAlign w:val="center"/>
          </w:tcPr>
          <w:p w14:paraId="77945E25">
            <w:pPr>
              <w:snapToGrid w:val="0"/>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lang w:val="zh-CN"/>
              </w:rPr>
              <w:t>中小企业</w:t>
            </w:r>
            <w:r>
              <w:rPr>
                <w:rFonts w:hint="eastAsia" w:ascii="宋体" w:hAnsi="宋体" w:cs="宋体"/>
                <w:snapToGrid w:val="0"/>
                <w:color w:val="auto"/>
                <w:kern w:val="28"/>
                <w:szCs w:val="21"/>
                <w:highlight w:val="none"/>
              </w:rPr>
              <w:t>比例</w:t>
            </w:r>
          </w:p>
        </w:tc>
        <w:tc>
          <w:tcPr>
            <w:tcW w:w="2966" w:type="pct"/>
          </w:tcPr>
          <w:p w14:paraId="11ECA1E9">
            <w:pPr>
              <w:snapToGrid w:val="0"/>
              <w:spacing w:line="360" w:lineRule="auto"/>
              <w:jc w:val="left"/>
              <w:rPr>
                <w:rFonts w:hint="eastAsia" w:ascii="宋体" w:hAnsi="宋体" w:cs="宋体"/>
                <w:color w:val="auto"/>
                <w:szCs w:val="21"/>
                <w:highlight w:val="none"/>
              </w:rPr>
            </w:pPr>
            <w:r>
              <w:rPr>
                <w:rFonts w:hint="eastAsia" w:ascii="宋体" w:hAnsi="宋体" w:cs="宋体"/>
                <w:snapToGrid w:val="0"/>
                <w:color w:val="auto"/>
                <w:kern w:val="28"/>
                <w:szCs w:val="21"/>
                <w:highlight w:val="none"/>
                <w:lang w:val="zh-CN"/>
              </w:rPr>
              <w:t>本项目履约过程中，乙方按承诺预留中小企业比例应达到合同总价的100%，若未达到此要求，甲方有权没收全部履约保证金，报送本级政府采购监管部门，提请列入失信行为记录名单，追究相关责任，且乙方应向甲方支付合同总价30%的违约金。</w:t>
            </w:r>
          </w:p>
        </w:tc>
        <w:tc>
          <w:tcPr>
            <w:tcW w:w="481" w:type="pct"/>
            <w:vAlign w:val="center"/>
          </w:tcPr>
          <w:p w14:paraId="3E0C33D9">
            <w:pPr>
              <w:snapToGrid w:val="0"/>
              <w:spacing w:line="360" w:lineRule="auto"/>
              <w:rPr>
                <w:rFonts w:hint="eastAsia" w:ascii="宋体" w:hAnsi="宋体" w:cs="宋体"/>
                <w:snapToGrid w:val="0"/>
                <w:color w:val="auto"/>
                <w:kern w:val="28"/>
                <w:szCs w:val="21"/>
                <w:highlight w:val="none"/>
                <w:lang w:val="zh-CN"/>
              </w:rPr>
            </w:pPr>
          </w:p>
        </w:tc>
        <w:tc>
          <w:tcPr>
            <w:tcW w:w="468" w:type="pct"/>
            <w:vAlign w:val="center"/>
          </w:tcPr>
          <w:p w14:paraId="752DDB41">
            <w:pPr>
              <w:snapToGrid w:val="0"/>
              <w:spacing w:line="360" w:lineRule="auto"/>
              <w:rPr>
                <w:rFonts w:hint="eastAsia" w:ascii="宋体" w:hAnsi="宋体" w:cs="宋体"/>
                <w:snapToGrid w:val="0"/>
                <w:color w:val="auto"/>
                <w:kern w:val="28"/>
                <w:szCs w:val="21"/>
                <w:highlight w:val="none"/>
                <w:lang w:val="zh-CN"/>
              </w:rPr>
            </w:pPr>
          </w:p>
        </w:tc>
      </w:tr>
      <w:tr w14:paraId="1018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10865E32">
            <w:pPr>
              <w:snapToGrid w:val="0"/>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9</w:t>
            </w:r>
          </w:p>
        </w:tc>
        <w:tc>
          <w:tcPr>
            <w:tcW w:w="694" w:type="pct"/>
            <w:vAlign w:val="center"/>
          </w:tcPr>
          <w:p w14:paraId="0DD86BB9">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网络安全等级保护测评工作</w:t>
            </w:r>
          </w:p>
        </w:tc>
        <w:tc>
          <w:tcPr>
            <w:tcW w:w="2966" w:type="pct"/>
            <w:vAlign w:val="center"/>
          </w:tcPr>
          <w:p w14:paraId="42A95D97">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rPr>
              <w:t>乙方</w:t>
            </w:r>
            <w:r>
              <w:rPr>
                <w:rFonts w:hint="eastAsia" w:ascii="宋体" w:hAnsi="宋体" w:cs="宋体"/>
                <w:snapToGrid w:val="0"/>
                <w:color w:val="auto"/>
                <w:kern w:val="28"/>
                <w:szCs w:val="21"/>
                <w:highlight w:val="none"/>
                <w:lang w:val="zh-CN"/>
              </w:rPr>
              <w:t>的网络安全等级保护测评工作，未依据国家等级保护相关标准开展工作的，每</w:t>
            </w:r>
            <w:r>
              <w:rPr>
                <w:rFonts w:hint="eastAsia" w:ascii="宋体" w:hAnsi="宋体" w:cs="宋体"/>
                <w:snapToGrid w:val="0"/>
                <w:color w:val="auto"/>
                <w:kern w:val="28"/>
                <w:szCs w:val="21"/>
                <w:highlight w:val="none"/>
                <w:lang w:val="zh-CN" w:eastAsia="zh-Hans"/>
              </w:rPr>
              <w:t>发生</w:t>
            </w:r>
            <w:r>
              <w:rPr>
                <w:rFonts w:hint="eastAsia" w:ascii="宋体" w:hAnsi="宋体" w:cs="宋体"/>
                <w:snapToGrid w:val="0"/>
                <w:color w:val="auto"/>
                <w:kern w:val="28"/>
                <w:szCs w:val="21"/>
                <w:highlight w:val="none"/>
                <w:lang w:val="zh-CN"/>
              </w:rPr>
              <w:t>一次扣10分。</w:t>
            </w:r>
          </w:p>
        </w:tc>
        <w:tc>
          <w:tcPr>
            <w:tcW w:w="481" w:type="pct"/>
            <w:vAlign w:val="center"/>
          </w:tcPr>
          <w:p w14:paraId="76784B56">
            <w:pPr>
              <w:snapToGrid w:val="0"/>
              <w:spacing w:line="360" w:lineRule="auto"/>
              <w:rPr>
                <w:rFonts w:hint="eastAsia" w:ascii="宋体" w:hAnsi="宋体" w:cs="宋体"/>
                <w:snapToGrid w:val="0"/>
                <w:color w:val="auto"/>
                <w:kern w:val="28"/>
                <w:szCs w:val="21"/>
                <w:highlight w:val="none"/>
                <w:lang w:val="zh-CN"/>
              </w:rPr>
            </w:pPr>
          </w:p>
        </w:tc>
        <w:tc>
          <w:tcPr>
            <w:tcW w:w="468" w:type="pct"/>
            <w:vAlign w:val="center"/>
          </w:tcPr>
          <w:p w14:paraId="7FEF0824">
            <w:pPr>
              <w:snapToGrid w:val="0"/>
              <w:spacing w:line="360" w:lineRule="auto"/>
              <w:rPr>
                <w:rFonts w:hint="eastAsia" w:ascii="宋体" w:hAnsi="宋体" w:cs="宋体"/>
                <w:snapToGrid w:val="0"/>
                <w:color w:val="auto"/>
                <w:kern w:val="28"/>
                <w:szCs w:val="21"/>
                <w:highlight w:val="none"/>
                <w:lang w:val="zh-CN"/>
              </w:rPr>
            </w:pPr>
          </w:p>
        </w:tc>
      </w:tr>
      <w:tr w14:paraId="7D17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0F8792D6">
            <w:pPr>
              <w:snapToGrid w:val="0"/>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10</w:t>
            </w:r>
          </w:p>
        </w:tc>
        <w:tc>
          <w:tcPr>
            <w:tcW w:w="694" w:type="pct"/>
            <w:vAlign w:val="center"/>
          </w:tcPr>
          <w:p w14:paraId="5F18E086">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商用密码应用安全性评估工作</w:t>
            </w:r>
          </w:p>
        </w:tc>
        <w:tc>
          <w:tcPr>
            <w:tcW w:w="2966" w:type="pct"/>
            <w:vAlign w:val="center"/>
          </w:tcPr>
          <w:p w14:paraId="586A6B24">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rPr>
              <w:t>乙方</w:t>
            </w:r>
            <w:r>
              <w:rPr>
                <w:rFonts w:hint="eastAsia" w:ascii="宋体" w:hAnsi="宋体" w:cs="宋体"/>
                <w:snapToGrid w:val="0"/>
                <w:color w:val="auto"/>
                <w:kern w:val="28"/>
                <w:szCs w:val="21"/>
                <w:highlight w:val="none"/>
                <w:lang w:val="zh-CN"/>
              </w:rPr>
              <w:t>的商用密码应用安全性评估工作，未按照国家商用密码相关标准的要求进行测评的，</w:t>
            </w:r>
            <w:r>
              <w:rPr>
                <w:rFonts w:hint="eastAsia" w:ascii="宋体" w:hAnsi="宋体" w:cs="宋体"/>
                <w:snapToGrid w:val="0"/>
                <w:color w:val="auto"/>
                <w:kern w:val="28"/>
                <w:szCs w:val="21"/>
                <w:highlight w:val="none"/>
                <w:lang w:val="zh-CN" w:eastAsia="zh-Hans"/>
              </w:rPr>
              <w:t>每发生</w:t>
            </w:r>
            <w:r>
              <w:rPr>
                <w:rFonts w:hint="eastAsia" w:ascii="宋体" w:hAnsi="宋体" w:cs="宋体"/>
                <w:snapToGrid w:val="0"/>
                <w:color w:val="auto"/>
                <w:kern w:val="28"/>
                <w:szCs w:val="21"/>
                <w:highlight w:val="none"/>
                <w:lang w:val="zh-CN"/>
              </w:rPr>
              <w:t>一次扣10分。</w:t>
            </w:r>
          </w:p>
        </w:tc>
        <w:tc>
          <w:tcPr>
            <w:tcW w:w="481" w:type="pct"/>
            <w:vAlign w:val="center"/>
          </w:tcPr>
          <w:p w14:paraId="059D2497">
            <w:pPr>
              <w:snapToGrid w:val="0"/>
              <w:spacing w:line="360" w:lineRule="auto"/>
              <w:rPr>
                <w:rFonts w:hint="eastAsia" w:ascii="宋体" w:hAnsi="宋体" w:cs="宋体"/>
                <w:snapToGrid w:val="0"/>
                <w:color w:val="auto"/>
                <w:kern w:val="28"/>
                <w:szCs w:val="21"/>
                <w:highlight w:val="none"/>
                <w:lang w:val="zh-CN"/>
              </w:rPr>
            </w:pPr>
          </w:p>
        </w:tc>
        <w:tc>
          <w:tcPr>
            <w:tcW w:w="468" w:type="pct"/>
            <w:vAlign w:val="center"/>
          </w:tcPr>
          <w:p w14:paraId="78916688">
            <w:pPr>
              <w:snapToGrid w:val="0"/>
              <w:spacing w:line="360" w:lineRule="auto"/>
              <w:rPr>
                <w:rFonts w:hint="eastAsia" w:ascii="宋体" w:hAnsi="宋体" w:cs="宋体"/>
                <w:snapToGrid w:val="0"/>
                <w:color w:val="auto"/>
                <w:kern w:val="28"/>
                <w:szCs w:val="21"/>
                <w:highlight w:val="none"/>
                <w:lang w:val="zh-CN"/>
              </w:rPr>
            </w:pPr>
          </w:p>
        </w:tc>
      </w:tr>
      <w:tr w14:paraId="4F14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03D74B64">
            <w:pPr>
              <w:snapToGrid w:val="0"/>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11</w:t>
            </w:r>
          </w:p>
        </w:tc>
        <w:tc>
          <w:tcPr>
            <w:tcW w:w="694" w:type="pct"/>
            <w:vAlign w:val="center"/>
          </w:tcPr>
          <w:p w14:paraId="7573E835">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第三方软件检测服务工作</w:t>
            </w:r>
          </w:p>
        </w:tc>
        <w:tc>
          <w:tcPr>
            <w:tcW w:w="2966" w:type="pct"/>
            <w:vAlign w:val="center"/>
          </w:tcPr>
          <w:p w14:paraId="7AA031E3">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rPr>
              <w:t>乙方</w:t>
            </w:r>
            <w:r>
              <w:rPr>
                <w:rFonts w:hint="eastAsia" w:ascii="宋体" w:hAnsi="宋体" w:cs="宋体"/>
                <w:snapToGrid w:val="0"/>
                <w:color w:val="auto"/>
                <w:kern w:val="28"/>
                <w:szCs w:val="21"/>
                <w:highlight w:val="none"/>
                <w:lang w:val="zh-CN"/>
              </w:rPr>
              <w:t>的第三方软件检测服务工作，未按照国家相关标准的要求进行检测的，每发生一次扣10分。</w:t>
            </w:r>
          </w:p>
        </w:tc>
        <w:tc>
          <w:tcPr>
            <w:tcW w:w="481" w:type="pct"/>
            <w:vAlign w:val="center"/>
          </w:tcPr>
          <w:p w14:paraId="6EA6BC63">
            <w:pPr>
              <w:snapToGrid w:val="0"/>
              <w:spacing w:line="360" w:lineRule="auto"/>
              <w:rPr>
                <w:rFonts w:hint="eastAsia" w:ascii="宋体" w:hAnsi="宋体" w:cs="宋体"/>
                <w:snapToGrid w:val="0"/>
                <w:color w:val="auto"/>
                <w:kern w:val="28"/>
                <w:szCs w:val="21"/>
                <w:highlight w:val="none"/>
                <w:lang w:val="zh-CN"/>
              </w:rPr>
            </w:pPr>
          </w:p>
        </w:tc>
        <w:tc>
          <w:tcPr>
            <w:tcW w:w="468" w:type="pct"/>
            <w:vAlign w:val="center"/>
          </w:tcPr>
          <w:p w14:paraId="0D96039A">
            <w:pPr>
              <w:snapToGrid w:val="0"/>
              <w:spacing w:line="360" w:lineRule="auto"/>
              <w:rPr>
                <w:rFonts w:hint="eastAsia" w:ascii="宋体" w:hAnsi="宋体" w:cs="宋体"/>
                <w:snapToGrid w:val="0"/>
                <w:color w:val="auto"/>
                <w:kern w:val="28"/>
                <w:szCs w:val="21"/>
                <w:highlight w:val="none"/>
                <w:lang w:val="zh-CN"/>
              </w:rPr>
            </w:pPr>
          </w:p>
        </w:tc>
      </w:tr>
      <w:tr w14:paraId="21B1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6CCE3C1D">
            <w:pPr>
              <w:snapToGrid w:val="0"/>
              <w:spacing w:line="360" w:lineRule="auto"/>
              <w:jc w:val="center"/>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12</w:t>
            </w:r>
          </w:p>
        </w:tc>
        <w:tc>
          <w:tcPr>
            <w:tcW w:w="694" w:type="pct"/>
            <w:vAlign w:val="center"/>
          </w:tcPr>
          <w:p w14:paraId="3EE5159A">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其他</w:t>
            </w:r>
          </w:p>
        </w:tc>
        <w:tc>
          <w:tcPr>
            <w:tcW w:w="2966" w:type="pct"/>
            <w:vAlign w:val="center"/>
          </w:tcPr>
          <w:p w14:paraId="757A9287">
            <w:pPr>
              <w:snapToGrid w:val="0"/>
              <w:spacing w:line="360" w:lineRule="auto"/>
              <w:jc w:val="left"/>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存在其他未按采购需求提供服务情况的，</w:t>
            </w:r>
            <w:r>
              <w:rPr>
                <w:rFonts w:hint="eastAsia" w:ascii="宋体" w:hAnsi="宋体" w:cs="宋体"/>
                <w:snapToGrid w:val="0"/>
                <w:color w:val="auto"/>
                <w:kern w:val="28"/>
                <w:szCs w:val="21"/>
                <w:highlight w:val="none"/>
              </w:rPr>
              <w:t>每发生一次扣2分。</w:t>
            </w:r>
          </w:p>
        </w:tc>
        <w:tc>
          <w:tcPr>
            <w:tcW w:w="481" w:type="pct"/>
            <w:vAlign w:val="center"/>
          </w:tcPr>
          <w:p w14:paraId="7A544039">
            <w:pPr>
              <w:snapToGrid w:val="0"/>
              <w:spacing w:line="360" w:lineRule="auto"/>
              <w:rPr>
                <w:rFonts w:hint="eastAsia" w:ascii="宋体" w:hAnsi="宋体" w:cs="宋体"/>
                <w:snapToGrid w:val="0"/>
                <w:color w:val="auto"/>
                <w:kern w:val="28"/>
                <w:szCs w:val="21"/>
                <w:highlight w:val="none"/>
                <w:lang w:val="zh-CN"/>
              </w:rPr>
            </w:pPr>
          </w:p>
        </w:tc>
        <w:tc>
          <w:tcPr>
            <w:tcW w:w="468" w:type="pct"/>
            <w:vAlign w:val="center"/>
          </w:tcPr>
          <w:p w14:paraId="0D30BC3A">
            <w:pPr>
              <w:snapToGrid w:val="0"/>
              <w:spacing w:line="360" w:lineRule="auto"/>
              <w:rPr>
                <w:rFonts w:hint="eastAsia" w:ascii="宋体" w:hAnsi="宋体" w:cs="宋体"/>
                <w:snapToGrid w:val="0"/>
                <w:color w:val="auto"/>
                <w:kern w:val="28"/>
                <w:szCs w:val="21"/>
                <w:highlight w:val="none"/>
                <w:lang w:val="zh-CN"/>
              </w:rPr>
            </w:pPr>
          </w:p>
        </w:tc>
      </w:tr>
      <w:tr w14:paraId="2095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3" w:type="pct"/>
            <w:gridSpan w:val="2"/>
            <w:vAlign w:val="center"/>
          </w:tcPr>
          <w:p w14:paraId="39E2B01E">
            <w:pPr>
              <w:snapToGrid w:val="0"/>
              <w:spacing w:line="360" w:lineRule="auto"/>
              <w:jc w:val="center"/>
              <w:rPr>
                <w:rFonts w:hint="eastAsia" w:ascii="宋体" w:hAnsi="宋体" w:cs="宋体"/>
                <w:snapToGrid w:val="0"/>
                <w:color w:val="auto"/>
                <w:kern w:val="28"/>
                <w:szCs w:val="21"/>
                <w:highlight w:val="none"/>
                <w:lang w:val="zh-CN"/>
              </w:rPr>
            </w:pPr>
            <w:r>
              <w:rPr>
                <w:rFonts w:hint="eastAsia" w:ascii="宋体" w:hAnsi="宋体" w:cs="宋体"/>
                <w:snapToGrid w:val="0"/>
                <w:color w:val="auto"/>
                <w:kern w:val="28"/>
                <w:szCs w:val="21"/>
                <w:highlight w:val="none"/>
                <w:lang w:val="zh-CN"/>
              </w:rPr>
              <w:t>考核分小计</w:t>
            </w:r>
          </w:p>
        </w:tc>
        <w:tc>
          <w:tcPr>
            <w:tcW w:w="3916" w:type="pct"/>
            <w:gridSpan w:val="3"/>
            <w:vAlign w:val="center"/>
          </w:tcPr>
          <w:p w14:paraId="488B3C4D">
            <w:pPr>
              <w:snapToGrid w:val="0"/>
              <w:spacing w:line="360" w:lineRule="auto"/>
              <w:rPr>
                <w:rFonts w:hint="eastAsia" w:ascii="宋体" w:hAnsi="宋体" w:cs="宋体"/>
                <w:snapToGrid w:val="0"/>
                <w:color w:val="auto"/>
                <w:kern w:val="28"/>
                <w:szCs w:val="21"/>
                <w:highlight w:val="none"/>
                <w:lang w:val="zh-CN"/>
              </w:rPr>
            </w:pPr>
          </w:p>
        </w:tc>
      </w:tr>
      <w:tr w14:paraId="737A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14:paraId="143E886C">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甲方（盖章）：                           乙方（盖章）：</w:t>
            </w:r>
          </w:p>
          <w:p w14:paraId="3E044DA2">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项目经办人（签字）：                      乙方项目负责人（签字）：</w:t>
            </w:r>
          </w:p>
          <w:p w14:paraId="462314BF">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项目审核人（签字）： </w:t>
            </w:r>
          </w:p>
          <w:p w14:paraId="4ADFB582">
            <w:pPr>
              <w:spacing w:line="360" w:lineRule="auto"/>
              <w:rPr>
                <w:rFonts w:hint="eastAsia" w:ascii="宋体" w:hAnsi="宋体" w:cs="宋体"/>
                <w:color w:val="auto"/>
                <w:kern w:val="0"/>
                <w:szCs w:val="21"/>
                <w:highlight w:val="none"/>
              </w:rPr>
            </w:pPr>
          </w:p>
          <w:p w14:paraId="03431911">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监理单位（签字）（盖章）：</w:t>
            </w:r>
          </w:p>
          <w:p w14:paraId="402556AD">
            <w:pPr>
              <w:snapToGrid w:val="0"/>
              <w:spacing w:line="360" w:lineRule="auto"/>
              <w:rPr>
                <w:rFonts w:hint="eastAsia" w:ascii="宋体" w:hAnsi="宋体" w:cs="宋体"/>
                <w:snapToGrid w:val="0"/>
                <w:color w:val="auto"/>
                <w:kern w:val="28"/>
                <w:szCs w:val="21"/>
                <w:highlight w:val="none"/>
                <w:lang w:val="zh-CN"/>
              </w:rPr>
            </w:pPr>
            <w:r>
              <w:rPr>
                <w:rFonts w:hint="eastAsia" w:ascii="宋体" w:hAnsi="宋体" w:cs="宋体"/>
                <w:color w:val="auto"/>
                <w:kern w:val="0"/>
                <w:szCs w:val="21"/>
                <w:highlight w:val="none"/>
              </w:rPr>
              <w:t xml:space="preserve">                                      日  期：</w:t>
            </w:r>
          </w:p>
        </w:tc>
      </w:tr>
    </w:tbl>
    <w:p w14:paraId="4FA9910C">
      <w:pPr>
        <w:rPr>
          <w:color w:val="auto"/>
          <w:highlight w:val="none"/>
        </w:rPr>
      </w:pPr>
    </w:p>
    <w:p w14:paraId="372E48B6">
      <w:pPr>
        <w:rPr>
          <w:rFonts w:hint="eastAsia" w:ascii="宋体" w:hAnsi="宋体" w:cs="宋体"/>
          <w:color w:val="auto"/>
          <w:szCs w:val="21"/>
          <w:highlight w:val="none"/>
        </w:rPr>
      </w:pPr>
    </w:p>
    <w:p w14:paraId="05A82F4F">
      <w:pPr>
        <w:widowControl/>
        <w:jc w:val="left"/>
        <w:rPr>
          <w:rFonts w:hint="eastAsia" w:ascii="宋体" w:hAnsi="宋体" w:cs="宋体"/>
          <w:color w:val="auto"/>
          <w:szCs w:val="21"/>
          <w:highlight w:val="none"/>
        </w:rPr>
      </w:pPr>
    </w:p>
    <w:p w14:paraId="202B9E3A">
      <w:pPr>
        <w:snapToGrid w:val="0"/>
        <w:spacing w:before="120" w:beforeLines="50" w:line="360" w:lineRule="auto"/>
        <w:jc w:val="left"/>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附件二：项目人员名单</w:t>
      </w:r>
    </w:p>
    <w:p w14:paraId="4461D736">
      <w:pPr>
        <w:widowControl/>
        <w:jc w:val="left"/>
        <w:rPr>
          <w:rFonts w:hint="eastAsia" w:ascii="宋体" w:hAnsi="宋体" w:cs="宋体"/>
          <w:color w:val="auto"/>
          <w:kern w:val="0"/>
          <w:szCs w:val="21"/>
          <w:highlight w:val="none"/>
        </w:rPr>
      </w:pP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401"/>
        <w:gridCol w:w="1617"/>
        <w:gridCol w:w="1758"/>
        <w:gridCol w:w="2481"/>
        <w:gridCol w:w="1241"/>
      </w:tblGrid>
      <w:tr w14:paraId="7011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24" w:type="pct"/>
            <w:vAlign w:val="center"/>
          </w:tcPr>
          <w:p w14:paraId="7889F8AC">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54" w:type="pct"/>
            <w:vAlign w:val="center"/>
          </w:tcPr>
          <w:p w14:paraId="6015D851">
            <w:pPr>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870" w:type="pct"/>
            <w:vAlign w:val="center"/>
          </w:tcPr>
          <w:p w14:paraId="411882C1">
            <w:pPr>
              <w:jc w:val="center"/>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946" w:type="pct"/>
            <w:vAlign w:val="center"/>
          </w:tcPr>
          <w:p w14:paraId="645CEC18">
            <w:pPr>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335" w:type="pct"/>
            <w:vAlign w:val="center"/>
          </w:tcPr>
          <w:p w14:paraId="5BDA4795">
            <w:pPr>
              <w:jc w:val="center"/>
              <w:rPr>
                <w:rFonts w:hint="eastAsia" w:ascii="宋体" w:hAnsi="宋体" w:cs="宋体"/>
                <w:color w:val="auto"/>
                <w:szCs w:val="21"/>
                <w:highlight w:val="none"/>
              </w:rPr>
            </w:pPr>
            <w:r>
              <w:rPr>
                <w:rFonts w:hint="eastAsia" w:ascii="宋体" w:hAnsi="宋体" w:cs="宋体"/>
                <w:color w:val="auto"/>
                <w:szCs w:val="21"/>
                <w:highlight w:val="none"/>
              </w:rPr>
              <w:t>本项目承担的岗位</w:t>
            </w:r>
          </w:p>
        </w:tc>
        <w:tc>
          <w:tcPr>
            <w:tcW w:w="668" w:type="pct"/>
            <w:vAlign w:val="center"/>
          </w:tcPr>
          <w:p w14:paraId="5FF90A6D">
            <w:pPr>
              <w:tabs>
                <w:tab w:val="left" w:pos="449"/>
              </w:tabs>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35E5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24" w:type="pct"/>
            <w:vAlign w:val="center"/>
          </w:tcPr>
          <w:p w14:paraId="773D801D">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54" w:type="pct"/>
            <w:tcBorders>
              <w:left w:val="single" w:color="auto" w:sz="4" w:space="0"/>
            </w:tcBorders>
            <w:vAlign w:val="center"/>
          </w:tcPr>
          <w:p w14:paraId="0D68D7D7">
            <w:pPr>
              <w:jc w:val="center"/>
              <w:rPr>
                <w:rFonts w:hint="eastAsia" w:ascii="宋体" w:hAnsi="宋体" w:cs="宋体"/>
                <w:color w:val="auto"/>
                <w:szCs w:val="21"/>
                <w:highlight w:val="none"/>
              </w:rPr>
            </w:pPr>
          </w:p>
        </w:tc>
        <w:tc>
          <w:tcPr>
            <w:tcW w:w="870" w:type="pct"/>
            <w:tcBorders>
              <w:left w:val="single" w:color="auto" w:sz="4" w:space="0"/>
            </w:tcBorders>
            <w:vAlign w:val="center"/>
          </w:tcPr>
          <w:p w14:paraId="0A2D1DF6">
            <w:pPr>
              <w:jc w:val="center"/>
              <w:rPr>
                <w:rFonts w:hint="eastAsia" w:ascii="宋体" w:hAnsi="宋体" w:cs="宋体"/>
                <w:color w:val="auto"/>
                <w:szCs w:val="21"/>
                <w:highlight w:val="none"/>
              </w:rPr>
            </w:pPr>
          </w:p>
        </w:tc>
        <w:tc>
          <w:tcPr>
            <w:tcW w:w="946" w:type="pct"/>
            <w:tcBorders>
              <w:left w:val="single" w:color="auto" w:sz="4" w:space="0"/>
            </w:tcBorders>
            <w:vAlign w:val="center"/>
          </w:tcPr>
          <w:p w14:paraId="7FE32B73">
            <w:pPr>
              <w:jc w:val="center"/>
              <w:rPr>
                <w:rFonts w:hint="eastAsia" w:ascii="宋体" w:hAnsi="宋体" w:cs="宋体"/>
                <w:color w:val="auto"/>
                <w:szCs w:val="21"/>
                <w:highlight w:val="none"/>
              </w:rPr>
            </w:pPr>
          </w:p>
        </w:tc>
        <w:tc>
          <w:tcPr>
            <w:tcW w:w="1335" w:type="pct"/>
            <w:tcBorders>
              <w:left w:val="single" w:color="auto" w:sz="4" w:space="0"/>
            </w:tcBorders>
            <w:vAlign w:val="center"/>
          </w:tcPr>
          <w:p w14:paraId="4906C6C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项目负责人</w:t>
            </w:r>
          </w:p>
        </w:tc>
        <w:tc>
          <w:tcPr>
            <w:tcW w:w="668" w:type="pct"/>
            <w:tcBorders>
              <w:left w:val="single" w:color="auto" w:sz="4" w:space="0"/>
            </w:tcBorders>
            <w:vAlign w:val="center"/>
          </w:tcPr>
          <w:p w14:paraId="240383DA">
            <w:pPr>
              <w:jc w:val="center"/>
              <w:rPr>
                <w:rFonts w:hint="eastAsia" w:ascii="宋体" w:hAnsi="宋体" w:cs="宋体"/>
                <w:color w:val="auto"/>
                <w:szCs w:val="21"/>
                <w:highlight w:val="none"/>
              </w:rPr>
            </w:pPr>
          </w:p>
        </w:tc>
      </w:tr>
      <w:tr w14:paraId="3A5C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24" w:type="pct"/>
            <w:vAlign w:val="center"/>
          </w:tcPr>
          <w:p w14:paraId="530E6DA5">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54" w:type="pct"/>
            <w:tcBorders>
              <w:left w:val="single" w:color="auto" w:sz="4" w:space="0"/>
            </w:tcBorders>
            <w:vAlign w:val="center"/>
          </w:tcPr>
          <w:p w14:paraId="6B913D30">
            <w:pPr>
              <w:jc w:val="center"/>
              <w:rPr>
                <w:rFonts w:hint="eastAsia" w:ascii="宋体" w:hAnsi="宋体" w:cs="宋体"/>
                <w:color w:val="auto"/>
                <w:szCs w:val="21"/>
                <w:highlight w:val="none"/>
              </w:rPr>
            </w:pPr>
          </w:p>
        </w:tc>
        <w:tc>
          <w:tcPr>
            <w:tcW w:w="870" w:type="pct"/>
            <w:tcBorders>
              <w:left w:val="single" w:color="auto" w:sz="4" w:space="0"/>
            </w:tcBorders>
            <w:vAlign w:val="center"/>
          </w:tcPr>
          <w:p w14:paraId="3DE54A02">
            <w:pPr>
              <w:jc w:val="center"/>
              <w:rPr>
                <w:rFonts w:hint="eastAsia" w:ascii="宋体" w:hAnsi="宋体" w:cs="宋体"/>
                <w:color w:val="auto"/>
                <w:szCs w:val="21"/>
                <w:highlight w:val="none"/>
              </w:rPr>
            </w:pPr>
          </w:p>
        </w:tc>
        <w:tc>
          <w:tcPr>
            <w:tcW w:w="946" w:type="pct"/>
            <w:tcBorders>
              <w:left w:val="single" w:color="auto" w:sz="4" w:space="0"/>
            </w:tcBorders>
            <w:vAlign w:val="center"/>
          </w:tcPr>
          <w:p w14:paraId="2054F40A">
            <w:pPr>
              <w:jc w:val="center"/>
              <w:rPr>
                <w:rFonts w:hint="eastAsia" w:ascii="宋体" w:hAnsi="宋体" w:cs="宋体"/>
                <w:color w:val="auto"/>
                <w:kern w:val="0"/>
                <w:szCs w:val="21"/>
                <w:highlight w:val="none"/>
              </w:rPr>
            </w:pPr>
          </w:p>
        </w:tc>
        <w:tc>
          <w:tcPr>
            <w:tcW w:w="1335" w:type="pct"/>
            <w:tcBorders>
              <w:left w:val="single" w:color="auto" w:sz="4" w:space="0"/>
            </w:tcBorders>
            <w:vAlign w:val="center"/>
          </w:tcPr>
          <w:p w14:paraId="7622D7C8">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668" w:type="pct"/>
            <w:tcBorders>
              <w:left w:val="single" w:color="auto" w:sz="4" w:space="0"/>
            </w:tcBorders>
            <w:vAlign w:val="center"/>
          </w:tcPr>
          <w:p w14:paraId="31BCFDAE">
            <w:pPr>
              <w:jc w:val="center"/>
              <w:rPr>
                <w:rFonts w:hint="eastAsia" w:ascii="宋体" w:hAnsi="宋体" w:cs="宋体"/>
                <w:color w:val="auto"/>
                <w:kern w:val="0"/>
                <w:szCs w:val="21"/>
                <w:highlight w:val="none"/>
              </w:rPr>
            </w:pPr>
          </w:p>
        </w:tc>
      </w:tr>
      <w:tr w14:paraId="69DD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24" w:type="pct"/>
            <w:vAlign w:val="center"/>
          </w:tcPr>
          <w:p w14:paraId="16AF00D8">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54" w:type="pct"/>
            <w:tcBorders>
              <w:left w:val="single" w:color="auto" w:sz="4" w:space="0"/>
            </w:tcBorders>
            <w:vAlign w:val="center"/>
          </w:tcPr>
          <w:p w14:paraId="52C02CC5">
            <w:pPr>
              <w:jc w:val="center"/>
              <w:rPr>
                <w:rFonts w:hint="eastAsia" w:ascii="宋体" w:hAnsi="宋体" w:cs="宋体"/>
                <w:color w:val="auto"/>
                <w:szCs w:val="21"/>
                <w:highlight w:val="none"/>
              </w:rPr>
            </w:pPr>
          </w:p>
        </w:tc>
        <w:tc>
          <w:tcPr>
            <w:tcW w:w="870" w:type="pct"/>
            <w:tcBorders>
              <w:left w:val="single" w:color="auto" w:sz="4" w:space="0"/>
            </w:tcBorders>
            <w:vAlign w:val="center"/>
          </w:tcPr>
          <w:p w14:paraId="3182544A">
            <w:pPr>
              <w:jc w:val="center"/>
              <w:rPr>
                <w:rFonts w:hint="eastAsia" w:ascii="宋体" w:hAnsi="宋体" w:cs="宋体"/>
                <w:color w:val="auto"/>
                <w:szCs w:val="21"/>
                <w:highlight w:val="none"/>
              </w:rPr>
            </w:pPr>
          </w:p>
        </w:tc>
        <w:tc>
          <w:tcPr>
            <w:tcW w:w="946" w:type="pct"/>
            <w:tcBorders>
              <w:left w:val="single" w:color="auto" w:sz="4" w:space="0"/>
            </w:tcBorders>
            <w:vAlign w:val="center"/>
          </w:tcPr>
          <w:p w14:paraId="6FE862BD">
            <w:pPr>
              <w:jc w:val="center"/>
              <w:rPr>
                <w:rFonts w:hint="eastAsia" w:ascii="宋体" w:hAnsi="宋体" w:cs="宋体"/>
                <w:color w:val="auto"/>
                <w:kern w:val="0"/>
                <w:szCs w:val="21"/>
                <w:highlight w:val="none"/>
              </w:rPr>
            </w:pPr>
          </w:p>
        </w:tc>
        <w:tc>
          <w:tcPr>
            <w:tcW w:w="1335" w:type="pct"/>
            <w:tcBorders>
              <w:left w:val="single" w:color="auto" w:sz="4" w:space="0"/>
            </w:tcBorders>
            <w:vAlign w:val="center"/>
          </w:tcPr>
          <w:p w14:paraId="4120CDEB">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驻点人员</w:t>
            </w:r>
          </w:p>
        </w:tc>
        <w:tc>
          <w:tcPr>
            <w:tcW w:w="668" w:type="pct"/>
            <w:tcBorders>
              <w:left w:val="single" w:color="auto" w:sz="4" w:space="0"/>
            </w:tcBorders>
            <w:vAlign w:val="center"/>
          </w:tcPr>
          <w:p w14:paraId="22888185">
            <w:pPr>
              <w:jc w:val="center"/>
              <w:rPr>
                <w:rFonts w:hint="eastAsia" w:ascii="宋体" w:hAnsi="宋体" w:cs="宋体"/>
                <w:color w:val="auto"/>
                <w:kern w:val="0"/>
                <w:szCs w:val="21"/>
                <w:highlight w:val="none"/>
              </w:rPr>
            </w:pPr>
          </w:p>
        </w:tc>
      </w:tr>
      <w:tr w14:paraId="6737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24" w:type="pct"/>
            <w:vAlign w:val="center"/>
          </w:tcPr>
          <w:p w14:paraId="7574F3F4">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54" w:type="pct"/>
            <w:tcBorders>
              <w:left w:val="single" w:color="auto" w:sz="4" w:space="0"/>
            </w:tcBorders>
            <w:vAlign w:val="center"/>
          </w:tcPr>
          <w:p w14:paraId="22BFC723">
            <w:pPr>
              <w:jc w:val="center"/>
              <w:rPr>
                <w:rFonts w:hint="eastAsia" w:ascii="宋体" w:hAnsi="宋体" w:cs="宋体"/>
                <w:color w:val="auto"/>
                <w:szCs w:val="21"/>
                <w:highlight w:val="none"/>
              </w:rPr>
            </w:pPr>
          </w:p>
        </w:tc>
        <w:tc>
          <w:tcPr>
            <w:tcW w:w="870" w:type="pct"/>
            <w:tcBorders>
              <w:left w:val="single" w:color="auto" w:sz="4" w:space="0"/>
            </w:tcBorders>
            <w:vAlign w:val="center"/>
          </w:tcPr>
          <w:p w14:paraId="324747FB">
            <w:pPr>
              <w:jc w:val="center"/>
              <w:rPr>
                <w:rFonts w:hint="eastAsia" w:ascii="宋体" w:hAnsi="宋体" w:cs="宋体"/>
                <w:color w:val="auto"/>
                <w:szCs w:val="21"/>
                <w:highlight w:val="none"/>
              </w:rPr>
            </w:pPr>
          </w:p>
        </w:tc>
        <w:tc>
          <w:tcPr>
            <w:tcW w:w="946" w:type="pct"/>
            <w:tcBorders>
              <w:left w:val="single" w:color="auto" w:sz="4" w:space="0"/>
            </w:tcBorders>
            <w:vAlign w:val="center"/>
          </w:tcPr>
          <w:p w14:paraId="73A13FD9">
            <w:pPr>
              <w:jc w:val="center"/>
              <w:rPr>
                <w:rFonts w:hint="eastAsia" w:ascii="宋体" w:hAnsi="宋体" w:cs="宋体"/>
                <w:color w:val="auto"/>
                <w:kern w:val="0"/>
                <w:szCs w:val="21"/>
                <w:highlight w:val="none"/>
              </w:rPr>
            </w:pPr>
          </w:p>
        </w:tc>
        <w:tc>
          <w:tcPr>
            <w:tcW w:w="1335" w:type="pct"/>
            <w:tcBorders>
              <w:left w:val="single" w:color="auto" w:sz="4" w:space="0"/>
            </w:tcBorders>
            <w:vAlign w:val="center"/>
          </w:tcPr>
          <w:p w14:paraId="0C1B559B">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服务团队人员</w:t>
            </w:r>
          </w:p>
        </w:tc>
        <w:tc>
          <w:tcPr>
            <w:tcW w:w="668" w:type="pct"/>
            <w:tcBorders>
              <w:left w:val="single" w:color="auto" w:sz="4" w:space="0"/>
            </w:tcBorders>
            <w:vAlign w:val="center"/>
          </w:tcPr>
          <w:p w14:paraId="0FAFD2D5">
            <w:pPr>
              <w:jc w:val="center"/>
              <w:rPr>
                <w:rFonts w:hint="eastAsia" w:ascii="宋体" w:hAnsi="宋体" w:cs="宋体"/>
                <w:color w:val="auto"/>
                <w:kern w:val="0"/>
                <w:szCs w:val="21"/>
                <w:highlight w:val="none"/>
              </w:rPr>
            </w:pPr>
          </w:p>
        </w:tc>
      </w:tr>
      <w:tr w14:paraId="008E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24" w:type="pct"/>
            <w:vAlign w:val="center"/>
          </w:tcPr>
          <w:p w14:paraId="6A59A3C9">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54" w:type="pct"/>
            <w:tcBorders>
              <w:left w:val="single" w:color="auto" w:sz="4" w:space="0"/>
            </w:tcBorders>
            <w:vAlign w:val="center"/>
          </w:tcPr>
          <w:p w14:paraId="0BED387B">
            <w:pPr>
              <w:jc w:val="center"/>
              <w:rPr>
                <w:rFonts w:hint="eastAsia" w:ascii="宋体" w:hAnsi="宋体" w:cs="宋体"/>
                <w:color w:val="auto"/>
                <w:szCs w:val="21"/>
                <w:highlight w:val="none"/>
              </w:rPr>
            </w:pPr>
          </w:p>
        </w:tc>
        <w:tc>
          <w:tcPr>
            <w:tcW w:w="870" w:type="pct"/>
            <w:tcBorders>
              <w:left w:val="single" w:color="auto" w:sz="4" w:space="0"/>
            </w:tcBorders>
            <w:vAlign w:val="center"/>
          </w:tcPr>
          <w:p w14:paraId="269C6DB9">
            <w:pPr>
              <w:jc w:val="center"/>
              <w:rPr>
                <w:rFonts w:hint="eastAsia" w:ascii="宋体" w:hAnsi="宋体" w:cs="宋体"/>
                <w:color w:val="auto"/>
                <w:szCs w:val="21"/>
                <w:highlight w:val="none"/>
              </w:rPr>
            </w:pPr>
          </w:p>
        </w:tc>
        <w:tc>
          <w:tcPr>
            <w:tcW w:w="946" w:type="pct"/>
            <w:tcBorders>
              <w:left w:val="single" w:color="auto" w:sz="4" w:space="0"/>
            </w:tcBorders>
            <w:vAlign w:val="center"/>
          </w:tcPr>
          <w:p w14:paraId="5A2A1E08">
            <w:pPr>
              <w:jc w:val="center"/>
              <w:rPr>
                <w:rFonts w:hint="eastAsia" w:ascii="宋体" w:hAnsi="宋体" w:cs="宋体"/>
                <w:color w:val="auto"/>
                <w:kern w:val="0"/>
                <w:szCs w:val="21"/>
                <w:highlight w:val="none"/>
              </w:rPr>
            </w:pPr>
          </w:p>
        </w:tc>
        <w:tc>
          <w:tcPr>
            <w:tcW w:w="1335" w:type="pct"/>
            <w:tcBorders>
              <w:left w:val="single" w:color="auto" w:sz="4" w:space="0"/>
            </w:tcBorders>
            <w:vAlign w:val="center"/>
          </w:tcPr>
          <w:p w14:paraId="1CCF1238">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服务团队人员</w:t>
            </w:r>
          </w:p>
        </w:tc>
        <w:tc>
          <w:tcPr>
            <w:tcW w:w="668" w:type="pct"/>
            <w:tcBorders>
              <w:left w:val="single" w:color="auto" w:sz="4" w:space="0"/>
            </w:tcBorders>
            <w:vAlign w:val="center"/>
          </w:tcPr>
          <w:p w14:paraId="4EFAA4BE">
            <w:pPr>
              <w:jc w:val="center"/>
              <w:rPr>
                <w:rFonts w:hint="eastAsia" w:ascii="宋体" w:hAnsi="宋体" w:cs="宋体"/>
                <w:color w:val="auto"/>
                <w:kern w:val="0"/>
                <w:szCs w:val="21"/>
                <w:highlight w:val="none"/>
              </w:rPr>
            </w:pPr>
          </w:p>
        </w:tc>
      </w:tr>
    </w:tbl>
    <w:p w14:paraId="047DC67F">
      <w:pPr>
        <w:widowControl/>
        <w:jc w:val="left"/>
        <w:rPr>
          <w:rFonts w:hint="eastAsia" w:ascii="宋体" w:hAnsi="宋体" w:cs="宋体"/>
          <w:b/>
          <w:snapToGrid w:val="0"/>
          <w:color w:val="auto"/>
          <w:kern w:val="0"/>
          <w:szCs w:val="21"/>
          <w:highlight w:val="none"/>
        </w:rPr>
      </w:pPr>
    </w:p>
    <w:p w14:paraId="6834AC9C">
      <w:pP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br w:type="page"/>
      </w:r>
    </w:p>
    <w:p w14:paraId="47CEC408">
      <w:pPr>
        <w:snapToGrid w:val="0"/>
        <w:spacing w:before="120" w:beforeLines="50" w:line="360" w:lineRule="auto"/>
        <w:jc w:val="left"/>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附件三： 合同价格清单</w:t>
      </w:r>
    </w:p>
    <w:p w14:paraId="62433BF3">
      <w:pPr>
        <w:rPr>
          <w:rFonts w:hint="eastAsia" w:ascii="宋体" w:hAnsi="宋体" w:cs="宋体"/>
          <w:color w:val="auto"/>
          <w:highlight w:val="none"/>
        </w:rPr>
      </w:pPr>
    </w:p>
    <w:tbl>
      <w:tblPr>
        <w:tblStyle w:val="62"/>
        <w:tblW w:w="52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020"/>
        <w:gridCol w:w="1440"/>
        <w:gridCol w:w="1010"/>
        <w:gridCol w:w="1027"/>
        <w:gridCol w:w="757"/>
        <w:gridCol w:w="1020"/>
        <w:gridCol w:w="1018"/>
        <w:gridCol w:w="736"/>
      </w:tblGrid>
      <w:tr w14:paraId="2E3FE5C9">
        <w:tblPrEx>
          <w:tblCellMar>
            <w:top w:w="0" w:type="dxa"/>
            <w:left w:w="108" w:type="dxa"/>
            <w:bottom w:w="0" w:type="dxa"/>
            <w:right w:w="108" w:type="dxa"/>
          </w:tblCellMar>
        </w:tblPrEx>
        <w:trPr>
          <w:trHeight w:val="20" w:hRule="atLeast"/>
          <w:jc w:val="center"/>
        </w:trPr>
        <w:tc>
          <w:tcPr>
            <w:tcW w:w="361" w:type="pct"/>
            <w:vAlign w:val="center"/>
          </w:tcPr>
          <w:p w14:paraId="485FB956">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序号</w:t>
            </w:r>
          </w:p>
        </w:tc>
        <w:tc>
          <w:tcPr>
            <w:tcW w:w="1038" w:type="pct"/>
            <w:vAlign w:val="center"/>
          </w:tcPr>
          <w:p w14:paraId="1B55ECD7">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名称</w:t>
            </w:r>
          </w:p>
        </w:tc>
        <w:tc>
          <w:tcPr>
            <w:tcW w:w="739" w:type="pct"/>
            <w:vAlign w:val="center"/>
          </w:tcPr>
          <w:p w14:paraId="4A6BAA5A">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品牌、型号（或服务内容）</w:t>
            </w:r>
          </w:p>
        </w:tc>
        <w:tc>
          <w:tcPr>
            <w:tcW w:w="519" w:type="pct"/>
            <w:vAlign w:val="center"/>
          </w:tcPr>
          <w:p w14:paraId="1F732C05">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数量</w:t>
            </w:r>
          </w:p>
        </w:tc>
        <w:tc>
          <w:tcPr>
            <w:tcW w:w="528" w:type="pct"/>
            <w:vAlign w:val="center"/>
          </w:tcPr>
          <w:p w14:paraId="206C6FD2">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租赁期</w:t>
            </w:r>
          </w:p>
        </w:tc>
        <w:tc>
          <w:tcPr>
            <w:tcW w:w="389" w:type="pct"/>
            <w:vAlign w:val="center"/>
          </w:tcPr>
          <w:p w14:paraId="7B0A8102">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单价</w:t>
            </w:r>
          </w:p>
        </w:tc>
        <w:tc>
          <w:tcPr>
            <w:tcW w:w="524" w:type="pct"/>
            <w:vAlign w:val="center"/>
          </w:tcPr>
          <w:p w14:paraId="5D0432FE">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单位</w:t>
            </w:r>
          </w:p>
        </w:tc>
        <w:tc>
          <w:tcPr>
            <w:tcW w:w="523" w:type="pct"/>
            <w:vAlign w:val="center"/>
          </w:tcPr>
          <w:p w14:paraId="0525317D">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总价</w:t>
            </w:r>
            <w:r>
              <w:rPr>
                <w:rFonts w:hint="eastAsia" w:ascii="宋体" w:hAnsi="宋体"/>
                <w:color w:val="auto"/>
                <w:sz w:val="24"/>
                <w:highlight w:val="none"/>
              </w:rPr>
              <w:t>（元）</w:t>
            </w:r>
          </w:p>
        </w:tc>
        <w:tc>
          <w:tcPr>
            <w:tcW w:w="376" w:type="pct"/>
            <w:vAlign w:val="center"/>
          </w:tcPr>
          <w:p w14:paraId="7EE83B82">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备注</w:t>
            </w:r>
          </w:p>
        </w:tc>
      </w:tr>
      <w:tr w14:paraId="2F1E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9"/>
          </w:tcPr>
          <w:p w14:paraId="645F17B9">
            <w:pPr>
              <w:spacing w:line="276"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一、硬件清单</w:t>
            </w:r>
          </w:p>
        </w:tc>
      </w:tr>
      <w:tr w14:paraId="3776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2F07BD12">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w:t>
            </w:r>
          </w:p>
        </w:tc>
        <w:tc>
          <w:tcPr>
            <w:tcW w:w="1038" w:type="pct"/>
            <w:vAlign w:val="center"/>
          </w:tcPr>
          <w:p w14:paraId="56ED1BD4">
            <w:pPr>
              <w:pStyle w:val="566"/>
              <w:spacing w:line="276" w:lineRule="auto"/>
              <w:ind w:firstLine="0" w:firstLineChars="0"/>
              <w:rPr>
                <w:rFonts w:hint="eastAsia" w:cs="仿宋"/>
                <w:color w:val="auto"/>
                <w:sz w:val="24"/>
                <w:szCs w:val="24"/>
                <w:highlight w:val="none"/>
              </w:rPr>
            </w:pPr>
            <w:r>
              <w:rPr>
                <w:rFonts w:hint="eastAsia" w:cs="仿宋"/>
                <w:color w:val="auto"/>
                <w:sz w:val="24"/>
                <w:szCs w:val="24"/>
                <w:highlight w:val="none"/>
              </w:rPr>
              <w:t>超融合一体机</w:t>
            </w:r>
          </w:p>
        </w:tc>
        <w:tc>
          <w:tcPr>
            <w:tcW w:w="739" w:type="pct"/>
            <w:vAlign w:val="center"/>
          </w:tcPr>
          <w:p w14:paraId="61516802">
            <w:pPr>
              <w:pStyle w:val="566"/>
              <w:spacing w:line="276" w:lineRule="auto"/>
              <w:ind w:firstLine="0" w:firstLineChars="0"/>
              <w:rPr>
                <w:rFonts w:hint="eastAsia" w:cs="仿宋"/>
                <w:color w:val="auto"/>
                <w:sz w:val="24"/>
                <w:szCs w:val="24"/>
                <w:highlight w:val="none"/>
              </w:rPr>
            </w:pPr>
          </w:p>
        </w:tc>
        <w:tc>
          <w:tcPr>
            <w:tcW w:w="519" w:type="pct"/>
            <w:vAlign w:val="center"/>
          </w:tcPr>
          <w:p w14:paraId="0B100652">
            <w:pPr>
              <w:pStyle w:val="566"/>
              <w:snapToGrid/>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6</w:t>
            </w:r>
            <w:r>
              <w:rPr>
                <w:rFonts w:hint="eastAsia" w:cs="仿宋"/>
                <w:bCs/>
                <w:color w:val="auto"/>
                <w:kern w:val="2"/>
                <w:sz w:val="24"/>
                <w:szCs w:val="24"/>
                <w:highlight w:val="none"/>
              </w:rPr>
              <w:t>台</w:t>
            </w:r>
          </w:p>
        </w:tc>
        <w:tc>
          <w:tcPr>
            <w:tcW w:w="528" w:type="pct"/>
            <w:vAlign w:val="center"/>
          </w:tcPr>
          <w:p w14:paraId="00CF395B">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28D80910">
            <w:pPr>
              <w:spacing w:line="276" w:lineRule="auto"/>
              <w:jc w:val="center"/>
              <w:rPr>
                <w:rFonts w:hint="eastAsia" w:ascii="宋体" w:hAnsi="宋体" w:cs="仿宋"/>
                <w:color w:val="auto"/>
                <w:sz w:val="24"/>
                <w:highlight w:val="none"/>
              </w:rPr>
            </w:pPr>
          </w:p>
        </w:tc>
        <w:tc>
          <w:tcPr>
            <w:tcW w:w="524" w:type="pct"/>
            <w:vAlign w:val="center"/>
          </w:tcPr>
          <w:p w14:paraId="02E07CB7">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元/台</w:t>
            </w:r>
          </w:p>
        </w:tc>
        <w:tc>
          <w:tcPr>
            <w:tcW w:w="523" w:type="pct"/>
            <w:vAlign w:val="center"/>
          </w:tcPr>
          <w:p w14:paraId="791D258C">
            <w:pPr>
              <w:spacing w:line="276" w:lineRule="auto"/>
              <w:jc w:val="center"/>
              <w:rPr>
                <w:rFonts w:hint="eastAsia" w:ascii="宋体" w:hAnsi="宋体" w:cs="仿宋"/>
                <w:color w:val="auto"/>
                <w:sz w:val="24"/>
                <w:highlight w:val="none"/>
              </w:rPr>
            </w:pPr>
          </w:p>
        </w:tc>
        <w:tc>
          <w:tcPr>
            <w:tcW w:w="376" w:type="pct"/>
            <w:vAlign w:val="center"/>
          </w:tcPr>
          <w:p w14:paraId="6E3662BC">
            <w:pPr>
              <w:spacing w:line="276" w:lineRule="auto"/>
              <w:jc w:val="center"/>
              <w:rPr>
                <w:rFonts w:hint="eastAsia" w:ascii="宋体" w:hAnsi="宋体" w:cs="仿宋"/>
                <w:color w:val="auto"/>
                <w:sz w:val="24"/>
                <w:highlight w:val="none"/>
              </w:rPr>
            </w:pPr>
          </w:p>
        </w:tc>
      </w:tr>
      <w:tr w14:paraId="277F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5E7C9E5B">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2</w:t>
            </w:r>
          </w:p>
        </w:tc>
        <w:tc>
          <w:tcPr>
            <w:tcW w:w="1038" w:type="pct"/>
            <w:vAlign w:val="center"/>
          </w:tcPr>
          <w:p w14:paraId="6DD3E7EA">
            <w:pPr>
              <w:pStyle w:val="566"/>
              <w:spacing w:line="276" w:lineRule="auto"/>
              <w:ind w:firstLine="0" w:firstLineChars="0"/>
              <w:rPr>
                <w:rFonts w:hint="eastAsia" w:cs="仿宋"/>
                <w:color w:val="auto"/>
                <w:sz w:val="24"/>
                <w:szCs w:val="24"/>
                <w:highlight w:val="none"/>
              </w:rPr>
            </w:pPr>
            <w:r>
              <w:rPr>
                <w:rFonts w:hint="eastAsia" w:cs="仿宋"/>
                <w:color w:val="auto"/>
                <w:sz w:val="24"/>
                <w:szCs w:val="24"/>
                <w:highlight w:val="none"/>
              </w:rPr>
              <w:t>跨网传输服务器</w:t>
            </w:r>
          </w:p>
        </w:tc>
        <w:tc>
          <w:tcPr>
            <w:tcW w:w="739" w:type="pct"/>
            <w:vAlign w:val="center"/>
          </w:tcPr>
          <w:p w14:paraId="7574FA8F">
            <w:pPr>
              <w:pStyle w:val="566"/>
              <w:spacing w:line="276" w:lineRule="auto"/>
              <w:ind w:firstLine="0" w:firstLineChars="0"/>
              <w:rPr>
                <w:rFonts w:hint="eastAsia" w:cs="仿宋"/>
                <w:color w:val="auto"/>
                <w:sz w:val="24"/>
                <w:szCs w:val="24"/>
                <w:highlight w:val="none"/>
              </w:rPr>
            </w:pPr>
          </w:p>
        </w:tc>
        <w:tc>
          <w:tcPr>
            <w:tcW w:w="519" w:type="pct"/>
            <w:vAlign w:val="center"/>
          </w:tcPr>
          <w:p w14:paraId="23BD3836">
            <w:pPr>
              <w:pStyle w:val="566"/>
              <w:snapToGrid/>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2</w:t>
            </w:r>
            <w:r>
              <w:rPr>
                <w:rFonts w:hint="eastAsia" w:cs="仿宋"/>
                <w:bCs/>
                <w:color w:val="auto"/>
                <w:kern w:val="2"/>
                <w:sz w:val="24"/>
                <w:szCs w:val="24"/>
                <w:highlight w:val="none"/>
              </w:rPr>
              <w:t>台</w:t>
            </w:r>
          </w:p>
        </w:tc>
        <w:tc>
          <w:tcPr>
            <w:tcW w:w="528" w:type="pct"/>
            <w:vAlign w:val="center"/>
          </w:tcPr>
          <w:p w14:paraId="2D2237A0">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14BCBDF5">
            <w:pPr>
              <w:spacing w:line="276" w:lineRule="auto"/>
              <w:jc w:val="center"/>
              <w:rPr>
                <w:rFonts w:hint="eastAsia" w:ascii="宋体" w:hAnsi="宋体" w:cs="仿宋"/>
                <w:color w:val="auto"/>
                <w:sz w:val="24"/>
                <w:highlight w:val="none"/>
              </w:rPr>
            </w:pPr>
          </w:p>
        </w:tc>
        <w:tc>
          <w:tcPr>
            <w:tcW w:w="524" w:type="pct"/>
            <w:vAlign w:val="center"/>
          </w:tcPr>
          <w:p w14:paraId="27D028C3">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77B882A0">
            <w:pPr>
              <w:spacing w:line="276" w:lineRule="auto"/>
              <w:jc w:val="center"/>
              <w:rPr>
                <w:rFonts w:hint="eastAsia" w:ascii="宋体" w:hAnsi="宋体" w:cs="仿宋"/>
                <w:color w:val="auto"/>
                <w:sz w:val="24"/>
                <w:highlight w:val="none"/>
              </w:rPr>
            </w:pPr>
          </w:p>
        </w:tc>
        <w:tc>
          <w:tcPr>
            <w:tcW w:w="376" w:type="pct"/>
            <w:vAlign w:val="center"/>
          </w:tcPr>
          <w:p w14:paraId="7C782065">
            <w:pPr>
              <w:spacing w:line="276" w:lineRule="auto"/>
              <w:jc w:val="center"/>
              <w:rPr>
                <w:rFonts w:hint="eastAsia" w:ascii="宋体" w:hAnsi="宋体" w:cs="仿宋"/>
                <w:color w:val="auto"/>
                <w:sz w:val="24"/>
                <w:highlight w:val="none"/>
              </w:rPr>
            </w:pPr>
          </w:p>
        </w:tc>
      </w:tr>
      <w:tr w14:paraId="0CBB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685C7FDB">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3</w:t>
            </w:r>
          </w:p>
        </w:tc>
        <w:tc>
          <w:tcPr>
            <w:tcW w:w="1038" w:type="pct"/>
            <w:vAlign w:val="center"/>
          </w:tcPr>
          <w:p w14:paraId="3FA1D511">
            <w:pPr>
              <w:pStyle w:val="566"/>
              <w:spacing w:line="276" w:lineRule="auto"/>
              <w:ind w:firstLine="0" w:firstLineChars="0"/>
              <w:rPr>
                <w:rFonts w:hint="eastAsia" w:cs="仿宋"/>
                <w:color w:val="auto"/>
                <w:sz w:val="24"/>
                <w:szCs w:val="24"/>
                <w:highlight w:val="none"/>
              </w:rPr>
            </w:pPr>
            <w:r>
              <w:rPr>
                <w:rFonts w:hint="eastAsia" w:cs="仿宋"/>
                <w:color w:val="auto"/>
                <w:sz w:val="24"/>
                <w:szCs w:val="24"/>
                <w:highlight w:val="none"/>
              </w:rPr>
              <w:t>数据库一体机计算节点</w:t>
            </w:r>
          </w:p>
        </w:tc>
        <w:tc>
          <w:tcPr>
            <w:tcW w:w="739" w:type="pct"/>
            <w:vAlign w:val="center"/>
          </w:tcPr>
          <w:p w14:paraId="3E77C538">
            <w:pPr>
              <w:pStyle w:val="566"/>
              <w:spacing w:line="276" w:lineRule="auto"/>
              <w:ind w:firstLine="0" w:firstLineChars="0"/>
              <w:rPr>
                <w:rFonts w:hint="eastAsia" w:cs="仿宋"/>
                <w:color w:val="auto"/>
                <w:sz w:val="24"/>
                <w:szCs w:val="24"/>
                <w:highlight w:val="none"/>
              </w:rPr>
            </w:pPr>
          </w:p>
        </w:tc>
        <w:tc>
          <w:tcPr>
            <w:tcW w:w="519" w:type="pct"/>
            <w:vAlign w:val="center"/>
          </w:tcPr>
          <w:p w14:paraId="13D5B93B">
            <w:pPr>
              <w:pStyle w:val="566"/>
              <w:snapToGrid/>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2</w:t>
            </w:r>
            <w:r>
              <w:rPr>
                <w:rFonts w:hint="eastAsia" w:cs="仿宋"/>
                <w:bCs/>
                <w:color w:val="auto"/>
                <w:kern w:val="2"/>
                <w:sz w:val="24"/>
                <w:szCs w:val="24"/>
                <w:highlight w:val="none"/>
              </w:rPr>
              <w:t>节点</w:t>
            </w:r>
          </w:p>
        </w:tc>
        <w:tc>
          <w:tcPr>
            <w:tcW w:w="528" w:type="pct"/>
            <w:vAlign w:val="center"/>
          </w:tcPr>
          <w:p w14:paraId="092FD5A4">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0B23B9D1">
            <w:pPr>
              <w:spacing w:line="276" w:lineRule="auto"/>
              <w:jc w:val="center"/>
              <w:rPr>
                <w:rFonts w:hint="eastAsia" w:ascii="宋体" w:hAnsi="宋体" w:cs="仿宋"/>
                <w:color w:val="auto"/>
                <w:sz w:val="24"/>
                <w:highlight w:val="none"/>
              </w:rPr>
            </w:pPr>
          </w:p>
        </w:tc>
        <w:tc>
          <w:tcPr>
            <w:tcW w:w="524" w:type="pct"/>
            <w:vAlign w:val="center"/>
          </w:tcPr>
          <w:p w14:paraId="749C341B">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元/节点</w:t>
            </w:r>
          </w:p>
        </w:tc>
        <w:tc>
          <w:tcPr>
            <w:tcW w:w="523" w:type="pct"/>
            <w:shd w:val="clear" w:color="auto" w:fill="auto"/>
            <w:vAlign w:val="center"/>
          </w:tcPr>
          <w:p w14:paraId="2787DDF4">
            <w:pPr>
              <w:spacing w:line="276" w:lineRule="auto"/>
              <w:jc w:val="center"/>
              <w:rPr>
                <w:rFonts w:hint="eastAsia" w:ascii="宋体" w:hAnsi="宋体" w:cs="仿宋"/>
                <w:color w:val="auto"/>
                <w:sz w:val="24"/>
                <w:highlight w:val="none"/>
              </w:rPr>
            </w:pPr>
          </w:p>
        </w:tc>
        <w:tc>
          <w:tcPr>
            <w:tcW w:w="376" w:type="pct"/>
            <w:vAlign w:val="center"/>
          </w:tcPr>
          <w:p w14:paraId="225AB415">
            <w:pPr>
              <w:spacing w:line="276" w:lineRule="auto"/>
              <w:jc w:val="center"/>
              <w:rPr>
                <w:rFonts w:hint="eastAsia" w:ascii="宋体" w:hAnsi="宋体" w:cs="仿宋"/>
                <w:color w:val="auto"/>
                <w:sz w:val="24"/>
                <w:highlight w:val="none"/>
              </w:rPr>
            </w:pPr>
          </w:p>
        </w:tc>
      </w:tr>
      <w:tr w14:paraId="296A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07859694">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4</w:t>
            </w:r>
          </w:p>
        </w:tc>
        <w:tc>
          <w:tcPr>
            <w:tcW w:w="1038" w:type="pct"/>
          </w:tcPr>
          <w:p w14:paraId="2AEE56A0">
            <w:pPr>
              <w:spacing w:line="276" w:lineRule="auto"/>
              <w:rPr>
                <w:rFonts w:hint="eastAsia" w:ascii="宋体" w:hAnsi="宋体"/>
                <w:color w:val="auto"/>
                <w:sz w:val="24"/>
                <w:highlight w:val="none"/>
              </w:rPr>
            </w:pPr>
            <w:r>
              <w:rPr>
                <w:rFonts w:hint="eastAsia" w:ascii="宋体" w:hAnsi="宋体" w:cs="仿宋"/>
                <w:color w:val="auto"/>
                <w:sz w:val="24"/>
                <w:highlight w:val="none"/>
              </w:rPr>
              <w:t>数据库一体机存储节点</w:t>
            </w:r>
          </w:p>
        </w:tc>
        <w:tc>
          <w:tcPr>
            <w:tcW w:w="739" w:type="pct"/>
            <w:vAlign w:val="center"/>
          </w:tcPr>
          <w:p w14:paraId="147E0E12">
            <w:pPr>
              <w:pStyle w:val="566"/>
              <w:spacing w:line="276" w:lineRule="auto"/>
              <w:ind w:firstLine="0" w:firstLineChars="0"/>
              <w:rPr>
                <w:rFonts w:hint="eastAsia" w:cs="仿宋"/>
                <w:color w:val="auto"/>
                <w:sz w:val="24"/>
                <w:szCs w:val="24"/>
                <w:highlight w:val="none"/>
              </w:rPr>
            </w:pPr>
          </w:p>
        </w:tc>
        <w:tc>
          <w:tcPr>
            <w:tcW w:w="519" w:type="pct"/>
            <w:vAlign w:val="center"/>
          </w:tcPr>
          <w:p w14:paraId="42EE8921">
            <w:pPr>
              <w:spacing w:line="276" w:lineRule="auto"/>
              <w:jc w:val="center"/>
              <w:rPr>
                <w:rFonts w:hint="eastAsia" w:ascii="宋体" w:hAnsi="宋体"/>
                <w:color w:val="auto"/>
                <w:sz w:val="24"/>
                <w:highlight w:val="none"/>
              </w:rPr>
            </w:pPr>
            <w:r>
              <w:rPr>
                <w:rFonts w:ascii="宋体" w:hAnsi="宋体" w:cs="仿宋"/>
                <w:bCs/>
                <w:color w:val="auto"/>
                <w:sz w:val="24"/>
                <w:highlight w:val="none"/>
              </w:rPr>
              <w:t>3</w:t>
            </w:r>
            <w:r>
              <w:rPr>
                <w:rFonts w:hint="eastAsia" w:ascii="宋体" w:hAnsi="宋体" w:cs="仿宋"/>
                <w:bCs/>
                <w:color w:val="auto"/>
                <w:sz w:val="24"/>
                <w:highlight w:val="none"/>
              </w:rPr>
              <w:t>节点</w:t>
            </w:r>
          </w:p>
        </w:tc>
        <w:tc>
          <w:tcPr>
            <w:tcW w:w="528" w:type="pct"/>
            <w:vAlign w:val="center"/>
          </w:tcPr>
          <w:p w14:paraId="540F807E">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71C142E1">
            <w:pPr>
              <w:spacing w:line="276" w:lineRule="auto"/>
              <w:jc w:val="center"/>
              <w:rPr>
                <w:rFonts w:hint="eastAsia" w:ascii="宋体" w:hAnsi="宋体" w:cs="仿宋"/>
                <w:color w:val="auto"/>
                <w:sz w:val="24"/>
                <w:highlight w:val="none"/>
              </w:rPr>
            </w:pPr>
          </w:p>
        </w:tc>
        <w:tc>
          <w:tcPr>
            <w:tcW w:w="524" w:type="pct"/>
            <w:vAlign w:val="center"/>
          </w:tcPr>
          <w:p w14:paraId="1E2F9B2A">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元/节点</w:t>
            </w:r>
          </w:p>
        </w:tc>
        <w:tc>
          <w:tcPr>
            <w:tcW w:w="523" w:type="pct"/>
            <w:shd w:val="clear" w:color="auto" w:fill="auto"/>
            <w:vAlign w:val="center"/>
          </w:tcPr>
          <w:p w14:paraId="2360639D">
            <w:pPr>
              <w:spacing w:line="276" w:lineRule="auto"/>
              <w:jc w:val="center"/>
              <w:rPr>
                <w:rFonts w:hint="eastAsia" w:ascii="宋体" w:hAnsi="宋体" w:cs="仿宋"/>
                <w:color w:val="auto"/>
                <w:sz w:val="24"/>
                <w:highlight w:val="none"/>
              </w:rPr>
            </w:pPr>
          </w:p>
        </w:tc>
        <w:tc>
          <w:tcPr>
            <w:tcW w:w="376" w:type="pct"/>
            <w:vAlign w:val="center"/>
          </w:tcPr>
          <w:p w14:paraId="43DA5135">
            <w:pPr>
              <w:spacing w:line="276" w:lineRule="auto"/>
              <w:jc w:val="center"/>
              <w:rPr>
                <w:rFonts w:hint="eastAsia" w:ascii="宋体" w:hAnsi="宋体" w:cs="仿宋"/>
                <w:color w:val="auto"/>
                <w:sz w:val="24"/>
                <w:highlight w:val="none"/>
              </w:rPr>
            </w:pPr>
          </w:p>
        </w:tc>
      </w:tr>
      <w:tr w14:paraId="3CD3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68C91B7A">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5</w:t>
            </w:r>
          </w:p>
        </w:tc>
        <w:tc>
          <w:tcPr>
            <w:tcW w:w="1038" w:type="pct"/>
          </w:tcPr>
          <w:p w14:paraId="063010EF">
            <w:pPr>
              <w:spacing w:line="276" w:lineRule="auto"/>
              <w:rPr>
                <w:rFonts w:hint="eastAsia" w:ascii="宋体" w:hAnsi="宋体"/>
                <w:color w:val="auto"/>
                <w:sz w:val="24"/>
                <w:highlight w:val="none"/>
              </w:rPr>
            </w:pPr>
            <w:r>
              <w:rPr>
                <w:rFonts w:hint="eastAsia" w:ascii="宋体" w:hAnsi="宋体" w:cs="仿宋"/>
                <w:color w:val="auto"/>
                <w:sz w:val="24"/>
                <w:highlight w:val="none"/>
              </w:rPr>
              <w:t>数据库一体机网络节点</w:t>
            </w:r>
          </w:p>
        </w:tc>
        <w:tc>
          <w:tcPr>
            <w:tcW w:w="739" w:type="pct"/>
            <w:vAlign w:val="center"/>
          </w:tcPr>
          <w:p w14:paraId="7D064CBB">
            <w:pPr>
              <w:pStyle w:val="566"/>
              <w:spacing w:line="276" w:lineRule="auto"/>
              <w:ind w:firstLine="0" w:firstLineChars="0"/>
              <w:rPr>
                <w:rFonts w:hint="eastAsia" w:cs="仿宋"/>
                <w:color w:val="auto"/>
                <w:sz w:val="24"/>
                <w:szCs w:val="24"/>
                <w:highlight w:val="none"/>
              </w:rPr>
            </w:pPr>
          </w:p>
        </w:tc>
        <w:tc>
          <w:tcPr>
            <w:tcW w:w="519" w:type="pct"/>
            <w:vAlign w:val="center"/>
          </w:tcPr>
          <w:p w14:paraId="75BA8CB4">
            <w:pPr>
              <w:spacing w:line="276" w:lineRule="auto"/>
              <w:jc w:val="center"/>
              <w:rPr>
                <w:rFonts w:hint="eastAsia" w:ascii="宋体" w:hAnsi="宋体"/>
                <w:color w:val="auto"/>
                <w:sz w:val="24"/>
                <w:highlight w:val="none"/>
              </w:rPr>
            </w:pPr>
            <w:r>
              <w:rPr>
                <w:rFonts w:ascii="宋体" w:hAnsi="宋体" w:cs="仿宋"/>
                <w:bCs/>
                <w:color w:val="auto"/>
                <w:sz w:val="24"/>
                <w:highlight w:val="none"/>
              </w:rPr>
              <w:t>2</w:t>
            </w:r>
            <w:r>
              <w:rPr>
                <w:rFonts w:hint="eastAsia" w:ascii="宋体" w:hAnsi="宋体" w:cs="仿宋"/>
                <w:bCs/>
                <w:color w:val="auto"/>
                <w:sz w:val="24"/>
                <w:highlight w:val="none"/>
              </w:rPr>
              <w:t>节点</w:t>
            </w:r>
          </w:p>
        </w:tc>
        <w:tc>
          <w:tcPr>
            <w:tcW w:w="528" w:type="pct"/>
            <w:vAlign w:val="center"/>
          </w:tcPr>
          <w:p w14:paraId="10B4CF74">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03874493">
            <w:pPr>
              <w:spacing w:line="276" w:lineRule="auto"/>
              <w:jc w:val="center"/>
              <w:rPr>
                <w:rFonts w:hint="eastAsia" w:ascii="宋体" w:hAnsi="宋体" w:cs="仿宋"/>
                <w:color w:val="auto"/>
                <w:sz w:val="24"/>
                <w:highlight w:val="none"/>
              </w:rPr>
            </w:pPr>
          </w:p>
        </w:tc>
        <w:tc>
          <w:tcPr>
            <w:tcW w:w="524" w:type="pct"/>
            <w:vAlign w:val="center"/>
          </w:tcPr>
          <w:p w14:paraId="775E6E0D">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元/节点</w:t>
            </w:r>
          </w:p>
        </w:tc>
        <w:tc>
          <w:tcPr>
            <w:tcW w:w="523" w:type="pct"/>
            <w:shd w:val="clear" w:color="auto" w:fill="auto"/>
            <w:vAlign w:val="center"/>
          </w:tcPr>
          <w:p w14:paraId="7CB0E0D4">
            <w:pPr>
              <w:spacing w:line="276" w:lineRule="auto"/>
              <w:jc w:val="center"/>
              <w:rPr>
                <w:rFonts w:hint="eastAsia" w:ascii="宋体" w:hAnsi="宋体" w:cs="仿宋"/>
                <w:color w:val="auto"/>
                <w:sz w:val="24"/>
                <w:highlight w:val="none"/>
              </w:rPr>
            </w:pPr>
          </w:p>
        </w:tc>
        <w:tc>
          <w:tcPr>
            <w:tcW w:w="376" w:type="pct"/>
            <w:vAlign w:val="center"/>
          </w:tcPr>
          <w:p w14:paraId="28AE2BD0">
            <w:pPr>
              <w:spacing w:line="276" w:lineRule="auto"/>
              <w:jc w:val="center"/>
              <w:rPr>
                <w:rFonts w:hint="eastAsia" w:ascii="宋体" w:hAnsi="宋体" w:cs="仿宋"/>
                <w:color w:val="auto"/>
                <w:sz w:val="24"/>
                <w:highlight w:val="none"/>
              </w:rPr>
            </w:pPr>
          </w:p>
        </w:tc>
      </w:tr>
      <w:tr w14:paraId="2F63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1D096418">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6</w:t>
            </w:r>
          </w:p>
        </w:tc>
        <w:tc>
          <w:tcPr>
            <w:tcW w:w="1038" w:type="pct"/>
          </w:tcPr>
          <w:p w14:paraId="0C51B16E">
            <w:pPr>
              <w:spacing w:line="276" w:lineRule="auto"/>
              <w:rPr>
                <w:rFonts w:hint="eastAsia" w:ascii="宋体" w:hAnsi="宋体"/>
                <w:color w:val="auto"/>
                <w:sz w:val="24"/>
                <w:highlight w:val="none"/>
              </w:rPr>
            </w:pPr>
            <w:r>
              <w:rPr>
                <w:rFonts w:hint="eastAsia" w:ascii="宋体" w:hAnsi="宋体" w:cs="仿宋"/>
                <w:color w:val="auto"/>
                <w:sz w:val="24"/>
                <w:highlight w:val="none"/>
              </w:rPr>
              <w:t>数据库一体机管理软件</w:t>
            </w:r>
          </w:p>
        </w:tc>
        <w:tc>
          <w:tcPr>
            <w:tcW w:w="739" w:type="pct"/>
            <w:vAlign w:val="center"/>
          </w:tcPr>
          <w:p w14:paraId="35109218">
            <w:pPr>
              <w:pStyle w:val="566"/>
              <w:spacing w:line="276" w:lineRule="auto"/>
              <w:ind w:firstLine="0" w:firstLineChars="0"/>
              <w:rPr>
                <w:rFonts w:hint="eastAsia" w:cs="仿宋"/>
                <w:color w:val="auto"/>
                <w:sz w:val="24"/>
                <w:szCs w:val="24"/>
                <w:highlight w:val="none"/>
              </w:rPr>
            </w:pPr>
          </w:p>
        </w:tc>
        <w:tc>
          <w:tcPr>
            <w:tcW w:w="519" w:type="pct"/>
            <w:vAlign w:val="center"/>
          </w:tcPr>
          <w:p w14:paraId="57C160FC">
            <w:pPr>
              <w:pStyle w:val="566"/>
              <w:snapToGrid/>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5</w:t>
            </w:r>
            <w:r>
              <w:rPr>
                <w:rFonts w:hint="eastAsia" w:cs="仿宋"/>
                <w:bCs/>
                <w:color w:val="auto"/>
                <w:kern w:val="2"/>
                <w:sz w:val="24"/>
                <w:szCs w:val="24"/>
                <w:highlight w:val="none"/>
              </w:rPr>
              <w:t>节点</w:t>
            </w:r>
          </w:p>
        </w:tc>
        <w:tc>
          <w:tcPr>
            <w:tcW w:w="528" w:type="pct"/>
            <w:vAlign w:val="center"/>
          </w:tcPr>
          <w:p w14:paraId="30B27B37">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4A2DB463">
            <w:pPr>
              <w:spacing w:line="276" w:lineRule="auto"/>
              <w:jc w:val="center"/>
              <w:rPr>
                <w:rFonts w:hint="eastAsia" w:ascii="宋体" w:hAnsi="宋体" w:cs="仿宋"/>
                <w:color w:val="auto"/>
                <w:sz w:val="24"/>
                <w:highlight w:val="none"/>
              </w:rPr>
            </w:pPr>
          </w:p>
        </w:tc>
        <w:tc>
          <w:tcPr>
            <w:tcW w:w="524" w:type="pct"/>
            <w:vAlign w:val="center"/>
          </w:tcPr>
          <w:p w14:paraId="566E17C6">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元/节点</w:t>
            </w:r>
          </w:p>
        </w:tc>
        <w:tc>
          <w:tcPr>
            <w:tcW w:w="523" w:type="pct"/>
            <w:shd w:val="clear" w:color="auto" w:fill="auto"/>
            <w:vAlign w:val="center"/>
          </w:tcPr>
          <w:p w14:paraId="5892F0A7">
            <w:pPr>
              <w:spacing w:line="276" w:lineRule="auto"/>
              <w:jc w:val="center"/>
              <w:rPr>
                <w:rFonts w:hint="eastAsia" w:ascii="宋体" w:hAnsi="宋体" w:cs="仿宋"/>
                <w:color w:val="auto"/>
                <w:sz w:val="24"/>
                <w:highlight w:val="none"/>
              </w:rPr>
            </w:pPr>
          </w:p>
        </w:tc>
        <w:tc>
          <w:tcPr>
            <w:tcW w:w="376" w:type="pct"/>
            <w:vAlign w:val="center"/>
          </w:tcPr>
          <w:p w14:paraId="18271BD3">
            <w:pPr>
              <w:spacing w:line="276" w:lineRule="auto"/>
              <w:jc w:val="center"/>
              <w:rPr>
                <w:rFonts w:hint="eastAsia" w:ascii="宋体" w:hAnsi="宋体" w:cs="仿宋"/>
                <w:color w:val="auto"/>
                <w:sz w:val="24"/>
                <w:highlight w:val="none"/>
              </w:rPr>
            </w:pPr>
          </w:p>
        </w:tc>
      </w:tr>
      <w:tr w14:paraId="3DF6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0A36F270">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7</w:t>
            </w:r>
          </w:p>
        </w:tc>
        <w:tc>
          <w:tcPr>
            <w:tcW w:w="1038" w:type="pct"/>
            <w:vAlign w:val="center"/>
          </w:tcPr>
          <w:p w14:paraId="78FF6CC1">
            <w:pPr>
              <w:pStyle w:val="566"/>
              <w:spacing w:line="276" w:lineRule="auto"/>
              <w:ind w:firstLine="0" w:firstLineChars="0"/>
              <w:rPr>
                <w:rFonts w:hint="eastAsia" w:cs="仿宋"/>
                <w:color w:val="auto"/>
                <w:sz w:val="24"/>
                <w:szCs w:val="24"/>
                <w:highlight w:val="none"/>
              </w:rPr>
            </w:pPr>
            <w:r>
              <w:rPr>
                <w:rFonts w:hint="eastAsia" w:cs="仿宋"/>
                <w:color w:val="auto"/>
                <w:sz w:val="24"/>
                <w:szCs w:val="24"/>
                <w:highlight w:val="none"/>
              </w:rPr>
              <w:t>集群交换机</w:t>
            </w:r>
          </w:p>
        </w:tc>
        <w:tc>
          <w:tcPr>
            <w:tcW w:w="739" w:type="pct"/>
            <w:vAlign w:val="center"/>
          </w:tcPr>
          <w:p w14:paraId="79FC1F8C">
            <w:pPr>
              <w:pStyle w:val="566"/>
              <w:spacing w:line="276" w:lineRule="auto"/>
              <w:ind w:firstLine="50"/>
              <w:rPr>
                <w:rFonts w:hint="eastAsia" w:cs="仿宋"/>
                <w:color w:val="auto"/>
                <w:sz w:val="24"/>
                <w:szCs w:val="24"/>
                <w:highlight w:val="none"/>
              </w:rPr>
            </w:pPr>
          </w:p>
        </w:tc>
        <w:tc>
          <w:tcPr>
            <w:tcW w:w="519" w:type="pct"/>
            <w:vAlign w:val="center"/>
          </w:tcPr>
          <w:p w14:paraId="58532C61">
            <w:pPr>
              <w:pStyle w:val="566"/>
              <w:snapToGrid/>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2</w:t>
            </w:r>
            <w:r>
              <w:rPr>
                <w:rFonts w:hint="eastAsia" w:cs="仿宋"/>
                <w:bCs/>
                <w:color w:val="auto"/>
                <w:kern w:val="2"/>
                <w:sz w:val="24"/>
                <w:szCs w:val="24"/>
                <w:highlight w:val="none"/>
              </w:rPr>
              <w:t>台</w:t>
            </w:r>
          </w:p>
        </w:tc>
        <w:tc>
          <w:tcPr>
            <w:tcW w:w="528" w:type="pct"/>
            <w:vAlign w:val="center"/>
          </w:tcPr>
          <w:p w14:paraId="09DA5C15">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190B591D">
            <w:pPr>
              <w:spacing w:line="276" w:lineRule="auto"/>
              <w:jc w:val="center"/>
              <w:rPr>
                <w:rFonts w:hint="eastAsia" w:ascii="宋体" w:hAnsi="宋体" w:cs="仿宋"/>
                <w:color w:val="auto"/>
                <w:sz w:val="24"/>
                <w:highlight w:val="none"/>
              </w:rPr>
            </w:pPr>
          </w:p>
        </w:tc>
        <w:tc>
          <w:tcPr>
            <w:tcW w:w="524" w:type="pct"/>
            <w:vAlign w:val="center"/>
          </w:tcPr>
          <w:p w14:paraId="63666BF3">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6B482EE1">
            <w:pPr>
              <w:spacing w:line="276" w:lineRule="auto"/>
              <w:jc w:val="center"/>
              <w:rPr>
                <w:rFonts w:hint="eastAsia" w:ascii="宋体" w:hAnsi="宋体" w:cs="仿宋"/>
                <w:color w:val="auto"/>
                <w:sz w:val="24"/>
                <w:highlight w:val="none"/>
              </w:rPr>
            </w:pPr>
          </w:p>
        </w:tc>
        <w:tc>
          <w:tcPr>
            <w:tcW w:w="376" w:type="pct"/>
            <w:vAlign w:val="center"/>
          </w:tcPr>
          <w:p w14:paraId="4B3B5344">
            <w:pPr>
              <w:spacing w:line="276" w:lineRule="auto"/>
              <w:jc w:val="center"/>
              <w:rPr>
                <w:rFonts w:hint="eastAsia" w:ascii="宋体" w:hAnsi="宋体" w:cs="仿宋"/>
                <w:color w:val="auto"/>
                <w:sz w:val="24"/>
                <w:highlight w:val="none"/>
              </w:rPr>
            </w:pPr>
          </w:p>
        </w:tc>
      </w:tr>
      <w:tr w14:paraId="1944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298F6AE5">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8</w:t>
            </w:r>
          </w:p>
        </w:tc>
        <w:tc>
          <w:tcPr>
            <w:tcW w:w="1038" w:type="pct"/>
            <w:vAlign w:val="center"/>
          </w:tcPr>
          <w:p w14:paraId="7E048B02">
            <w:pPr>
              <w:pStyle w:val="566"/>
              <w:spacing w:line="276" w:lineRule="auto"/>
              <w:ind w:firstLine="0" w:firstLineChars="0"/>
              <w:rPr>
                <w:rFonts w:hint="eastAsia" w:cs="仿宋"/>
                <w:bCs/>
                <w:color w:val="auto"/>
                <w:sz w:val="24"/>
                <w:szCs w:val="24"/>
                <w:highlight w:val="none"/>
              </w:rPr>
            </w:pPr>
            <w:r>
              <w:rPr>
                <w:rFonts w:hint="eastAsia" w:cs="仿宋"/>
                <w:bCs/>
                <w:color w:val="auto"/>
                <w:sz w:val="24"/>
                <w:szCs w:val="24"/>
                <w:highlight w:val="none"/>
              </w:rPr>
              <w:t>核心交换机</w:t>
            </w:r>
          </w:p>
        </w:tc>
        <w:tc>
          <w:tcPr>
            <w:tcW w:w="739" w:type="pct"/>
            <w:vAlign w:val="center"/>
          </w:tcPr>
          <w:p w14:paraId="0F55D84C">
            <w:pPr>
              <w:pStyle w:val="566"/>
              <w:spacing w:line="276" w:lineRule="auto"/>
              <w:ind w:firstLine="50"/>
              <w:rPr>
                <w:rFonts w:hint="eastAsia" w:cs="仿宋"/>
                <w:color w:val="auto"/>
                <w:sz w:val="24"/>
                <w:szCs w:val="24"/>
                <w:highlight w:val="none"/>
              </w:rPr>
            </w:pPr>
          </w:p>
        </w:tc>
        <w:tc>
          <w:tcPr>
            <w:tcW w:w="519" w:type="pct"/>
            <w:vAlign w:val="center"/>
          </w:tcPr>
          <w:p w14:paraId="6B5785CB">
            <w:pPr>
              <w:spacing w:line="276" w:lineRule="auto"/>
              <w:jc w:val="center"/>
              <w:rPr>
                <w:rFonts w:hint="eastAsia" w:ascii="宋体" w:hAnsi="宋体"/>
                <w:color w:val="auto"/>
                <w:sz w:val="24"/>
                <w:highlight w:val="none"/>
              </w:rPr>
            </w:pPr>
            <w:r>
              <w:rPr>
                <w:rFonts w:ascii="宋体" w:hAnsi="宋体" w:cs="仿宋"/>
                <w:bCs/>
                <w:color w:val="auto"/>
                <w:sz w:val="24"/>
                <w:highlight w:val="none"/>
              </w:rPr>
              <w:t>2</w:t>
            </w:r>
            <w:r>
              <w:rPr>
                <w:rFonts w:hint="eastAsia" w:ascii="宋体" w:hAnsi="宋体" w:cs="仿宋"/>
                <w:bCs/>
                <w:color w:val="auto"/>
                <w:sz w:val="24"/>
                <w:highlight w:val="none"/>
              </w:rPr>
              <w:t>台</w:t>
            </w:r>
          </w:p>
        </w:tc>
        <w:tc>
          <w:tcPr>
            <w:tcW w:w="528" w:type="pct"/>
            <w:vAlign w:val="center"/>
          </w:tcPr>
          <w:p w14:paraId="17B4A0B4">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0785D8DC">
            <w:pPr>
              <w:spacing w:line="276" w:lineRule="auto"/>
              <w:jc w:val="center"/>
              <w:rPr>
                <w:rFonts w:hint="eastAsia" w:ascii="宋体" w:hAnsi="宋体" w:cs="仿宋"/>
                <w:color w:val="auto"/>
                <w:sz w:val="24"/>
                <w:highlight w:val="none"/>
              </w:rPr>
            </w:pPr>
          </w:p>
        </w:tc>
        <w:tc>
          <w:tcPr>
            <w:tcW w:w="524" w:type="pct"/>
            <w:vAlign w:val="center"/>
          </w:tcPr>
          <w:p w14:paraId="34DD1DA1">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21C67BB0">
            <w:pPr>
              <w:spacing w:line="276" w:lineRule="auto"/>
              <w:jc w:val="center"/>
              <w:rPr>
                <w:rFonts w:hint="eastAsia" w:ascii="宋体" w:hAnsi="宋体" w:cs="仿宋"/>
                <w:color w:val="auto"/>
                <w:sz w:val="24"/>
                <w:highlight w:val="none"/>
              </w:rPr>
            </w:pPr>
          </w:p>
        </w:tc>
        <w:tc>
          <w:tcPr>
            <w:tcW w:w="376" w:type="pct"/>
            <w:vAlign w:val="center"/>
          </w:tcPr>
          <w:p w14:paraId="5683CC61">
            <w:pPr>
              <w:spacing w:line="276" w:lineRule="auto"/>
              <w:jc w:val="center"/>
              <w:rPr>
                <w:rFonts w:hint="eastAsia" w:ascii="宋体" w:hAnsi="宋体" w:cs="仿宋"/>
                <w:color w:val="auto"/>
                <w:sz w:val="24"/>
                <w:highlight w:val="none"/>
              </w:rPr>
            </w:pPr>
          </w:p>
        </w:tc>
      </w:tr>
      <w:tr w14:paraId="7FAD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737B778E">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9</w:t>
            </w:r>
          </w:p>
        </w:tc>
        <w:tc>
          <w:tcPr>
            <w:tcW w:w="1038" w:type="pct"/>
            <w:vAlign w:val="center"/>
          </w:tcPr>
          <w:p w14:paraId="62A682A3">
            <w:pPr>
              <w:pStyle w:val="566"/>
              <w:spacing w:line="276" w:lineRule="auto"/>
              <w:ind w:firstLine="0" w:firstLineChars="0"/>
              <w:rPr>
                <w:rFonts w:hint="eastAsia" w:cs="仿宋"/>
                <w:bCs/>
                <w:color w:val="auto"/>
                <w:sz w:val="24"/>
                <w:szCs w:val="24"/>
                <w:highlight w:val="none"/>
              </w:rPr>
            </w:pPr>
            <w:r>
              <w:rPr>
                <w:rFonts w:hint="eastAsia" w:cs="仿宋"/>
                <w:bCs/>
                <w:color w:val="auto"/>
                <w:sz w:val="24"/>
                <w:szCs w:val="24"/>
                <w:highlight w:val="none"/>
              </w:rPr>
              <w:t>接入交换机1</w:t>
            </w:r>
          </w:p>
        </w:tc>
        <w:tc>
          <w:tcPr>
            <w:tcW w:w="739" w:type="pct"/>
            <w:vAlign w:val="center"/>
          </w:tcPr>
          <w:p w14:paraId="28EE9164">
            <w:pPr>
              <w:pStyle w:val="566"/>
              <w:spacing w:line="276" w:lineRule="auto"/>
              <w:ind w:firstLine="50"/>
              <w:rPr>
                <w:rFonts w:hint="eastAsia" w:cs="仿宋"/>
                <w:color w:val="auto"/>
                <w:sz w:val="24"/>
                <w:szCs w:val="24"/>
                <w:highlight w:val="none"/>
              </w:rPr>
            </w:pPr>
          </w:p>
        </w:tc>
        <w:tc>
          <w:tcPr>
            <w:tcW w:w="519" w:type="pct"/>
            <w:vAlign w:val="center"/>
          </w:tcPr>
          <w:p w14:paraId="634C6B90">
            <w:pPr>
              <w:spacing w:line="276" w:lineRule="auto"/>
              <w:jc w:val="center"/>
              <w:rPr>
                <w:rFonts w:hint="eastAsia" w:ascii="宋体" w:hAnsi="宋体"/>
                <w:color w:val="auto"/>
                <w:sz w:val="24"/>
                <w:highlight w:val="none"/>
              </w:rPr>
            </w:pPr>
            <w:r>
              <w:rPr>
                <w:rFonts w:ascii="宋体" w:hAnsi="宋体" w:cs="仿宋"/>
                <w:bCs/>
                <w:color w:val="auto"/>
                <w:sz w:val="24"/>
                <w:highlight w:val="none"/>
              </w:rPr>
              <w:t>2</w:t>
            </w:r>
            <w:r>
              <w:rPr>
                <w:rFonts w:hint="eastAsia" w:ascii="宋体" w:hAnsi="宋体" w:cs="仿宋"/>
                <w:bCs/>
                <w:color w:val="auto"/>
                <w:sz w:val="24"/>
                <w:highlight w:val="none"/>
              </w:rPr>
              <w:t>台</w:t>
            </w:r>
          </w:p>
        </w:tc>
        <w:tc>
          <w:tcPr>
            <w:tcW w:w="528" w:type="pct"/>
            <w:vAlign w:val="center"/>
          </w:tcPr>
          <w:p w14:paraId="05C76309">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4D2EFD14">
            <w:pPr>
              <w:spacing w:line="276" w:lineRule="auto"/>
              <w:jc w:val="center"/>
              <w:rPr>
                <w:rFonts w:hint="eastAsia" w:ascii="宋体" w:hAnsi="宋体" w:cs="仿宋"/>
                <w:color w:val="auto"/>
                <w:sz w:val="24"/>
                <w:highlight w:val="none"/>
              </w:rPr>
            </w:pPr>
          </w:p>
        </w:tc>
        <w:tc>
          <w:tcPr>
            <w:tcW w:w="524" w:type="pct"/>
            <w:vAlign w:val="center"/>
          </w:tcPr>
          <w:p w14:paraId="1EAFB392">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5588B092">
            <w:pPr>
              <w:spacing w:line="276" w:lineRule="auto"/>
              <w:jc w:val="center"/>
              <w:rPr>
                <w:rFonts w:hint="eastAsia" w:ascii="宋体" w:hAnsi="宋体" w:cs="仿宋"/>
                <w:color w:val="auto"/>
                <w:sz w:val="24"/>
                <w:highlight w:val="none"/>
              </w:rPr>
            </w:pPr>
          </w:p>
        </w:tc>
        <w:tc>
          <w:tcPr>
            <w:tcW w:w="376" w:type="pct"/>
            <w:vAlign w:val="center"/>
          </w:tcPr>
          <w:p w14:paraId="77EAA448">
            <w:pPr>
              <w:spacing w:line="276" w:lineRule="auto"/>
              <w:jc w:val="center"/>
              <w:rPr>
                <w:rFonts w:hint="eastAsia" w:ascii="宋体" w:hAnsi="宋体" w:cs="仿宋"/>
                <w:color w:val="auto"/>
                <w:sz w:val="24"/>
                <w:highlight w:val="none"/>
              </w:rPr>
            </w:pPr>
          </w:p>
        </w:tc>
      </w:tr>
      <w:tr w14:paraId="4728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37E76E4E">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10</w:t>
            </w:r>
          </w:p>
        </w:tc>
        <w:tc>
          <w:tcPr>
            <w:tcW w:w="1038" w:type="pct"/>
            <w:vAlign w:val="center"/>
          </w:tcPr>
          <w:p w14:paraId="447F87F8">
            <w:pPr>
              <w:pStyle w:val="566"/>
              <w:spacing w:line="276" w:lineRule="auto"/>
              <w:ind w:firstLine="0" w:firstLineChars="0"/>
              <w:rPr>
                <w:rFonts w:hint="eastAsia" w:cs="仿宋"/>
                <w:bCs/>
                <w:color w:val="auto"/>
                <w:sz w:val="24"/>
                <w:szCs w:val="24"/>
                <w:highlight w:val="none"/>
              </w:rPr>
            </w:pPr>
            <w:r>
              <w:rPr>
                <w:rFonts w:hint="eastAsia" w:cs="仿宋"/>
                <w:bCs/>
                <w:color w:val="auto"/>
                <w:sz w:val="24"/>
                <w:szCs w:val="24"/>
                <w:highlight w:val="none"/>
              </w:rPr>
              <w:t>接入交换机2</w:t>
            </w:r>
          </w:p>
        </w:tc>
        <w:tc>
          <w:tcPr>
            <w:tcW w:w="739" w:type="pct"/>
            <w:vAlign w:val="center"/>
          </w:tcPr>
          <w:p w14:paraId="6B900291">
            <w:pPr>
              <w:pStyle w:val="566"/>
              <w:spacing w:line="276" w:lineRule="auto"/>
              <w:ind w:firstLine="50"/>
              <w:rPr>
                <w:rFonts w:hint="eastAsia" w:cs="仿宋"/>
                <w:color w:val="auto"/>
                <w:sz w:val="24"/>
                <w:szCs w:val="24"/>
                <w:highlight w:val="none"/>
              </w:rPr>
            </w:pPr>
          </w:p>
        </w:tc>
        <w:tc>
          <w:tcPr>
            <w:tcW w:w="519" w:type="pct"/>
            <w:vAlign w:val="center"/>
          </w:tcPr>
          <w:p w14:paraId="0EBF6DD7">
            <w:pPr>
              <w:spacing w:line="276" w:lineRule="auto"/>
              <w:jc w:val="center"/>
              <w:rPr>
                <w:rFonts w:hint="eastAsia" w:ascii="宋体" w:hAnsi="宋体"/>
                <w:color w:val="auto"/>
                <w:sz w:val="24"/>
                <w:highlight w:val="none"/>
              </w:rPr>
            </w:pPr>
            <w:r>
              <w:rPr>
                <w:rFonts w:ascii="宋体" w:hAnsi="宋体" w:cs="仿宋"/>
                <w:bCs/>
                <w:color w:val="auto"/>
                <w:sz w:val="24"/>
                <w:highlight w:val="none"/>
              </w:rPr>
              <w:t>2</w:t>
            </w:r>
            <w:r>
              <w:rPr>
                <w:rFonts w:hint="eastAsia" w:ascii="宋体" w:hAnsi="宋体" w:cs="仿宋"/>
                <w:bCs/>
                <w:color w:val="auto"/>
                <w:sz w:val="24"/>
                <w:highlight w:val="none"/>
              </w:rPr>
              <w:t>台</w:t>
            </w:r>
          </w:p>
        </w:tc>
        <w:tc>
          <w:tcPr>
            <w:tcW w:w="528" w:type="pct"/>
            <w:vAlign w:val="center"/>
          </w:tcPr>
          <w:p w14:paraId="60E579A4">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5E786CAE">
            <w:pPr>
              <w:spacing w:line="276" w:lineRule="auto"/>
              <w:jc w:val="center"/>
              <w:rPr>
                <w:rFonts w:hint="eastAsia" w:ascii="宋体" w:hAnsi="宋体" w:cs="仿宋"/>
                <w:color w:val="auto"/>
                <w:sz w:val="24"/>
                <w:highlight w:val="none"/>
              </w:rPr>
            </w:pPr>
          </w:p>
        </w:tc>
        <w:tc>
          <w:tcPr>
            <w:tcW w:w="524" w:type="pct"/>
            <w:vAlign w:val="center"/>
          </w:tcPr>
          <w:p w14:paraId="4CEE42D3">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6B867CE7">
            <w:pPr>
              <w:spacing w:line="276" w:lineRule="auto"/>
              <w:jc w:val="center"/>
              <w:rPr>
                <w:rFonts w:hint="eastAsia" w:ascii="宋体" w:hAnsi="宋体" w:cs="仿宋"/>
                <w:color w:val="auto"/>
                <w:sz w:val="24"/>
                <w:highlight w:val="none"/>
              </w:rPr>
            </w:pPr>
          </w:p>
        </w:tc>
        <w:tc>
          <w:tcPr>
            <w:tcW w:w="376" w:type="pct"/>
            <w:vAlign w:val="center"/>
          </w:tcPr>
          <w:p w14:paraId="2172AB79">
            <w:pPr>
              <w:spacing w:line="276" w:lineRule="auto"/>
              <w:jc w:val="center"/>
              <w:rPr>
                <w:rFonts w:hint="eastAsia" w:ascii="宋体" w:hAnsi="宋体" w:cs="仿宋"/>
                <w:color w:val="auto"/>
                <w:sz w:val="24"/>
                <w:highlight w:val="none"/>
              </w:rPr>
            </w:pPr>
          </w:p>
        </w:tc>
      </w:tr>
      <w:tr w14:paraId="7F61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098C541F">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11</w:t>
            </w:r>
          </w:p>
        </w:tc>
        <w:tc>
          <w:tcPr>
            <w:tcW w:w="1038" w:type="pct"/>
            <w:vAlign w:val="center"/>
          </w:tcPr>
          <w:p w14:paraId="6783D3BE">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时钟同步设备</w:t>
            </w:r>
          </w:p>
        </w:tc>
        <w:tc>
          <w:tcPr>
            <w:tcW w:w="739" w:type="pct"/>
            <w:vAlign w:val="center"/>
          </w:tcPr>
          <w:p w14:paraId="475F1FDA">
            <w:pPr>
              <w:pStyle w:val="566"/>
              <w:spacing w:line="276" w:lineRule="auto"/>
              <w:ind w:firstLine="0" w:firstLineChars="0"/>
              <w:rPr>
                <w:rFonts w:hint="eastAsia" w:cs="仿宋"/>
                <w:color w:val="auto"/>
                <w:sz w:val="24"/>
                <w:szCs w:val="24"/>
                <w:highlight w:val="none"/>
              </w:rPr>
            </w:pPr>
          </w:p>
        </w:tc>
        <w:tc>
          <w:tcPr>
            <w:tcW w:w="519" w:type="pct"/>
            <w:vAlign w:val="center"/>
          </w:tcPr>
          <w:p w14:paraId="2755C364">
            <w:pPr>
              <w:pStyle w:val="566"/>
              <w:snapToGrid/>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1</w:t>
            </w:r>
            <w:r>
              <w:rPr>
                <w:rFonts w:hint="eastAsia" w:cs="仿宋"/>
                <w:bCs/>
                <w:color w:val="auto"/>
                <w:kern w:val="2"/>
                <w:sz w:val="24"/>
                <w:szCs w:val="24"/>
                <w:highlight w:val="none"/>
              </w:rPr>
              <w:t>套</w:t>
            </w:r>
          </w:p>
        </w:tc>
        <w:tc>
          <w:tcPr>
            <w:tcW w:w="528" w:type="pct"/>
            <w:vAlign w:val="center"/>
          </w:tcPr>
          <w:p w14:paraId="20359AF6">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43869BB8">
            <w:pPr>
              <w:spacing w:line="276" w:lineRule="auto"/>
              <w:jc w:val="center"/>
              <w:rPr>
                <w:rFonts w:hint="eastAsia" w:ascii="宋体" w:hAnsi="宋体" w:cs="仿宋"/>
                <w:color w:val="auto"/>
                <w:sz w:val="24"/>
                <w:highlight w:val="none"/>
              </w:rPr>
            </w:pPr>
          </w:p>
        </w:tc>
        <w:tc>
          <w:tcPr>
            <w:tcW w:w="524" w:type="pct"/>
            <w:vAlign w:val="center"/>
          </w:tcPr>
          <w:p w14:paraId="1E10BF35">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元/套</w:t>
            </w:r>
          </w:p>
        </w:tc>
        <w:tc>
          <w:tcPr>
            <w:tcW w:w="523" w:type="pct"/>
            <w:shd w:val="clear" w:color="auto" w:fill="auto"/>
            <w:vAlign w:val="center"/>
          </w:tcPr>
          <w:p w14:paraId="0384142C">
            <w:pPr>
              <w:spacing w:line="276" w:lineRule="auto"/>
              <w:jc w:val="center"/>
              <w:rPr>
                <w:rFonts w:hint="eastAsia" w:ascii="宋体" w:hAnsi="宋体" w:cs="仿宋"/>
                <w:color w:val="auto"/>
                <w:sz w:val="24"/>
                <w:highlight w:val="none"/>
              </w:rPr>
            </w:pPr>
          </w:p>
        </w:tc>
        <w:tc>
          <w:tcPr>
            <w:tcW w:w="376" w:type="pct"/>
            <w:vAlign w:val="center"/>
          </w:tcPr>
          <w:p w14:paraId="7D068D22">
            <w:pPr>
              <w:spacing w:line="276" w:lineRule="auto"/>
              <w:jc w:val="center"/>
              <w:rPr>
                <w:rFonts w:hint="eastAsia" w:ascii="宋体" w:hAnsi="宋体" w:cs="仿宋"/>
                <w:color w:val="auto"/>
                <w:sz w:val="24"/>
                <w:highlight w:val="none"/>
              </w:rPr>
            </w:pPr>
          </w:p>
        </w:tc>
      </w:tr>
      <w:tr w14:paraId="4318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54687BFC">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12</w:t>
            </w:r>
          </w:p>
        </w:tc>
        <w:tc>
          <w:tcPr>
            <w:tcW w:w="1038" w:type="pct"/>
            <w:vAlign w:val="center"/>
          </w:tcPr>
          <w:p w14:paraId="47696291">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网络安全准入</w:t>
            </w:r>
          </w:p>
        </w:tc>
        <w:tc>
          <w:tcPr>
            <w:tcW w:w="739" w:type="pct"/>
            <w:vAlign w:val="center"/>
          </w:tcPr>
          <w:p w14:paraId="30F71D5C">
            <w:pPr>
              <w:pStyle w:val="566"/>
              <w:spacing w:line="276" w:lineRule="auto"/>
              <w:ind w:firstLine="0" w:firstLineChars="0"/>
              <w:rPr>
                <w:rFonts w:hint="eastAsia" w:cs="仿宋"/>
                <w:color w:val="auto"/>
                <w:sz w:val="24"/>
                <w:szCs w:val="24"/>
                <w:highlight w:val="none"/>
              </w:rPr>
            </w:pPr>
          </w:p>
        </w:tc>
        <w:tc>
          <w:tcPr>
            <w:tcW w:w="519" w:type="pct"/>
            <w:vAlign w:val="center"/>
          </w:tcPr>
          <w:p w14:paraId="132E0D3E">
            <w:pPr>
              <w:pStyle w:val="566"/>
              <w:snapToGrid/>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1</w:t>
            </w:r>
            <w:r>
              <w:rPr>
                <w:rFonts w:hint="eastAsia" w:cs="仿宋"/>
                <w:bCs/>
                <w:color w:val="auto"/>
                <w:kern w:val="2"/>
                <w:sz w:val="24"/>
                <w:szCs w:val="24"/>
                <w:highlight w:val="none"/>
              </w:rPr>
              <w:t>套</w:t>
            </w:r>
          </w:p>
        </w:tc>
        <w:tc>
          <w:tcPr>
            <w:tcW w:w="528" w:type="pct"/>
            <w:vAlign w:val="center"/>
          </w:tcPr>
          <w:p w14:paraId="68BECD8D">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7AE085BE">
            <w:pPr>
              <w:spacing w:line="276" w:lineRule="auto"/>
              <w:jc w:val="center"/>
              <w:rPr>
                <w:rFonts w:hint="eastAsia" w:ascii="宋体" w:hAnsi="宋体" w:cs="仿宋"/>
                <w:color w:val="auto"/>
                <w:sz w:val="24"/>
                <w:highlight w:val="none"/>
              </w:rPr>
            </w:pPr>
          </w:p>
        </w:tc>
        <w:tc>
          <w:tcPr>
            <w:tcW w:w="524" w:type="pct"/>
            <w:vAlign w:val="center"/>
          </w:tcPr>
          <w:p w14:paraId="1277BCF7">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元/套</w:t>
            </w:r>
          </w:p>
        </w:tc>
        <w:tc>
          <w:tcPr>
            <w:tcW w:w="523" w:type="pct"/>
            <w:shd w:val="clear" w:color="auto" w:fill="auto"/>
            <w:vAlign w:val="center"/>
          </w:tcPr>
          <w:p w14:paraId="16991BC9">
            <w:pPr>
              <w:spacing w:line="276" w:lineRule="auto"/>
              <w:jc w:val="center"/>
              <w:rPr>
                <w:rFonts w:hint="eastAsia" w:ascii="宋体" w:hAnsi="宋体" w:cs="仿宋"/>
                <w:color w:val="auto"/>
                <w:sz w:val="24"/>
                <w:highlight w:val="none"/>
              </w:rPr>
            </w:pPr>
          </w:p>
        </w:tc>
        <w:tc>
          <w:tcPr>
            <w:tcW w:w="376" w:type="pct"/>
            <w:vAlign w:val="center"/>
          </w:tcPr>
          <w:p w14:paraId="0ACBAF83">
            <w:pPr>
              <w:spacing w:line="276" w:lineRule="auto"/>
              <w:jc w:val="center"/>
              <w:rPr>
                <w:rFonts w:hint="eastAsia" w:ascii="宋体" w:hAnsi="宋体" w:cs="仿宋"/>
                <w:color w:val="auto"/>
                <w:sz w:val="24"/>
                <w:highlight w:val="none"/>
              </w:rPr>
            </w:pPr>
          </w:p>
        </w:tc>
      </w:tr>
      <w:tr w14:paraId="0881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2C217625">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13</w:t>
            </w:r>
          </w:p>
        </w:tc>
        <w:tc>
          <w:tcPr>
            <w:tcW w:w="1038" w:type="pct"/>
            <w:vAlign w:val="center"/>
          </w:tcPr>
          <w:p w14:paraId="1ABE3100">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数据库审计</w:t>
            </w:r>
          </w:p>
        </w:tc>
        <w:tc>
          <w:tcPr>
            <w:tcW w:w="739" w:type="pct"/>
            <w:vAlign w:val="center"/>
          </w:tcPr>
          <w:p w14:paraId="0D6A9263">
            <w:pPr>
              <w:pStyle w:val="566"/>
              <w:spacing w:line="276" w:lineRule="auto"/>
              <w:ind w:firstLine="0" w:firstLineChars="0"/>
              <w:rPr>
                <w:rFonts w:hint="eastAsia" w:cs="仿宋"/>
                <w:color w:val="auto"/>
                <w:sz w:val="24"/>
                <w:szCs w:val="24"/>
                <w:highlight w:val="none"/>
              </w:rPr>
            </w:pPr>
          </w:p>
        </w:tc>
        <w:tc>
          <w:tcPr>
            <w:tcW w:w="519" w:type="pct"/>
            <w:vAlign w:val="center"/>
          </w:tcPr>
          <w:p w14:paraId="4C7E9B15">
            <w:pPr>
              <w:pStyle w:val="566"/>
              <w:snapToGrid/>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1</w:t>
            </w:r>
            <w:r>
              <w:rPr>
                <w:rFonts w:hint="eastAsia" w:cs="仿宋"/>
                <w:bCs/>
                <w:color w:val="auto"/>
                <w:kern w:val="2"/>
                <w:sz w:val="24"/>
                <w:szCs w:val="24"/>
                <w:highlight w:val="none"/>
              </w:rPr>
              <w:t>套</w:t>
            </w:r>
          </w:p>
        </w:tc>
        <w:tc>
          <w:tcPr>
            <w:tcW w:w="528" w:type="pct"/>
            <w:vAlign w:val="center"/>
          </w:tcPr>
          <w:p w14:paraId="30105A88">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7E6DEE71">
            <w:pPr>
              <w:spacing w:line="276" w:lineRule="auto"/>
              <w:jc w:val="center"/>
              <w:rPr>
                <w:rFonts w:hint="eastAsia" w:ascii="宋体" w:hAnsi="宋体" w:cs="仿宋"/>
                <w:color w:val="auto"/>
                <w:sz w:val="24"/>
                <w:highlight w:val="none"/>
              </w:rPr>
            </w:pPr>
          </w:p>
        </w:tc>
        <w:tc>
          <w:tcPr>
            <w:tcW w:w="524" w:type="pct"/>
            <w:vAlign w:val="center"/>
          </w:tcPr>
          <w:p w14:paraId="5A61597D">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元/套</w:t>
            </w:r>
          </w:p>
        </w:tc>
        <w:tc>
          <w:tcPr>
            <w:tcW w:w="523" w:type="pct"/>
            <w:shd w:val="clear" w:color="auto" w:fill="auto"/>
            <w:vAlign w:val="center"/>
          </w:tcPr>
          <w:p w14:paraId="63B2F4BD">
            <w:pPr>
              <w:spacing w:line="276" w:lineRule="auto"/>
              <w:jc w:val="center"/>
              <w:rPr>
                <w:rFonts w:hint="eastAsia" w:ascii="宋体" w:hAnsi="宋体" w:cs="仿宋"/>
                <w:color w:val="auto"/>
                <w:sz w:val="24"/>
                <w:highlight w:val="none"/>
              </w:rPr>
            </w:pPr>
          </w:p>
        </w:tc>
        <w:tc>
          <w:tcPr>
            <w:tcW w:w="376" w:type="pct"/>
            <w:vAlign w:val="center"/>
          </w:tcPr>
          <w:p w14:paraId="6363D8D0">
            <w:pPr>
              <w:spacing w:line="276" w:lineRule="auto"/>
              <w:jc w:val="center"/>
              <w:rPr>
                <w:rFonts w:hint="eastAsia" w:ascii="宋体" w:hAnsi="宋体" w:cs="仿宋"/>
                <w:color w:val="auto"/>
                <w:sz w:val="24"/>
                <w:highlight w:val="none"/>
              </w:rPr>
            </w:pPr>
          </w:p>
        </w:tc>
      </w:tr>
      <w:tr w14:paraId="107B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7029AB3C">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w:t>
            </w:r>
            <w:r>
              <w:rPr>
                <w:rFonts w:ascii="宋体" w:hAnsi="宋体" w:cs="仿宋"/>
                <w:color w:val="auto"/>
                <w:sz w:val="24"/>
                <w:highlight w:val="none"/>
              </w:rPr>
              <w:t>4</w:t>
            </w:r>
          </w:p>
        </w:tc>
        <w:tc>
          <w:tcPr>
            <w:tcW w:w="1038" w:type="pct"/>
            <w:vAlign w:val="center"/>
          </w:tcPr>
          <w:p w14:paraId="099B149C">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日志审计</w:t>
            </w:r>
          </w:p>
        </w:tc>
        <w:tc>
          <w:tcPr>
            <w:tcW w:w="739" w:type="pct"/>
            <w:vAlign w:val="center"/>
          </w:tcPr>
          <w:p w14:paraId="1D72693C">
            <w:pPr>
              <w:pStyle w:val="566"/>
              <w:spacing w:line="276" w:lineRule="auto"/>
              <w:ind w:firstLine="0" w:firstLineChars="0"/>
              <w:rPr>
                <w:rFonts w:hint="eastAsia" w:cs="仿宋"/>
                <w:color w:val="auto"/>
                <w:sz w:val="24"/>
                <w:szCs w:val="24"/>
                <w:highlight w:val="none"/>
              </w:rPr>
            </w:pPr>
          </w:p>
        </w:tc>
        <w:tc>
          <w:tcPr>
            <w:tcW w:w="519" w:type="pct"/>
            <w:vAlign w:val="center"/>
          </w:tcPr>
          <w:p w14:paraId="493BDDFD">
            <w:pPr>
              <w:spacing w:line="276" w:lineRule="auto"/>
              <w:jc w:val="center"/>
              <w:rPr>
                <w:rFonts w:hint="eastAsia" w:ascii="宋体" w:hAnsi="宋体"/>
                <w:color w:val="auto"/>
                <w:sz w:val="24"/>
                <w:highlight w:val="none"/>
              </w:rPr>
            </w:pPr>
            <w:r>
              <w:rPr>
                <w:rFonts w:ascii="宋体" w:hAnsi="宋体" w:cs="仿宋"/>
                <w:bCs/>
                <w:color w:val="auto"/>
                <w:sz w:val="24"/>
                <w:highlight w:val="none"/>
              </w:rPr>
              <w:t>1</w:t>
            </w:r>
            <w:r>
              <w:rPr>
                <w:rFonts w:hint="eastAsia" w:ascii="宋体" w:hAnsi="宋体" w:cs="仿宋"/>
                <w:bCs/>
                <w:color w:val="auto"/>
                <w:sz w:val="24"/>
                <w:highlight w:val="none"/>
              </w:rPr>
              <w:t>套</w:t>
            </w:r>
          </w:p>
        </w:tc>
        <w:tc>
          <w:tcPr>
            <w:tcW w:w="528" w:type="pct"/>
            <w:vAlign w:val="center"/>
          </w:tcPr>
          <w:p w14:paraId="18C01FC9">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1D901293">
            <w:pPr>
              <w:spacing w:line="276" w:lineRule="auto"/>
              <w:jc w:val="center"/>
              <w:rPr>
                <w:rFonts w:hint="eastAsia" w:ascii="宋体" w:hAnsi="宋体" w:cs="仿宋"/>
                <w:color w:val="auto"/>
                <w:sz w:val="24"/>
                <w:highlight w:val="none"/>
              </w:rPr>
            </w:pPr>
          </w:p>
        </w:tc>
        <w:tc>
          <w:tcPr>
            <w:tcW w:w="524" w:type="pct"/>
            <w:vAlign w:val="center"/>
          </w:tcPr>
          <w:p w14:paraId="3B255FDA">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元/套</w:t>
            </w:r>
          </w:p>
        </w:tc>
        <w:tc>
          <w:tcPr>
            <w:tcW w:w="523" w:type="pct"/>
            <w:shd w:val="clear" w:color="auto" w:fill="auto"/>
            <w:vAlign w:val="center"/>
          </w:tcPr>
          <w:p w14:paraId="23DB0EDB">
            <w:pPr>
              <w:spacing w:line="276" w:lineRule="auto"/>
              <w:jc w:val="center"/>
              <w:rPr>
                <w:rFonts w:hint="eastAsia" w:ascii="宋体" w:hAnsi="宋体" w:cs="仿宋"/>
                <w:color w:val="auto"/>
                <w:sz w:val="24"/>
                <w:highlight w:val="none"/>
              </w:rPr>
            </w:pPr>
          </w:p>
        </w:tc>
        <w:tc>
          <w:tcPr>
            <w:tcW w:w="376" w:type="pct"/>
            <w:vAlign w:val="center"/>
          </w:tcPr>
          <w:p w14:paraId="25D5A72D">
            <w:pPr>
              <w:spacing w:line="276" w:lineRule="auto"/>
              <w:jc w:val="center"/>
              <w:rPr>
                <w:rFonts w:hint="eastAsia" w:ascii="宋体" w:hAnsi="宋体" w:cs="仿宋"/>
                <w:color w:val="auto"/>
                <w:sz w:val="24"/>
                <w:highlight w:val="none"/>
              </w:rPr>
            </w:pPr>
          </w:p>
        </w:tc>
      </w:tr>
      <w:tr w14:paraId="1EA3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5F46EE3A">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w:t>
            </w:r>
            <w:r>
              <w:rPr>
                <w:rFonts w:ascii="宋体" w:hAnsi="宋体" w:cs="仿宋"/>
                <w:color w:val="auto"/>
                <w:sz w:val="24"/>
                <w:highlight w:val="none"/>
              </w:rPr>
              <w:t>5</w:t>
            </w:r>
          </w:p>
        </w:tc>
        <w:tc>
          <w:tcPr>
            <w:tcW w:w="1038" w:type="pct"/>
            <w:vAlign w:val="center"/>
          </w:tcPr>
          <w:p w14:paraId="3F2E0BA0">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WAF防火墙</w:t>
            </w:r>
          </w:p>
        </w:tc>
        <w:tc>
          <w:tcPr>
            <w:tcW w:w="739" w:type="pct"/>
            <w:vAlign w:val="center"/>
          </w:tcPr>
          <w:p w14:paraId="6480C9D2">
            <w:pPr>
              <w:pStyle w:val="566"/>
              <w:spacing w:line="276" w:lineRule="auto"/>
              <w:ind w:firstLine="0" w:firstLineChars="0"/>
              <w:rPr>
                <w:rFonts w:hint="eastAsia" w:cs="仿宋"/>
                <w:color w:val="auto"/>
                <w:sz w:val="24"/>
                <w:szCs w:val="24"/>
                <w:highlight w:val="none"/>
              </w:rPr>
            </w:pPr>
          </w:p>
        </w:tc>
        <w:tc>
          <w:tcPr>
            <w:tcW w:w="519" w:type="pct"/>
            <w:vAlign w:val="center"/>
          </w:tcPr>
          <w:p w14:paraId="3BCB6F2E">
            <w:pPr>
              <w:spacing w:line="276" w:lineRule="auto"/>
              <w:jc w:val="center"/>
              <w:rPr>
                <w:rFonts w:hint="eastAsia" w:ascii="宋体" w:hAnsi="宋体"/>
                <w:color w:val="auto"/>
                <w:sz w:val="24"/>
                <w:highlight w:val="none"/>
              </w:rPr>
            </w:pPr>
            <w:r>
              <w:rPr>
                <w:rFonts w:ascii="宋体" w:hAnsi="宋体" w:cs="仿宋"/>
                <w:bCs/>
                <w:color w:val="auto"/>
                <w:sz w:val="24"/>
                <w:highlight w:val="none"/>
              </w:rPr>
              <w:t>1</w:t>
            </w:r>
            <w:r>
              <w:rPr>
                <w:rFonts w:hint="eastAsia" w:ascii="宋体" w:hAnsi="宋体" w:cs="仿宋"/>
                <w:bCs/>
                <w:color w:val="auto"/>
                <w:sz w:val="24"/>
                <w:highlight w:val="none"/>
              </w:rPr>
              <w:t>套</w:t>
            </w:r>
          </w:p>
        </w:tc>
        <w:tc>
          <w:tcPr>
            <w:tcW w:w="528" w:type="pct"/>
            <w:vAlign w:val="center"/>
          </w:tcPr>
          <w:p w14:paraId="06751526">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54B919B0">
            <w:pPr>
              <w:spacing w:line="276" w:lineRule="auto"/>
              <w:jc w:val="center"/>
              <w:rPr>
                <w:rFonts w:hint="eastAsia" w:ascii="宋体" w:hAnsi="宋体" w:cs="仿宋"/>
                <w:color w:val="auto"/>
                <w:sz w:val="24"/>
                <w:highlight w:val="none"/>
              </w:rPr>
            </w:pPr>
          </w:p>
        </w:tc>
        <w:tc>
          <w:tcPr>
            <w:tcW w:w="524" w:type="pct"/>
            <w:vAlign w:val="center"/>
          </w:tcPr>
          <w:p w14:paraId="5C1B4855">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元/套</w:t>
            </w:r>
          </w:p>
        </w:tc>
        <w:tc>
          <w:tcPr>
            <w:tcW w:w="523" w:type="pct"/>
            <w:shd w:val="clear" w:color="auto" w:fill="auto"/>
            <w:vAlign w:val="center"/>
          </w:tcPr>
          <w:p w14:paraId="1DB2C517">
            <w:pPr>
              <w:spacing w:line="276" w:lineRule="auto"/>
              <w:jc w:val="center"/>
              <w:rPr>
                <w:rFonts w:hint="eastAsia" w:ascii="宋体" w:hAnsi="宋体" w:cs="仿宋"/>
                <w:color w:val="auto"/>
                <w:sz w:val="24"/>
                <w:highlight w:val="none"/>
              </w:rPr>
            </w:pPr>
          </w:p>
        </w:tc>
        <w:tc>
          <w:tcPr>
            <w:tcW w:w="376" w:type="pct"/>
            <w:vAlign w:val="center"/>
          </w:tcPr>
          <w:p w14:paraId="6E3FBF85">
            <w:pPr>
              <w:spacing w:line="276" w:lineRule="auto"/>
              <w:jc w:val="center"/>
              <w:rPr>
                <w:rFonts w:hint="eastAsia" w:ascii="宋体" w:hAnsi="宋体" w:cs="仿宋"/>
                <w:color w:val="auto"/>
                <w:sz w:val="24"/>
                <w:highlight w:val="none"/>
              </w:rPr>
            </w:pPr>
          </w:p>
        </w:tc>
      </w:tr>
      <w:tr w14:paraId="1943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79A95693">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w:t>
            </w:r>
            <w:r>
              <w:rPr>
                <w:rFonts w:ascii="宋体" w:hAnsi="宋体" w:cs="仿宋"/>
                <w:color w:val="auto"/>
                <w:sz w:val="24"/>
                <w:highlight w:val="none"/>
              </w:rPr>
              <w:t>6</w:t>
            </w:r>
          </w:p>
        </w:tc>
        <w:tc>
          <w:tcPr>
            <w:tcW w:w="1038" w:type="pct"/>
            <w:vAlign w:val="center"/>
          </w:tcPr>
          <w:p w14:paraId="706B4D05">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下一代防火墙</w:t>
            </w:r>
          </w:p>
        </w:tc>
        <w:tc>
          <w:tcPr>
            <w:tcW w:w="739" w:type="pct"/>
            <w:vAlign w:val="center"/>
          </w:tcPr>
          <w:p w14:paraId="5F76B053">
            <w:pPr>
              <w:pStyle w:val="566"/>
              <w:spacing w:line="276" w:lineRule="auto"/>
              <w:ind w:firstLine="0" w:firstLineChars="0"/>
              <w:rPr>
                <w:rFonts w:hint="eastAsia" w:cs="仿宋"/>
                <w:color w:val="auto"/>
                <w:sz w:val="24"/>
                <w:szCs w:val="24"/>
                <w:highlight w:val="none"/>
              </w:rPr>
            </w:pPr>
          </w:p>
        </w:tc>
        <w:tc>
          <w:tcPr>
            <w:tcW w:w="519" w:type="pct"/>
            <w:vAlign w:val="center"/>
          </w:tcPr>
          <w:p w14:paraId="67575590">
            <w:pPr>
              <w:pStyle w:val="566"/>
              <w:snapToGrid/>
              <w:spacing w:line="276" w:lineRule="auto"/>
              <w:ind w:firstLine="0" w:firstLineChars="0"/>
              <w:jc w:val="center"/>
              <w:rPr>
                <w:rFonts w:hint="eastAsia" w:cs="仿宋"/>
                <w:bCs/>
                <w:color w:val="auto"/>
                <w:kern w:val="2"/>
                <w:sz w:val="24"/>
                <w:szCs w:val="24"/>
                <w:highlight w:val="none"/>
              </w:rPr>
            </w:pPr>
            <w:r>
              <w:rPr>
                <w:rFonts w:cs="仿宋"/>
                <w:bCs/>
                <w:color w:val="auto"/>
                <w:kern w:val="2"/>
                <w:sz w:val="24"/>
                <w:szCs w:val="24"/>
                <w:highlight w:val="none"/>
              </w:rPr>
              <w:t>2</w:t>
            </w:r>
            <w:r>
              <w:rPr>
                <w:rFonts w:hint="eastAsia" w:cs="仿宋"/>
                <w:bCs/>
                <w:color w:val="auto"/>
                <w:kern w:val="2"/>
                <w:sz w:val="24"/>
                <w:szCs w:val="24"/>
                <w:highlight w:val="none"/>
              </w:rPr>
              <w:t>台</w:t>
            </w:r>
          </w:p>
        </w:tc>
        <w:tc>
          <w:tcPr>
            <w:tcW w:w="528" w:type="pct"/>
            <w:vAlign w:val="center"/>
          </w:tcPr>
          <w:p w14:paraId="1C7A675B">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1EDBD312">
            <w:pPr>
              <w:spacing w:line="276" w:lineRule="auto"/>
              <w:jc w:val="center"/>
              <w:rPr>
                <w:rFonts w:hint="eastAsia" w:ascii="宋体" w:hAnsi="宋体" w:cs="仿宋"/>
                <w:color w:val="auto"/>
                <w:sz w:val="24"/>
                <w:highlight w:val="none"/>
              </w:rPr>
            </w:pPr>
          </w:p>
        </w:tc>
        <w:tc>
          <w:tcPr>
            <w:tcW w:w="524" w:type="pct"/>
            <w:vAlign w:val="center"/>
          </w:tcPr>
          <w:p w14:paraId="723D182D">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2CD570DB">
            <w:pPr>
              <w:spacing w:line="276" w:lineRule="auto"/>
              <w:jc w:val="center"/>
              <w:rPr>
                <w:rFonts w:hint="eastAsia" w:ascii="宋体" w:hAnsi="宋体" w:cs="仿宋"/>
                <w:color w:val="auto"/>
                <w:sz w:val="24"/>
                <w:highlight w:val="none"/>
              </w:rPr>
            </w:pPr>
          </w:p>
        </w:tc>
        <w:tc>
          <w:tcPr>
            <w:tcW w:w="376" w:type="pct"/>
            <w:vAlign w:val="center"/>
          </w:tcPr>
          <w:p w14:paraId="13575ACD">
            <w:pPr>
              <w:spacing w:line="276" w:lineRule="auto"/>
              <w:jc w:val="center"/>
              <w:rPr>
                <w:rFonts w:hint="eastAsia" w:ascii="宋体" w:hAnsi="宋体" w:cs="仿宋"/>
                <w:color w:val="auto"/>
                <w:sz w:val="24"/>
                <w:highlight w:val="none"/>
              </w:rPr>
            </w:pPr>
          </w:p>
        </w:tc>
      </w:tr>
      <w:tr w14:paraId="198D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40CC4ED6">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w:t>
            </w:r>
            <w:r>
              <w:rPr>
                <w:rFonts w:ascii="宋体" w:hAnsi="宋体" w:cs="仿宋"/>
                <w:color w:val="auto"/>
                <w:sz w:val="24"/>
                <w:highlight w:val="none"/>
              </w:rPr>
              <w:t>7</w:t>
            </w:r>
          </w:p>
        </w:tc>
        <w:tc>
          <w:tcPr>
            <w:tcW w:w="1038" w:type="pct"/>
            <w:vAlign w:val="center"/>
          </w:tcPr>
          <w:p w14:paraId="78F932F8">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视频安全接入系统</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53C06">
            <w:pPr>
              <w:pStyle w:val="566"/>
              <w:spacing w:line="276" w:lineRule="auto"/>
              <w:ind w:firstLine="50"/>
              <w:rPr>
                <w:rFonts w:hint="eastAsia" w:cs="仿宋"/>
                <w:color w:val="auto"/>
                <w:sz w:val="24"/>
                <w:szCs w:val="24"/>
                <w:highlight w:val="none"/>
              </w:rPr>
            </w:pPr>
          </w:p>
        </w:tc>
        <w:tc>
          <w:tcPr>
            <w:tcW w:w="519" w:type="pct"/>
            <w:vAlign w:val="center"/>
          </w:tcPr>
          <w:p w14:paraId="2E7C6342">
            <w:pPr>
              <w:spacing w:line="276" w:lineRule="auto"/>
              <w:jc w:val="center"/>
              <w:rPr>
                <w:rFonts w:hint="eastAsia" w:ascii="宋体" w:hAnsi="宋体"/>
                <w:color w:val="auto"/>
                <w:sz w:val="24"/>
                <w:highlight w:val="none"/>
              </w:rPr>
            </w:pPr>
            <w:r>
              <w:rPr>
                <w:rFonts w:ascii="宋体" w:hAnsi="宋体" w:cs="仿宋"/>
                <w:bCs/>
                <w:color w:val="auto"/>
                <w:sz w:val="24"/>
                <w:highlight w:val="none"/>
              </w:rPr>
              <w:t>1</w:t>
            </w:r>
            <w:r>
              <w:rPr>
                <w:rFonts w:hint="eastAsia" w:ascii="宋体" w:hAnsi="宋体" w:cs="仿宋"/>
                <w:bCs/>
                <w:color w:val="auto"/>
                <w:sz w:val="24"/>
                <w:highlight w:val="none"/>
              </w:rPr>
              <w:t>台</w:t>
            </w:r>
          </w:p>
        </w:tc>
        <w:tc>
          <w:tcPr>
            <w:tcW w:w="528" w:type="pct"/>
            <w:vAlign w:val="center"/>
          </w:tcPr>
          <w:p w14:paraId="74F8B3D7">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04182948">
            <w:pPr>
              <w:spacing w:line="276" w:lineRule="auto"/>
              <w:jc w:val="center"/>
              <w:rPr>
                <w:rFonts w:hint="eastAsia" w:ascii="宋体" w:hAnsi="宋体" w:cs="仿宋"/>
                <w:color w:val="auto"/>
                <w:sz w:val="24"/>
                <w:highlight w:val="none"/>
              </w:rPr>
            </w:pPr>
          </w:p>
        </w:tc>
        <w:tc>
          <w:tcPr>
            <w:tcW w:w="524" w:type="pct"/>
            <w:vAlign w:val="center"/>
          </w:tcPr>
          <w:p w14:paraId="2DF47178">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15B1D8EB">
            <w:pPr>
              <w:spacing w:line="276" w:lineRule="auto"/>
              <w:jc w:val="center"/>
              <w:rPr>
                <w:rFonts w:hint="eastAsia" w:ascii="宋体" w:hAnsi="宋体" w:cs="仿宋"/>
                <w:color w:val="auto"/>
                <w:sz w:val="24"/>
                <w:highlight w:val="none"/>
              </w:rPr>
            </w:pPr>
          </w:p>
        </w:tc>
        <w:tc>
          <w:tcPr>
            <w:tcW w:w="376" w:type="pct"/>
            <w:vAlign w:val="center"/>
          </w:tcPr>
          <w:p w14:paraId="62DB7E6B">
            <w:pPr>
              <w:spacing w:line="276" w:lineRule="auto"/>
              <w:jc w:val="center"/>
              <w:rPr>
                <w:rFonts w:hint="eastAsia" w:ascii="宋体" w:hAnsi="宋体" w:cs="仿宋"/>
                <w:color w:val="auto"/>
                <w:sz w:val="24"/>
                <w:highlight w:val="none"/>
              </w:rPr>
            </w:pPr>
          </w:p>
        </w:tc>
      </w:tr>
      <w:tr w14:paraId="0ABB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6E2E9604">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w:t>
            </w:r>
            <w:r>
              <w:rPr>
                <w:rFonts w:ascii="宋体" w:hAnsi="宋体" w:cs="仿宋"/>
                <w:color w:val="auto"/>
                <w:sz w:val="24"/>
                <w:highlight w:val="none"/>
              </w:rPr>
              <w:t>8</w:t>
            </w:r>
          </w:p>
        </w:tc>
        <w:tc>
          <w:tcPr>
            <w:tcW w:w="1038" w:type="pct"/>
            <w:vAlign w:val="center"/>
          </w:tcPr>
          <w:p w14:paraId="0C3DFC76">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视频接入认证设备</w:t>
            </w:r>
          </w:p>
        </w:tc>
        <w:tc>
          <w:tcPr>
            <w:tcW w:w="739" w:type="pct"/>
            <w:tcBorders>
              <w:top w:val="nil"/>
              <w:left w:val="single" w:color="000000" w:sz="4" w:space="0"/>
              <w:bottom w:val="single" w:color="000000" w:sz="4" w:space="0"/>
              <w:right w:val="single" w:color="000000" w:sz="4" w:space="0"/>
            </w:tcBorders>
            <w:shd w:val="clear" w:color="auto" w:fill="auto"/>
            <w:vAlign w:val="center"/>
          </w:tcPr>
          <w:p w14:paraId="410AE8A6">
            <w:pPr>
              <w:pStyle w:val="566"/>
              <w:spacing w:line="276" w:lineRule="auto"/>
              <w:ind w:firstLine="50"/>
              <w:rPr>
                <w:rFonts w:hint="eastAsia" w:cs="仿宋"/>
                <w:color w:val="auto"/>
                <w:sz w:val="24"/>
                <w:szCs w:val="24"/>
                <w:highlight w:val="none"/>
              </w:rPr>
            </w:pPr>
          </w:p>
        </w:tc>
        <w:tc>
          <w:tcPr>
            <w:tcW w:w="519" w:type="pct"/>
            <w:vAlign w:val="center"/>
          </w:tcPr>
          <w:p w14:paraId="5A8C0178">
            <w:pPr>
              <w:spacing w:line="276" w:lineRule="auto"/>
              <w:jc w:val="center"/>
              <w:rPr>
                <w:rFonts w:hint="eastAsia" w:ascii="宋体" w:hAnsi="宋体"/>
                <w:color w:val="auto"/>
                <w:sz w:val="24"/>
                <w:highlight w:val="none"/>
              </w:rPr>
            </w:pPr>
            <w:r>
              <w:rPr>
                <w:rFonts w:ascii="宋体" w:hAnsi="宋体" w:cs="仿宋"/>
                <w:bCs/>
                <w:color w:val="auto"/>
                <w:sz w:val="24"/>
                <w:highlight w:val="none"/>
              </w:rPr>
              <w:t>1</w:t>
            </w:r>
            <w:r>
              <w:rPr>
                <w:rFonts w:hint="eastAsia" w:ascii="宋体" w:hAnsi="宋体" w:cs="仿宋"/>
                <w:bCs/>
                <w:color w:val="auto"/>
                <w:sz w:val="24"/>
                <w:highlight w:val="none"/>
              </w:rPr>
              <w:t>台</w:t>
            </w:r>
          </w:p>
        </w:tc>
        <w:tc>
          <w:tcPr>
            <w:tcW w:w="528" w:type="pct"/>
            <w:vAlign w:val="center"/>
          </w:tcPr>
          <w:p w14:paraId="48213847">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3D78D3E9">
            <w:pPr>
              <w:spacing w:line="276" w:lineRule="auto"/>
              <w:jc w:val="center"/>
              <w:rPr>
                <w:rFonts w:hint="eastAsia" w:ascii="宋体" w:hAnsi="宋体" w:cs="仿宋"/>
                <w:color w:val="auto"/>
                <w:sz w:val="24"/>
                <w:highlight w:val="none"/>
              </w:rPr>
            </w:pPr>
          </w:p>
        </w:tc>
        <w:tc>
          <w:tcPr>
            <w:tcW w:w="524" w:type="pct"/>
            <w:vAlign w:val="center"/>
          </w:tcPr>
          <w:p w14:paraId="5F665C7F">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74F75F95">
            <w:pPr>
              <w:spacing w:line="276" w:lineRule="auto"/>
              <w:jc w:val="center"/>
              <w:rPr>
                <w:rFonts w:hint="eastAsia" w:ascii="宋体" w:hAnsi="宋体" w:cs="仿宋"/>
                <w:color w:val="auto"/>
                <w:sz w:val="24"/>
                <w:highlight w:val="none"/>
              </w:rPr>
            </w:pPr>
          </w:p>
        </w:tc>
        <w:tc>
          <w:tcPr>
            <w:tcW w:w="376" w:type="pct"/>
            <w:vAlign w:val="center"/>
          </w:tcPr>
          <w:p w14:paraId="511AC31A">
            <w:pPr>
              <w:spacing w:line="276" w:lineRule="auto"/>
              <w:jc w:val="center"/>
              <w:rPr>
                <w:rFonts w:hint="eastAsia" w:ascii="宋体" w:hAnsi="宋体" w:cs="仿宋"/>
                <w:color w:val="auto"/>
                <w:sz w:val="24"/>
                <w:highlight w:val="none"/>
              </w:rPr>
            </w:pPr>
          </w:p>
        </w:tc>
      </w:tr>
      <w:tr w14:paraId="58CC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580B9101">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w:t>
            </w:r>
            <w:r>
              <w:rPr>
                <w:rFonts w:ascii="宋体" w:hAnsi="宋体" w:cs="仿宋"/>
                <w:color w:val="auto"/>
                <w:sz w:val="24"/>
                <w:highlight w:val="none"/>
              </w:rPr>
              <w:t>9</w:t>
            </w:r>
          </w:p>
        </w:tc>
        <w:tc>
          <w:tcPr>
            <w:tcW w:w="1038" w:type="pct"/>
            <w:vAlign w:val="center"/>
          </w:tcPr>
          <w:p w14:paraId="4EC6AB67">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视频用户认证设备</w:t>
            </w:r>
          </w:p>
        </w:tc>
        <w:tc>
          <w:tcPr>
            <w:tcW w:w="739" w:type="pct"/>
            <w:tcBorders>
              <w:top w:val="nil"/>
              <w:left w:val="single" w:color="000000" w:sz="4" w:space="0"/>
              <w:bottom w:val="single" w:color="000000" w:sz="4" w:space="0"/>
              <w:right w:val="single" w:color="000000" w:sz="4" w:space="0"/>
            </w:tcBorders>
            <w:shd w:val="clear" w:color="auto" w:fill="auto"/>
            <w:vAlign w:val="center"/>
          </w:tcPr>
          <w:p w14:paraId="36AA78AB">
            <w:pPr>
              <w:pStyle w:val="566"/>
              <w:spacing w:line="276" w:lineRule="auto"/>
              <w:ind w:firstLine="50"/>
              <w:rPr>
                <w:rFonts w:hint="eastAsia" w:cs="仿宋"/>
                <w:color w:val="auto"/>
                <w:sz w:val="24"/>
                <w:szCs w:val="24"/>
                <w:highlight w:val="none"/>
              </w:rPr>
            </w:pPr>
          </w:p>
        </w:tc>
        <w:tc>
          <w:tcPr>
            <w:tcW w:w="519" w:type="pct"/>
            <w:vAlign w:val="center"/>
          </w:tcPr>
          <w:p w14:paraId="44E40153">
            <w:pPr>
              <w:spacing w:line="276" w:lineRule="auto"/>
              <w:jc w:val="center"/>
              <w:rPr>
                <w:rFonts w:hint="eastAsia" w:ascii="宋体" w:hAnsi="宋体"/>
                <w:color w:val="auto"/>
                <w:sz w:val="24"/>
                <w:highlight w:val="none"/>
              </w:rPr>
            </w:pPr>
            <w:r>
              <w:rPr>
                <w:rFonts w:ascii="宋体" w:hAnsi="宋体" w:cs="仿宋"/>
                <w:bCs/>
                <w:color w:val="auto"/>
                <w:sz w:val="24"/>
                <w:highlight w:val="none"/>
              </w:rPr>
              <w:t>1</w:t>
            </w:r>
            <w:r>
              <w:rPr>
                <w:rFonts w:hint="eastAsia" w:ascii="宋体" w:hAnsi="宋体" w:cs="仿宋"/>
                <w:bCs/>
                <w:color w:val="auto"/>
                <w:sz w:val="24"/>
                <w:highlight w:val="none"/>
              </w:rPr>
              <w:t>台</w:t>
            </w:r>
          </w:p>
        </w:tc>
        <w:tc>
          <w:tcPr>
            <w:tcW w:w="528" w:type="pct"/>
            <w:vAlign w:val="center"/>
          </w:tcPr>
          <w:p w14:paraId="7A13B8BF">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61A3714B">
            <w:pPr>
              <w:spacing w:line="276" w:lineRule="auto"/>
              <w:jc w:val="center"/>
              <w:rPr>
                <w:rFonts w:hint="eastAsia" w:ascii="宋体" w:hAnsi="宋体" w:cs="仿宋"/>
                <w:color w:val="auto"/>
                <w:sz w:val="24"/>
                <w:highlight w:val="none"/>
              </w:rPr>
            </w:pPr>
          </w:p>
        </w:tc>
        <w:tc>
          <w:tcPr>
            <w:tcW w:w="524" w:type="pct"/>
            <w:vAlign w:val="center"/>
          </w:tcPr>
          <w:p w14:paraId="563E3877">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2C090E7D">
            <w:pPr>
              <w:spacing w:line="276" w:lineRule="auto"/>
              <w:jc w:val="center"/>
              <w:rPr>
                <w:rFonts w:hint="eastAsia" w:ascii="宋体" w:hAnsi="宋体" w:cs="仿宋"/>
                <w:color w:val="auto"/>
                <w:sz w:val="24"/>
                <w:highlight w:val="none"/>
              </w:rPr>
            </w:pPr>
          </w:p>
        </w:tc>
        <w:tc>
          <w:tcPr>
            <w:tcW w:w="376" w:type="pct"/>
            <w:vAlign w:val="center"/>
          </w:tcPr>
          <w:p w14:paraId="727DA268">
            <w:pPr>
              <w:spacing w:line="276" w:lineRule="auto"/>
              <w:jc w:val="center"/>
              <w:rPr>
                <w:rFonts w:hint="eastAsia" w:ascii="宋体" w:hAnsi="宋体" w:cs="仿宋"/>
                <w:color w:val="auto"/>
                <w:sz w:val="24"/>
                <w:highlight w:val="none"/>
              </w:rPr>
            </w:pPr>
          </w:p>
        </w:tc>
      </w:tr>
      <w:tr w14:paraId="4FA6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32397307">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2</w:t>
            </w:r>
            <w:r>
              <w:rPr>
                <w:rFonts w:ascii="宋体" w:hAnsi="宋体" w:cs="仿宋"/>
                <w:color w:val="auto"/>
                <w:sz w:val="24"/>
                <w:highlight w:val="none"/>
              </w:rPr>
              <w:t>0</w:t>
            </w:r>
          </w:p>
        </w:tc>
        <w:tc>
          <w:tcPr>
            <w:tcW w:w="1038" w:type="pct"/>
            <w:vAlign w:val="center"/>
          </w:tcPr>
          <w:p w14:paraId="60FE9BEC">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数据安全边界</w:t>
            </w:r>
          </w:p>
        </w:tc>
        <w:tc>
          <w:tcPr>
            <w:tcW w:w="739" w:type="pct"/>
            <w:vAlign w:val="center"/>
          </w:tcPr>
          <w:p w14:paraId="22B09869">
            <w:pPr>
              <w:pStyle w:val="566"/>
              <w:spacing w:line="276" w:lineRule="auto"/>
              <w:ind w:firstLine="0" w:firstLineChars="0"/>
              <w:rPr>
                <w:rFonts w:hint="eastAsia" w:cs="仿宋"/>
                <w:color w:val="auto"/>
                <w:sz w:val="24"/>
                <w:szCs w:val="24"/>
                <w:highlight w:val="none"/>
              </w:rPr>
            </w:pPr>
          </w:p>
        </w:tc>
        <w:tc>
          <w:tcPr>
            <w:tcW w:w="519" w:type="pct"/>
            <w:vAlign w:val="center"/>
          </w:tcPr>
          <w:p w14:paraId="6BD3A84B">
            <w:pPr>
              <w:spacing w:line="276" w:lineRule="auto"/>
              <w:jc w:val="center"/>
              <w:rPr>
                <w:rFonts w:hint="eastAsia" w:ascii="宋体" w:hAnsi="宋体"/>
                <w:color w:val="auto"/>
                <w:sz w:val="24"/>
                <w:highlight w:val="none"/>
              </w:rPr>
            </w:pPr>
            <w:r>
              <w:rPr>
                <w:rFonts w:ascii="宋体" w:hAnsi="宋体" w:cs="仿宋"/>
                <w:bCs/>
                <w:color w:val="auto"/>
                <w:sz w:val="24"/>
                <w:highlight w:val="none"/>
              </w:rPr>
              <w:t>2</w:t>
            </w:r>
            <w:r>
              <w:rPr>
                <w:rFonts w:hint="eastAsia" w:ascii="宋体" w:hAnsi="宋体" w:cs="仿宋"/>
                <w:bCs/>
                <w:color w:val="auto"/>
                <w:sz w:val="24"/>
                <w:highlight w:val="none"/>
              </w:rPr>
              <w:t>台</w:t>
            </w:r>
          </w:p>
        </w:tc>
        <w:tc>
          <w:tcPr>
            <w:tcW w:w="528" w:type="pct"/>
            <w:vAlign w:val="center"/>
          </w:tcPr>
          <w:p w14:paraId="31EC2F45">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4CDE44CE">
            <w:pPr>
              <w:spacing w:line="276" w:lineRule="auto"/>
              <w:jc w:val="center"/>
              <w:rPr>
                <w:rFonts w:hint="eastAsia" w:ascii="宋体" w:hAnsi="宋体" w:cs="仿宋"/>
                <w:color w:val="auto"/>
                <w:sz w:val="24"/>
                <w:highlight w:val="none"/>
              </w:rPr>
            </w:pPr>
          </w:p>
        </w:tc>
        <w:tc>
          <w:tcPr>
            <w:tcW w:w="524" w:type="pct"/>
            <w:vAlign w:val="center"/>
          </w:tcPr>
          <w:p w14:paraId="06026B68">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vAlign w:val="center"/>
          </w:tcPr>
          <w:p w14:paraId="25DF1CB8">
            <w:pPr>
              <w:spacing w:line="276" w:lineRule="auto"/>
              <w:jc w:val="center"/>
              <w:rPr>
                <w:rFonts w:hint="eastAsia" w:ascii="宋体" w:hAnsi="宋体" w:cs="仿宋"/>
                <w:color w:val="auto"/>
                <w:sz w:val="24"/>
                <w:highlight w:val="none"/>
              </w:rPr>
            </w:pPr>
          </w:p>
        </w:tc>
        <w:tc>
          <w:tcPr>
            <w:tcW w:w="376" w:type="pct"/>
            <w:vAlign w:val="center"/>
          </w:tcPr>
          <w:p w14:paraId="7B5D9190">
            <w:pPr>
              <w:spacing w:line="276" w:lineRule="auto"/>
              <w:jc w:val="center"/>
              <w:rPr>
                <w:rFonts w:hint="eastAsia" w:ascii="宋体" w:hAnsi="宋体" w:cs="仿宋"/>
                <w:color w:val="auto"/>
                <w:sz w:val="24"/>
                <w:highlight w:val="none"/>
              </w:rPr>
            </w:pPr>
          </w:p>
        </w:tc>
      </w:tr>
      <w:tr w14:paraId="3138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9"/>
          </w:tcPr>
          <w:p w14:paraId="357A55BD">
            <w:pPr>
              <w:spacing w:line="276" w:lineRule="auto"/>
              <w:rPr>
                <w:rFonts w:hint="eastAsia" w:ascii="宋体" w:hAnsi="宋体" w:cs="仿宋"/>
                <w:bCs/>
                <w:color w:val="auto"/>
                <w:sz w:val="24"/>
                <w:highlight w:val="none"/>
              </w:rPr>
            </w:pPr>
            <w:r>
              <w:rPr>
                <w:rFonts w:hint="eastAsia" w:ascii="宋体" w:hAnsi="宋体" w:cs="仿宋"/>
                <w:bCs/>
                <w:color w:val="auto"/>
                <w:sz w:val="24"/>
                <w:highlight w:val="none"/>
              </w:rPr>
              <w:t>二、软件清单</w:t>
            </w:r>
          </w:p>
        </w:tc>
      </w:tr>
      <w:tr w14:paraId="716D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4E22DC68">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w:t>
            </w:r>
          </w:p>
        </w:tc>
        <w:tc>
          <w:tcPr>
            <w:tcW w:w="1038" w:type="pct"/>
            <w:vAlign w:val="center"/>
          </w:tcPr>
          <w:p w14:paraId="2A6E4F1C">
            <w:pPr>
              <w:pStyle w:val="566"/>
              <w:spacing w:line="276" w:lineRule="auto"/>
              <w:ind w:firstLine="50"/>
              <w:rPr>
                <w:rFonts w:hint="eastAsia" w:cs="仿宋"/>
                <w:color w:val="auto"/>
                <w:sz w:val="24"/>
                <w:szCs w:val="24"/>
                <w:highlight w:val="none"/>
              </w:rPr>
            </w:pPr>
            <w:r>
              <w:rPr>
                <w:rFonts w:hint="eastAsia" w:cs="仿宋"/>
                <w:color w:val="auto"/>
                <w:sz w:val="24"/>
                <w:szCs w:val="24"/>
                <w:highlight w:val="none"/>
              </w:rPr>
              <w:t>基础运行环境集成实施</w:t>
            </w:r>
          </w:p>
        </w:tc>
        <w:tc>
          <w:tcPr>
            <w:tcW w:w="739" w:type="pct"/>
            <w:vAlign w:val="center"/>
          </w:tcPr>
          <w:p w14:paraId="64DDAA07">
            <w:pPr>
              <w:pStyle w:val="566"/>
              <w:spacing w:line="276" w:lineRule="auto"/>
              <w:ind w:firstLine="50"/>
              <w:rPr>
                <w:rFonts w:hint="eastAsia" w:cs="仿宋"/>
                <w:color w:val="auto"/>
                <w:sz w:val="24"/>
                <w:szCs w:val="24"/>
                <w:highlight w:val="none"/>
              </w:rPr>
            </w:pPr>
          </w:p>
        </w:tc>
        <w:tc>
          <w:tcPr>
            <w:tcW w:w="519" w:type="pct"/>
            <w:shd w:val="clear" w:color="auto" w:fill="auto"/>
            <w:vAlign w:val="center"/>
          </w:tcPr>
          <w:p w14:paraId="26D0CBFA">
            <w:pPr>
              <w:pStyle w:val="566"/>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1</w:t>
            </w:r>
            <w:r>
              <w:rPr>
                <w:rFonts w:hint="eastAsia" w:cs="仿宋"/>
                <w:bCs/>
                <w:color w:val="auto"/>
                <w:kern w:val="2"/>
                <w:sz w:val="24"/>
                <w:szCs w:val="24"/>
                <w:highlight w:val="none"/>
              </w:rPr>
              <w:t>项</w:t>
            </w:r>
          </w:p>
        </w:tc>
        <w:tc>
          <w:tcPr>
            <w:tcW w:w="528" w:type="pct"/>
            <w:shd w:val="clear" w:color="auto" w:fill="auto"/>
            <w:vAlign w:val="center"/>
          </w:tcPr>
          <w:p w14:paraId="332DEBD8">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shd w:val="clear" w:color="auto" w:fill="auto"/>
            <w:vAlign w:val="center"/>
          </w:tcPr>
          <w:p w14:paraId="03BD95E3">
            <w:pPr>
              <w:spacing w:line="276" w:lineRule="auto"/>
              <w:jc w:val="center"/>
              <w:rPr>
                <w:rFonts w:hint="eastAsia" w:ascii="宋体" w:hAnsi="宋体" w:cs="仿宋"/>
                <w:color w:val="auto"/>
                <w:sz w:val="24"/>
                <w:highlight w:val="none"/>
              </w:rPr>
            </w:pPr>
          </w:p>
        </w:tc>
        <w:tc>
          <w:tcPr>
            <w:tcW w:w="524" w:type="pct"/>
            <w:shd w:val="clear" w:color="auto" w:fill="auto"/>
            <w:vAlign w:val="center"/>
          </w:tcPr>
          <w:p w14:paraId="1B2BE5D5">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元/项</w:t>
            </w:r>
          </w:p>
        </w:tc>
        <w:tc>
          <w:tcPr>
            <w:tcW w:w="523" w:type="pct"/>
            <w:vAlign w:val="center"/>
          </w:tcPr>
          <w:p w14:paraId="7E1CD0FA">
            <w:pPr>
              <w:spacing w:line="276" w:lineRule="auto"/>
              <w:jc w:val="center"/>
              <w:rPr>
                <w:rFonts w:hint="eastAsia" w:ascii="宋体" w:hAnsi="宋体" w:cs="仿宋"/>
                <w:color w:val="auto"/>
                <w:sz w:val="24"/>
                <w:highlight w:val="none"/>
              </w:rPr>
            </w:pPr>
          </w:p>
        </w:tc>
        <w:tc>
          <w:tcPr>
            <w:tcW w:w="376" w:type="pct"/>
            <w:vAlign w:val="center"/>
          </w:tcPr>
          <w:p w14:paraId="3289F44B">
            <w:pPr>
              <w:spacing w:line="276" w:lineRule="auto"/>
              <w:jc w:val="center"/>
              <w:rPr>
                <w:rFonts w:hint="eastAsia" w:ascii="宋体" w:hAnsi="宋体" w:cs="仿宋"/>
                <w:color w:val="auto"/>
                <w:sz w:val="24"/>
                <w:highlight w:val="none"/>
              </w:rPr>
            </w:pPr>
          </w:p>
        </w:tc>
      </w:tr>
      <w:tr w14:paraId="1EAB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161CF5CB">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2</w:t>
            </w:r>
          </w:p>
        </w:tc>
        <w:tc>
          <w:tcPr>
            <w:tcW w:w="1038" w:type="pct"/>
            <w:shd w:val="clear" w:color="auto" w:fill="auto"/>
            <w:vAlign w:val="center"/>
          </w:tcPr>
          <w:p w14:paraId="700E25EA">
            <w:pPr>
              <w:pStyle w:val="566"/>
              <w:spacing w:line="276" w:lineRule="auto"/>
              <w:ind w:firstLine="50"/>
              <w:rPr>
                <w:rFonts w:hint="eastAsia" w:cs="仿宋"/>
                <w:color w:val="auto"/>
                <w:sz w:val="24"/>
                <w:szCs w:val="24"/>
                <w:highlight w:val="none"/>
              </w:rPr>
            </w:pPr>
            <w:r>
              <w:rPr>
                <w:rFonts w:hint="eastAsia" w:cs="仿宋"/>
                <w:color w:val="auto"/>
                <w:sz w:val="24"/>
                <w:szCs w:val="24"/>
                <w:highlight w:val="none"/>
              </w:rPr>
              <w:t>社会化服务系统部署实施</w:t>
            </w:r>
          </w:p>
        </w:tc>
        <w:tc>
          <w:tcPr>
            <w:tcW w:w="739" w:type="pct"/>
            <w:tcBorders>
              <w:top w:val="single" w:color="auto" w:sz="4" w:space="0"/>
              <w:left w:val="nil"/>
              <w:bottom w:val="single" w:color="auto" w:sz="4" w:space="0"/>
              <w:right w:val="single" w:color="auto" w:sz="4" w:space="0"/>
            </w:tcBorders>
            <w:shd w:val="clear" w:color="auto" w:fill="auto"/>
            <w:vAlign w:val="center"/>
          </w:tcPr>
          <w:p w14:paraId="69D1728C">
            <w:pPr>
              <w:pStyle w:val="566"/>
              <w:spacing w:line="276" w:lineRule="auto"/>
              <w:ind w:firstLine="50"/>
              <w:rPr>
                <w:rFonts w:hint="eastAsia" w:cs="仿宋"/>
                <w:color w:val="auto"/>
                <w:sz w:val="24"/>
                <w:szCs w:val="24"/>
                <w:highlight w:val="none"/>
              </w:rPr>
            </w:pPr>
          </w:p>
        </w:tc>
        <w:tc>
          <w:tcPr>
            <w:tcW w:w="519" w:type="pct"/>
            <w:shd w:val="clear" w:color="auto" w:fill="auto"/>
            <w:vAlign w:val="center"/>
          </w:tcPr>
          <w:p w14:paraId="23245E78">
            <w:pPr>
              <w:pStyle w:val="566"/>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1</w:t>
            </w:r>
            <w:r>
              <w:rPr>
                <w:rFonts w:hint="eastAsia" w:cs="仿宋"/>
                <w:bCs/>
                <w:color w:val="auto"/>
                <w:kern w:val="2"/>
                <w:sz w:val="24"/>
                <w:szCs w:val="24"/>
                <w:highlight w:val="none"/>
              </w:rPr>
              <w:t>项</w:t>
            </w:r>
          </w:p>
        </w:tc>
        <w:tc>
          <w:tcPr>
            <w:tcW w:w="528" w:type="pct"/>
            <w:shd w:val="clear" w:color="auto" w:fill="auto"/>
            <w:vAlign w:val="center"/>
          </w:tcPr>
          <w:p w14:paraId="4548F3DD">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shd w:val="clear" w:color="auto" w:fill="auto"/>
            <w:vAlign w:val="center"/>
          </w:tcPr>
          <w:p w14:paraId="1AC05010">
            <w:pPr>
              <w:spacing w:line="276" w:lineRule="auto"/>
              <w:jc w:val="center"/>
              <w:rPr>
                <w:rFonts w:hint="eastAsia" w:ascii="宋体" w:hAnsi="宋体" w:cs="仿宋"/>
                <w:color w:val="auto"/>
                <w:sz w:val="24"/>
                <w:highlight w:val="none"/>
              </w:rPr>
            </w:pPr>
          </w:p>
        </w:tc>
        <w:tc>
          <w:tcPr>
            <w:tcW w:w="524" w:type="pct"/>
            <w:shd w:val="clear" w:color="auto" w:fill="auto"/>
            <w:vAlign w:val="center"/>
          </w:tcPr>
          <w:p w14:paraId="5ECC2311">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元/项</w:t>
            </w:r>
          </w:p>
        </w:tc>
        <w:tc>
          <w:tcPr>
            <w:tcW w:w="523" w:type="pct"/>
            <w:vAlign w:val="center"/>
          </w:tcPr>
          <w:p w14:paraId="586A384A">
            <w:pPr>
              <w:spacing w:line="276" w:lineRule="auto"/>
              <w:jc w:val="center"/>
              <w:rPr>
                <w:rFonts w:hint="eastAsia" w:ascii="宋体" w:hAnsi="宋体" w:cs="仿宋"/>
                <w:color w:val="auto"/>
                <w:sz w:val="24"/>
                <w:highlight w:val="none"/>
              </w:rPr>
            </w:pPr>
          </w:p>
        </w:tc>
        <w:tc>
          <w:tcPr>
            <w:tcW w:w="376" w:type="pct"/>
            <w:vAlign w:val="center"/>
          </w:tcPr>
          <w:p w14:paraId="7DFE450C">
            <w:pPr>
              <w:spacing w:line="276" w:lineRule="auto"/>
              <w:jc w:val="center"/>
              <w:rPr>
                <w:rFonts w:hint="eastAsia" w:ascii="宋体" w:hAnsi="宋体" w:cs="仿宋"/>
                <w:color w:val="auto"/>
                <w:sz w:val="24"/>
                <w:highlight w:val="none"/>
              </w:rPr>
            </w:pPr>
          </w:p>
        </w:tc>
      </w:tr>
      <w:tr w14:paraId="4F3F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 w:type="pct"/>
            <w:vAlign w:val="center"/>
          </w:tcPr>
          <w:p w14:paraId="41B8F68F">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3</w:t>
            </w:r>
          </w:p>
        </w:tc>
        <w:tc>
          <w:tcPr>
            <w:tcW w:w="1038" w:type="pct"/>
            <w:shd w:val="clear" w:color="auto" w:fill="auto"/>
            <w:vAlign w:val="center"/>
          </w:tcPr>
          <w:p w14:paraId="6FD7B525">
            <w:pPr>
              <w:pStyle w:val="566"/>
              <w:spacing w:line="276" w:lineRule="auto"/>
              <w:ind w:firstLine="50"/>
              <w:rPr>
                <w:rFonts w:hint="eastAsia" w:cs="仿宋"/>
                <w:color w:val="auto"/>
                <w:sz w:val="24"/>
                <w:szCs w:val="24"/>
                <w:highlight w:val="none"/>
              </w:rPr>
            </w:pPr>
            <w:r>
              <w:rPr>
                <w:rFonts w:hint="eastAsia" w:cs="仿宋"/>
                <w:color w:val="auto"/>
                <w:sz w:val="24"/>
                <w:szCs w:val="24"/>
                <w:highlight w:val="none"/>
              </w:rPr>
              <w:t>配套系统</w:t>
            </w:r>
          </w:p>
        </w:tc>
        <w:tc>
          <w:tcPr>
            <w:tcW w:w="739" w:type="pct"/>
            <w:tcBorders>
              <w:top w:val="single" w:color="auto" w:sz="4" w:space="0"/>
              <w:left w:val="nil"/>
              <w:bottom w:val="single" w:color="auto" w:sz="4" w:space="0"/>
              <w:right w:val="single" w:color="auto" w:sz="4" w:space="0"/>
            </w:tcBorders>
            <w:shd w:val="clear" w:color="auto" w:fill="auto"/>
            <w:vAlign w:val="center"/>
          </w:tcPr>
          <w:p w14:paraId="414D4D8B">
            <w:pPr>
              <w:pStyle w:val="566"/>
              <w:spacing w:line="276" w:lineRule="auto"/>
              <w:ind w:firstLine="50"/>
              <w:rPr>
                <w:rFonts w:hint="eastAsia" w:cs="仿宋"/>
                <w:color w:val="auto"/>
                <w:sz w:val="24"/>
                <w:szCs w:val="24"/>
                <w:highlight w:val="none"/>
              </w:rPr>
            </w:pPr>
          </w:p>
        </w:tc>
        <w:tc>
          <w:tcPr>
            <w:tcW w:w="519" w:type="pct"/>
            <w:shd w:val="clear" w:color="auto" w:fill="auto"/>
            <w:vAlign w:val="center"/>
          </w:tcPr>
          <w:p w14:paraId="4DA4A623">
            <w:pPr>
              <w:pStyle w:val="566"/>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1</w:t>
            </w:r>
            <w:r>
              <w:rPr>
                <w:rFonts w:hint="eastAsia" w:cs="仿宋"/>
                <w:bCs/>
                <w:color w:val="auto"/>
                <w:kern w:val="2"/>
                <w:sz w:val="24"/>
                <w:szCs w:val="24"/>
                <w:highlight w:val="none"/>
              </w:rPr>
              <w:t>项</w:t>
            </w:r>
          </w:p>
        </w:tc>
        <w:tc>
          <w:tcPr>
            <w:tcW w:w="528" w:type="pct"/>
            <w:shd w:val="clear" w:color="auto" w:fill="auto"/>
            <w:vAlign w:val="center"/>
          </w:tcPr>
          <w:p w14:paraId="408661FC">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shd w:val="clear" w:color="auto" w:fill="auto"/>
            <w:vAlign w:val="center"/>
          </w:tcPr>
          <w:p w14:paraId="7E69CF25">
            <w:pPr>
              <w:spacing w:line="276" w:lineRule="auto"/>
              <w:jc w:val="center"/>
              <w:rPr>
                <w:rFonts w:hint="eastAsia" w:ascii="宋体" w:hAnsi="宋体" w:cs="仿宋"/>
                <w:color w:val="auto"/>
                <w:sz w:val="24"/>
                <w:highlight w:val="none"/>
              </w:rPr>
            </w:pPr>
          </w:p>
        </w:tc>
        <w:tc>
          <w:tcPr>
            <w:tcW w:w="524" w:type="pct"/>
            <w:shd w:val="clear" w:color="auto" w:fill="auto"/>
            <w:vAlign w:val="center"/>
          </w:tcPr>
          <w:p w14:paraId="3C3CAD09">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元/项</w:t>
            </w:r>
          </w:p>
        </w:tc>
        <w:tc>
          <w:tcPr>
            <w:tcW w:w="523" w:type="pct"/>
            <w:vAlign w:val="center"/>
          </w:tcPr>
          <w:p w14:paraId="7EC71000">
            <w:pPr>
              <w:spacing w:line="276" w:lineRule="auto"/>
              <w:jc w:val="center"/>
              <w:rPr>
                <w:rFonts w:hint="eastAsia" w:ascii="宋体" w:hAnsi="宋体" w:cs="仿宋"/>
                <w:color w:val="auto"/>
                <w:sz w:val="24"/>
                <w:highlight w:val="none"/>
              </w:rPr>
            </w:pPr>
          </w:p>
        </w:tc>
        <w:tc>
          <w:tcPr>
            <w:tcW w:w="376" w:type="pct"/>
            <w:vAlign w:val="center"/>
          </w:tcPr>
          <w:p w14:paraId="35BDD91F">
            <w:pPr>
              <w:spacing w:line="276" w:lineRule="auto"/>
              <w:jc w:val="center"/>
              <w:rPr>
                <w:rFonts w:hint="eastAsia" w:ascii="宋体" w:hAnsi="宋体" w:cs="仿宋"/>
                <w:color w:val="auto"/>
                <w:sz w:val="24"/>
                <w:highlight w:val="none"/>
              </w:rPr>
            </w:pPr>
          </w:p>
        </w:tc>
      </w:tr>
      <w:tr w14:paraId="7AEC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9" w:type="pct"/>
            <w:gridSpan w:val="3"/>
            <w:vAlign w:val="center"/>
          </w:tcPr>
          <w:p w14:paraId="4820626F">
            <w:pPr>
              <w:spacing w:line="276" w:lineRule="auto"/>
              <w:jc w:val="center"/>
              <w:rPr>
                <w:rFonts w:hint="eastAsia" w:ascii="宋体" w:hAnsi="宋体" w:cs="仿宋"/>
                <w:b/>
                <w:color w:val="auto"/>
                <w:sz w:val="24"/>
                <w:highlight w:val="none"/>
              </w:rPr>
            </w:pPr>
            <w:r>
              <w:rPr>
                <w:rFonts w:hint="eastAsia" w:ascii="宋体" w:hAnsi="宋体" w:cs="仿宋"/>
                <w:b/>
                <w:color w:val="auto"/>
                <w:sz w:val="24"/>
                <w:highlight w:val="none"/>
              </w:rPr>
              <w:t>合同总价（小写）人民币元</w:t>
            </w:r>
          </w:p>
        </w:tc>
        <w:tc>
          <w:tcPr>
            <w:tcW w:w="2860" w:type="pct"/>
            <w:gridSpan w:val="6"/>
            <w:vAlign w:val="center"/>
          </w:tcPr>
          <w:p w14:paraId="1D6D0887">
            <w:pPr>
              <w:spacing w:line="276" w:lineRule="auto"/>
              <w:jc w:val="center"/>
              <w:rPr>
                <w:rFonts w:hint="eastAsia" w:ascii="宋体" w:hAnsi="宋体" w:cs="仿宋"/>
                <w:b/>
                <w:color w:val="auto"/>
                <w:sz w:val="24"/>
                <w:highlight w:val="none"/>
              </w:rPr>
            </w:pPr>
          </w:p>
        </w:tc>
      </w:tr>
      <w:tr w14:paraId="1E38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9" w:type="pct"/>
            <w:gridSpan w:val="3"/>
            <w:vAlign w:val="center"/>
          </w:tcPr>
          <w:p w14:paraId="6F1EADBF">
            <w:pPr>
              <w:spacing w:line="276" w:lineRule="auto"/>
              <w:jc w:val="center"/>
              <w:rPr>
                <w:rFonts w:hint="eastAsia" w:ascii="宋体" w:hAnsi="宋体" w:cs="仿宋"/>
                <w:b/>
                <w:color w:val="auto"/>
                <w:sz w:val="24"/>
                <w:highlight w:val="none"/>
              </w:rPr>
            </w:pPr>
            <w:r>
              <w:rPr>
                <w:rFonts w:hint="eastAsia" w:ascii="宋体" w:hAnsi="宋体" w:cs="仿宋"/>
                <w:b/>
                <w:color w:val="auto"/>
                <w:sz w:val="24"/>
                <w:highlight w:val="none"/>
              </w:rPr>
              <w:t>合同总价（大写）人民币元</w:t>
            </w:r>
          </w:p>
        </w:tc>
        <w:tc>
          <w:tcPr>
            <w:tcW w:w="2860" w:type="pct"/>
            <w:gridSpan w:val="6"/>
            <w:vAlign w:val="center"/>
          </w:tcPr>
          <w:p w14:paraId="06FC7599">
            <w:pPr>
              <w:spacing w:line="276" w:lineRule="auto"/>
              <w:jc w:val="center"/>
              <w:rPr>
                <w:rFonts w:hint="eastAsia" w:ascii="宋体" w:hAnsi="宋体" w:cs="仿宋"/>
                <w:b/>
                <w:color w:val="auto"/>
                <w:sz w:val="24"/>
                <w:highlight w:val="none"/>
              </w:rPr>
            </w:pPr>
          </w:p>
        </w:tc>
      </w:tr>
    </w:tbl>
    <w:p w14:paraId="67C20AAD">
      <w:pPr>
        <w:rPr>
          <w:rFonts w:hint="eastAsia" w:ascii="宋体" w:hAnsi="宋体" w:cs="宋体"/>
          <w:b/>
          <w:color w:val="auto"/>
          <w:sz w:val="36"/>
          <w:szCs w:val="20"/>
          <w:highlight w:val="none"/>
        </w:rPr>
      </w:pPr>
    </w:p>
    <w:p w14:paraId="1A207055">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9822C6A">
      <w:pPr>
        <w:rPr>
          <w:rFonts w:hint="eastAsia" w:ascii="宋体" w:hAnsi="宋体" w:cs="宋体"/>
          <w:color w:val="auto"/>
          <w:highlight w:val="none"/>
        </w:rPr>
      </w:pPr>
    </w:p>
    <w:p w14:paraId="41EEDFE9">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0410BBB9">
      <w:pPr>
        <w:rPr>
          <w:rFonts w:hint="eastAsia" w:ascii="宋体" w:hAnsi="宋体" w:cs="宋体"/>
          <w:color w:val="auto"/>
          <w:highlight w:val="none"/>
        </w:rPr>
      </w:pPr>
    </w:p>
    <w:p w14:paraId="10FE6607">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A9CC867">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BC0D130">
      <w:pPr>
        <w:rPr>
          <w:rFonts w:hint="eastAsia" w:ascii="宋体" w:hAnsi="宋体" w:cs="宋体"/>
          <w:color w:val="auto"/>
          <w:highlight w:val="none"/>
        </w:rPr>
      </w:pPr>
    </w:p>
    <w:p w14:paraId="6F25F9F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EF4AA7E">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B3D6B2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6E45A18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（4）本项目的特定资格要求………………………………………………（页码）</w:t>
      </w:r>
    </w:p>
    <w:p w14:paraId="0052550B">
      <w:pPr>
        <w:snapToGrid w:val="0"/>
        <w:spacing w:line="360" w:lineRule="auto"/>
        <w:ind w:firstLine="480" w:firstLineChars="200"/>
        <w:rPr>
          <w:rFonts w:hint="eastAsia" w:ascii="宋体" w:hAnsi="宋体" w:cs="宋体"/>
          <w:color w:val="auto"/>
          <w:sz w:val="24"/>
          <w:highlight w:val="none"/>
        </w:rPr>
      </w:pPr>
    </w:p>
    <w:p w14:paraId="719545DC">
      <w:pPr>
        <w:spacing w:line="360" w:lineRule="auto"/>
        <w:ind w:firstLine="480" w:firstLineChars="200"/>
        <w:rPr>
          <w:rFonts w:hint="eastAsia" w:ascii="宋体" w:hAnsi="宋体" w:cs="宋体"/>
          <w:color w:val="auto"/>
          <w:sz w:val="24"/>
          <w:highlight w:val="none"/>
        </w:rPr>
      </w:pPr>
    </w:p>
    <w:p w14:paraId="06A5F1FA">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740B8A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杭州市公安局交通警察支队、浙江豪圣建设项目管理有限公司：</w:t>
      </w:r>
    </w:p>
    <w:p w14:paraId="78F86DF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我方参与2025年杭州交警业务系统租赁使用服务-2025年公安交通管理综合应用平台社会化服务系统项目【项目编号：HSZB-2025-602】政府采购活动，郑重承诺：</w:t>
      </w:r>
    </w:p>
    <w:p w14:paraId="6D9F0593">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8A5D3D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5CBB8C5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203747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996EB8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DD6FAD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B616DD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3C0586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50C4C3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13D3FFC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707E7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551CF7F">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E91F77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0CEFF72">
      <w:pPr>
        <w:snapToGrid w:val="0"/>
        <w:spacing w:line="360" w:lineRule="auto"/>
        <w:ind w:right="480"/>
        <w:jc w:val="center"/>
        <w:rPr>
          <w:rFonts w:hint="eastAsia" w:ascii="宋体" w:hAnsi="宋体" w:cs="宋体"/>
          <w:b/>
          <w:color w:val="auto"/>
          <w:kern w:val="0"/>
          <w:sz w:val="32"/>
          <w:szCs w:val="32"/>
          <w:highlight w:val="none"/>
        </w:rPr>
      </w:pPr>
    </w:p>
    <w:p w14:paraId="602A9E3D">
      <w:pPr>
        <w:snapToGrid w:val="0"/>
        <w:spacing w:line="360" w:lineRule="auto"/>
        <w:ind w:right="480"/>
        <w:jc w:val="center"/>
        <w:rPr>
          <w:rFonts w:hint="eastAsia" w:ascii="宋体" w:hAnsi="宋体" w:cs="宋体"/>
          <w:b/>
          <w:color w:val="auto"/>
          <w:kern w:val="0"/>
          <w:sz w:val="32"/>
          <w:szCs w:val="32"/>
          <w:highlight w:val="none"/>
        </w:rPr>
      </w:pPr>
    </w:p>
    <w:p w14:paraId="5E058497">
      <w:pPr>
        <w:snapToGrid w:val="0"/>
        <w:spacing w:line="360" w:lineRule="auto"/>
        <w:ind w:right="480"/>
        <w:jc w:val="center"/>
        <w:rPr>
          <w:rFonts w:hint="eastAsia" w:ascii="宋体" w:hAnsi="宋体" w:cs="宋体"/>
          <w:b/>
          <w:color w:val="auto"/>
          <w:kern w:val="0"/>
          <w:sz w:val="32"/>
          <w:szCs w:val="32"/>
          <w:highlight w:val="none"/>
        </w:rPr>
      </w:pPr>
    </w:p>
    <w:p w14:paraId="14BC8D6B">
      <w:pPr>
        <w:rPr>
          <w:rFonts w:hint="eastAsia" w:ascii="宋体" w:hAnsi="宋体" w:cs="宋体"/>
          <w:color w:val="auto"/>
          <w:highlight w:val="none"/>
        </w:rPr>
      </w:pPr>
    </w:p>
    <w:p w14:paraId="2089FF51">
      <w:pPr>
        <w:snapToGrid w:val="0"/>
        <w:spacing w:line="360" w:lineRule="auto"/>
        <w:ind w:right="480"/>
        <w:jc w:val="center"/>
        <w:rPr>
          <w:rFonts w:hint="eastAsia" w:ascii="宋体" w:hAnsi="宋体" w:cs="宋体"/>
          <w:b/>
          <w:color w:val="auto"/>
          <w:kern w:val="0"/>
          <w:sz w:val="32"/>
          <w:szCs w:val="32"/>
          <w:highlight w:val="none"/>
        </w:rPr>
      </w:pPr>
    </w:p>
    <w:p w14:paraId="691477CD">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144E836">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B8D394E">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3DC4F6F">
      <w:pPr>
        <w:snapToGrid w:val="0"/>
        <w:spacing w:line="360" w:lineRule="auto"/>
        <w:ind w:right="480"/>
        <w:jc w:val="center"/>
        <w:rPr>
          <w:rFonts w:hint="eastAsia" w:ascii="宋体" w:hAnsi="宋体" w:cs="宋体"/>
          <w:b/>
          <w:color w:val="auto"/>
          <w:kern w:val="0"/>
          <w:sz w:val="32"/>
          <w:szCs w:val="32"/>
          <w:highlight w:val="none"/>
        </w:rPr>
      </w:pPr>
    </w:p>
    <w:p w14:paraId="45E036F5">
      <w:pPr>
        <w:snapToGrid w:val="0"/>
        <w:spacing w:line="360" w:lineRule="auto"/>
        <w:ind w:right="480"/>
        <w:jc w:val="center"/>
        <w:rPr>
          <w:rFonts w:hint="eastAsia" w:ascii="宋体" w:hAnsi="宋体" w:cs="宋体"/>
          <w:b/>
          <w:color w:val="auto"/>
          <w:kern w:val="0"/>
          <w:sz w:val="32"/>
          <w:szCs w:val="32"/>
          <w:highlight w:val="none"/>
        </w:rPr>
      </w:pPr>
    </w:p>
    <w:p w14:paraId="45A9227B">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49C9B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7058C83">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14:paraId="7AEC345C">
      <w:pPr>
        <w:widowControl/>
        <w:spacing w:line="360" w:lineRule="auto"/>
        <w:ind w:firstLine="480"/>
        <w:jc w:val="left"/>
        <w:rPr>
          <w:rFonts w:hint="eastAsia" w:ascii="宋体" w:hAnsi="宋体" w:cs="宋体"/>
          <w:color w:val="auto"/>
          <w:sz w:val="24"/>
          <w:highlight w:val="none"/>
        </w:rPr>
      </w:pPr>
    </w:p>
    <w:p w14:paraId="52A1A528">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E49D390">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1146019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5B80C98">
      <w:pPr>
        <w:widowControl/>
        <w:spacing w:line="360" w:lineRule="auto"/>
        <w:ind w:left="150"/>
        <w:jc w:val="center"/>
        <w:rPr>
          <w:rFonts w:hint="eastAsia" w:ascii="宋体" w:hAnsi="宋体" w:cs="宋体"/>
          <w:b/>
          <w:color w:val="auto"/>
          <w:kern w:val="0"/>
          <w:sz w:val="32"/>
          <w:szCs w:val="32"/>
          <w:highlight w:val="none"/>
        </w:rPr>
      </w:pPr>
    </w:p>
    <w:p w14:paraId="40C7FE08">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369587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B72B13C">
      <w:pPr>
        <w:rPr>
          <w:rFonts w:hint="eastAsia" w:ascii="宋体" w:hAnsi="宋体" w:cs="宋体"/>
          <w:color w:val="auto"/>
          <w:highlight w:val="none"/>
        </w:rPr>
      </w:pPr>
    </w:p>
    <w:p w14:paraId="4A05F787">
      <w:pPr>
        <w:widowControl/>
        <w:adjustRightInd/>
        <w:jc w:val="left"/>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1F5E0BD">
      <w:pPr>
        <w:spacing w:line="360" w:lineRule="auto"/>
        <w:ind w:right="420" w:firstLine="3614" w:firstLineChars="1000"/>
        <w:outlineLvl w:val="1"/>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0BBA5AD">
      <w:pPr>
        <w:rPr>
          <w:rFonts w:hint="eastAsia" w:ascii="宋体" w:hAnsi="宋体" w:cs="宋体"/>
          <w:color w:val="auto"/>
          <w:highlight w:val="none"/>
        </w:rPr>
      </w:pPr>
    </w:p>
    <w:p w14:paraId="29CFB0B8">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FBB58A4">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1443E3A">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62142F2E">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3B62D825">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5A0AD483">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C8793F5">
      <w:pPr>
        <w:snapToGrid w:val="0"/>
        <w:spacing w:line="360" w:lineRule="auto"/>
        <w:jc w:val="center"/>
        <w:rPr>
          <w:rFonts w:hint="eastAsia" w:ascii="宋体" w:hAnsi="宋体" w:cs="宋体"/>
          <w:b/>
          <w:color w:val="auto"/>
          <w:kern w:val="0"/>
          <w:sz w:val="32"/>
          <w:szCs w:val="32"/>
          <w:highlight w:val="none"/>
          <w:lang w:val="zh-CN"/>
        </w:rPr>
      </w:pPr>
    </w:p>
    <w:p w14:paraId="28440D33">
      <w:pPr>
        <w:snapToGrid w:val="0"/>
        <w:spacing w:line="360" w:lineRule="auto"/>
        <w:jc w:val="center"/>
        <w:rPr>
          <w:rFonts w:hint="eastAsia" w:ascii="宋体" w:hAnsi="宋体" w:cs="宋体"/>
          <w:b/>
          <w:color w:val="auto"/>
          <w:kern w:val="0"/>
          <w:sz w:val="32"/>
          <w:szCs w:val="32"/>
          <w:highlight w:val="none"/>
          <w:lang w:val="zh-CN"/>
        </w:rPr>
      </w:pPr>
    </w:p>
    <w:p w14:paraId="55BB2648">
      <w:pPr>
        <w:snapToGrid w:val="0"/>
        <w:spacing w:line="360" w:lineRule="auto"/>
        <w:jc w:val="center"/>
        <w:rPr>
          <w:rFonts w:hint="eastAsia" w:ascii="宋体" w:hAnsi="宋体" w:cs="宋体"/>
          <w:b/>
          <w:color w:val="auto"/>
          <w:kern w:val="0"/>
          <w:sz w:val="32"/>
          <w:szCs w:val="32"/>
          <w:highlight w:val="none"/>
          <w:lang w:val="zh-CN"/>
        </w:rPr>
      </w:pPr>
    </w:p>
    <w:p w14:paraId="07B8804F">
      <w:pPr>
        <w:snapToGrid w:val="0"/>
        <w:spacing w:line="360" w:lineRule="auto"/>
        <w:jc w:val="center"/>
        <w:rPr>
          <w:rFonts w:hint="eastAsia" w:ascii="宋体" w:hAnsi="宋体" w:cs="宋体"/>
          <w:b/>
          <w:color w:val="auto"/>
          <w:kern w:val="0"/>
          <w:sz w:val="32"/>
          <w:szCs w:val="32"/>
          <w:highlight w:val="none"/>
          <w:lang w:val="zh-CN"/>
        </w:rPr>
      </w:pPr>
    </w:p>
    <w:p w14:paraId="4C1F1C9B">
      <w:pPr>
        <w:snapToGrid w:val="0"/>
        <w:spacing w:line="360" w:lineRule="auto"/>
        <w:jc w:val="center"/>
        <w:rPr>
          <w:rFonts w:hint="eastAsia" w:ascii="宋体" w:hAnsi="宋体" w:cs="宋体"/>
          <w:b/>
          <w:color w:val="auto"/>
          <w:kern w:val="0"/>
          <w:sz w:val="32"/>
          <w:szCs w:val="32"/>
          <w:highlight w:val="none"/>
          <w:lang w:val="zh-CN"/>
        </w:rPr>
      </w:pPr>
    </w:p>
    <w:p w14:paraId="60995234">
      <w:pPr>
        <w:snapToGrid w:val="0"/>
        <w:spacing w:line="360" w:lineRule="auto"/>
        <w:jc w:val="center"/>
        <w:rPr>
          <w:rFonts w:hint="eastAsia" w:ascii="宋体" w:hAnsi="宋体" w:cs="宋体"/>
          <w:b/>
          <w:color w:val="auto"/>
          <w:kern w:val="0"/>
          <w:sz w:val="32"/>
          <w:szCs w:val="32"/>
          <w:highlight w:val="none"/>
          <w:lang w:val="zh-CN"/>
        </w:rPr>
      </w:pPr>
    </w:p>
    <w:p w14:paraId="74F3844E">
      <w:pPr>
        <w:snapToGrid w:val="0"/>
        <w:spacing w:line="360" w:lineRule="auto"/>
        <w:jc w:val="center"/>
        <w:rPr>
          <w:rFonts w:hint="eastAsia" w:ascii="宋体" w:hAnsi="宋体" w:cs="宋体"/>
          <w:b/>
          <w:color w:val="auto"/>
          <w:kern w:val="0"/>
          <w:sz w:val="32"/>
          <w:szCs w:val="32"/>
          <w:highlight w:val="none"/>
          <w:lang w:val="zh-CN"/>
        </w:rPr>
      </w:pPr>
    </w:p>
    <w:p w14:paraId="3D27A85C">
      <w:pPr>
        <w:snapToGrid w:val="0"/>
        <w:spacing w:line="360" w:lineRule="auto"/>
        <w:jc w:val="center"/>
        <w:rPr>
          <w:rFonts w:hint="eastAsia" w:ascii="宋体" w:hAnsi="宋体" w:cs="宋体"/>
          <w:b/>
          <w:color w:val="auto"/>
          <w:kern w:val="0"/>
          <w:sz w:val="32"/>
          <w:szCs w:val="32"/>
          <w:highlight w:val="none"/>
          <w:lang w:val="zh-CN"/>
        </w:rPr>
      </w:pPr>
    </w:p>
    <w:p w14:paraId="3572AD5C">
      <w:pPr>
        <w:snapToGrid w:val="0"/>
        <w:spacing w:line="360" w:lineRule="auto"/>
        <w:jc w:val="center"/>
        <w:rPr>
          <w:rFonts w:hint="eastAsia" w:ascii="宋体" w:hAnsi="宋体" w:cs="宋体"/>
          <w:b/>
          <w:color w:val="auto"/>
          <w:kern w:val="0"/>
          <w:sz w:val="32"/>
          <w:szCs w:val="32"/>
          <w:highlight w:val="none"/>
          <w:lang w:val="zh-CN"/>
        </w:rPr>
      </w:pPr>
    </w:p>
    <w:p w14:paraId="0B717765">
      <w:pPr>
        <w:snapToGrid w:val="0"/>
        <w:spacing w:line="360" w:lineRule="auto"/>
        <w:jc w:val="center"/>
        <w:rPr>
          <w:rFonts w:hint="eastAsia" w:ascii="宋体" w:hAnsi="宋体" w:cs="宋体"/>
          <w:b/>
          <w:color w:val="auto"/>
          <w:kern w:val="0"/>
          <w:sz w:val="32"/>
          <w:szCs w:val="32"/>
          <w:highlight w:val="none"/>
          <w:lang w:val="zh-CN"/>
        </w:rPr>
      </w:pPr>
    </w:p>
    <w:p w14:paraId="1AFE106C">
      <w:pPr>
        <w:snapToGrid w:val="0"/>
        <w:spacing w:line="360" w:lineRule="auto"/>
        <w:jc w:val="center"/>
        <w:rPr>
          <w:rFonts w:hint="eastAsia" w:ascii="宋体" w:hAnsi="宋体" w:cs="宋体"/>
          <w:b/>
          <w:color w:val="auto"/>
          <w:kern w:val="0"/>
          <w:sz w:val="32"/>
          <w:szCs w:val="32"/>
          <w:highlight w:val="none"/>
          <w:lang w:val="zh-CN"/>
        </w:rPr>
      </w:pPr>
    </w:p>
    <w:p w14:paraId="1FC8B197">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151A3BA">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403076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杭州市公安局交通警察支队、浙江豪圣建设项目管理有限公司：</w:t>
      </w:r>
    </w:p>
    <w:p w14:paraId="6340364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我方参加你方组织的2025年杭州交警业务系统租赁使用服务-2025年公安交通管理综合应用平台社会化服务系统项目【项目编号：HSZB-2025-602】招标的有关活动，并对此项目进行投标。为此：</w:t>
      </w:r>
    </w:p>
    <w:p w14:paraId="316E907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9A9F7A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088FBA1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0CE38D3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10ADC7B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0" w:name="_Hlk101257010"/>
      <w:r>
        <w:rPr>
          <w:rFonts w:hint="eastAsia" w:ascii="宋体" w:hAnsi="宋体" w:cs="宋体"/>
          <w:color w:val="auto"/>
          <w:sz w:val="24"/>
          <w:highlight w:val="none"/>
        </w:rPr>
        <w:t>（如果有)</w:t>
      </w:r>
      <w:bookmarkEnd w:id="400"/>
      <w:r>
        <w:rPr>
          <w:rFonts w:hint="eastAsia" w:ascii="宋体" w:hAnsi="宋体" w:cs="宋体"/>
          <w:snapToGrid w:val="0"/>
          <w:color w:val="auto"/>
          <w:kern w:val="28"/>
          <w:sz w:val="24"/>
          <w:szCs w:val="20"/>
          <w:highlight w:val="none"/>
        </w:rPr>
        <w:t>；</w:t>
      </w:r>
    </w:p>
    <w:p w14:paraId="75D42CB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2.1.3落实政府采购政策需满足的资格要求（中小企业声明函）；</w:t>
      </w:r>
    </w:p>
    <w:p w14:paraId="67C47C3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2.1.4本项目的特定资格要求（如果有)。</w:t>
      </w:r>
    </w:p>
    <w:p w14:paraId="77DF117D">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3AEE6B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D6C41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52D819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2.2.3分包意向协议（如果有)；</w:t>
      </w:r>
    </w:p>
    <w:p w14:paraId="6DD26D6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14:paraId="3CBAFA2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2.2.5评标标准相应的商务技术资料；</w:t>
      </w:r>
    </w:p>
    <w:p w14:paraId="6C1AA05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2.2.6投标标的清单；</w:t>
      </w:r>
    </w:p>
    <w:p w14:paraId="54875B4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2.2.7商务技术偏离表；</w:t>
      </w:r>
    </w:p>
    <w:p w14:paraId="67C60C9B">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3DE97A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D6C0F52">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594A51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2.3.2报价情况说明（如供应商报价低于项目预算50%的，应当提交本文档，详细阐述不影响产品质量或者诚信履约的具体原因）；</w:t>
      </w:r>
    </w:p>
    <w:p w14:paraId="228E373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44E883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26FD6BE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3206D5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E1014F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A026BC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9ED95EC">
      <w:p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rPr>
        <w:t>5、对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A9D567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0B54B2">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ABD0A5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714308CB">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33B5356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9CD97CA">
      <w:pPr>
        <w:snapToGrid w:val="0"/>
        <w:spacing w:line="360" w:lineRule="auto"/>
        <w:jc w:val="center"/>
        <w:rPr>
          <w:rFonts w:hint="eastAsia" w:ascii="宋体" w:hAnsi="宋体" w:cs="宋体"/>
          <w:b/>
          <w:color w:val="auto"/>
          <w:kern w:val="0"/>
          <w:sz w:val="32"/>
          <w:szCs w:val="32"/>
          <w:highlight w:val="none"/>
        </w:rPr>
      </w:pPr>
    </w:p>
    <w:p w14:paraId="6F44FA25">
      <w:pPr>
        <w:snapToGrid w:val="0"/>
        <w:spacing w:line="360" w:lineRule="auto"/>
        <w:rPr>
          <w:rFonts w:hint="eastAsia" w:ascii="宋体" w:hAnsi="宋体" w:cs="宋体"/>
          <w:color w:val="auto"/>
          <w:sz w:val="24"/>
          <w:highlight w:val="none"/>
        </w:rPr>
      </w:pPr>
    </w:p>
    <w:p w14:paraId="443D4E82">
      <w:pPr>
        <w:rPr>
          <w:rFonts w:hint="eastAsia" w:ascii="宋体" w:hAnsi="宋体" w:cs="宋体"/>
          <w:b/>
          <w:color w:val="auto"/>
          <w:kern w:val="0"/>
          <w:sz w:val="32"/>
          <w:szCs w:val="32"/>
          <w:highlight w:val="none"/>
        </w:rPr>
      </w:pPr>
    </w:p>
    <w:p w14:paraId="7EF9AECF">
      <w:pPr>
        <w:jc w:val="center"/>
        <w:rPr>
          <w:rFonts w:hint="eastAsia" w:ascii="宋体" w:hAnsi="宋体" w:cs="宋体"/>
          <w:b/>
          <w:color w:val="auto"/>
          <w:kern w:val="0"/>
          <w:sz w:val="32"/>
          <w:szCs w:val="32"/>
          <w:highlight w:val="none"/>
        </w:rPr>
      </w:pPr>
    </w:p>
    <w:p w14:paraId="4BB43662">
      <w:pPr>
        <w:jc w:val="center"/>
        <w:rPr>
          <w:rFonts w:hint="eastAsia" w:ascii="宋体" w:hAnsi="宋体" w:cs="宋体"/>
          <w:b/>
          <w:color w:val="auto"/>
          <w:kern w:val="0"/>
          <w:sz w:val="32"/>
          <w:szCs w:val="32"/>
          <w:highlight w:val="none"/>
        </w:rPr>
      </w:pPr>
    </w:p>
    <w:p w14:paraId="5B9718C1">
      <w:pPr>
        <w:jc w:val="center"/>
        <w:rPr>
          <w:rFonts w:hint="eastAsia" w:ascii="宋体" w:hAnsi="宋体" w:cs="宋体"/>
          <w:b/>
          <w:color w:val="auto"/>
          <w:kern w:val="0"/>
          <w:sz w:val="32"/>
          <w:szCs w:val="32"/>
          <w:highlight w:val="none"/>
        </w:rPr>
      </w:pPr>
    </w:p>
    <w:p w14:paraId="4E9D8512">
      <w:pPr>
        <w:jc w:val="center"/>
        <w:rPr>
          <w:rFonts w:hint="eastAsia" w:ascii="宋体" w:hAnsi="宋体" w:cs="宋体"/>
          <w:b/>
          <w:color w:val="auto"/>
          <w:kern w:val="0"/>
          <w:sz w:val="32"/>
          <w:szCs w:val="32"/>
          <w:highlight w:val="none"/>
        </w:rPr>
      </w:pPr>
    </w:p>
    <w:p w14:paraId="0C06DF08">
      <w:pPr>
        <w:jc w:val="center"/>
        <w:rPr>
          <w:rFonts w:hint="eastAsia" w:ascii="宋体" w:hAnsi="宋体" w:cs="宋体"/>
          <w:b/>
          <w:color w:val="auto"/>
          <w:kern w:val="0"/>
          <w:sz w:val="32"/>
          <w:szCs w:val="32"/>
          <w:highlight w:val="none"/>
        </w:rPr>
      </w:pPr>
    </w:p>
    <w:p w14:paraId="7EA6E110">
      <w:pPr>
        <w:jc w:val="center"/>
        <w:rPr>
          <w:rFonts w:hint="eastAsia" w:ascii="宋体" w:hAnsi="宋体" w:cs="宋体"/>
          <w:b/>
          <w:color w:val="auto"/>
          <w:kern w:val="0"/>
          <w:sz w:val="32"/>
          <w:szCs w:val="32"/>
          <w:highlight w:val="none"/>
        </w:rPr>
      </w:pPr>
    </w:p>
    <w:p w14:paraId="631514A0">
      <w:pPr>
        <w:jc w:val="center"/>
        <w:rPr>
          <w:rFonts w:hint="eastAsia" w:ascii="宋体" w:hAnsi="宋体" w:cs="宋体"/>
          <w:b/>
          <w:color w:val="auto"/>
          <w:kern w:val="0"/>
          <w:sz w:val="32"/>
          <w:szCs w:val="32"/>
          <w:highlight w:val="none"/>
        </w:rPr>
      </w:pPr>
    </w:p>
    <w:p w14:paraId="3AC53B08">
      <w:pPr>
        <w:jc w:val="center"/>
        <w:rPr>
          <w:rFonts w:hint="eastAsia" w:ascii="宋体" w:hAnsi="宋体" w:cs="宋体"/>
          <w:b/>
          <w:color w:val="auto"/>
          <w:kern w:val="0"/>
          <w:sz w:val="32"/>
          <w:szCs w:val="32"/>
          <w:highlight w:val="none"/>
        </w:rPr>
      </w:pPr>
    </w:p>
    <w:p w14:paraId="3B7673E1">
      <w:pPr>
        <w:jc w:val="center"/>
        <w:rPr>
          <w:rFonts w:hint="eastAsia" w:ascii="宋体" w:hAnsi="宋体" w:cs="宋体"/>
          <w:b/>
          <w:color w:val="auto"/>
          <w:kern w:val="0"/>
          <w:sz w:val="32"/>
          <w:szCs w:val="32"/>
          <w:highlight w:val="none"/>
        </w:rPr>
      </w:pPr>
    </w:p>
    <w:p w14:paraId="4A484DA3">
      <w:pPr>
        <w:jc w:val="center"/>
        <w:rPr>
          <w:rFonts w:hint="eastAsia" w:ascii="宋体" w:hAnsi="宋体" w:cs="宋体"/>
          <w:b/>
          <w:color w:val="auto"/>
          <w:kern w:val="0"/>
          <w:sz w:val="32"/>
          <w:szCs w:val="32"/>
          <w:highlight w:val="none"/>
        </w:rPr>
      </w:pPr>
    </w:p>
    <w:p w14:paraId="52D74A51">
      <w:pPr>
        <w:jc w:val="center"/>
        <w:rPr>
          <w:rFonts w:hint="eastAsia" w:ascii="宋体" w:hAnsi="宋体" w:cs="宋体"/>
          <w:b/>
          <w:color w:val="auto"/>
          <w:kern w:val="0"/>
          <w:sz w:val="32"/>
          <w:szCs w:val="32"/>
          <w:highlight w:val="none"/>
        </w:rPr>
      </w:pPr>
    </w:p>
    <w:p w14:paraId="284AF90B">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F40D8E3">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5CD57A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1A87DAE">
      <w:pPr>
        <w:snapToGrid w:val="0"/>
        <w:spacing w:line="360" w:lineRule="auto"/>
        <w:ind w:firstLine="2869" w:firstLineChars="893"/>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7EA582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杭州市公安局交通警察支队、浙江豪圣建设项目管理有限公司</w:t>
      </w:r>
      <w:r>
        <w:rPr>
          <w:rFonts w:hint="eastAsia" w:ascii="宋体" w:hAnsi="宋体" w:cs="宋体"/>
          <w:color w:val="auto"/>
          <w:kern w:val="0"/>
          <w:sz w:val="24"/>
          <w:highlight w:val="none"/>
          <w:lang w:val="zh-CN"/>
        </w:rPr>
        <w:t>：</w:t>
      </w:r>
    </w:p>
    <w:p w14:paraId="74447EC5">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2025年杭州交警业务系统租赁使用服务-2025年公安交通管理综合应用平台社会化服务系统项目【项目编号：HSZB-2025-602】</w:t>
      </w:r>
      <w:r>
        <w:rPr>
          <w:rFonts w:hint="eastAsia" w:ascii="宋体" w:hAnsi="宋体" w:cs="宋体"/>
          <w:color w:val="auto"/>
          <w:kern w:val="0"/>
          <w:sz w:val="24"/>
          <w:highlight w:val="none"/>
          <w:lang w:val="zh-CN"/>
        </w:rPr>
        <w:t>政府采购投标的一切事项，其法律后果由我方承担。</w:t>
      </w:r>
    </w:p>
    <w:p w14:paraId="02C04B2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10975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58B0C4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2639DB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2A67B13">
      <w:pPr>
        <w:snapToGrid w:val="0"/>
        <w:spacing w:line="360" w:lineRule="auto"/>
        <w:rPr>
          <w:rFonts w:hint="eastAsia" w:ascii="宋体" w:hAnsi="宋体" w:cs="宋体"/>
          <w:color w:val="auto"/>
          <w:sz w:val="24"/>
          <w:highlight w:val="none"/>
        </w:rPr>
      </w:pPr>
    </w:p>
    <w:p w14:paraId="27CC82F0">
      <w:p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BC7EE67">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杭州市公安局交通警察支队、浙江豪圣建设项目管理有限公司</w:t>
      </w:r>
      <w:r>
        <w:rPr>
          <w:rFonts w:hint="eastAsia" w:ascii="宋体" w:hAnsi="宋体" w:cs="宋体"/>
          <w:color w:val="auto"/>
          <w:kern w:val="0"/>
          <w:sz w:val="24"/>
          <w:highlight w:val="none"/>
          <w:lang w:val="zh-CN"/>
        </w:rPr>
        <w:t>：</w:t>
      </w:r>
    </w:p>
    <w:p w14:paraId="7011CE9D">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2025年杭州交警业务系统租赁使用服务-2025年公安交通管理综合应用平台社会化服务系统项目【项目编号：HSZB-2025-602】</w:t>
      </w:r>
      <w:r>
        <w:rPr>
          <w:rFonts w:hint="eastAsia" w:ascii="宋体" w:hAnsi="宋体" w:cs="宋体"/>
          <w:color w:val="auto"/>
          <w:kern w:val="0"/>
          <w:sz w:val="24"/>
          <w:highlight w:val="none"/>
          <w:lang w:val="zh-CN"/>
        </w:rPr>
        <w:t>政府采购投标的一切事项，其法律后果由我方承担。</w:t>
      </w:r>
    </w:p>
    <w:p w14:paraId="76305E2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8983D5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376A167">
      <w:pPr>
        <w:jc w:val="center"/>
        <w:rPr>
          <w:rFonts w:hint="eastAsia" w:ascii="宋体" w:hAnsi="宋体" w:cs="宋体"/>
          <w:b/>
          <w:color w:val="auto"/>
          <w:kern w:val="0"/>
          <w:sz w:val="32"/>
          <w:szCs w:val="32"/>
          <w:highlight w:val="none"/>
        </w:rPr>
      </w:pPr>
    </w:p>
    <w:p w14:paraId="391AC1FD">
      <w:pPr>
        <w:rPr>
          <w:rFonts w:hint="eastAsia" w:ascii="宋体" w:hAnsi="宋体" w:cs="宋体"/>
          <w:color w:val="auto"/>
          <w:highlight w:val="none"/>
        </w:rPr>
      </w:pPr>
    </w:p>
    <w:p w14:paraId="5290CB05">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7C95CEE">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FECF55">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464C48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8D51270">
      <w:pPr>
        <w:autoSpaceDE w:val="0"/>
        <w:autoSpaceDN w:val="0"/>
        <w:spacing w:line="360" w:lineRule="auto"/>
        <w:jc w:val="center"/>
        <w:rPr>
          <w:rFonts w:hint="eastAsia" w:ascii="宋体" w:hAnsi="宋体" w:cs="宋体"/>
          <w:b/>
          <w:color w:val="auto"/>
          <w:kern w:val="0"/>
          <w:sz w:val="32"/>
          <w:szCs w:val="32"/>
          <w:highlight w:val="none"/>
          <w:lang w:val="zh-CN"/>
        </w:rPr>
      </w:pPr>
    </w:p>
    <w:p w14:paraId="31313BE3">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D34E34">
      <w:pPr>
        <w:pStyle w:val="140"/>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90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6BF974">
            <w:pPr>
              <w:pStyle w:val="140"/>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624DCBCD">
            <w:pPr>
              <w:pStyle w:val="140"/>
              <w:adjustRightInd w:val="0"/>
              <w:spacing w:line="360" w:lineRule="auto"/>
              <w:rPr>
                <w:rFonts w:hint="eastAsia" w:hAnsi="宋体" w:cs="宋体"/>
                <w:bCs/>
                <w:color w:val="auto"/>
                <w:sz w:val="24"/>
                <w:highlight w:val="none"/>
              </w:rPr>
            </w:pPr>
          </w:p>
        </w:tc>
      </w:tr>
    </w:tbl>
    <w:p w14:paraId="093DC5AE">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1D55AFC">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11046EC">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87D8940">
      <w:pPr>
        <w:jc w:val="center"/>
        <w:rPr>
          <w:rFonts w:hint="eastAsia" w:ascii="宋体" w:hAnsi="宋体" w:cs="宋体"/>
          <w:b/>
          <w:color w:val="auto"/>
          <w:kern w:val="0"/>
          <w:sz w:val="32"/>
          <w:szCs w:val="32"/>
          <w:highlight w:val="none"/>
        </w:rPr>
      </w:pPr>
    </w:p>
    <w:p w14:paraId="43073AF6">
      <w:pPr>
        <w:jc w:val="center"/>
        <w:rPr>
          <w:rFonts w:hint="eastAsia" w:ascii="宋体" w:hAnsi="宋体" w:cs="宋体"/>
          <w:b/>
          <w:color w:val="auto"/>
          <w:kern w:val="0"/>
          <w:sz w:val="32"/>
          <w:szCs w:val="32"/>
          <w:highlight w:val="none"/>
        </w:rPr>
      </w:pPr>
    </w:p>
    <w:p w14:paraId="076DB9A0">
      <w:pPr>
        <w:jc w:val="center"/>
        <w:rPr>
          <w:rFonts w:hint="eastAsia" w:ascii="宋体" w:hAnsi="宋体" w:cs="宋体"/>
          <w:b/>
          <w:color w:val="auto"/>
          <w:kern w:val="0"/>
          <w:sz w:val="32"/>
          <w:szCs w:val="32"/>
          <w:highlight w:val="none"/>
        </w:rPr>
      </w:pPr>
    </w:p>
    <w:p w14:paraId="1776E2D4">
      <w:pPr>
        <w:jc w:val="center"/>
        <w:rPr>
          <w:rFonts w:hint="eastAsia" w:ascii="宋体" w:hAnsi="宋体" w:cs="宋体"/>
          <w:b/>
          <w:color w:val="auto"/>
          <w:kern w:val="0"/>
          <w:sz w:val="32"/>
          <w:szCs w:val="32"/>
          <w:highlight w:val="none"/>
        </w:rPr>
      </w:pPr>
    </w:p>
    <w:p w14:paraId="46E89F3B">
      <w:pPr>
        <w:jc w:val="center"/>
        <w:rPr>
          <w:rFonts w:hint="eastAsia" w:ascii="宋体" w:hAnsi="宋体" w:cs="宋体"/>
          <w:b/>
          <w:color w:val="auto"/>
          <w:kern w:val="0"/>
          <w:sz w:val="32"/>
          <w:szCs w:val="32"/>
          <w:highlight w:val="none"/>
        </w:rPr>
      </w:pPr>
    </w:p>
    <w:p w14:paraId="65316775">
      <w:pPr>
        <w:jc w:val="center"/>
        <w:rPr>
          <w:rFonts w:hint="eastAsia" w:ascii="宋体" w:hAnsi="宋体" w:cs="宋体"/>
          <w:b/>
          <w:color w:val="auto"/>
          <w:kern w:val="0"/>
          <w:sz w:val="32"/>
          <w:szCs w:val="32"/>
          <w:highlight w:val="none"/>
        </w:rPr>
      </w:pPr>
    </w:p>
    <w:p w14:paraId="335AE938">
      <w:pPr>
        <w:jc w:val="center"/>
        <w:rPr>
          <w:rFonts w:hint="eastAsia" w:ascii="宋体" w:hAnsi="宋体" w:cs="宋体"/>
          <w:b/>
          <w:color w:val="auto"/>
          <w:kern w:val="0"/>
          <w:sz w:val="32"/>
          <w:szCs w:val="32"/>
          <w:highlight w:val="none"/>
        </w:rPr>
      </w:pPr>
    </w:p>
    <w:p w14:paraId="41B1CA88">
      <w:pPr>
        <w:jc w:val="center"/>
        <w:rPr>
          <w:rFonts w:hint="eastAsia" w:ascii="宋体" w:hAnsi="宋体" w:cs="宋体"/>
          <w:b/>
          <w:color w:val="auto"/>
          <w:kern w:val="0"/>
          <w:sz w:val="32"/>
          <w:szCs w:val="32"/>
          <w:highlight w:val="none"/>
        </w:rPr>
      </w:pPr>
    </w:p>
    <w:p w14:paraId="5CB39E4B">
      <w:pPr>
        <w:jc w:val="center"/>
        <w:rPr>
          <w:rFonts w:hint="eastAsia" w:ascii="宋体" w:hAnsi="宋体" w:cs="宋体"/>
          <w:b/>
          <w:color w:val="auto"/>
          <w:kern w:val="0"/>
          <w:sz w:val="32"/>
          <w:szCs w:val="32"/>
          <w:highlight w:val="none"/>
        </w:rPr>
      </w:pPr>
    </w:p>
    <w:p w14:paraId="71CC89BF">
      <w:pPr>
        <w:jc w:val="center"/>
        <w:rPr>
          <w:rFonts w:hint="eastAsia" w:ascii="宋体" w:hAnsi="宋体" w:cs="宋体"/>
          <w:b/>
          <w:color w:val="auto"/>
          <w:kern w:val="0"/>
          <w:sz w:val="32"/>
          <w:szCs w:val="32"/>
          <w:highlight w:val="none"/>
        </w:rPr>
      </w:pPr>
    </w:p>
    <w:p w14:paraId="4ECD50CF">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5A1E8BF">
      <w:pPr>
        <w:snapToGrid w:val="0"/>
        <w:spacing w:line="360" w:lineRule="auto"/>
        <w:ind w:firstLine="3534" w:firstLineChars="11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F6AAF2C">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14:paraId="5ACEDEE9">
      <w:pPr>
        <w:snapToGrid w:val="0"/>
        <w:spacing w:line="360" w:lineRule="auto"/>
        <w:rPr>
          <w:rFonts w:hint="eastAsia" w:ascii="宋体" w:hAnsi="宋体" w:cs="宋体"/>
          <w:color w:val="auto"/>
          <w:kern w:val="0"/>
          <w:sz w:val="24"/>
          <w:highlight w:val="none"/>
        </w:rPr>
      </w:pPr>
    </w:p>
    <w:p w14:paraId="4D4A65C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A2ED0DE">
      <w:pPr>
        <w:jc w:val="center"/>
        <w:rPr>
          <w:rFonts w:hint="eastAsia" w:ascii="宋体" w:hAnsi="宋体" w:cs="宋体"/>
          <w:b/>
          <w:color w:val="auto"/>
          <w:kern w:val="0"/>
          <w:sz w:val="32"/>
          <w:szCs w:val="32"/>
          <w:highlight w:val="none"/>
        </w:rPr>
      </w:pPr>
    </w:p>
    <w:tbl>
      <w:tblPr>
        <w:tblStyle w:val="62"/>
        <w:tblW w:w="9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991"/>
        <w:gridCol w:w="2551"/>
        <w:gridCol w:w="1418"/>
      </w:tblGrid>
      <w:tr w14:paraId="490B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32" w:type="dxa"/>
            <w:vAlign w:val="center"/>
          </w:tcPr>
          <w:p w14:paraId="310FA51F">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03E733F">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6D821B0">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C9122B3">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06ECE4A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7C85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2" w:type="dxa"/>
            <w:vAlign w:val="center"/>
          </w:tcPr>
          <w:p w14:paraId="5DEFCF25">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Borders>
              <w:left w:val="single" w:color="auto" w:sz="4" w:space="0"/>
            </w:tcBorders>
          </w:tcPr>
          <w:p w14:paraId="53EAA14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tcBorders>
              <w:left w:val="single" w:color="auto" w:sz="4" w:space="0"/>
            </w:tcBorders>
            <w:vAlign w:val="center"/>
          </w:tcPr>
          <w:p w14:paraId="6B39C44F">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Borders>
              <w:left w:val="single" w:color="auto" w:sz="4" w:space="0"/>
            </w:tcBorders>
          </w:tcPr>
          <w:p w14:paraId="222CE849">
            <w:pPr>
              <w:rPr>
                <w:rFonts w:hint="eastAsia" w:ascii="宋体" w:hAnsi="宋体" w:cs="宋体"/>
                <w:color w:val="auto"/>
                <w:sz w:val="24"/>
                <w:highlight w:val="none"/>
              </w:rPr>
            </w:pPr>
          </w:p>
          <w:p w14:paraId="2FD80D6A">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0E876DA2">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AE2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2" w:type="dxa"/>
            <w:vAlign w:val="center"/>
          </w:tcPr>
          <w:p w14:paraId="2BE4CA04">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Borders>
              <w:left w:val="single" w:color="auto" w:sz="4" w:space="0"/>
            </w:tcBorders>
          </w:tcPr>
          <w:p w14:paraId="0326C9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tcBorders>
              <w:left w:val="single" w:color="auto" w:sz="4" w:space="0"/>
            </w:tcBorders>
            <w:vAlign w:val="center"/>
          </w:tcPr>
          <w:p w14:paraId="02110419">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Borders>
              <w:left w:val="single" w:color="auto" w:sz="4" w:space="0"/>
            </w:tcBorders>
          </w:tcPr>
          <w:p w14:paraId="61D6DCD1">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DC2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2" w:type="dxa"/>
            <w:vAlign w:val="center"/>
          </w:tcPr>
          <w:p w14:paraId="2328AAA8">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Borders>
              <w:left w:val="single" w:color="auto" w:sz="4" w:space="0"/>
            </w:tcBorders>
          </w:tcPr>
          <w:p w14:paraId="6A27C5DF">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tcBorders>
              <w:left w:val="single" w:color="auto" w:sz="4" w:space="0"/>
            </w:tcBorders>
            <w:vAlign w:val="center"/>
          </w:tcPr>
          <w:p w14:paraId="12DEE9DC">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Borders>
              <w:left w:val="single" w:color="auto" w:sz="4" w:space="0"/>
            </w:tcBorders>
          </w:tcPr>
          <w:p w14:paraId="0CBE5B57">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DB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2" w:type="dxa"/>
            <w:vAlign w:val="center"/>
          </w:tcPr>
          <w:p w14:paraId="36DF5EFF">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Borders>
              <w:left w:val="single" w:color="auto" w:sz="4" w:space="0"/>
            </w:tcBorders>
          </w:tcPr>
          <w:p w14:paraId="324C3B46">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tcBorders>
              <w:left w:val="single" w:color="auto" w:sz="4" w:space="0"/>
            </w:tcBorders>
            <w:vAlign w:val="center"/>
          </w:tcPr>
          <w:p w14:paraId="318AAFB7">
            <w:pPr>
              <w:rPr>
                <w:rFonts w:hint="eastAsia" w:ascii="宋体" w:hAnsi="宋体" w:cs="宋体"/>
                <w:color w:val="auto"/>
                <w:highlight w:val="none"/>
              </w:rPr>
            </w:pPr>
          </w:p>
        </w:tc>
        <w:tc>
          <w:tcPr>
            <w:tcW w:w="1418" w:type="dxa"/>
            <w:tcBorders>
              <w:left w:val="single" w:color="auto" w:sz="4" w:space="0"/>
            </w:tcBorders>
          </w:tcPr>
          <w:p w14:paraId="3083DDAB">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820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2" w:type="dxa"/>
            <w:vAlign w:val="center"/>
          </w:tcPr>
          <w:p w14:paraId="7EEDB5E9">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Borders>
              <w:left w:val="single" w:color="auto" w:sz="4" w:space="0"/>
            </w:tcBorders>
          </w:tcPr>
          <w:p w14:paraId="0068B5F7">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tcBorders>
              <w:left w:val="single" w:color="auto" w:sz="4" w:space="0"/>
            </w:tcBorders>
            <w:vAlign w:val="center"/>
          </w:tcPr>
          <w:p w14:paraId="4C198432">
            <w:pPr>
              <w:rPr>
                <w:rFonts w:hint="eastAsia" w:ascii="宋体" w:hAnsi="宋体" w:cs="宋体"/>
                <w:color w:val="auto"/>
                <w:highlight w:val="none"/>
              </w:rPr>
            </w:pPr>
          </w:p>
        </w:tc>
        <w:tc>
          <w:tcPr>
            <w:tcW w:w="1418" w:type="dxa"/>
            <w:tcBorders>
              <w:left w:val="single" w:color="auto" w:sz="4" w:space="0"/>
            </w:tcBorders>
          </w:tcPr>
          <w:p w14:paraId="09F1463D">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A1F043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72F2CB0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67632208">
      <w:pPr>
        <w:jc w:val="center"/>
        <w:rPr>
          <w:rFonts w:hint="eastAsia" w:ascii="宋体" w:hAnsi="宋体" w:cs="宋体"/>
          <w:b/>
          <w:color w:val="auto"/>
          <w:kern w:val="0"/>
          <w:sz w:val="32"/>
          <w:szCs w:val="32"/>
          <w:highlight w:val="none"/>
        </w:rPr>
      </w:pPr>
    </w:p>
    <w:p w14:paraId="611D7521">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223663A">
      <w:pPr>
        <w:jc w:val="center"/>
        <w:rPr>
          <w:rFonts w:hint="eastAsia" w:ascii="宋体" w:hAnsi="宋体" w:cs="宋体"/>
          <w:b/>
          <w:color w:val="auto"/>
          <w:kern w:val="0"/>
          <w:sz w:val="32"/>
          <w:szCs w:val="32"/>
          <w:highlight w:val="none"/>
        </w:rPr>
      </w:pPr>
    </w:p>
    <w:p w14:paraId="6315A6D8">
      <w:pPr>
        <w:jc w:val="center"/>
        <w:rPr>
          <w:rFonts w:hint="eastAsia" w:ascii="宋体" w:hAnsi="宋体" w:cs="宋体"/>
          <w:b/>
          <w:color w:val="auto"/>
          <w:kern w:val="0"/>
          <w:sz w:val="32"/>
          <w:szCs w:val="32"/>
          <w:highlight w:val="none"/>
        </w:rPr>
      </w:pPr>
    </w:p>
    <w:p w14:paraId="50AE9C43">
      <w:pPr>
        <w:jc w:val="center"/>
        <w:rPr>
          <w:rFonts w:hint="eastAsia" w:ascii="宋体" w:hAnsi="宋体" w:cs="宋体"/>
          <w:b/>
          <w:color w:val="auto"/>
          <w:kern w:val="0"/>
          <w:sz w:val="32"/>
          <w:szCs w:val="32"/>
          <w:highlight w:val="none"/>
        </w:rPr>
      </w:pPr>
    </w:p>
    <w:p w14:paraId="55AD907A">
      <w:pPr>
        <w:jc w:val="center"/>
        <w:rPr>
          <w:rFonts w:hint="eastAsia" w:ascii="宋体" w:hAnsi="宋体" w:cs="宋体"/>
          <w:b/>
          <w:color w:val="auto"/>
          <w:kern w:val="0"/>
          <w:sz w:val="32"/>
          <w:szCs w:val="32"/>
          <w:highlight w:val="none"/>
        </w:rPr>
      </w:pPr>
    </w:p>
    <w:p w14:paraId="7E8C85DD">
      <w:pPr>
        <w:jc w:val="center"/>
        <w:rPr>
          <w:rFonts w:hint="eastAsia" w:ascii="宋体" w:hAnsi="宋体" w:cs="宋体"/>
          <w:b/>
          <w:color w:val="auto"/>
          <w:kern w:val="0"/>
          <w:sz w:val="32"/>
          <w:szCs w:val="32"/>
          <w:highlight w:val="none"/>
        </w:rPr>
      </w:pPr>
    </w:p>
    <w:p w14:paraId="6FF85E8D">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6503D63">
      <w:pPr>
        <w:jc w:val="center"/>
        <w:rPr>
          <w:rFonts w:hint="eastAsia" w:ascii="宋体" w:hAnsi="宋体" w:cs="宋体"/>
          <w:b/>
          <w:color w:val="auto"/>
          <w:kern w:val="0"/>
          <w:sz w:val="32"/>
          <w:szCs w:val="32"/>
          <w:highlight w:val="none"/>
        </w:rPr>
      </w:pPr>
    </w:p>
    <w:p w14:paraId="6F4FC3AC">
      <w:pPr>
        <w:jc w:val="center"/>
        <w:rPr>
          <w:rFonts w:hint="eastAsia" w:ascii="宋体" w:hAnsi="宋体" w:cs="宋体"/>
          <w:b/>
          <w:color w:val="auto"/>
          <w:kern w:val="0"/>
          <w:sz w:val="32"/>
          <w:szCs w:val="32"/>
          <w:highlight w:val="none"/>
        </w:rPr>
      </w:pPr>
    </w:p>
    <w:p w14:paraId="62128CFA">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CB73772">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D7D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D70E7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5465" w:type="dxa"/>
          </w:tcPr>
          <w:p w14:paraId="2451F2F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p>
        </w:tc>
        <w:tc>
          <w:tcPr>
            <w:tcW w:w="3046" w:type="dxa"/>
          </w:tcPr>
          <w:p w14:paraId="76E2FFD6">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04AA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BB8AC7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Borders>
              <w:left w:val="single" w:color="auto" w:sz="4" w:space="0"/>
            </w:tcBorders>
          </w:tcPr>
          <w:p w14:paraId="56BD59A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Borders>
              <w:left w:val="single" w:color="auto" w:sz="4" w:space="0"/>
            </w:tcBorders>
          </w:tcPr>
          <w:p w14:paraId="392612C5">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1C0F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CC6011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Borders>
              <w:left w:val="single" w:color="auto" w:sz="4" w:space="0"/>
            </w:tcBorders>
          </w:tcPr>
          <w:p w14:paraId="4323FDE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Borders>
              <w:left w:val="single" w:color="auto" w:sz="4" w:space="0"/>
            </w:tcBorders>
          </w:tcPr>
          <w:p w14:paraId="56D09C79">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F8E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D56A0E">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Borders>
              <w:left w:val="single" w:color="auto" w:sz="4" w:space="0"/>
            </w:tcBorders>
          </w:tcPr>
          <w:p w14:paraId="705260FE">
            <w:pPr>
              <w:snapToGrid w:val="0"/>
              <w:spacing w:line="360" w:lineRule="auto"/>
              <w:jc w:val="center"/>
              <w:rPr>
                <w:rFonts w:hint="eastAsia" w:ascii="宋体" w:hAnsi="宋体" w:cs="宋体"/>
                <w:bCs/>
                <w:color w:val="auto"/>
                <w:sz w:val="24"/>
                <w:highlight w:val="none"/>
              </w:rPr>
            </w:pPr>
          </w:p>
        </w:tc>
        <w:tc>
          <w:tcPr>
            <w:tcW w:w="3046" w:type="dxa"/>
            <w:tcBorders>
              <w:left w:val="single" w:color="auto" w:sz="4" w:space="0"/>
            </w:tcBorders>
          </w:tcPr>
          <w:p w14:paraId="235FDC2C">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012E564C">
      <w:pPr>
        <w:pStyle w:val="75"/>
        <w:ind w:firstLine="440"/>
        <w:rPr>
          <w:rFonts w:hint="eastAsia" w:ascii="宋体" w:hAnsi="宋体" w:eastAsia="宋体" w:cs="宋体"/>
          <w:color w:val="auto"/>
          <w:highlight w:val="none"/>
        </w:rPr>
      </w:pPr>
    </w:p>
    <w:p w14:paraId="69B15708">
      <w:pPr>
        <w:jc w:val="center"/>
        <w:rPr>
          <w:rFonts w:hint="eastAsia" w:ascii="宋体" w:hAnsi="宋体" w:cs="宋体"/>
          <w:b/>
          <w:color w:val="auto"/>
          <w:kern w:val="0"/>
          <w:sz w:val="32"/>
          <w:szCs w:val="32"/>
          <w:highlight w:val="none"/>
        </w:rPr>
      </w:pPr>
    </w:p>
    <w:p w14:paraId="5364BB4D">
      <w:pPr>
        <w:jc w:val="center"/>
        <w:rPr>
          <w:rFonts w:hint="eastAsia" w:ascii="宋体" w:hAnsi="宋体" w:cs="宋体"/>
          <w:b/>
          <w:color w:val="auto"/>
          <w:kern w:val="0"/>
          <w:sz w:val="32"/>
          <w:szCs w:val="32"/>
          <w:highlight w:val="none"/>
        </w:rPr>
      </w:pPr>
    </w:p>
    <w:p w14:paraId="5A7265C4">
      <w:pPr>
        <w:jc w:val="center"/>
        <w:rPr>
          <w:rFonts w:hint="eastAsia" w:ascii="宋体" w:hAnsi="宋体" w:cs="宋体"/>
          <w:b/>
          <w:color w:val="auto"/>
          <w:kern w:val="0"/>
          <w:sz w:val="32"/>
          <w:szCs w:val="32"/>
          <w:highlight w:val="none"/>
        </w:rPr>
      </w:pPr>
    </w:p>
    <w:p w14:paraId="71B7068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581C887">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981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F69D1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5F6329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10052AE">
            <w:pPr>
              <w:spacing w:line="360" w:lineRule="auto"/>
              <w:jc w:val="center"/>
              <w:rPr>
                <w:rFonts w:hint="eastAsia" w:ascii="宋体" w:hAnsi="宋体" w:cs="宋体"/>
                <w:b/>
                <w:color w:val="auto"/>
                <w:sz w:val="24"/>
                <w:highlight w:val="none"/>
              </w:rPr>
            </w:pPr>
          </w:p>
          <w:p w14:paraId="5470A60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09EBCC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4BBF9E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A6ED8D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7EDA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03707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9FF5EB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4E1CDF4">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A6CEF3">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5E1ACA">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436A168">
            <w:pPr>
              <w:spacing w:line="360" w:lineRule="auto"/>
              <w:jc w:val="center"/>
              <w:rPr>
                <w:rFonts w:hint="eastAsia" w:ascii="宋体" w:hAnsi="宋体" w:cs="宋体"/>
                <w:color w:val="auto"/>
                <w:sz w:val="24"/>
                <w:highlight w:val="none"/>
              </w:rPr>
            </w:pPr>
          </w:p>
        </w:tc>
      </w:tr>
      <w:tr w14:paraId="07C3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D4000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11459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8A764CE">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D32075">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90F873">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2984CB6">
            <w:pPr>
              <w:spacing w:line="360" w:lineRule="auto"/>
              <w:jc w:val="center"/>
              <w:rPr>
                <w:rFonts w:hint="eastAsia" w:ascii="宋体" w:hAnsi="宋体" w:cs="宋体"/>
                <w:color w:val="auto"/>
                <w:sz w:val="24"/>
                <w:highlight w:val="none"/>
              </w:rPr>
            </w:pPr>
          </w:p>
        </w:tc>
      </w:tr>
      <w:tr w14:paraId="4179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05AC8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0B993D7">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A6940E5">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EB8E52">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1BFD222">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ED1CDF">
            <w:pPr>
              <w:spacing w:line="360" w:lineRule="auto"/>
              <w:jc w:val="center"/>
              <w:rPr>
                <w:rFonts w:hint="eastAsia" w:ascii="宋体" w:hAnsi="宋体" w:cs="宋体"/>
                <w:color w:val="auto"/>
                <w:sz w:val="24"/>
                <w:highlight w:val="none"/>
              </w:rPr>
            </w:pPr>
          </w:p>
        </w:tc>
      </w:tr>
    </w:tbl>
    <w:p w14:paraId="6A1F2D0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9103419">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2"/>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362"/>
        <w:gridCol w:w="3237"/>
        <w:gridCol w:w="1332"/>
      </w:tblGrid>
      <w:tr w14:paraId="5243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75" w:type="dxa"/>
          </w:tcPr>
          <w:p w14:paraId="0DAB7DE6">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362" w:type="dxa"/>
          </w:tcPr>
          <w:p w14:paraId="070999BB">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37" w:type="dxa"/>
          </w:tcPr>
          <w:p w14:paraId="165B3EC1">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332" w:type="dxa"/>
          </w:tcPr>
          <w:p w14:paraId="45831ED8">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76E0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tcPr>
          <w:p w14:paraId="76755145">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362" w:type="dxa"/>
            <w:tcBorders>
              <w:left w:val="single" w:color="auto" w:sz="4" w:space="0"/>
            </w:tcBorders>
          </w:tcPr>
          <w:p w14:paraId="0DBBBD4E">
            <w:pPr>
              <w:jc w:val="center"/>
              <w:rPr>
                <w:rFonts w:hint="eastAsia" w:ascii="宋体" w:hAnsi="宋体" w:cs="宋体"/>
                <w:b/>
                <w:color w:val="auto"/>
                <w:kern w:val="0"/>
                <w:sz w:val="32"/>
                <w:szCs w:val="32"/>
                <w:highlight w:val="none"/>
              </w:rPr>
            </w:pPr>
          </w:p>
        </w:tc>
        <w:tc>
          <w:tcPr>
            <w:tcW w:w="3237" w:type="dxa"/>
            <w:tcBorders>
              <w:left w:val="single" w:color="auto" w:sz="4" w:space="0"/>
            </w:tcBorders>
          </w:tcPr>
          <w:p w14:paraId="765A08EA">
            <w:pPr>
              <w:jc w:val="center"/>
              <w:rPr>
                <w:rFonts w:hint="eastAsia" w:ascii="宋体" w:hAnsi="宋体" w:cs="宋体"/>
                <w:b/>
                <w:color w:val="auto"/>
                <w:kern w:val="0"/>
                <w:sz w:val="32"/>
                <w:szCs w:val="32"/>
                <w:highlight w:val="none"/>
              </w:rPr>
            </w:pPr>
          </w:p>
        </w:tc>
        <w:tc>
          <w:tcPr>
            <w:tcW w:w="1332" w:type="dxa"/>
            <w:tcBorders>
              <w:left w:val="single" w:color="auto" w:sz="4" w:space="0"/>
            </w:tcBorders>
          </w:tcPr>
          <w:p w14:paraId="7714DFF5">
            <w:pPr>
              <w:jc w:val="center"/>
              <w:rPr>
                <w:rFonts w:hint="eastAsia" w:ascii="宋体" w:hAnsi="宋体" w:cs="宋体"/>
                <w:b/>
                <w:color w:val="auto"/>
                <w:kern w:val="0"/>
                <w:sz w:val="32"/>
                <w:szCs w:val="32"/>
                <w:highlight w:val="none"/>
              </w:rPr>
            </w:pPr>
          </w:p>
        </w:tc>
      </w:tr>
      <w:tr w14:paraId="6CD2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tcPr>
          <w:p w14:paraId="23E770F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362" w:type="dxa"/>
            <w:tcBorders>
              <w:left w:val="single" w:color="auto" w:sz="4" w:space="0"/>
            </w:tcBorders>
          </w:tcPr>
          <w:p w14:paraId="00E4690E">
            <w:pPr>
              <w:jc w:val="center"/>
              <w:rPr>
                <w:rFonts w:hint="eastAsia" w:ascii="宋体" w:hAnsi="宋体" w:cs="宋体"/>
                <w:b/>
                <w:color w:val="auto"/>
                <w:kern w:val="0"/>
                <w:sz w:val="32"/>
                <w:szCs w:val="32"/>
                <w:highlight w:val="none"/>
              </w:rPr>
            </w:pPr>
          </w:p>
        </w:tc>
        <w:tc>
          <w:tcPr>
            <w:tcW w:w="3237" w:type="dxa"/>
            <w:tcBorders>
              <w:left w:val="single" w:color="auto" w:sz="4" w:space="0"/>
            </w:tcBorders>
          </w:tcPr>
          <w:p w14:paraId="559EE499">
            <w:pPr>
              <w:jc w:val="center"/>
              <w:rPr>
                <w:rFonts w:hint="eastAsia" w:ascii="宋体" w:hAnsi="宋体" w:cs="宋体"/>
                <w:b/>
                <w:color w:val="auto"/>
                <w:kern w:val="0"/>
                <w:sz w:val="32"/>
                <w:szCs w:val="32"/>
                <w:highlight w:val="none"/>
              </w:rPr>
            </w:pPr>
          </w:p>
        </w:tc>
        <w:tc>
          <w:tcPr>
            <w:tcW w:w="1332" w:type="dxa"/>
            <w:tcBorders>
              <w:left w:val="single" w:color="auto" w:sz="4" w:space="0"/>
            </w:tcBorders>
          </w:tcPr>
          <w:p w14:paraId="4BB4A95C">
            <w:pPr>
              <w:jc w:val="center"/>
              <w:rPr>
                <w:rFonts w:hint="eastAsia" w:ascii="宋体" w:hAnsi="宋体" w:cs="宋体"/>
                <w:b/>
                <w:color w:val="auto"/>
                <w:kern w:val="0"/>
                <w:sz w:val="32"/>
                <w:szCs w:val="32"/>
                <w:highlight w:val="none"/>
              </w:rPr>
            </w:pPr>
          </w:p>
        </w:tc>
      </w:tr>
      <w:tr w14:paraId="500B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5" w:type="dxa"/>
          </w:tcPr>
          <w:p w14:paraId="4FD60C8C">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362" w:type="dxa"/>
            <w:tcBorders>
              <w:left w:val="single" w:color="auto" w:sz="4" w:space="0"/>
            </w:tcBorders>
          </w:tcPr>
          <w:p w14:paraId="61AC33B2">
            <w:pPr>
              <w:jc w:val="center"/>
              <w:rPr>
                <w:rFonts w:hint="eastAsia" w:ascii="宋体" w:hAnsi="宋体" w:cs="宋体"/>
                <w:b/>
                <w:color w:val="auto"/>
                <w:kern w:val="0"/>
                <w:sz w:val="32"/>
                <w:szCs w:val="32"/>
                <w:highlight w:val="none"/>
              </w:rPr>
            </w:pPr>
          </w:p>
        </w:tc>
        <w:tc>
          <w:tcPr>
            <w:tcW w:w="3237" w:type="dxa"/>
            <w:tcBorders>
              <w:left w:val="single" w:color="auto" w:sz="4" w:space="0"/>
            </w:tcBorders>
          </w:tcPr>
          <w:p w14:paraId="26480F87">
            <w:pPr>
              <w:jc w:val="center"/>
              <w:rPr>
                <w:rFonts w:hint="eastAsia" w:ascii="宋体" w:hAnsi="宋体" w:cs="宋体"/>
                <w:b/>
                <w:color w:val="auto"/>
                <w:kern w:val="0"/>
                <w:sz w:val="32"/>
                <w:szCs w:val="32"/>
                <w:highlight w:val="none"/>
              </w:rPr>
            </w:pPr>
          </w:p>
        </w:tc>
        <w:tc>
          <w:tcPr>
            <w:tcW w:w="1332" w:type="dxa"/>
            <w:tcBorders>
              <w:left w:val="single" w:color="auto" w:sz="4" w:space="0"/>
            </w:tcBorders>
          </w:tcPr>
          <w:p w14:paraId="35887C0B">
            <w:pPr>
              <w:jc w:val="center"/>
              <w:rPr>
                <w:rFonts w:hint="eastAsia" w:ascii="宋体" w:hAnsi="宋体" w:cs="宋体"/>
                <w:b/>
                <w:color w:val="auto"/>
                <w:kern w:val="0"/>
                <w:sz w:val="32"/>
                <w:szCs w:val="32"/>
                <w:highlight w:val="none"/>
              </w:rPr>
            </w:pPr>
          </w:p>
        </w:tc>
      </w:tr>
    </w:tbl>
    <w:p w14:paraId="6681BC98">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A2CF2FB">
      <w:pPr>
        <w:jc w:val="center"/>
        <w:rPr>
          <w:rFonts w:hint="eastAsia" w:ascii="宋体" w:hAnsi="宋体" w:cs="宋体"/>
          <w:b/>
          <w:color w:val="auto"/>
          <w:kern w:val="0"/>
          <w:sz w:val="32"/>
          <w:szCs w:val="32"/>
          <w:highlight w:val="none"/>
        </w:rPr>
      </w:pPr>
    </w:p>
    <w:p w14:paraId="49723FE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3F0A6E0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0E2B54E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2F655719">
      <w:pPr>
        <w:ind w:firstLine="1911" w:firstLineChars="595"/>
        <w:rPr>
          <w:rFonts w:hint="eastAsia" w:ascii="宋体" w:hAnsi="宋体" w:cs="宋体"/>
          <w:b/>
          <w:bCs/>
          <w:color w:val="auto"/>
          <w:sz w:val="32"/>
          <w:szCs w:val="32"/>
          <w:highlight w:val="none"/>
        </w:rPr>
      </w:pPr>
    </w:p>
    <w:p w14:paraId="5DCB1580">
      <w:pPr>
        <w:ind w:firstLine="1911" w:firstLineChars="595"/>
        <w:rPr>
          <w:rFonts w:hint="eastAsia" w:ascii="宋体" w:hAnsi="宋体" w:cs="宋体"/>
          <w:b/>
          <w:bCs/>
          <w:color w:val="auto"/>
          <w:sz w:val="32"/>
          <w:szCs w:val="32"/>
          <w:highlight w:val="none"/>
        </w:rPr>
      </w:pPr>
    </w:p>
    <w:p w14:paraId="5304AAE9">
      <w:pPr>
        <w:ind w:firstLine="1911" w:firstLineChars="595"/>
        <w:rPr>
          <w:rFonts w:hint="eastAsia" w:ascii="宋体" w:hAnsi="宋体" w:cs="宋体"/>
          <w:b/>
          <w:bCs/>
          <w:color w:val="auto"/>
          <w:sz w:val="32"/>
          <w:szCs w:val="32"/>
          <w:highlight w:val="none"/>
        </w:rPr>
      </w:pPr>
    </w:p>
    <w:p w14:paraId="751D9D8F">
      <w:pPr>
        <w:widowControl/>
        <w:adjustRightInd/>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C326CE4">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58816B6">
      <w:pPr>
        <w:snapToGrid w:val="0"/>
        <w:spacing w:line="360" w:lineRule="auto"/>
        <w:rPr>
          <w:rFonts w:hint="eastAsia" w:ascii="宋体" w:hAnsi="宋体" w:cs="宋体"/>
          <w:color w:val="auto"/>
          <w:sz w:val="24"/>
          <w:highlight w:val="none"/>
        </w:rPr>
      </w:pPr>
    </w:p>
    <w:p w14:paraId="50DBFA37">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杭州市公安局交通警察支队、浙江豪圣建设项目管理有限公司</w:t>
      </w:r>
      <w:r>
        <w:rPr>
          <w:rFonts w:hint="eastAsia" w:ascii="宋体" w:hAnsi="宋体" w:cs="宋体"/>
          <w:color w:val="auto"/>
          <w:kern w:val="0"/>
          <w:sz w:val="24"/>
          <w:highlight w:val="none"/>
          <w:lang w:val="zh-CN"/>
        </w:rPr>
        <w:t>：</w:t>
      </w:r>
    </w:p>
    <w:p w14:paraId="221AEF5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E5DA56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99EC8A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B850BC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A21D25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E8E6563">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7D45963">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875FD50">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183B171">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43B0B8C">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836EF58">
      <w:pPr>
        <w:autoSpaceDE w:val="0"/>
        <w:autoSpaceDN w:val="0"/>
        <w:spacing w:line="360" w:lineRule="auto"/>
        <w:ind w:left="2"/>
        <w:jc w:val="left"/>
        <w:rPr>
          <w:rFonts w:hint="eastAsia" w:ascii="宋体" w:hAnsi="宋体" w:cs="宋体"/>
          <w:color w:val="auto"/>
          <w:kern w:val="0"/>
          <w:sz w:val="24"/>
          <w:highlight w:val="none"/>
          <w:lang w:val="zh-CN"/>
        </w:rPr>
      </w:pPr>
    </w:p>
    <w:p w14:paraId="6E88FBFA">
      <w:pPr>
        <w:autoSpaceDE w:val="0"/>
        <w:autoSpaceDN w:val="0"/>
        <w:spacing w:line="360" w:lineRule="auto"/>
        <w:ind w:left="2"/>
        <w:jc w:val="left"/>
        <w:rPr>
          <w:rFonts w:hint="eastAsia" w:ascii="宋体" w:hAnsi="宋体" w:cs="宋体"/>
          <w:color w:val="auto"/>
          <w:kern w:val="0"/>
          <w:sz w:val="24"/>
          <w:highlight w:val="none"/>
          <w:lang w:val="zh-CN"/>
        </w:rPr>
      </w:pPr>
    </w:p>
    <w:p w14:paraId="18378D26">
      <w:pPr>
        <w:autoSpaceDE w:val="0"/>
        <w:autoSpaceDN w:val="0"/>
        <w:spacing w:line="360" w:lineRule="auto"/>
        <w:ind w:left="2"/>
        <w:jc w:val="left"/>
        <w:rPr>
          <w:rFonts w:hint="eastAsia" w:ascii="宋体" w:hAnsi="宋体" w:cs="宋体"/>
          <w:color w:val="auto"/>
          <w:kern w:val="0"/>
          <w:sz w:val="24"/>
          <w:highlight w:val="none"/>
          <w:lang w:val="zh-CN"/>
        </w:rPr>
      </w:pPr>
    </w:p>
    <w:p w14:paraId="262EB0DD">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843E1C1">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F38904B">
      <w:pPr>
        <w:spacing w:line="360" w:lineRule="auto"/>
        <w:jc w:val="center"/>
        <w:rPr>
          <w:rFonts w:hint="eastAsia" w:ascii="宋体" w:hAnsi="宋体" w:cs="宋体"/>
          <w:b/>
          <w:bCs/>
          <w:color w:val="auto"/>
          <w:sz w:val="24"/>
          <w:highlight w:val="none"/>
        </w:rPr>
      </w:pPr>
    </w:p>
    <w:p w14:paraId="0804454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6E322FE">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2C22E75">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E7D2396">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1CAE651">
      <w:pPr>
        <w:spacing w:line="360" w:lineRule="auto"/>
        <w:jc w:val="center"/>
        <w:outlineLvl w:val="0"/>
        <w:rPr>
          <w:rFonts w:hint="eastAsia" w:ascii="宋体" w:hAnsi="宋体" w:cs="宋体"/>
          <w:b/>
          <w:color w:val="auto"/>
          <w:kern w:val="0"/>
          <w:sz w:val="36"/>
          <w:szCs w:val="36"/>
          <w:highlight w:val="none"/>
        </w:rPr>
      </w:pPr>
    </w:p>
    <w:p w14:paraId="1FF28D71">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728DDA0">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报价情况说明…………………………………………………………………（页码）</w:t>
      </w:r>
    </w:p>
    <w:p w14:paraId="35CB1818">
      <w:pPr>
        <w:pStyle w:val="85"/>
        <w:ind w:firstLine="640"/>
        <w:rPr>
          <w:rFonts w:hint="eastAsia" w:ascii="宋体" w:hAnsi="宋体" w:eastAsia="宋体" w:cs="宋体"/>
          <w:color w:val="auto"/>
          <w:highlight w:val="none"/>
        </w:rPr>
      </w:pPr>
    </w:p>
    <w:p w14:paraId="4B6829CF">
      <w:pPr>
        <w:pStyle w:val="85"/>
        <w:ind w:firstLine="640"/>
        <w:rPr>
          <w:rFonts w:hint="eastAsia" w:ascii="宋体" w:hAnsi="宋体" w:eastAsia="宋体" w:cs="宋体"/>
          <w:color w:val="auto"/>
          <w:highlight w:val="none"/>
        </w:rPr>
      </w:pPr>
    </w:p>
    <w:p w14:paraId="7618C2E9">
      <w:pPr>
        <w:snapToGrid w:val="0"/>
        <w:spacing w:line="360" w:lineRule="auto"/>
        <w:ind w:right="480"/>
        <w:jc w:val="center"/>
        <w:rPr>
          <w:rFonts w:hint="eastAsia" w:ascii="宋体" w:hAnsi="宋体" w:cs="宋体"/>
          <w:b/>
          <w:color w:val="auto"/>
          <w:kern w:val="0"/>
          <w:sz w:val="32"/>
          <w:szCs w:val="32"/>
          <w:highlight w:val="none"/>
        </w:rPr>
      </w:pPr>
    </w:p>
    <w:p w14:paraId="2EFA673F">
      <w:pPr>
        <w:snapToGrid w:val="0"/>
        <w:spacing w:line="360" w:lineRule="auto"/>
        <w:ind w:right="480"/>
        <w:jc w:val="center"/>
        <w:rPr>
          <w:rFonts w:hint="eastAsia" w:ascii="宋体" w:hAnsi="宋体" w:cs="宋体"/>
          <w:b/>
          <w:color w:val="auto"/>
          <w:kern w:val="0"/>
          <w:sz w:val="32"/>
          <w:szCs w:val="32"/>
          <w:highlight w:val="none"/>
        </w:rPr>
      </w:pPr>
    </w:p>
    <w:p w14:paraId="5757A670">
      <w:pPr>
        <w:snapToGrid w:val="0"/>
        <w:spacing w:line="360" w:lineRule="auto"/>
        <w:ind w:right="480"/>
        <w:jc w:val="center"/>
        <w:rPr>
          <w:rFonts w:hint="eastAsia" w:ascii="宋体" w:hAnsi="宋体" w:cs="宋体"/>
          <w:b/>
          <w:color w:val="auto"/>
          <w:kern w:val="0"/>
          <w:sz w:val="32"/>
          <w:szCs w:val="32"/>
          <w:highlight w:val="none"/>
        </w:rPr>
      </w:pPr>
    </w:p>
    <w:p w14:paraId="58990CA0">
      <w:pPr>
        <w:snapToGrid w:val="0"/>
        <w:spacing w:line="360" w:lineRule="auto"/>
        <w:ind w:right="480"/>
        <w:jc w:val="center"/>
        <w:rPr>
          <w:rFonts w:hint="eastAsia" w:ascii="宋体" w:hAnsi="宋体" w:cs="宋体"/>
          <w:b/>
          <w:color w:val="auto"/>
          <w:kern w:val="0"/>
          <w:sz w:val="32"/>
          <w:szCs w:val="32"/>
          <w:highlight w:val="none"/>
        </w:rPr>
      </w:pPr>
    </w:p>
    <w:p w14:paraId="02862C39">
      <w:pPr>
        <w:snapToGrid w:val="0"/>
        <w:spacing w:line="360" w:lineRule="auto"/>
        <w:ind w:right="480"/>
        <w:jc w:val="center"/>
        <w:rPr>
          <w:rFonts w:hint="eastAsia" w:ascii="宋体" w:hAnsi="宋体" w:cs="宋体"/>
          <w:b/>
          <w:color w:val="auto"/>
          <w:kern w:val="0"/>
          <w:sz w:val="32"/>
          <w:szCs w:val="32"/>
          <w:highlight w:val="none"/>
        </w:rPr>
      </w:pPr>
    </w:p>
    <w:p w14:paraId="705B2EDE">
      <w:pPr>
        <w:snapToGrid w:val="0"/>
        <w:spacing w:line="360" w:lineRule="auto"/>
        <w:ind w:right="480"/>
        <w:jc w:val="center"/>
        <w:rPr>
          <w:rFonts w:hint="eastAsia" w:ascii="宋体" w:hAnsi="宋体" w:cs="宋体"/>
          <w:b/>
          <w:color w:val="auto"/>
          <w:kern w:val="0"/>
          <w:sz w:val="32"/>
          <w:szCs w:val="32"/>
          <w:highlight w:val="none"/>
        </w:rPr>
      </w:pPr>
    </w:p>
    <w:p w14:paraId="7521E246">
      <w:pPr>
        <w:snapToGrid w:val="0"/>
        <w:spacing w:line="360" w:lineRule="auto"/>
        <w:ind w:right="480"/>
        <w:jc w:val="center"/>
        <w:rPr>
          <w:rFonts w:hint="eastAsia" w:ascii="宋体" w:hAnsi="宋体" w:cs="宋体"/>
          <w:b/>
          <w:color w:val="auto"/>
          <w:kern w:val="0"/>
          <w:sz w:val="32"/>
          <w:szCs w:val="32"/>
          <w:highlight w:val="none"/>
        </w:rPr>
      </w:pPr>
    </w:p>
    <w:p w14:paraId="2FF2904A">
      <w:pPr>
        <w:snapToGrid w:val="0"/>
        <w:spacing w:line="360" w:lineRule="auto"/>
        <w:ind w:right="480"/>
        <w:jc w:val="center"/>
        <w:rPr>
          <w:rFonts w:hint="eastAsia" w:ascii="宋体" w:hAnsi="宋体" w:cs="宋体"/>
          <w:b/>
          <w:color w:val="auto"/>
          <w:kern w:val="0"/>
          <w:sz w:val="32"/>
          <w:szCs w:val="32"/>
          <w:highlight w:val="none"/>
        </w:rPr>
      </w:pPr>
    </w:p>
    <w:p w14:paraId="07964047">
      <w:pPr>
        <w:snapToGrid w:val="0"/>
        <w:spacing w:line="360" w:lineRule="auto"/>
        <w:ind w:right="480"/>
        <w:jc w:val="center"/>
        <w:rPr>
          <w:rFonts w:hint="eastAsia" w:ascii="宋体" w:hAnsi="宋体" w:cs="宋体"/>
          <w:b/>
          <w:color w:val="auto"/>
          <w:kern w:val="0"/>
          <w:sz w:val="32"/>
          <w:szCs w:val="32"/>
          <w:highlight w:val="none"/>
        </w:rPr>
      </w:pPr>
    </w:p>
    <w:p w14:paraId="2A2C8BA8">
      <w:pPr>
        <w:snapToGrid w:val="0"/>
        <w:spacing w:line="360" w:lineRule="auto"/>
        <w:ind w:right="480"/>
        <w:jc w:val="center"/>
        <w:rPr>
          <w:rFonts w:hint="eastAsia" w:ascii="宋体" w:hAnsi="宋体" w:cs="宋体"/>
          <w:b/>
          <w:color w:val="auto"/>
          <w:kern w:val="0"/>
          <w:sz w:val="32"/>
          <w:szCs w:val="32"/>
          <w:highlight w:val="none"/>
        </w:rPr>
      </w:pPr>
    </w:p>
    <w:p w14:paraId="09F677CA">
      <w:pPr>
        <w:snapToGrid w:val="0"/>
        <w:spacing w:line="360" w:lineRule="auto"/>
        <w:ind w:right="480"/>
        <w:jc w:val="center"/>
        <w:rPr>
          <w:rFonts w:hint="eastAsia" w:ascii="宋体" w:hAnsi="宋体" w:cs="宋体"/>
          <w:b/>
          <w:color w:val="auto"/>
          <w:kern w:val="0"/>
          <w:sz w:val="32"/>
          <w:szCs w:val="32"/>
          <w:highlight w:val="none"/>
        </w:rPr>
      </w:pPr>
    </w:p>
    <w:p w14:paraId="4F5E25FF">
      <w:pPr>
        <w:snapToGrid w:val="0"/>
        <w:spacing w:line="360" w:lineRule="auto"/>
        <w:ind w:right="480"/>
        <w:jc w:val="center"/>
        <w:rPr>
          <w:rFonts w:hint="eastAsia" w:ascii="宋体" w:hAnsi="宋体" w:cs="宋体"/>
          <w:b/>
          <w:color w:val="auto"/>
          <w:kern w:val="0"/>
          <w:sz w:val="32"/>
          <w:szCs w:val="32"/>
          <w:highlight w:val="none"/>
        </w:rPr>
      </w:pPr>
    </w:p>
    <w:p w14:paraId="69E48884">
      <w:pPr>
        <w:snapToGrid w:val="0"/>
        <w:spacing w:line="360" w:lineRule="auto"/>
        <w:ind w:right="480"/>
        <w:jc w:val="center"/>
        <w:rPr>
          <w:rFonts w:hint="eastAsia" w:ascii="宋体" w:hAnsi="宋体" w:cs="宋体"/>
          <w:b/>
          <w:color w:val="auto"/>
          <w:kern w:val="0"/>
          <w:sz w:val="32"/>
          <w:szCs w:val="32"/>
          <w:highlight w:val="none"/>
        </w:rPr>
      </w:pPr>
    </w:p>
    <w:p w14:paraId="7F562AD5">
      <w:pPr>
        <w:snapToGrid w:val="0"/>
        <w:spacing w:line="360" w:lineRule="auto"/>
        <w:ind w:right="480"/>
        <w:jc w:val="center"/>
        <w:rPr>
          <w:rFonts w:hint="eastAsia" w:ascii="宋体" w:hAnsi="宋体" w:cs="宋体"/>
          <w:b/>
          <w:color w:val="auto"/>
          <w:kern w:val="0"/>
          <w:sz w:val="32"/>
          <w:szCs w:val="32"/>
          <w:highlight w:val="none"/>
        </w:rPr>
      </w:pPr>
    </w:p>
    <w:p w14:paraId="27B62963">
      <w:pPr>
        <w:snapToGrid w:val="0"/>
        <w:spacing w:line="360" w:lineRule="auto"/>
        <w:ind w:right="480"/>
        <w:jc w:val="center"/>
        <w:rPr>
          <w:rFonts w:hint="eastAsia" w:ascii="宋体" w:hAnsi="宋体" w:cs="宋体"/>
          <w:b/>
          <w:color w:val="auto"/>
          <w:kern w:val="0"/>
          <w:sz w:val="32"/>
          <w:szCs w:val="32"/>
          <w:highlight w:val="none"/>
        </w:rPr>
      </w:pPr>
    </w:p>
    <w:p w14:paraId="125E861F">
      <w:pPr>
        <w:pStyle w:val="63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F4C0DDB">
      <w:pPr>
        <w:pStyle w:val="63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3BC660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杭州市公安局交通警察支队、浙江豪圣建设项目管理有限公司</w:t>
      </w:r>
      <w:r>
        <w:rPr>
          <w:rFonts w:hint="eastAsia" w:ascii="宋体" w:hAnsi="宋体" w:cs="宋体"/>
          <w:color w:val="auto"/>
          <w:kern w:val="0"/>
          <w:sz w:val="24"/>
          <w:highlight w:val="none"/>
          <w:lang w:val="zh-CN"/>
        </w:rPr>
        <w:t>：</w:t>
      </w:r>
    </w:p>
    <w:p w14:paraId="5DA3ABE1">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2025年杭州交警业务系统租赁使用服务-2025年公安交通管理综合应用平台社会化服务系统项目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HSZB-2025-602】的实施</w:t>
      </w:r>
      <w:r>
        <w:rPr>
          <w:rFonts w:hint="eastAsia" w:ascii="宋体" w:hAnsi="宋体" w:cs="宋体"/>
          <w:color w:val="auto"/>
          <w:kern w:val="0"/>
          <w:sz w:val="24"/>
          <w:highlight w:val="none"/>
          <w:lang w:val="zh-CN"/>
        </w:rPr>
        <w:t>。</w:t>
      </w:r>
    </w:p>
    <w:p w14:paraId="6B05C88D">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52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020"/>
        <w:gridCol w:w="1440"/>
        <w:gridCol w:w="1010"/>
        <w:gridCol w:w="1033"/>
        <w:gridCol w:w="757"/>
        <w:gridCol w:w="1020"/>
        <w:gridCol w:w="1018"/>
        <w:gridCol w:w="724"/>
      </w:tblGrid>
      <w:tr w14:paraId="45C4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57EBC60D">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序号</w:t>
            </w:r>
          </w:p>
        </w:tc>
        <w:tc>
          <w:tcPr>
            <w:tcW w:w="1038" w:type="pct"/>
            <w:vAlign w:val="center"/>
          </w:tcPr>
          <w:p w14:paraId="0B19D23E">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名称</w:t>
            </w:r>
          </w:p>
        </w:tc>
        <w:tc>
          <w:tcPr>
            <w:tcW w:w="740" w:type="pct"/>
            <w:vAlign w:val="center"/>
          </w:tcPr>
          <w:p w14:paraId="78A34F1D">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品牌、型号（或服务内容）</w:t>
            </w:r>
          </w:p>
        </w:tc>
        <w:tc>
          <w:tcPr>
            <w:tcW w:w="519" w:type="pct"/>
            <w:vAlign w:val="center"/>
          </w:tcPr>
          <w:p w14:paraId="2C1F0D63">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数量</w:t>
            </w:r>
          </w:p>
        </w:tc>
        <w:tc>
          <w:tcPr>
            <w:tcW w:w="531" w:type="pct"/>
            <w:vAlign w:val="center"/>
          </w:tcPr>
          <w:p w14:paraId="3E516090">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租赁期</w:t>
            </w:r>
          </w:p>
        </w:tc>
        <w:tc>
          <w:tcPr>
            <w:tcW w:w="389" w:type="pct"/>
            <w:vAlign w:val="center"/>
          </w:tcPr>
          <w:p w14:paraId="52F246BC">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单价</w:t>
            </w:r>
          </w:p>
        </w:tc>
        <w:tc>
          <w:tcPr>
            <w:tcW w:w="524" w:type="pct"/>
            <w:vAlign w:val="center"/>
          </w:tcPr>
          <w:p w14:paraId="33906CA5">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单位</w:t>
            </w:r>
          </w:p>
        </w:tc>
        <w:tc>
          <w:tcPr>
            <w:tcW w:w="523" w:type="pct"/>
            <w:vAlign w:val="center"/>
          </w:tcPr>
          <w:p w14:paraId="46A4C152">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总价</w:t>
            </w:r>
          </w:p>
        </w:tc>
        <w:tc>
          <w:tcPr>
            <w:tcW w:w="372" w:type="pct"/>
            <w:vAlign w:val="center"/>
          </w:tcPr>
          <w:p w14:paraId="3999364A">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备注</w:t>
            </w:r>
          </w:p>
        </w:tc>
      </w:tr>
      <w:tr w14:paraId="3A39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9"/>
          </w:tcPr>
          <w:p w14:paraId="1F091360">
            <w:pPr>
              <w:spacing w:line="276"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一、硬件清单</w:t>
            </w:r>
          </w:p>
        </w:tc>
      </w:tr>
      <w:tr w14:paraId="4E15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395EC038">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w:t>
            </w:r>
          </w:p>
        </w:tc>
        <w:tc>
          <w:tcPr>
            <w:tcW w:w="1038" w:type="pct"/>
            <w:vAlign w:val="center"/>
          </w:tcPr>
          <w:p w14:paraId="0300F4F8">
            <w:pPr>
              <w:pStyle w:val="566"/>
              <w:spacing w:line="276" w:lineRule="auto"/>
              <w:ind w:firstLine="0" w:firstLineChars="0"/>
              <w:rPr>
                <w:rFonts w:hint="eastAsia" w:cs="仿宋"/>
                <w:color w:val="auto"/>
                <w:sz w:val="24"/>
                <w:szCs w:val="24"/>
                <w:highlight w:val="none"/>
              </w:rPr>
            </w:pPr>
            <w:r>
              <w:rPr>
                <w:rFonts w:hint="eastAsia" w:cs="仿宋"/>
                <w:color w:val="auto"/>
                <w:sz w:val="24"/>
                <w:szCs w:val="24"/>
                <w:highlight w:val="none"/>
              </w:rPr>
              <w:t>超融合一体机</w:t>
            </w:r>
          </w:p>
        </w:tc>
        <w:tc>
          <w:tcPr>
            <w:tcW w:w="740" w:type="pct"/>
            <w:vAlign w:val="center"/>
          </w:tcPr>
          <w:p w14:paraId="56C292A7">
            <w:pPr>
              <w:pStyle w:val="566"/>
              <w:spacing w:line="276" w:lineRule="auto"/>
              <w:ind w:firstLine="0" w:firstLineChars="0"/>
              <w:rPr>
                <w:rFonts w:hint="eastAsia" w:cs="仿宋"/>
                <w:color w:val="auto"/>
                <w:sz w:val="24"/>
                <w:szCs w:val="24"/>
                <w:highlight w:val="none"/>
              </w:rPr>
            </w:pPr>
          </w:p>
        </w:tc>
        <w:tc>
          <w:tcPr>
            <w:tcW w:w="519" w:type="pct"/>
            <w:vAlign w:val="center"/>
          </w:tcPr>
          <w:p w14:paraId="0180F23B">
            <w:pPr>
              <w:pStyle w:val="566"/>
              <w:snapToGrid/>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6</w:t>
            </w:r>
            <w:r>
              <w:rPr>
                <w:rFonts w:hint="eastAsia" w:cs="仿宋"/>
                <w:bCs/>
                <w:color w:val="auto"/>
                <w:kern w:val="2"/>
                <w:sz w:val="24"/>
                <w:szCs w:val="24"/>
                <w:highlight w:val="none"/>
              </w:rPr>
              <w:t>台</w:t>
            </w:r>
          </w:p>
        </w:tc>
        <w:tc>
          <w:tcPr>
            <w:tcW w:w="531" w:type="pct"/>
            <w:vAlign w:val="center"/>
          </w:tcPr>
          <w:p w14:paraId="4AD97895">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13F3B9FC">
            <w:pPr>
              <w:spacing w:line="276" w:lineRule="auto"/>
              <w:jc w:val="center"/>
              <w:rPr>
                <w:rFonts w:hint="eastAsia" w:ascii="宋体" w:hAnsi="宋体" w:cs="仿宋"/>
                <w:color w:val="auto"/>
                <w:sz w:val="24"/>
                <w:highlight w:val="none"/>
              </w:rPr>
            </w:pPr>
          </w:p>
        </w:tc>
        <w:tc>
          <w:tcPr>
            <w:tcW w:w="524" w:type="pct"/>
            <w:vAlign w:val="center"/>
          </w:tcPr>
          <w:p w14:paraId="0832ACED">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元/台</w:t>
            </w:r>
          </w:p>
        </w:tc>
        <w:tc>
          <w:tcPr>
            <w:tcW w:w="523" w:type="pct"/>
            <w:vAlign w:val="center"/>
          </w:tcPr>
          <w:p w14:paraId="1B20B24D">
            <w:pPr>
              <w:spacing w:line="276" w:lineRule="auto"/>
              <w:jc w:val="center"/>
              <w:rPr>
                <w:rFonts w:hint="eastAsia" w:ascii="宋体" w:hAnsi="宋体" w:cs="仿宋"/>
                <w:color w:val="auto"/>
                <w:sz w:val="24"/>
                <w:highlight w:val="none"/>
              </w:rPr>
            </w:pPr>
          </w:p>
        </w:tc>
        <w:tc>
          <w:tcPr>
            <w:tcW w:w="372" w:type="pct"/>
            <w:vAlign w:val="center"/>
          </w:tcPr>
          <w:p w14:paraId="50650246">
            <w:pPr>
              <w:spacing w:line="276" w:lineRule="auto"/>
              <w:jc w:val="center"/>
              <w:rPr>
                <w:rFonts w:hint="eastAsia" w:ascii="宋体" w:hAnsi="宋体" w:cs="仿宋"/>
                <w:color w:val="auto"/>
                <w:sz w:val="24"/>
                <w:highlight w:val="none"/>
              </w:rPr>
            </w:pPr>
          </w:p>
        </w:tc>
      </w:tr>
      <w:tr w14:paraId="53E5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18334207">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2</w:t>
            </w:r>
          </w:p>
        </w:tc>
        <w:tc>
          <w:tcPr>
            <w:tcW w:w="1038" w:type="pct"/>
            <w:vAlign w:val="center"/>
          </w:tcPr>
          <w:p w14:paraId="0178C171">
            <w:pPr>
              <w:pStyle w:val="566"/>
              <w:spacing w:line="276" w:lineRule="auto"/>
              <w:ind w:firstLine="0" w:firstLineChars="0"/>
              <w:rPr>
                <w:rFonts w:hint="eastAsia" w:cs="仿宋"/>
                <w:color w:val="auto"/>
                <w:sz w:val="24"/>
                <w:szCs w:val="24"/>
                <w:highlight w:val="none"/>
              </w:rPr>
            </w:pPr>
            <w:r>
              <w:rPr>
                <w:rFonts w:hint="eastAsia" w:cs="仿宋"/>
                <w:color w:val="auto"/>
                <w:sz w:val="24"/>
                <w:szCs w:val="24"/>
                <w:highlight w:val="none"/>
              </w:rPr>
              <w:t>跨网传输服务器</w:t>
            </w:r>
          </w:p>
        </w:tc>
        <w:tc>
          <w:tcPr>
            <w:tcW w:w="740" w:type="pct"/>
            <w:vAlign w:val="center"/>
          </w:tcPr>
          <w:p w14:paraId="10A1B6B0">
            <w:pPr>
              <w:pStyle w:val="566"/>
              <w:spacing w:line="276" w:lineRule="auto"/>
              <w:ind w:firstLine="0" w:firstLineChars="0"/>
              <w:rPr>
                <w:rFonts w:hint="eastAsia" w:cs="仿宋"/>
                <w:color w:val="auto"/>
                <w:sz w:val="24"/>
                <w:szCs w:val="24"/>
                <w:highlight w:val="none"/>
              </w:rPr>
            </w:pPr>
          </w:p>
        </w:tc>
        <w:tc>
          <w:tcPr>
            <w:tcW w:w="519" w:type="pct"/>
            <w:vAlign w:val="center"/>
          </w:tcPr>
          <w:p w14:paraId="26EA3EFA">
            <w:pPr>
              <w:pStyle w:val="566"/>
              <w:snapToGrid/>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2</w:t>
            </w:r>
            <w:r>
              <w:rPr>
                <w:rFonts w:hint="eastAsia" w:cs="仿宋"/>
                <w:bCs/>
                <w:color w:val="auto"/>
                <w:kern w:val="2"/>
                <w:sz w:val="24"/>
                <w:szCs w:val="24"/>
                <w:highlight w:val="none"/>
              </w:rPr>
              <w:t>台</w:t>
            </w:r>
          </w:p>
        </w:tc>
        <w:tc>
          <w:tcPr>
            <w:tcW w:w="531" w:type="pct"/>
            <w:vAlign w:val="center"/>
          </w:tcPr>
          <w:p w14:paraId="037ED547">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33C8B576">
            <w:pPr>
              <w:spacing w:line="276" w:lineRule="auto"/>
              <w:jc w:val="center"/>
              <w:rPr>
                <w:rFonts w:hint="eastAsia" w:ascii="宋体" w:hAnsi="宋体" w:cs="仿宋"/>
                <w:color w:val="auto"/>
                <w:sz w:val="24"/>
                <w:highlight w:val="none"/>
              </w:rPr>
            </w:pPr>
          </w:p>
        </w:tc>
        <w:tc>
          <w:tcPr>
            <w:tcW w:w="524" w:type="pct"/>
            <w:vAlign w:val="center"/>
          </w:tcPr>
          <w:p w14:paraId="35E63597">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5BA2A926">
            <w:pPr>
              <w:spacing w:line="276" w:lineRule="auto"/>
              <w:jc w:val="center"/>
              <w:rPr>
                <w:rFonts w:hint="eastAsia" w:ascii="宋体" w:hAnsi="宋体" w:cs="仿宋"/>
                <w:color w:val="auto"/>
                <w:sz w:val="24"/>
                <w:highlight w:val="none"/>
              </w:rPr>
            </w:pPr>
          </w:p>
        </w:tc>
        <w:tc>
          <w:tcPr>
            <w:tcW w:w="372" w:type="pct"/>
            <w:vAlign w:val="center"/>
          </w:tcPr>
          <w:p w14:paraId="0A3FFD4F">
            <w:pPr>
              <w:spacing w:line="276" w:lineRule="auto"/>
              <w:jc w:val="center"/>
              <w:rPr>
                <w:rFonts w:hint="eastAsia" w:ascii="宋体" w:hAnsi="宋体" w:cs="仿宋"/>
                <w:color w:val="auto"/>
                <w:sz w:val="24"/>
                <w:highlight w:val="none"/>
              </w:rPr>
            </w:pPr>
          </w:p>
        </w:tc>
      </w:tr>
      <w:tr w14:paraId="61EF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274936F3">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3</w:t>
            </w:r>
          </w:p>
        </w:tc>
        <w:tc>
          <w:tcPr>
            <w:tcW w:w="1038" w:type="pct"/>
            <w:vAlign w:val="center"/>
          </w:tcPr>
          <w:p w14:paraId="3ECDC917">
            <w:pPr>
              <w:pStyle w:val="566"/>
              <w:spacing w:line="276" w:lineRule="auto"/>
              <w:ind w:firstLine="0" w:firstLineChars="0"/>
              <w:rPr>
                <w:rFonts w:hint="eastAsia" w:cs="仿宋"/>
                <w:color w:val="auto"/>
                <w:sz w:val="24"/>
                <w:szCs w:val="24"/>
                <w:highlight w:val="none"/>
              </w:rPr>
            </w:pPr>
            <w:r>
              <w:rPr>
                <w:rFonts w:hint="eastAsia" w:cs="仿宋"/>
                <w:color w:val="auto"/>
                <w:sz w:val="24"/>
                <w:szCs w:val="24"/>
                <w:highlight w:val="none"/>
              </w:rPr>
              <w:t>数据库一体机计算节点</w:t>
            </w:r>
          </w:p>
        </w:tc>
        <w:tc>
          <w:tcPr>
            <w:tcW w:w="740" w:type="pct"/>
            <w:vAlign w:val="center"/>
          </w:tcPr>
          <w:p w14:paraId="77A855C3">
            <w:pPr>
              <w:pStyle w:val="566"/>
              <w:spacing w:line="276" w:lineRule="auto"/>
              <w:ind w:firstLine="0" w:firstLineChars="0"/>
              <w:rPr>
                <w:rFonts w:hint="eastAsia" w:cs="仿宋"/>
                <w:color w:val="auto"/>
                <w:sz w:val="24"/>
                <w:szCs w:val="24"/>
                <w:highlight w:val="none"/>
              </w:rPr>
            </w:pPr>
          </w:p>
        </w:tc>
        <w:tc>
          <w:tcPr>
            <w:tcW w:w="519" w:type="pct"/>
            <w:vAlign w:val="center"/>
          </w:tcPr>
          <w:p w14:paraId="0FEF14F3">
            <w:pPr>
              <w:pStyle w:val="566"/>
              <w:snapToGrid/>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2</w:t>
            </w:r>
            <w:r>
              <w:rPr>
                <w:rFonts w:hint="eastAsia" w:cs="仿宋"/>
                <w:bCs/>
                <w:color w:val="auto"/>
                <w:kern w:val="2"/>
                <w:sz w:val="24"/>
                <w:szCs w:val="24"/>
                <w:highlight w:val="none"/>
              </w:rPr>
              <w:t>节点</w:t>
            </w:r>
          </w:p>
        </w:tc>
        <w:tc>
          <w:tcPr>
            <w:tcW w:w="531" w:type="pct"/>
            <w:vAlign w:val="center"/>
          </w:tcPr>
          <w:p w14:paraId="62037289">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394DDDD1">
            <w:pPr>
              <w:spacing w:line="276" w:lineRule="auto"/>
              <w:jc w:val="center"/>
              <w:rPr>
                <w:rFonts w:hint="eastAsia" w:ascii="宋体" w:hAnsi="宋体" w:cs="仿宋"/>
                <w:color w:val="auto"/>
                <w:sz w:val="24"/>
                <w:highlight w:val="none"/>
              </w:rPr>
            </w:pPr>
          </w:p>
        </w:tc>
        <w:tc>
          <w:tcPr>
            <w:tcW w:w="524" w:type="pct"/>
            <w:vAlign w:val="center"/>
          </w:tcPr>
          <w:p w14:paraId="7B4371EA">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元/节点</w:t>
            </w:r>
          </w:p>
        </w:tc>
        <w:tc>
          <w:tcPr>
            <w:tcW w:w="523" w:type="pct"/>
            <w:shd w:val="clear" w:color="auto" w:fill="auto"/>
            <w:vAlign w:val="center"/>
          </w:tcPr>
          <w:p w14:paraId="657619CA">
            <w:pPr>
              <w:spacing w:line="276" w:lineRule="auto"/>
              <w:jc w:val="center"/>
              <w:rPr>
                <w:rFonts w:hint="eastAsia" w:ascii="宋体" w:hAnsi="宋体" w:cs="仿宋"/>
                <w:color w:val="auto"/>
                <w:sz w:val="24"/>
                <w:highlight w:val="none"/>
              </w:rPr>
            </w:pPr>
          </w:p>
        </w:tc>
        <w:tc>
          <w:tcPr>
            <w:tcW w:w="372" w:type="pct"/>
            <w:vAlign w:val="center"/>
          </w:tcPr>
          <w:p w14:paraId="7EC836EA">
            <w:pPr>
              <w:spacing w:line="276" w:lineRule="auto"/>
              <w:jc w:val="center"/>
              <w:rPr>
                <w:rFonts w:hint="eastAsia" w:ascii="宋体" w:hAnsi="宋体" w:cs="仿宋"/>
                <w:color w:val="auto"/>
                <w:sz w:val="24"/>
                <w:highlight w:val="none"/>
              </w:rPr>
            </w:pPr>
          </w:p>
        </w:tc>
      </w:tr>
      <w:tr w14:paraId="0E29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450186D7">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4</w:t>
            </w:r>
          </w:p>
        </w:tc>
        <w:tc>
          <w:tcPr>
            <w:tcW w:w="1038" w:type="pct"/>
          </w:tcPr>
          <w:p w14:paraId="669ECFC1">
            <w:pPr>
              <w:spacing w:line="276" w:lineRule="auto"/>
              <w:rPr>
                <w:rFonts w:hint="eastAsia" w:ascii="宋体" w:hAnsi="宋体"/>
                <w:color w:val="auto"/>
                <w:sz w:val="24"/>
                <w:highlight w:val="none"/>
              </w:rPr>
            </w:pPr>
            <w:r>
              <w:rPr>
                <w:rFonts w:hint="eastAsia" w:ascii="宋体" w:hAnsi="宋体" w:cs="仿宋"/>
                <w:color w:val="auto"/>
                <w:sz w:val="24"/>
                <w:highlight w:val="none"/>
              </w:rPr>
              <w:t>数据库一体机存储节点</w:t>
            </w:r>
          </w:p>
        </w:tc>
        <w:tc>
          <w:tcPr>
            <w:tcW w:w="740" w:type="pct"/>
            <w:vAlign w:val="center"/>
          </w:tcPr>
          <w:p w14:paraId="7594FD4C">
            <w:pPr>
              <w:pStyle w:val="566"/>
              <w:spacing w:line="276" w:lineRule="auto"/>
              <w:ind w:firstLine="0" w:firstLineChars="0"/>
              <w:rPr>
                <w:rFonts w:hint="eastAsia" w:cs="仿宋"/>
                <w:color w:val="auto"/>
                <w:sz w:val="24"/>
                <w:szCs w:val="24"/>
                <w:highlight w:val="none"/>
              </w:rPr>
            </w:pPr>
          </w:p>
        </w:tc>
        <w:tc>
          <w:tcPr>
            <w:tcW w:w="519" w:type="pct"/>
            <w:vAlign w:val="center"/>
          </w:tcPr>
          <w:p w14:paraId="6FC632CF">
            <w:pPr>
              <w:spacing w:line="276" w:lineRule="auto"/>
              <w:jc w:val="center"/>
              <w:rPr>
                <w:rFonts w:hint="eastAsia" w:ascii="宋体" w:hAnsi="宋体"/>
                <w:color w:val="auto"/>
                <w:sz w:val="24"/>
                <w:highlight w:val="none"/>
              </w:rPr>
            </w:pPr>
            <w:r>
              <w:rPr>
                <w:rFonts w:ascii="宋体" w:hAnsi="宋体" w:cs="仿宋"/>
                <w:bCs/>
                <w:color w:val="auto"/>
                <w:sz w:val="24"/>
                <w:highlight w:val="none"/>
              </w:rPr>
              <w:t>3</w:t>
            </w:r>
            <w:r>
              <w:rPr>
                <w:rFonts w:hint="eastAsia" w:ascii="宋体" w:hAnsi="宋体" w:cs="仿宋"/>
                <w:bCs/>
                <w:color w:val="auto"/>
                <w:sz w:val="24"/>
                <w:highlight w:val="none"/>
              </w:rPr>
              <w:t>节点</w:t>
            </w:r>
          </w:p>
        </w:tc>
        <w:tc>
          <w:tcPr>
            <w:tcW w:w="531" w:type="pct"/>
            <w:vAlign w:val="center"/>
          </w:tcPr>
          <w:p w14:paraId="2198261D">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64FAE433">
            <w:pPr>
              <w:spacing w:line="276" w:lineRule="auto"/>
              <w:jc w:val="center"/>
              <w:rPr>
                <w:rFonts w:hint="eastAsia" w:ascii="宋体" w:hAnsi="宋体" w:cs="仿宋"/>
                <w:color w:val="auto"/>
                <w:sz w:val="24"/>
                <w:highlight w:val="none"/>
              </w:rPr>
            </w:pPr>
          </w:p>
        </w:tc>
        <w:tc>
          <w:tcPr>
            <w:tcW w:w="524" w:type="pct"/>
            <w:vAlign w:val="center"/>
          </w:tcPr>
          <w:p w14:paraId="0811652D">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元/节点</w:t>
            </w:r>
          </w:p>
        </w:tc>
        <w:tc>
          <w:tcPr>
            <w:tcW w:w="523" w:type="pct"/>
            <w:shd w:val="clear" w:color="auto" w:fill="auto"/>
            <w:vAlign w:val="center"/>
          </w:tcPr>
          <w:p w14:paraId="1E63315D">
            <w:pPr>
              <w:spacing w:line="276" w:lineRule="auto"/>
              <w:jc w:val="center"/>
              <w:rPr>
                <w:rFonts w:hint="eastAsia" w:ascii="宋体" w:hAnsi="宋体" w:cs="仿宋"/>
                <w:color w:val="auto"/>
                <w:sz w:val="24"/>
                <w:highlight w:val="none"/>
              </w:rPr>
            </w:pPr>
          </w:p>
        </w:tc>
        <w:tc>
          <w:tcPr>
            <w:tcW w:w="372" w:type="pct"/>
            <w:vAlign w:val="center"/>
          </w:tcPr>
          <w:p w14:paraId="5E69713C">
            <w:pPr>
              <w:spacing w:line="276" w:lineRule="auto"/>
              <w:jc w:val="center"/>
              <w:rPr>
                <w:rFonts w:hint="eastAsia" w:ascii="宋体" w:hAnsi="宋体" w:cs="仿宋"/>
                <w:color w:val="auto"/>
                <w:sz w:val="24"/>
                <w:highlight w:val="none"/>
              </w:rPr>
            </w:pPr>
          </w:p>
        </w:tc>
      </w:tr>
      <w:tr w14:paraId="2A87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790F890E">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5</w:t>
            </w:r>
          </w:p>
        </w:tc>
        <w:tc>
          <w:tcPr>
            <w:tcW w:w="1038" w:type="pct"/>
          </w:tcPr>
          <w:p w14:paraId="6409D78B">
            <w:pPr>
              <w:spacing w:line="276" w:lineRule="auto"/>
              <w:rPr>
                <w:rFonts w:hint="eastAsia" w:ascii="宋体" w:hAnsi="宋体"/>
                <w:color w:val="auto"/>
                <w:sz w:val="24"/>
                <w:highlight w:val="none"/>
              </w:rPr>
            </w:pPr>
            <w:r>
              <w:rPr>
                <w:rFonts w:hint="eastAsia" w:ascii="宋体" w:hAnsi="宋体" w:cs="仿宋"/>
                <w:color w:val="auto"/>
                <w:sz w:val="24"/>
                <w:highlight w:val="none"/>
              </w:rPr>
              <w:t>数据库一体机网络节点</w:t>
            </w:r>
          </w:p>
        </w:tc>
        <w:tc>
          <w:tcPr>
            <w:tcW w:w="740" w:type="pct"/>
            <w:vAlign w:val="center"/>
          </w:tcPr>
          <w:p w14:paraId="689EDA44">
            <w:pPr>
              <w:pStyle w:val="566"/>
              <w:spacing w:line="276" w:lineRule="auto"/>
              <w:ind w:firstLine="0" w:firstLineChars="0"/>
              <w:rPr>
                <w:rFonts w:hint="eastAsia" w:cs="仿宋"/>
                <w:color w:val="auto"/>
                <w:sz w:val="24"/>
                <w:szCs w:val="24"/>
                <w:highlight w:val="none"/>
              </w:rPr>
            </w:pPr>
          </w:p>
        </w:tc>
        <w:tc>
          <w:tcPr>
            <w:tcW w:w="519" w:type="pct"/>
            <w:vAlign w:val="center"/>
          </w:tcPr>
          <w:p w14:paraId="31285CB0">
            <w:pPr>
              <w:spacing w:line="276" w:lineRule="auto"/>
              <w:jc w:val="center"/>
              <w:rPr>
                <w:rFonts w:hint="eastAsia" w:ascii="宋体" w:hAnsi="宋体"/>
                <w:color w:val="auto"/>
                <w:sz w:val="24"/>
                <w:highlight w:val="none"/>
              </w:rPr>
            </w:pPr>
            <w:r>
              <w:rPr>
                <w:rFonts w:ascii="宋体" w:hAnsi="宋体" w:cs="仿宋"/>
                <w:bCs/>
                <w:color w:val="auto"/>
                <w:sz w:val="24"/>
                <w:highlight w:val="none"/>
              </w:rPr>
              <w:t>2</w:t>
            </w:r>
            <w:r>
              <w:rPr>
                <w:rFonts w:hint="eastAsia" w:ascii="宋体" w:hAnsi="宋体" w:cs="仿宋"/>
                <w:bCs/>
                <w:color w:val="auto"/>
                <w:sz w:val="24"/>
                <w:highlight w:val="none"/>
              </w:rPr>
              <w:t>节点</w:t>
            </w:r>
          </w:p>
        </w:tc>
        <w:tc>
          <w:tcPr>
            <w:tcW w:w="531" w:type="pct"/>
            <w:vAlign w:val="center"/>
          </w:tcPr>
          <w:p w14:paraId="74789AAF">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51D3281B">
            <w:pPr>
              <w:spacing w:line="276" w:lineRule="auto"/>
              <w:jc w:val="center"/>
              <w:rPr>
                <w:rFonts w:hint="eastAsia" w:ascii="宋体" w:hAnsi="宋体" w:cs="仿宋"/>
                <w:color w:val="auto"/>
                <w:sz w:val="24"/>
                <w:highlight w:val="none"/>
              </w:rPr>
            </w:pPr>
          </w:p>
        </w:tc>
        <w:tc>
          <w:tcPr>
            <w:tcW w:w="524" w:type="pct"/>
            <w:vAlign w:val="center"/>
          </w:tcPr>
          <w:p w14:paraId="2CB66974">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元/节点</w:t>
            </w:r>
          </w:p>
        </w:tc>
        <w:tc>
          <w:tcPr>
            <w:tcW w:w="523" w:type="pct"/>
            <w:shd w:val="clear" w:color="auto" w:fill="auto"/>
            <w:vAlign w:val="center"/>
          </w:tcPr>
          <w:p w14:paraId="6CF85237">
            <w:pPr>
              <w:spacing w:line="276" w:lineRule="auto"/>
              <w:jc w:val="center"/>
              <w:rPr>
                <w:rFonts w:hint="eastAsia" w:ascii="宋体" w:hAnsi="宋体" w:cs="仿宋"/>
                <w:color w:val="auto"/>
                <w:sz w:val="24"/>
                <w:highlight w:val="none"/>
              </w:rPr>
            </w:pPr>
          </w:p>
        </w:tc>
        <w:tc>
          <w:tcPr>
            <w:tcW w:w="372" w:type="pct"/>
            <w:vAlign w:val="center"/>
          </w:tcPr>
          <w:p w14:paraId="0D770856">
            <w:pPr>
              <w:spacing w:line="276" w:lineRule="auto"/>
              <w:jc w:val="center"/>
              <w:rPr>
                <w:rFonts w:hint="eastAsia" w:ascii="宋体" w:hAnsi="宋体" w:cs="仿宋"/>
                <w:color w:val="auto"/>
                <w:sz w:val="24"/>
                <w:highlight w:val="none"/>
              </w:rPr>
            </w:pPr>
          </w:p>
        </w:tc>
      </w:tr>
      <w:tr w14:paraId="188D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2BF5606E">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6</w:t>
            </w:r>
          </w:p>
        </w:tc>
        <w:tc>
          <w:tcPr>
            <w:tcW w:w="1038" w:type="pct"/>
          </w:tcPr>
          <w:p w14:paraId="7F8126D0">
            <w:pPr>
              <w:spacing w:line="276" w:lineRule="auto"/>
              <w:rPr>
                <w:rFonts w:hint="eastAsia" w:ascii="宋体" w:hAnsi="宋体"/>
                <w:color w:val="auto"/>
                <w:sz w:val="24"/>
                <w:highlight w:val="none"/>
              </w:rPr>
            </w:pPr>
            <w:r>
              <w:rPr>
                <w:rFonts w:hint="eastAsia" w:ascii="宋体" w:hAnsi="宋体" w:cs="仿宋"/>
                <w:color w:val="auto"/>
                <w:sz w:val="24"/>
                <w:highlight w:val="none"/>
              </w:rPr>
              <w:t>数据库一体机管理软件</w:t>
            </w:r>
          </w:p>
        </w:tc>
        <w:tc>
          <w:tcPr>
            <w:tcW w:w="740" w:type="pct"/>
            <w:vAlign w:val="center"/>
          </w:tcPr>
          <w:p w14:paraId="18BAE503">
            <w:pPr>
              <w:pStyle w:val="566"/>
              <w:spacing w:line="276" w:lineRule="auto"/>
              <w:ind w:firstLine="0" w:firstLineChars="0"/>
              <w:rPr>
                <w:rFonts w:hint="eastAsia" w:cs="仿宋"/>
                <w:color w:val="auto"/>
                <w:sz w:val="24"/>
                <w:szCs w:val="24"/>
                <w:highlight w:val="none"/>
              </w:rPr>
            </w:pPr>
          </w:p>
        </w:tc>
        <w:tc>
          <w:tcPr>
            <w:tcW w:w="519" w:type="pct"/>
            <w:vAlign w:val="center"/>
          </w:tcPr>
          <w:p w14:paraId="54F069D9">
            <w:pPr>
              <w:pStyle w:val="566"/>
              <w:snapToGrid/>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5</w:t>
            </w:r>
            <w:r>
              <w:rPr>
                <w:rFonts w:hint="eastAsia" w:cs="仿宋"/>
                <w:bCs/>
                <w:color w:val="auto"/>
                <w:kern w:val="2"/>
                <w:sz w:val="24"/>
                <w:szCs w:val="24"/>
                <w:highlight w:val="none"/>
              </w:rPr>
              <w:t>节点</w:t>
            </w:r>
          </w:p>
        </w:tc>
        <w:tc>
          <w:tcPr>
            <w:tcW w:w="531" w:type="pct"/>
            <w:vAlign w:val="center"/>
          </w:tcPr>
          <w:p w14:paraId="261987CB">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3C7B480B">
            <w:pPr>
              <w:spacing w:line="276" w:lineRule="auto"/>
              <w:jc w:val="center"/>
              <w:rPr>
                <w:rFonts w:hint="eastAsia" w:ascii="宋体" w:hAnsi="宋体" w:cs="仿宋"/>
                <w:color w:val="auto"/>
                <w:sz w:val="24"/>
                <w:highlight w:val="none"/>
              </w:rPr>
            </w:pPr>
          </w:p>
        </w:tc>
        <w:tc>
          <w:tcPr>
            <w:tcW w:w="524" w:type="pct"/>
            <w:vAlign w:val="center"/>
          </w:tcPr>
          <w:p w14:paraId="6087AAE8">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元/节点</w:t>
            </w:r>
          </w:p>
        </w:tc>
        <w:tc>
          <w:tcPr>
            <w:tcW w:w="523" w:type="pct"/>
            <w:shd w:val="clear" w:color="auto" w:fill="auto"/>
            <w:vAlign w:val="center"/>
          </w:tcPr>
          <w:p w14:paraId="4FB4691C">
            <w:pPr>
              <w:spacing w:line="276" w:lineRule="auto"/>
              <w:jc w:val="center"/>
              <w:rPr>
                <w:rFonts w:hint="eastAsia" w:ascii="宋体" w:hAnsi="宋体" w:cs="仿宋"/>
                <w:color w:val="auto"/>
                <w:sz w:val="24"/>
                <w:highlight w:val="none"/>
              </w:rPr>
            </w:pPr>
          </w:p>
        </w:tc>
        <w:tc>
          <w:tcPr>
            <w:tcW w:w="372" w:type="pct"/>
            <w:vAlign w:val="center"/>
          </w:tcPr>
          <w:p w14:paraId="5731476A">
            <w:pPr>
              <w:spacing w:line="276" w:lineRule="auto"/>
              <w:jc w:val="center"/>
              <w:rPr>
                <w:rFonts w:hint="eastAsia" w:ascii="宋体" w:hAnsi="宋体" w:cs="仿宋"/>
                <w:color w:val="auto"/>
                <w:sz w:val="24"/>
                <w:highlight w:val="none"/>
              </w:rPr>
            </w:pPr>
          </w:p>
        </w:tc>
      </w:tr>
      <w:tr w14:paraId="6A08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091DEC8B">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7</w:t>
            </w:r>
          </w:p>
        </w:tc>
        <w:tc>
          <w:tcPr>
            <w:tcW w:w="1038" w:type="pct"/>
            <w:vAlign w:val="center"/>
          </w:tcPr>
          <w:p w14:paraId="5C083549">
            <w:pPr>
              <w:pStyle w:val="566"/>
              <w:spacing w:line="276" w:lineRule="auto"/>
              <w:ind w:firstLine="0" w:firstLineChars="0"/>
              <w:rPr>
                <w:rFonts w:hint="eastAsia" w:cs="仿宋"/>
                <w:color w:val="auto"/>
                <w:sz w:val="24"/>
                <w:szCs w:val="24"/>
                <w:highlight w:val="none"/>
              </w:rPr>
            </w:pPr>
            <w:r>
              <w:rPr>
                <w:rFonts w:hint="eastAsia" w:cs="仿宋"/>
                <w:color w:val="auto"/>
                <w:sz w:val="24"/>
                <w:szCs w:val="24"/>
                <w:highlight w:val="none"/>
              </w:rPr>
              <w:t>集群交换机</w:t>
            </w:r>
          </w:p>
        </w:tc>
        <w:tc>
          <w:tcPr>
            <w:tcW w:w="740" w:type="pct"/>
            <w:vAlign w:val="center"/>
          </w:tcPr>
          <w:p w14:paraId="41F1127A">
            <w:pPr>
              <w:pStyle w:val="566"/>
              <w:spacing w:line="276" w:lineRule="auto"/>
              <w:ind w:firstLine="50"/>
              <w:rPr>
                <w:rFonts w:hint="eastAsia" w:cs="仿宋"/>
                <w:color w:val="auto"/>
                <w:sz w:val="24"/>
                <w:szCs w:val="24"/>
                <w:highlight w:val="none"/>
              </w:rPr>
            </w:pPr>
          </w:p>
        </w:tc>
        <w:tc>
          <w:tcPr>
            <w:tcW w:w="519" w:type="pct"/>
            <w:vAlign w:val="center"/>
          </w:tcPr>
          <w:p w14:paraId="585EADCE">
            <w:pPr>
              <w:pStyle w:val="566"/>
              <w:snapToGrid/>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2</w:t>
            </w:r>
            <w:r>
              <w:rPr>
                <w:rFonts w:hint="eastAsia" w:cs="仿宋"/>
                <w:bCs/>
                <w:color w:val="auto"/>
                <w:kern w:val="2"/>
                <w:sz w:val="24"/>
                <w:szCs w:val="24"/>
                <w:highlight w:val="none"/>
              </w:rPr>
              <w:t>台</w:t>
            </w:r>
          </w:p>
        </w:tc>
        <w:tc>
          <w:tcPr>
            <w:tcW w:w="531" w:type="pct"/>
            <w:vAlign w:val="center"/>
          </w:tcPr>
          <w:p w14:paraId="433EAFB9">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56E817A9">
            <w:pPr>
              <w:spacing w:line="276" w:lineRule="auto"/>
              <w:jc w:val="center"/>
              <w:rPr>
                <w:rFonts w:hint="eastAsia" w:ascii="宋体" w:hAnsi="宋体" w:cs="仿宋"/>
                <w:color w:val="auto"/>
                <w:sz w:val="24"/>
                <w:highlight w:val="none"/>
              </w:rPr>
            </w:pPr>
          </w:p>
        </w:tc>
        <w:tc>
          <w:tcPr>
            <w:tcW w:w="524" w:type="pct"/>
            <w:vAlign w:val="center"/>
          </w:tcPr>
          <w:p w14:paraId="20E084DD">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6055DD49">
            <w:pPr>
              <w:spacing w:line="276" w:lineRule="auto"/>
              <w:jc w:val="center"/>
              <w:rPr>
                <w:rFonts w:hint="eastAsia" w:ascii="宋体" w:hAnsi="宋体" w:cs="仿宋"/>
                <w:color w:val="auto"/>
                <w:sz w:val="24"/>
                <w:highlight w:val="none"/>
              </w:rPr>
            </w:pPr>
          </w:p>
        </w:tc>
        <w:tc>
          <w:tcPr>
            <w:tcW w:w="372" w:type="pct"/>
            <w:vAlign w:val="center"/>
          </w:tcPr>
          <w:p w14:paraId="591732E7">
            <w:pPr>
              <w:spacing w:line="276" w:lineRule="auto"/>
              <w:jc w:val="center"/>
              <w:rPr>
                <w:rFonts w:hint="eastAsia" w:ascii="宋体" w:hAnsi="宋体" w:cs="仿宋"/>
                <w:color w:val="auto"/>
                <w:sz w:val="24"/>
                <w:highlight w:val="none"/>
              </w:rPr>
            </w:pPr>
          </w:p>
        </w:tc>
      </w:tr>
      <w:tr w14:paraId="7B62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69ADD013">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8</w:t>
            </w:r>
          </w:p>
        </w:tc>
        <w:tc>
          <w:tcPr>
            <w:tcW w:w="1038" w:type="pct"/>
            <w:vAlign w:val="center"/>
          </w:tcPr>
          <w:p w14:paraId="4C1461C3">
            <w:pPr>
              <w:pStyle w:val="566"/>
              <w:spacing w:line="276" w:lineRule="auto"/>
              <w:ind w:firstLine="0" w:firstLineChars="0"/>
              <w:rPr>
                <w:rFonts w:hint="eastAsia" w:cs="仿宋"/>
                <w:bCs/>
                <w:color w:val="auto"/>
                <w:sz w:val="24"/>
                <w:szCs w:val="24"/>
                <w:highlight w:val="none"/>
              </w:rPr>
            </w:pPr>
            <w:r>
              <w:rPr>
                <w:rFonts w:hint="eastAsia" w:cs="仿宋"/>
                <w:bCs/>
                <w:color w:val="auto"/>
                <w:sz w:val="24"/>
                <w:szCs w:val="24"/>
                <w:highlight w:val="none"/>
              </w:rPr>
              <w:t>核心交换机</w:t>
            </w:r>
          </w:p>
        </w:tc>
        <w:tc>
          <w:tcPr>
            <w:tcW w:w="740" w:type="pct"/>
            <w:vAlign w:val="center"/>
          </w:tcPr>
          <w:p w14:paraId="44F74F28">
            <w:pPr>
              <w:pStyle w:val="566"/>
              <w:spacing w:line="276" w:lineRule="auto"/>
              <w:ind w:firstLine="50"/>
              <w:rPr>
                <w:rFonts w:hint="eastAsia" w:cs="仿宋"/>
                <w:color w:val="auto"/>
                <w:sz w:val="24"/>
                <w:szCs w:val="24"/>
                <w:highlight w:val="none"/>
              </w:rPr>
            </w:pPr>
          </w:p>
        </w:tc>
        <w:tc>
          <w:tcPr>
            <w:tcW w:w="519" w:type="pct"/>
            <w:vAlign w:val="center"/>
          </w:tcPr>
          <w:p w14:paraId="5EA478C9">
            <w:pPr>
              <w:spacing w:line="276" w:lineRule="auto"/>
              <w:jc w:val="center"/>
              <w:rPr>
                <w:rFonts w:hint="eastAsia" w:ascii="宋体" w:hAnsi="宋体"/>
                <w:color w:val="auto"/>
                <w:sz w:val="24"/>
                <w:highlight w:val="none"/>
              </w:rPr>
            </w:pPr>
            <w:r>
              <w:rPr>
                <w:rFonts w:ascii="宋体" w:hAnsi="宋体" w:cs="仿宋"/>
                <w:bCs/>
                <w:color w:val="auto"/>
                <w:sz w:val="24"/>
                <w:highlight w:val="none"/>
              </w:rPr>
              <w:t>2</w:t>
            </w:r>
            <w:r>
              <w:rPr>
                <w:rFonts w:hint="eastAsia" w:ascii="宋体" w:hAnsi="宋体" w:cs="仿宋"/>
                <w:bCs/>
                <w:color w:val="auto"/>
                <w:sz w:val="24"/>
                <w:highlight w:val="none"/>
              </w:rPr>
              <w:t>台</w:t>
            </w:r>
          </w:p>
        </w:tc>
        <w:tc>
          <w:tcPr>
            <w:tcW w:w="531" w:type="pct"/>
            <w:vAlign w:val="center"/>
          </w:tcPr>
          <w:p w14:paraId="66BAAD41">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22958895">
            <w:pPr>
              <w:spacing w:line="276" w:lineRule="auto"/>
              <w:jc w:val="center"/>
              <w:rPr>
                <w:rFonts w:hint="eastAsia" w:ascii="宋体" w:hAnsi="宋体" w:cs="仿宋"/>
                <w:color w:val="auto"/>
                <w:sz w:val="24"/>
                <w:highlight w:val="none"/>
              </w:rPr>
            </w:pPr>
          </w:p>
        </w:tc>
        <w:tc>
          <w:tcPr>
            <w:tcW w:w="524" w:type="pct"/>
            <w:vAlign w:val="center"/>
          </w:tcPr>
          <w:p w14:paraId="5DA57A2B">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304CACBF">
            <w:pPr>
              <w:spacing w:line="276" w:lineRule="auto"/>
              <w:jc w:val="center"/>
              <w:rPr>
                <w:rFonts w:hint="eastAsia" w:ascii="宋体" w:hAnsi="宋体" w:cs="仿宋"/>
                <w:color w:val="auto"/>
                <w:sz w:val="24"/>
                <w:highlight w:val="none"/>
              </w:rPr>
            </w:pPr>
          </w:p>
        </w:tc>
        <w:tc>
          <w:tcPr>
            <w:tcW w:w="372" w:type="pct"/>
            <w:vAlign w:val="center"/>
          </w:tcPr>
          <w:p w14:paraId="088BEF29">
            <w:pPr>
              <w:spacing w:line="276" w:lineRule="auto"/>
              <w:jc w:val="center"/>
              <w:rPr>
                <w:rFonts w:hint="eastAsia" w:ascii="宋体" w:hAnsi="宋体" w:cs="仿宋"/>
                <w:color w:val="auto"/>
                <w:sz w:val="24"/>
                <w:highlight w:val="none"/>
              </w:rPr>
            </w:pPr>
          </w:p>
        </w:tc>
      </w:tr>
      <w:tr w14:paraId="1BD0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13C26846">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9</w:t>
            </w:r>
          </w:p>
        </w:tc>
        <w:tc>
          <w:tcPr>
            <w:tcW w:w="1038" w:type="pct"/>
            <w:vAlign w:val="center"/>
          </w:tcPr>
          <w:p w14:paraId="2426F550">
            <w:pPr>
              <w:pStyle w:val="566"/>
              <w:spacing w:line="276" w:lineRule="auto"/>
              <w:ind w:firstLine="0" w:firstLineChars="0"/>
              <w:rPr>
                <w:rFonts w:hint="eastAsia" w:cs="仿宋"/>
                <w:bCs/>
                <w:color w:val="auto"/>
                <w:sz w:val="24"/>
                <w:szCs w:val="24"/>
                <w:highlight w:val="none"/>
              </w:rPr>
            </w:pPr>
            <w:r>
              <w:rPr>
                <w:rFonts w:hint="eastAsia" w:cs="仿宋"/>
                <w:bCs/>
                <w:color w:val="auto"/>
                <w:sz w:val="24"/>
                <w:szCs w:val="24"/>
                <w:highlight w:val="none"/>
              </w:rPr>
              <w:t>接入交换机1</w:t>
            </w:r>
          </w:p>
        </w:tc>
        <w:tc>
          <w:tcPr>
            <w:tcW w:w="740" w:type="pct"/>
            <w:vAlign w:val="center"/>
          </w:tcPr>
          <w:p w14:paraId="059DB42A">
            <w:pPr>
              <w:pStyle w:val="566"/>
              <w:spacing w:line="276" w:lineRule="auto"/>
              <w:ind w:firstLine="50"/>
              <w:rPr>
                <w:rFonts w:hint="eastAsia" w:cs="仿宋"/>
                <w:color w:val="auto"/>
                <w:sz w:val="24"/>
                <w:szCs w:val="24"/>
                <w:highlight w:val="none"/>
              </w:rPr>
            </w:pPr>
          </w:p>
        </w:tc>
        <w:tc>
          <w:tcPr>
            <w:tcW w:w="519" w:type="pct"/>
            <w:vAlign w:val="center"/>
          </w:tcPr>
          <w:p w14:paraId="0E156848">
            <w:pPr>
              <w:spacing w:line="276" w:lineRule="auto"/>
              <w:jc w:val="center"/>
              <w:rPr>
                <w:rFonts w:hint="eastAsia" w:ascii="宋体" w:hAnsi="宋体"/>
                <w:color w:val="auto"/>
                <w:sz w:val="24"/>
                <w:highlight w:val="none"/>
              </w:rPr>
            </w:pPr>
            <w:r>
              <w:rPr>
                <w:rFonts w:ascii="宋体" w:hAnsi="宋体" w:cs="仿宋"/>
                <w:bCs/>
                <w:color w:val="auto"/>
                <w:sz w:val="24"/>
                <w:highlight w:val="none"/>
              </w:rPr>
              <w:t>2</w:t>
            </w:r>
            <w:r>
              <w:rPr>
                <w:rFonts w:hint="eastAsia" w:ascii="宋体" w:hAnsi="宋体" w:cs="仿宋"/>
                <w:bCs/>
                <w:color w:val="auto"/>
                <w:sz w:val="24"/>
                <w:highlight w:val="none"/>
              </w:rPr>
              <w:t>台</w:t>
            </w:r>
          </w:p>
        </w:tc>
        <w:tc>
          <w:tcPr>
            <w:tcW w:w="531" w:type="pct"/>
            <w:vAlign w:val="center"/>
          </w:tcPr>
          <w:p w14:paraId="664E4E66">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65227A64">
            <w:pPr>
              <w:spacing w:line="276" w:lineRule="auto"/>
              <w:jc w:val="center"/>
              <w:rPr>
                <w:rFonts w:hint="eastAsia" w:ascii="宋体" w:hAnsi="宋体" w:cs="仿宋"/>
                <w:color w:val="auto"/>
                <w:sz w:val="24"/>
                <w:highlight w:val="none"/>
              </w:rPr>
            </w:pPr>
          </w:p>
        </w:tc>
        <w:tc>
          <w:tcPr>
            <w:tcW w:w="524" w:type="pct"/>
            <w:vAlign w:val="center"/>
          </w:tcPr>
          <w:p w14:paraId="76BE3846">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7A81CF7C">
            <w:pPr>
              <w:spacing w:line="276" w:lineRule="auto"/>
              <w:jc w:val="center"/>
              <w:rPr>
                <w:rFonts w:hint="eastAsia" w:ascii="宋体" w:hAnsi="宋体" w:cs="仿宋"/>
                <w:color w:val="auto"/>
                <w:sz w:val="24"/>
                <w:highlight w:val="none"/>
              </w:rPr>
            </w:pPr>
          </w:p>
        </w:tc>
        <w:tc>
          <w:tcPr>
            <w:tcW w:w="372" w:type="pct"/>
            <w:vAlign w:val="center"/>
          </w:tcPr>
          <w:p w14:paraId="6101C434">
            <w:pPr>
              <w:spacing w:line="276" w:lineRule="auto"/>
              <w:jc w:val="center"/>
              <w:rPr>
                <w:rFonts w:hint="eastAsia" w:ascii="宋体" w:hAnsi="宋体" w:cs="仿宋"/>
                <w:color w:val="auto"/>
                <w:sz w:val="24"/>
                <w:highlight w:val="none"/>
              </w:rPr>
            </w:pPr>
          </w:p>
        </w:tc>
      </w:tr>
      <w:tr w14:paraId="5A5E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35FA90E6">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10</w:t>
            </w:r>
          </w:p>
        </w:tc>
        <w:tc>
          <w:tcPr>
            <w:tcW w:w="1038" w:type="pct"/>
            <w:vAlign w:val="center"/>
          </w:tcPr>
          <w:p w14:paraId="6895A3CA">
            <w:pPr>
              <w:pStyle w:val="566"/>
              <w:spacing w:line="276" w:lineRule="auto"/>
              <w:ind w:firstLine="0" w:firstLineChars="0"/>
              <w:rPr>
                <w:rFonts w:hint="eastAsia" w:cs="仿宋"/>
                <w:bCs/>
                <w:color w:val="auto"/>
                <w:sz w:val="24"/>
                <w:szCs w:val="24"/>
                <w:highlight w:val="none"/>
              </w:rPr>
            </w:pPr>
            <w:r>
              <w:rPr>
                <w:rFonts w:hint="eastAsia" w:cs="仿宋"/>
                <w:bCs/>
                <w:color w:val="auto"/>
                <w:sz w:val="24"/>
                <w:szCs w:val="24"/>
                <w:highlight w:val="none"/>
              </w:rPr>
              <w:t>接入交换机2</w:t>
            </w:r>
          </w:p>
        </w:tc>
        <w:tc>
          <w:tcPr>
            <w:tcW w:w="740" w:type="pct"/>
            <w:vAlign w:val="center"/>
          </w:tcPr>
          <w:p w14:paraId="4FB96D39">
            <w:pPr>
              <w:pStyle w:val="566"/>
              <w:spacing w:line="276" w:lineRule="auto"/>
              <w:ind w:firstLine="50"/>
              <w:rPr>
                <w:rFonts w:hint="eastAsia" w:cs="仿宋"/>
                <w:color w:val="auto"/>
                <w:sz w:val="24"/>
                <w:szCs w:val="24"/>
                <w:highlight w:val="none"/>
              </w:rPr>
            </w:pPr>
          </w:p>
        </w:tc>
        <w:tc>
          <w:tcPr>
            <w:tcW w:w="519" w:type="pct"/>
            <w:vAlign w:val="center"/>
          </w:tcPr>
          <w:p w14:paraId="17A012AE">
            <w:pPr>
              <w:spacing w:line="276" w:lineRule="auto"/>
              <w:jc w:val="center"/>
              <w:rPr>
                <w:rFonts w:hint="eastAsia" w:ascii="宋体" w:hAnsi="宋体"/>
                <w:color w:val="auto"/>
                <w:sz w:val="24"/>
                <w:highlight w:val="none"/>
              </w:rPr>
            </w:pPr>
            <w:r>
              <w:rPr>
                <w:rFonts w:ascii="宋体" w:hAnsi="宋体" w:cs="仿宋"/>
                <w:bCs/>
                <w:color w:val="auto"/>
                <w:sz w:val="24"/>
                <w:highlight w:val="none"/>
              </w:rPr>
              <w:t>2</w:t>
            </w:r>
            <w:r>
              <w:rPr>
                <w:rFonts w:hint="eastAsia" w:ascii="宋体" w:hAnsi="宋体" w:cs="仿宋"/>
                <w:bCs/>
                <w:color w:val="auto"/>
                <w:sz w:val="24"/>
                <w:highlight w:val="none"/>
              </w:rPr>
              <w:t>台</w:t>
            </w:r>
          </w:p>
        </w:tc>
        <w:tc>
          <w:tcPr>
            <w:tcW w:w="531" w:type="pct"/>
            <w:vAlign w:val="center"/>
          </w:tcPr>
          <w:p w14:paraId="72F9510F">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61A7A0F6">
            <w:pPr>
              <w:spacing w:line="276" w:lineRule="auto"/>
              <w:jc w:val="center"/>
              <w:rPr>
                <w:rFonts w:hint="eastAsia" w:ascii="宋体" w:hAnsi="宋体" w:cs="仿宋"/>
                <w:color w:val="auto"/>
                <w:sz w:val="24"/>
                <w:highlight w:val="none"/>
              </w:rPr>
            </w:pPr>
          </w:p>
        </w:tc>
        <w:tc>
          <w:tcPr>
            <w:tcW w:w="524" w:type="pct"/>
            <w:vAlign w:val="center"/>
          </w:tcPr>
          <w:p w14:paraId="76D6E896">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2DA5BFEC">
            <w:pPr>
              <w:spacing w:line="276" w:lineRule="auto"/>
              <w:jc w:val="center"/>
              <w:rPr>
                <w:rFonts w:hint="eastAsia" w:ascii="宋体" w:hAnsi="宋体" w:cs="仿宋"/>
                <w:color w:val="auto"/>
                <w:sz w:val="24"/>
                <w:highlight w:val="none"/>
              </w:rPr>
            </w:pPr>
          </w:p>
        </w:tc>
        <w:tc>
          <w:tcPr>
            <w:tcW w:w="372" w:type="pct"/>
            <w:vAlign w:val="center"/>
          </w:tcPr>
          <w:p w14:paraId="4AC09D45">
            <w:pPr>
              <w:spacing w:line="276" w:lineRule="auto"/>
              <w:jc w:val="center"/>
              <w:rPr>
                <w:rFonts w:hint="eastAsia" w:ascii="宋体" w:hAnsi="宋体" w:cs="仿宋"/>
                <w:color w:val="auto"/>
                <w:sz w:val="24"/>
                <w:highlight w:val="none"/>
              </w:rPr>
            </w:pPr>
          </w:p>
        </w:tc>
      </w:tr>
      <w:tr w14:paraId="3B4B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6DC0555A">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11</w:t>
            </w:r>
          </w:p>
        </w:tc>
        <w:tc>
          <w:tcPr>
            <w:tcW w:w="1038" w:type="pct"/>
            <w:vAlign w:val="center"/>
          </w:tcPr>
          <w:p w14:paraId="06975FC6">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时钟同步设备</w:t>
            </w:r>
          </w:p>
        </w:tc>
        <w:tc>
          <w:tcPr>
            <w:tcW w:w="740" w:type="pct"/>
            <w:vAlign w:val="center"/>
          </w:tcPr>
          <w:p w14:paraId="7841EEFE">
            <w:pPr>
              <w:pStyle w:val="566"/>
              <w:spacing w:line="276" w:lineRule="auto"/>
              <w:ind w:firstLine="0" w:firstLineChars="0"/>
              <w:rPr>
                <w:rFonts w:hint="eastAsia" w:cs="仿宋"/>
                <w:color w:val="auto"/>
                <w:sz w:val="24"/>
                <w:szCs w:val="24"/>
                <w:highlight w:val="none"/>
              </w:rPr>
            </w:pPr>
          </w:p>
        </w:tc>
        <w:tc>
          <w:tcPr>
            <w:tcW w:w="519" w:type="pct"/>
            <w:vAlign w:val="center"/>
          </w:tcPr>
          <w:p w14:paraId="147A6BBB">
            <w:pPr>
              <w:pStyle w:val="566"/>
              <w:snapToGrid/>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1</w:t>
            </w:r>
            <w:r>
              <w:rPr>
                <w:rFonts w:hint="eastAsia" w:cs="仿宋"/>
                <w:bCs/>
                <w:color w:val="auto"/>
                <w:kern w:val="2"/>
                <w:sz w:val="24"/>
                <w:szCs w:val="24"/>
                <w:highlight w:val="none"/>
              </w:rPr>
              <w:t>套</w:t>
            </w:r>
          </w:p>
        </w:tc>
        <w:tc>
          <w:tcPr>
            <w:tcW w:w="531" w:type="pct"/>
            <w:vAlign w:val="center"/>
          </w:tcPr>
          <w:p w14:paraId="37839650">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4E2A4970">
            <w:pPr>
              <w:spacing w:line="276" w:lineRule="auto"/>
              <w:jc w:val="center"/>
              <w:rPr>
                <w:rFonts w:hint="eastAsia" w:ascii="宋体" w:hAnsi="宋体" w:cs="仿宋"/>
                <w:color w:val="auto"/>
                <w:sz w:val="24"/>
                <w:highlight w:val="none"/>
              </w:rPr>
            </w:pPr>
          </w:p>
        </w:tc>
        <w:tc>
          <w:tcPr>
            <w:tcW w:w="524" w:type="pct"/>
            <w:vAlign w:val="center"/>
          </w:tcPr>
          <w:p w14:paraId="47502760">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元/套</w:t>
            </w:r>
          </w:p>
        </w:tc>
        <w:tc>
          <w:tcPr>
            <w:tcW w:w="523" w:type="pct"/>
            <w:shd w:val="clear" w:color="auto" w:fill="auto"/>
            <w:vAlign w:val="center"/>
          </w:tcPr>
          <w:p w14:paraId="690377F9">
            <w:pPr>
              <w:spacing w:line="276" w:lineRule="auto"/>
              <w:jc w:val="center"/>
              <w:rPr>
                <w:rFonts w:hint="eastAsia" w:ascii="宋体" w:hAnsi="宋体" w:cs="仿宋"/>
                <w:color w:val="auto"/>
                <w:sz w:val="24"/>
                <w:highlight w:val="none"/>
              </w:rPr>
            </w:pPr>
          </w:p>
        </w:tc>
        <w:tc>
          <w:tcPr>
            <w:tcW w:w="372" w:type="pct"/>
            <w:vAlign w:val="center"/>
          </w:tcPr>
          <w:p w14:paraId="451E6D17">
            <w:pPr>
              <w:spacing w:line="276" w:lineRule="auto"/>
              <w:jc w:val="center"/>
              <w:rPr>
                <w:rFonts w:hint="eastAsia" w:ascii="宋体" w:hAnsi="宋体" w:cs="仿宋"/>
                <w:color w:val="auto"/>
                <w:sz w:val="24"/>
                <w:highlight w:val="none"/>
              </w:rPr>
            </w:pPr>
          </w:p>
        </w:tc>
      </w:tr>
      <w:tr w14:paraId="48EA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67CA362C">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12</w:t>
            </w:r>
          </w:p>
        </w:tc>
        <w:tc>
          <w:tcPr>
            <w:tcW w:w="1038" w:type="pct"/>
            <w:vAlign w:val="center"/>
          </w:tcPr>
          <w:p w14:paraId="538D2B2C">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网络安全准入</w:t>
            </w:r>
          </w:p>
        </w:tc>
        <w:tc>
          <w:tcPr>
            <w:tcW w:w="740" w:type="pct"/>
            <w:vAlign w:val="center"/>
          </w:tcPr>
          <w:p w14:paraId="69BE141E">
            <w:pPr>
              <w:pStyle w:val="566"/>
              <w:spacing w:line="276" w:lineRule="auto"/>
              <w:ind w:firstLine="0" w:firstLineChars="0"/>
              <w:rPr>
                <w:rFonts w:hint="eastAsia" w:cs="仿宋"/>
                <w:color w:val="auto"/>
                <w:sz w:val="24"/>
                <w:szCs w:val="24"/>
                <w:highlight w:val="none"/>
              </w:rPr>
            </w:pPr>
          </w:p>
        </w:tc>
        <w:tc>
          <w:tcPr>
            <w:tcW w:w="519" w:type="pct"/>
            <w:vAlign w:val="center"/>
          </w:tcPr>
          <w:p w14:paraId="3C16BAA2">
            <w:pPr>
              <w:pStyle w:val="566"/>
              <w:snapToGrid/>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1</w:t>
            </w:r>
            <w:r>
              <w:rPr>
                <w:rFonts w:hint="eastAsia" w:cs="仿宋"/>
                <w:bCs/>
                <w:color w:val="auto"/>
                <w:kern w:val="2"/>
                <w:sz w:val="24"/>
                <w:szCs w:val="24"/>
                <w:highlight w:val="none"/>
              </w:rPr>
              <w:t>套</w:t>
            </w:r>
          </w:p>
        </w:tc>
        <w:tc>
          <w:tcPr>
            <w:tcW w:w="531" w:type="pct"/>
            <w:vAlign w:val="center"/>
          </w:tcPr>
          <w:p w14:paraId="4F02BCBB">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370F30A5">
            <w:pPr>
              <w:spacing w:line="276" w:lineRule="auto"/>
              <w:jc w:val="center"/>
              <w:rPr>
                <w:rFonts w:hint="eastAsia" w:ascii="宋体" w:hAnsi="宋体" w:cs="仿宋"/>
                <w:color w:val="auto"/>
                <w:sz w:val="24"/>
                <w:highlight w:val="none"/>
              </w:rPr>
            </w:pPr>
          </w:p>
        </w:tc>
        <w:tc>
          <w:tcPr>
            <w:tcW w:w="524" w:type="pct"/>
            <w:vAlign w:val="center"/>
          </w:tcPr>
          <w:p w14:paraId="5CC9F432">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元/套</w:t>
            </w:r>
          </w:p>
        </w:tc>
        <w:tc>
          <w:tcPr>
            <w:tcW w:w="523" w:type="pct"/>
            <w:shd w:val="clear" w:color="auto" w:fill="auto"/>
            <w:vAlign w:val="center"/>
          </w:tcPr>
          <w:p w14:paraId="4AA9FC3A">
            <w:pPr>
              <w:spacing w:line="276" w:lineRule="auto"/>
              <w:jc w:val="center"/>
              <w:rPr>
                <w:rFonts w:hint="eastAsia" w:ascii="宋体" w:hAnsi="宋体" w:cs="仿宋"/>
                <w:color w:val="auto"/>
                <w:sz w:val="24"/>
                <w:highlight w:val="none"/>
              </w:rPr>
            </w:pPr>
          </w:p>
        </w:tc>
        <w:tc>
          <w:tcPr>
            <w:tcW w:w="372" w:type="pct"/>
            <w:vAlign w:val="center"/>
          </w:tcPr>
          <w:p w14:paraId="763E23A5">
            <w:pPr>
              <w:spacing w:line="276" w:lineRule="auto"/>
              <w:jc w:val="center"/>
              <w:rPr>
                <w:rFonts w:hint="eastAsia" w:ascii="宋体" w:hAnsi="宋体" w:cs="仿宋"/>
                <w:color w:val="auto"/>
                <w:sz w:val="24"/>
                <w:highlight w:val="none"/>
              </w:rPr>
            </w:pPr>
          </w:p>
        </w:tc>
      </w:tr>
      <w:tr w14:paraId="4675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6317E03A">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13</w:t>
            </w:r>
          </w:p>
        </w:tc>
        <w:tc>
          <w:tcPr>
            <w:tcW w:w="1038" w:type="pct"/>
            <w:vAlign w:val="center"/>
          </w:tcPr>
          <w:p w14:paraId="2601F8A0">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数据库审计</w:t>
            </w:r>
          </w:p>
        </w:tc>
        <w:tc>
          <w:tcPr>
            <w:tcW w:w="740" w:type="pct"/>
            <w:vAlign w:val="center"/>
          </w:tcPr>
          <w:p w14:paraId="34ABC6A7">
            <w:pPr>
              <w:pStyle w:val="566"/>
              <w:spacing w:line="276" w:lineRule="auto"/>
              <w:ind w:firstLine="0" w:firstLineChars="0"/>
              <w:rPr>
                <w:rFonts w:hint="eastAsia" w:cs="仿宋"/>
                <w:color w:val="auto"/>
                <w:sz w:val="24"/>
                <w:szCs w:val="24"/>
                <w:highlight w:val="none"/>
              </w:rPr>
            </w:pPr>
          </w:p>
        </w:tc>
        <w:tc>
          <w:tcPr>
            <w:tcW w:w="519" w:type="pct"/>
            <w:vAlign w:val="center"/>
          </w:tcPr>
          <w:p w14:paraId="3CF0B4CF">
            <w:pPr>
              <w:pStyle w:val="566"/>
              <w:snapToGrid/>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1</w:t>
            </w:r>
            <w:r>
              <w:rPr>
                <w:rFonts w:hint="eastAsia" w:cs="仿宋"/>
                <w:bCs/>
                <w:color w:val="auto"/>
                <w:kern w:val="2"/>
                <w:sz w:val="24"/>
                <w:szCs w:val="24"/>
                <w:highlight w:val="none"/>
              </w:rPr>
              <w:t>套</w:t>
            </w:r>
          </w:p>
        </w:tc>
        <w:tc>
          <w:tcPr>
            <w:tcW w:w="531" w:type="pct"/>
            <w:vAlign w:val="center"/>
          </w:tcPr>
          <w:p w14:paraId="79552F41">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389" w:type="pct"/>
            <w:vAlign w:val="center"/>
          </w:tcPr>
          <w:p w14:paraId="5402CA72">
            <w:pPr>
              <w:spacing w:line="276" w:lineRule="auto"/>
              <w:jc w:val="center"/>
              <w:rPr>
                <w:rFonts w:hint="eastAsia" w:ascii="宋体" w:hAnsi="宋体" w:cs="仿宋"/>
                <w:color w:val="auto"/>
                <w:sz w:val="24"/>
                <w:highlight w:val="none"/>
              </w:rPr>
            </w:pPr>
          </w:p>
        </w:tc>
        <w:tc>
          <w:tcPr>
            <w:tcW w:w="524" w:type="pct"/>
            <w:vAlign w:val="center"/>
          </w:tcPr>
          <w:p w14:paraId="0A1D5EBE">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元/套</w:t>
            </w:r>
          </w:p>
        </w:tc>
        <w:tc>
          <w:tcPr>
            <w:tcW w:w="523" w:type="pct"/>
            <w:shd w:val="clear" w:color="auto" w:fill="auto"/>
            <w:vAlign w:val="center"/>
          </w:tcPr>
          <w:p w14:paraId="23C86502">
            <w:pPr>
              <w:spacing w:line="276" w:lineRule="auto"/>
              <w:jc w:val="center"/>
              <w:rPr>
                <w:rFonts w:hint="eastAsia" w:ascii="宋体" w:hAnsi="宋体" w:cs="仿宋"/>
                <w:color w:val="auto"/>
                <w:sz w:val="24"/>
                <w:highlight w:val="none"/>
              </w:rPr>
            </w:pPr>
          </w:p>
        </w:tc>
        <w:tc>
          <w:tcPr>
            <w:tcW w:w="372" w:type="pct"/>
            <w:vAlign w:val="center"/>
          </w:tcPr>
          <w:p w14:paraId="59D7CA3A">
            <w:pPr>
              <w:spacing w:line="276" w:lineRule="auto"/>
              <w:jc w:val="center"/>
              <w:rPr>
                <w:rFonts w:hint="eastAsia" w:ascii="宋体" w:hAnsi="宋体" w:cs="仿宋"/>
                <w:color w:val="auto"/>
                <w:sz w:val="24"/>
                <w:highlight w:val="none"/>
              </w:rPr>
            </w:pPr>
          </w:p>
        </w:tc>
      </w:tr>
      <w:tr w14:paraId="19F6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37AC3A2F">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w:t>
            </w:r>
            <w:r>
              <w:rPr>
                <w:rFonts w:ascii="宋体" w:hAnsi="宋体" w:cs="仿宋"/>
                <w:color w:val="auto"/>
                <w:sz w:val="24"/>
                <w:highlight w:val="none"/>
              </w:rPr>
              <w:t>4</w:t>
            </w:r>
          </w:p>
        </w:tc>
        <w:tc>
          <w:tcPr>
            <w:tcW w:w="1038" w:type="pct"/>
            <w:vAlign w:val="center"/>
          </w:tcPr>
          <w:p w14:paraId="6540F556">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日志审计</w:t>
            </w:r>
          </w:p>
        </w:tc>
        <w:tc>
          <w:tcPr>
            <w:tcW w:w="740" w:type="pct"/>
            <w:vAlign w:val="center"/>
          </w:tcPr>
          <w:p w14:paraId="0810E366">
            <w:pPr>
              <w:pStyle w:val="566"/>
              <w:spacing w:line="276" w:lineRule="auto"/>
              <w:ind w:firstLine="0" w:firstLineChars="0"/>
              <w:rPr>
                <w:rFonts w:hint="eastAsia" w:cs="仿宋"/>
                <w:color w:val="auto"/>
                <w:sz w:val="24"/>
                <w:szCs w:val="24"/>
                <w:highlight w:val="none"/>
              </w:rPr>
            </w:pPr>
          </w:p>
        </w:tc>
        <w:tc>
          <w:tcPr>
            <w:tcW w:w="519" w:type="pct"/>
            <w:vAlign w:val="center"/>
          </w:tcPr>
          <w:p w14:paraId="0AF07CE6">
            <w:pPr>
              <w:spacing w:line="276" w:lineRule="auto"/>
              <w:jc w:val="center"/>
              <w:rPr>
                <w:rFonts w:hint="eastAsia" w:ascii="宋体" w:hAnsi="宋体"/>
                <w:color w:val="auto"/>
                <w:sz w:val="24"/>
                <w:highlight w:val="none"/>
              </w:rPr>
            </w:pPr>
            <w:r>
              <w:rPr>
                <w:rFonts w:ascii="宋体" w:hAnsi="宋体" w:cs="仿宋"/>
                <w:bCs/>
                <w:color w:val="auto"/>
                <w:sz w:val="24"/>
                <w:highlight w:val="none"/>
              </w:rPr>
              <w:t>1</w:t>
            </w:r>
            <w:r>
              <w:rPr>
                <w:rFonts w:hint="eastAsia" w:ascii="宋体" w:hAnsi="宋体" w:cs="仿宋"/>
                <w:bCs/>
                <w:color w:val="auto"/>
                <w:sz w:val="24"/>
                <w:highlight w:val="none"/>
              </w:rPr>
              <w:t>套</w:t>
            </w:r>
          </w:p>
        </w:tc>
        <w:tc>
          <w:tcPr>
            <w:tcW w:w="531" w:type="pct"/>
            <w:vAlign w:val="center"/>
          </w:tcPr>
          <w:p w14:paraId="46F449EA">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24C45EFD">
            <w:pPr>
              <w:spacing w:line="276" w:lineRule="auto"/>
              <w:jc w:val="center"/>
              <w:rPr>
                <w:rFonts w:hint="eastAsia" w:ascii="宋体" w:hAnsi="宋体" w:cs="仿宋"/>
                <w:color w:val="auto"/>
                <w:sz w:val="24"/>
                <w:highlight w:val="none"/>
              </w:rPr>
            </w:pPr>
          </w:p>
        </w:tc>
        <w:tc>
          <w:tcPr>
            <w:tcW w:w="524" w:type="pct"/>
            <w:vAlign w:val="center"/>
          </w:tcPr>
          <w:p w14:paraId="1C7CE69B">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元/套</w:t>
            </w:r>
          </w:p>
        </w:tc>
        <w:tc>
          <w:tcPr>
            <w:tcW w:w="523" w:type="pct"/>
            <w:shd w:val="clear" w:color="auto" w:fill="auto"/>
            <w:vAlign w:val="center"/>
          </w:tcPr>
          <w:p w14:paraId="7EA781DA">
            <w:pPr>
              <w:spacing w:line="276" w:lineRule="auto"/>
              <w:jc w:val="center"/>
              <w:rPr>
                <w:rFonts w:hint="eastAsia" w:ascii="宋体" w:hAnsi="宋体" w:cs="仿宋"/>
                <w:color w:val="auto"/>
                <w:sz w:val="24"/>
                <w:highlight w:val="none"/>
              </w:rPr>
            </w:pPr>
          </w:p>
        </w:tc>
        <w:tc>
          <w:tcPr>
            <w:tcW w:w="372" w:type="pct"/>
            <w:vAlign w:val="center"/>
          </w:tcPr>
          <w:p w14:paraId="7B2D7536">
            <w:pPr>
              <w:spacing w:line="276" w:lineRule="auto"/>
              <w:jc w:val="center"/>
              <w:rPr>
                <w:rFonts w:hint="eastAsia" w:ascii="宋体" w:hAnsi="宋体" w:cs="仿宋"/>
                <w:color w:val="auto"/>
                <w:sz w:val="24"/>
                <w:highlight w:val="none"/>
              </w:rPr>
            </w:pPr>
          </w:p>
        </w:tc>
      </w:tr>
      <w:tr w14:paraId="3E12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25FAEEE6">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w:t>
            </w:r>
            <w:r>
              <w:rPr>
                <w:rFonts w:ascii="宋体" w:hAnsi="宋体" w:cs="仿宋"/>
                <w:color w:val="auto"/>
                <w:sz w:val="24"/>
                <w:highlight w:val="none"/>
              </w:rPr>
              <w:t>5</w:t>
            </w:r>
          </w:p>
        </w:tc>
        <w:tc>
          <w:tcPr>
            <w:tcW w:w="1038" w:type="pct"/>
            <w:vAlign w:val="center"/>
          </w:tcPr>
          <w:p w14:paraId="26ABAB73">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WAF防火墙</w:t>
            </w:r>
          </w:p>
        </w:tc>
        <w:tc>
          <w:tcPr>
            <w:tcW w:w="740" w:type="pct"/>
            <w:vAlign w:val="center"/>
          </w:tcPr>
          <w:p w14:paraId="22DD0F9B">
            <w:pPr>
              <w:pStyle w:val="566"/>
              <w:spacing w:line="276" w:lineRule="auto"/>
              <w:ind w:firstLine="0" w:firstLineChars="0"/>
              <w:rPr>
                <w:rFonts w:hint="eastAsia" w:cs="仿宋"/>
                <w:color w:val="auto"/>
                <w:sz w:val="24"/>
                <w:szCs w:val="24"/>
                <w:highlight w:val="none"/>
              </w:rPr>
            </w:pPr>
          </w:p>
        </w:tc>
        <w:tc>
          <w:tcPr>
            <w:tcW w:w="519" w:type="pct"/>
            <w:vAlign w:val="center"/>
          </w:tcPr>
          <w:p w14:paraId="15AC62F6">
            <w:pPr>
              <w:spacing w:line="276" w:lineRule="auto"/>
              <w:jc w:val="center"/>
              <w:rPr>
                <w:rFonts w:hint="eastAsia" w:ascii="宋体" w:hAnsi="宋体"/>
                <w:color w:val="auto"/>
                <w:sz w:val="24"/>
                <w:highlight w:val="none"/>
              </w:rPr>
            </w:pPr>
            <w:r>
              <w:rPr>
                <w:rFonts w:ascii="宋体" w:hAnsi="宋体" w:cs="仿宋"/>
                <w:bCs/>
                <w:color w:val="auto"/>
                <w:sz w:val="24"/>
                <w:highlight w:val="none"/>
              </w:rPr>
              <w:t>1</w:t>
            </w:r>
            <w:r>
              <w:rPr>
                <w:rFonts w:hint="eastAsia" w:ascii="宋体" w:hAnsi="宋体" w:cs="仿宋"/>
                <w:bCs/>
                <w:color w:val="auto"/>
                <w:sz w:val="24"/>
                <w:highlight w:val="none"/>
              </w:rPr>
              <w:t>套</w:t>
            </w:r>
          </w:p>
        </w:tc>
        <w:tc>
          <w:tcPr>
            <w:tcW w:w="531" w:type="pct"/>
            <w:vAlign w:val="center"/>
          </w:tcPr>
          <w:p w14:paraId="115D2CF2">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3E91EE85">
            <w:pPr>
              <w:spacing w:line="276" w:lineRule="auto"/>
              <w:jc w:val="center"/>
              <w:rPr>
                <w:rFonts w:hint="eastAsia" w:ascii="宋体" w:hAnsi="宋体" w:cs="仿宋"/>
                <w:color w:val="auto"/>
                <w:sz w:val="24"/>
                <w:highlight w:val="none"/>
              </w:rPr>
            </w:pPr>
          </w:p>
        </w:tc>
        <w:tc>
          <w:tcPr>
            <w:tcW w:w="524" w:type="pct"/>
            <w:vAlign w:val="center"/>
          </w:tcPr>
          <w:p w14:paraId="7F783D67">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元/套</w:t>
            </w:r>
          </w:p>
        </w:tc>
        <w:tc>
          <w:tcPr>
            <w:tcW w:w="523" w:type="pct"/>
            <w:shd w:val="clear" w:color="auto" w:fill="auto"/>
            <w:vAlign w:val="center"/>
          </w:tcPr>
          <w:p w14:paraId="42D8977F">
            <w:pPr>
              <w:spacing w:line="276" w:lineRule="auto"/>
              <w:jc w:val="center"/>
              <w:rPr>
                <w:rFonts w:hint="eastAsia" w:ascii="宋体" w:hAnsi="宋体" w:cs="仿宋"/>
                <w:color w:val="auto"/>
                <w:sz w:val="24"/>
                <w:highlight w:val="none"/>
              </w:rPr>
            </w:pPr>
          </w:p>
        </w:tc>
        <w:tc>
          <w:tcPr>
            <w:tcW w:w="372" w:type="pct"/>
            <w:vAlign w:val="center"/>
          </w:tcPr>
          <w:p w14:paraId="0A38BF61">
            <w:pPr>
              <w:spacing w:line="276" w:lineRule="auto"/>
              <w:jc w:val="center"/>
              <w:rPr>
                <w:rFonts w:hint="eastAsia" w:ascii="宋体" w:hAnsi="宋体" w:cs="仿宋"/>
                <w:color w:val="auto"/>
                <w:sz w:val="24"/>
                <w:highlight w:val="none"/>
              </w:rPr>
            </w:pPr>
          </w:p>
        </w:tc>
      </w:tr>
      <w:tr w14:paraId="480C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6938BBA9">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w:t>
            </w:r>
            <w:r>
              <w:rPr>
                <w:rFonts w:ascii="宋体" w:hAnsi="宋体" w:cs="仿宋"/>
                <w:color w:val="auto"/>
                <w:sz w:val="24"/>
                <w:highlight w:val="none"/>
              </w:rPr>
              <w:t>6</w:t>
            </w:r>
          </w:p>
        </w:tc>
        <w:tc>
          <w:tcPr>
            <w:tcW w:w="1038" w:type="pct"/>
            <w:vAlign w:val="center"/>
          </w:tcPr>
          <w:p w14:paraId="408442F9">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下一代防火墙</w:t>
            </w:r>
          </w:p>
        </w:tc>
        <w:tc>
          <w:tcPr>
            <w:tcW w:w="740" w:type="pct"/>
            <w:vAlign w:val="center"/>
          </w:tcPr>
          <w:p w14:paraId="2D0A189C">
            <w:pPr>
              <w:pStyle w:val="566"/>
              <w:spacing w:line="276" w:lineRule="auto"/>
              <w:ind w:firstLine="0" w:firstLineChars="0"/>
              <w:rPr>
                <w:rFonts w:hint="eastAsia" w:cs="仿宋"/>
                <w:color w:val="auto"/>
                <w:sz w:val="24"/>
                <w:szCs w:val="24"/>
                <w:highlight w:val="none"/>
              </w:rPr>
            </w:pPr>
          </w:p>
        </w:tc>
        <w:tc>
          <w:tcPr>
            <w:tcW w:w="519" w:type="pct"/>
            <w:vAlign w:val="center"/>
          </w:tcPr>
          <w:p w14:paraId="775EDD74">
            <w:pPr>
              <w:pStyle w:val="566"/>
              <w:snapToGrid/>
              <w:spacing w:line="276" w:lineRule="auto"/>
              <w:ind w:firstLine="0" w:firstLineChars="0"/>
              <w:jc w:val="center"/>
              <w:rPr>
                <w:rFonts w:hint="eastAsia" w:cs="仿宋"/>
                <w:bCs/>
                <w:color w:val="auto"/>
                <w:kern w:val="2"/>
                <w:sz w:val="24"/>
                <w:szCs w:val="24"/>
                <w:highlight w:val="none"/>
              </w:rPr>
            </w:pPr>
            <w:r>
              <w:rPr>
                <w:rFonts w:cs="仿宋"/>
                <w:bCs/>
                <w:color w:val="auto"/>
                <w:kern w:val="2"/>
                <w:sz w:val="24"/>
                <w:szCs w:val="24"/>
                <w:highlight w:val="none"/>
              </w:rPr>
              <w:t>2</w:t>
            </w:r>
            <w:r>
              <w:rPr>
                <w:rFonts w:hint="eastAsia" w:cs="仿宋"/>
                <w:bCs/>
                <w:color w:val="auto"/>
                <w:kern w:val="2"/>
                <w:sz w:val="24"/>
                <w:szCs w:val="24"/>
                <w:highlight w:val="none"/>
              </w:rPr>
              <w:t>台</w:t>
            </w:r>
          </w:p>
        </w:tc>
        <w:tc>
          <w:tcPr>
            <w:tcW w:w="531" w:type="pct"/>
            <w:vAlign w:val="center"/>
          </w:tcPr>
          <w:p w14:paraId="0D62A19B">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1BDE7188">
            <w:pPr>
              <w:spacing w:line="276" w:lineRule="auto"/>
              <w:jc w:val="center"/>
              <w:rPr>
                <w:rFonts w:hint="eastAsia" w:ascii="宋体" w:hAnsi="宋体" w:cs="仿宋"/>
                <w:color w:val="auto"/>
                <w:sz w:val="24"/>
                <w:highlight w:val="none"/>
              </w:rPr>
            </w:pPr>
          </w:p>
        </w:tc>
        <w:tc>
          <w:tcPr>
            <w:tcW w:w="524" w:type="pct"/>
            <w:vAlign w:val="center"/>
          </w:tcPr>
          <w:p w14:paraId="3FB6270D">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4A0503DA">
            <w:pPr>
              <w:spacing w:line="276" w:lineRule="auto"/>
              <w:jc w:val="center"/>
              <w:rPr>
                <w:rFonts w:hint="eastAsia" w:ascii="宋体" w:hAnsi="宋体" w:cs="仿宋"/>
                <w:color w:val="auto"/>
                <w:sz w:val="24"/>
                <w:highlight w:val="none"/>
              </w:rPr>
            </w:pPr>
          </w:p>
        </w:tc>
        <w:tc>
          <w:tcPr>
            <w:tcW w:w="372" w:type="pct"/>
            <w:vAlign w:val="center"/>
          </w:tcPr>
          <w:p w14:paraId="3D718BC6">
            <w:pPr>
              <w:spacing w:line="276" w:lineRule="auto"/>
              <w:jc w:val="center"/>
              <w:rPr>
                <w:rFonts w:hint="eastAsia" w:ascii="宋体" w:hAnsi="宋体" w:cs="仿宋"/>
                <w:color w:val="auto"/>
                <w:sz w:val="24"/>
                <w:highlight w:val="none"/>
              </w:rPr>
            </w:pPr>
          </w:p>
        </w:tc>
      </w:tr>
      <w:tr w14:paraId="122C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1241F2AB">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w:t>
            </w:r>
            <w:r>
              <w:rPr>
                <w:rFonts w:ascii="宋体" w:hAnsi="宋体" w:cs="仿宋"/>
                <w:color w:val="auto"/>
                <w:sz w:val="24"/>
                <w:highlight w:val="none"/>
              </w:rPr>
              <w:t>7</w:t>
            </w:r>
          </w:p>
        </w:tc>
        <w:tc>
          <w:tcPr>
            <w:tcW w:w="1038" w:type="pct"/>
            <w:vAlign w:val="center"/>
          </w:tcPr>
          <w:p w14:paraId="070753C8">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视频安全接入系统</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5C1F9">
            <w:pPr>
              <w:pStyle w:val="566"/>
              <w:spacing w:line="276" w:lineRule="auto"/>
              <w:ind w:firstLine="50"/>
              <w:rPr>
                <w:rFonts w:hint="eastAsia" w:cs="仿宋"/>
                <w:color w:val="auto"/>
                <w:sz w:val="24"/>
                <w:szCs w:val="24"/>
                <w:highlight w:val="none"/>
              </w:rPr>
            </w:pPr>
          </w:p>
        </w:tc>
        <w:tc>
          <w:tcPr>
            <w:tcW w:w="519" w:type="pct"/>
            <w:vAlign w:val="center"/>
          </w:tcPr>
          <w:p w14:paraId="268F4EA4">
            <w:pPr>
              <w:spacing w:line="276" w:lineRule="auto"/>
              <w:jc w:val="center"/>
              <w:rPr>
                <w:rFonts w:hint="eastAsia" w:ascii="宋体" w:hAnsi="宋体"/>
                <w:color w:val="auto"/>
                <w:sz w:val="24"/>
                <w:highlight w:val="none"/>
              </w:rPr>
            </w:pPr>
            <w:r>
              <w:rPr>
                <w:rFonts w:ascii="宋体" w:hAnsi="宋体" w:cs="仿宋"/>
                <w:bCs/>
                <w:color w:val="auto"/>
                <w:sz w:val="24"/>
                <w:highlight w:val="none"/>
              </w:rPr>
              <w:t>1</w:t>
            </w:r>
            <w:r>
              <w:rPr>
                <w:rFonts w:hint="eastAsia" w:ascii="宋体" w:hAnsi="宋体" w:cs="仿宋"/>
                <w:bCs/>
                <w:color w:val="auto"/>
                <w:sz w:val="24"/>
                <w:highlight w:val="none"/>
              </w:rPr>
              <w:t>台</w:t>
            </w:r>
          </w:p>
        </w:tc>
        <w:tc>
          <w:tcPr>
            <w:tcW w:w="531" w:type="pct"/>
            <w:vAlign w:val="center"/>
          </w:tcPr>
          <w:p w14:paraId="62C8B39B">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489F2CD5">
            <w:pPr>
              <w:spacing w:line="276" w:lineRule="auto"/>
              <w:jc w:val="center"/>
              <w:rPr>
                <w:rFonts w:hint="eastAsia" w:ascii="宋体" w:hAnsi="宋体" w:cs="仿宋"/>
                <w:color w:val="auto"/>
                <w:sz w:val="24"/>
                <w:highlight w:val="none"/>
              </w:rPr>
            </w:pPr>
          </w:p>
        </w:tc>
        <w:tc>
          <w:tcPr>
            <w:tcW w:w="524" w:type="pct"/>
            <w:vAlign w:val="center"/>
          </w:tcPr>
          <w:p w14:paraId="1D87B3F5">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7A0F89E7">
            <w:pPr>
              <w:spacing w:line="276" w:lineRule="auto"/>
              <w:jc w:val="center"/>
              <w:rPr>
                <w:rFonts w:hint="eastAsia" w:ascii="宋体" w:hAnsi="宋体" w:cs="仿宋"/>
                <w:color w:val="auto"/>
                <w:sz w:val="24"/>
                <w:highlight w:val="none"/>
              </w:rPr>
            </w:pPr>
          </w:p>
        </w:tc>
        <w:tc>
          <w:tcPr>
            <w:tcW w:w="372" w:type="pct"/>
            <w:vAlign w:val="center"/>
          </w:tcPr>
          <w:p w14:paraId="412A6332">
            <w:pPr>
              <w:spacing w:line="276" w:lineRule="auto"/>
              <w:jc w:val="center"/>
              <w:rPr>
                <w:rFonts w:hint="eastAsia" w:ascii="宋体" w:hAnsi="宋体" w:cs="仿宋"/>
                <w:color w:val="auto"/>
                <w:sz w:val="24"/>
                <w:highlight w:val="none"/>
              </w:rPr>
            </w:pPr>
          </w:p>
        </w:tc>
      </w:tr>
      <w:tr w14:paraId="0C32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48B1AD1B">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w:t>
            </w:r>
            <w:r>
              <w:rPr>
                <w:rFonts w:ascii="宋体" w:hAnsi="宋体" w:cs="仿宋"/>
                <w:color w:val="auto"/>
                <w:sz w:val="24"/>
                <w:highlight w:val="none"/>
              </w:rPr>
              <w:t>8</w:t>
            </w:r>
          </w:p>
        </w:tc>
        <w:tc>
          <w:tcPr>
            <w:tcW w:w="1038" w:type="pct"/>
            <w:vAlign w:val="center"/>
          </w:tcPr>
          <w:p w14:paraId="634AB368">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视频接入认证设备</w:t>
            </w:r>
          </w:p>
        </w:tc>
        <w:tc>
          <w:tcPr>
            <w:tcW w:w="740" w:type="pct"/>
            <w:tcBorders>
              <w:top w:val="nil"/>
              <w:left w:val="single" w:color="000000" w:sz="4" w:space="0"/>
              <w:bottom w:val="single" w:color="000000" w:sz="4" w:space="0"/>
              <w:right w:val="single" w:color="000000" w:sz="4" w:space="0"/>
            </w:tcBorders>
            <w:shd w:val="clear" w:color="auto" w:fill="auto"/>
            <w:vAlign w:val="center"/>
          </w:tcPr>
          <w:p w14:paraId="43D18B60">
            <w:pPr>
              <w:pStyle w:val="566"/>
              <w:spacing w:line="276" w:lineRule="auto"/>
              <w:ind w:firstLine="50"/>
              <w:rPr>
                <w:rFonts w:hint="eastAsia" w:cs="仿宋"/>
                <w:color w:val="auto"/>
                <w:sz w:val="24"/>
                <w:szCs w:val="24"/>
                <w:highlight w:val="none"/>
              </w:rPr>
            </w:pPr>
          </w:p>
        </w:tc>
        <w:tc>
          <w:tcPr>
            <w:tcW w:w="519" w:type="pct"/>
            <w:vAlign w:val="center"/>
          </w:tcPr>
          <w:p w14:paraId="58DCBF9C">
            <w:pPr>
              <w:spacing w:line="276" w:lineRule="auto"/>
              <w:jc w:val="center"/>
              <w:rPr>
                <w:rFonts w:hint="eastAsia" w:ascii="宋体" w:hAnsi="宋体"/>
                <w:color w:val="auto"/>
                <w:sz w:val="24"/>
                <w:highlight w:val="none"/>
              </w:rPr>
            </w:pPr>
            <w:r>
              <w:rPr>
                <w:rFonts w:ascii="宋体" w:hAnsi="宋体" w:cs="仿宋"/>
                <w:bCs/>
                <w:color w:val="auto"/>
                <w:sz w:val="24"/>
                <w:highlight w:val="none"/>
              </w:rPr>
              <w:t>1</w:t>
            </w:r>
            <w:r>
              <w:rPr>
                <w:rFonts w:hint="eastAsia" w:ascii="宋体" w:hAnsi="宋体" w:cs="仿宋"/>
                <w:bCs/>
                <w:color w:val="auto"/>
                <w:sz w:val="24"/>
                <w:highlight w:val="none"/>
              </w:rPr>
              <w:t>台</w:t>
            </w:r>
          </w:p>
        </w:tc>
        <w:tc>
          <w:tcPr>
            <w:tcW w:w="531" w:type="pct"/>
            <w:vAlign w:val="center"/>
          </w:tcPr>
          <w:p w14:paraId="27AFA66E">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18908CE0">
            <w:pPr>
              <w:spacing w:line="276" w:lineRule="auto"/>
              <w:jc w:val="center"/>
              <w:rPr>
                <w:rFonts w:hint="eastAsia" w:ascii="宋体" w:hAnsi="宋体" w:cs="仿宋"/>
                <w:color w:val="auto"/>
                <w:sz w:val="24"/>
                <w:highlight w:val="none"/>
              </w:rPr>
            </w:pPr>
          </w:p>
        </w:tc>
        <w:tc>
          <w:tcPr>
            <w:tcW w:w="524" w:type="pct"/>
            <w:vAlign w:val="center"/>
          </w:tcPr>
          <w:p w14:paraId="7C7928B7">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4F1BEF4A">
            <w:pPr>
              <w:spacing w:line="276" w:lineRule="auto"/>
              <w:jc w:val="center"/>
              <w:rPr>
                <w:rFonts w:hint="eastAsia" w:ascii="宋体" w:hAnsi="宋体" w:cs="仿宋"/>
                <w:color w:val="auto"/>
                <w:sz w:val="24"/>
                <w:highlight w:val="none"/>
              </w:rPr>
            </w:pPr>
          </w:p>
        </w:tc>
        <w:tc>
          <w:tcPr>
            <w:tcW w:w="372" w:type="pct"/>
            <w:vAlign w:val="center"/>
          </w:tcPr>
          <w:p w14:paraId="7DB7B8A1">
            <w:pPr>
              <w:spacing w:line="276" w:lineRule="auto"/>
              <w:jc w:val="center"/>
              <w:rPr>
                <w:rFonts w:hint="eastAsia" w:ascii="宋体" w:hAnsi="宋体" w:cs="仿宋"/>
                <w:color w:val="auto"/>
                <w:sz w:val="24"/>
                <w:highlight w:val="none"/>
              </w:rPr>
            </w:pPr>
          </w:p>
        </w:tc>
      </w:tr>
      <w:tr w14:paraId="0E38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19EE9676">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w:t>
            </w:r>
            <w:r>
              <w:rPr>
                <w:rFonts w:ascii="宋体" w:hAnsi="宋体" w:cs="仿宋"/>
                <w:color w:val="auto"/>
                <w:sz w:val="24"/>
                <w:highlight w:val="none"/>
              </w:rPr>
              <w:t>9</w:t>
            </w:r>
          </w:p>
        </w:tc>
        <w:tc>
          <w:tcPr>
            <w:tcW w:w="1038" w:type="pct"/>
            <w:vAlign w:val="center"/>
          </w:tcPr>
          <w:p w14:paraId="710EF7F1">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视频用户认证设备</w:t>
            </w:r>
          </w:p>
        </w:tc>
        <w:tc>
          <w:tcPr>
            <w:tcW w:w="740" w:type="pct"/>
            <w:tcBorders>
              <w:top w:val="nil"/>
              <w:left w:val="single" w:color="000000" w:sz="4" w:space="0"/>
              <w:bottom w:val="single" w:color="000000" w:sz="4" w:space="0"/>
              <w:right w:val="single" w:color="000000" w:sz="4" w:space="0"/>
            </w:tcBorders>
            <w:shd w:val="clear" w:color="auto" w:fill="auto"/>
            <w:vAlign w:val="center"/>
          </w:tcPr>
          <w:p w14:paraId="664AD8E7">
            <w:pPr>
              <w:pStyle w:val="566"/>
              <w:spacing w:line="276" w:lineRule="auto"/>
              <w:ind w:firstLine="50"/>
              <w:rPr>
                <w:rFonts w:hint="eastAsia" w:cs="仿宋"/>
                <w:color w:val="auto"/>
                <w:sz w:val="24"/>
                <w:szCs w:val="24"/>
                <w:highlight w:val="none"/>
              </w:rPr>
            </w:pPr>
          </w:p>
        </w:tc>
        <w:tc>
          <w:tcPr>
            <w:tcW w:w="519" w:type="pct"/>
            <w:vAlign w:val="center"/>
          </w:tcPr>
          <w:p w14:paraId="606FF59A">
            <w:pPr>
              <w:spacing w:line="276" w:lineRule="auto"/>
              <w:jc w:val="center"/>
              <w:rPr>
                <w:rFonts w:hint="eastAsia" w:ascii="宋体" w:hAnsi="宋体"/>
                <w:color w:val="auto"/>
                <w:sz w:val="24"/>
                <w:highlight w:val="none"/>
              </w:rPr>
            </w:pPr>
            <w:r>
              <w:rPr>
                <w:rFonts w:ascii="宋体" w:hAnsi="宋体" w:cs="仿宋"/>
                <w:bCs/>
                <w:color w:val="auto"/>
                <w:sz w:val="24"/>
                <w:highlight w:val="none"/>
              </w:rPr>
              <w:t>1</w:t>
            </w:r>
            <w:r>
              <w:rPr>
                <w:rFonts w:hint="eastAsia" w:ascii="宋体" w:hAnsi="宋体" w:cs="仿宋"/>
                <w:bCs/>
                <w:color w:val="auto"/>
                <w:sz w:val="24"/>
                <w:highlight w:val="none"/>
              </w:rPr>
              <w:t>台</w:t>
            </w:r>
          </w:p>
        </w:tc>
        <w:tc>
          <w:tcPr>
            <w:tcW w:w="531" w:type="pct"/>
            <w:vAlign w:val="center"/>
          </w:tcPr>
          <w:p w14:paraId="422DED10">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76EC49AA">
            <w:pPr>
              <w:spacing w:line="276" w:lineRule="auto"/>
              <w:jc w:val="center"/>
              <w:rPr>
                <w:rFonts w:hint="eastAsia" w:ascii="宋体" w:hAnsi="宋体" w:cs="仿宋"/>
                <w:color w:val="auto"/>
                <w:sz w:val="24"/>
                <w:highlight w:val="none"/>
              </w:rPr>
            </w:pPr>
          </w:p>
        </w:tc>
        <w:tc>
          <w:tcPr>
            <w:tcW w:w="524" w:type="pct"/>
            <w:vAlign w:val="center"/>
          </w:tcPr>
          <w:p w14:paraId="61D2EA34">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shd w:val="clear" w:color="auto" w:fill="auto"/>
            <w:vAlign w:val="center"/>
          </w:tcPr>
          <w:p w14:paraId="736FB902">
            <w:pPr>
              <w:spacing w:line="276" w:lineRule="auto"/>
              <w:jc w:val="center"/>
              <w:rPr>
                <w:rFonts w:hint="eastAsia" w:ascii="宋体" w:hAnsi="宋体" w:cs="仿宋"/>
                <w:color w:val="auto"/>
                <w:sz w:val="24"/>
                <w:highlight w:val="none"/>
              </w:rPr>
            </w:pPr>
          </w:p>
        </w:tc>
        <w:tc>
          <w:tcPr>
            <w:tcW w:w="372" w:type="pct"/>
            <w:vAlign w:val="center"/>
          </w:tcPr>
          <w:p w14:paraId="2019860D">
            <w:pPr>
              <w:spacing w:line="276" w:lineRule="auto"/>
              <w:jc w:val="center"/>
              <w:rPr>
                <w:rFonts w:hint="eastAsia" w:ascii="宋体" w:hAnsi="宋体" w:cs="仿宋"/>
                <w:color w:val="auto"/>
                <w:sz w:val="24"/>
                <w:highlight w:val="none"/>
              </w:rPr>
            </w:pPr>
          </w:p>
        </w:tc>
      </w:tr>
      <w:tr w14:paraId="5D30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vAlign w:val="center"/>
          </w:tcPr>
          <w:p w14:paraId="2680C679">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2</w:t>
            </w:r>
            <w:r>
              <w:rPr>
                <w:rFonts w:ascii="宋体" w:hAnsi="宋体" w:cs="仿宋"/>
                <w:color w:val="auto"/>
                <w:sz w:val="24"/>
                <w:highlight w:val="none"/>
              </w:rPr>
              <w:t>0</w:t>
            </w:r>
          </w:p>
        </w:tc>
        <w:tc>
          <w:tcPr>
            <w:tcW w:w="1038" w:type="pct"/>
            <w:vAlign w:val="center"/>
          </w:tcPr>
          <w:p w14:paraId="354AC42F">
            <w:pPr>
              <w:pStyle w:val="566"/>
              <w:spacing w:line="276" w:lineRule="auto"/>
              <w:ind w:firstLine="0" w:firstLineChars="0"/>
              <w:rPr>
                <w:rFonts w:hint="eastAsia" w:cs="仿宋"/>
                <w:bCs/>
                <w:color w:val="auto"/>
                <w:sz w:val="24"/>
                <w:szCs w:val="24"/>
                <w:highlight w:val="none"/>
              </w:rPr>
            </w:pPr>
            <w:r>
              <w:rPr>
                <w:rFonts w:cs="仿宋"/>
                <w:bCs/>
                <w:color w:val="auto"/>
                <w:sz w:val="24"/>
                <w:szCs w:val="24"/>
                <w:highlight w:val="none"/>
              </w:rPr>
              <w:t>数据安全边界</w:t>
            </w:r>
          </w:p>
        </w:tc>
        <w:tc>
          <w:tcPr>
            <w:tcW w:w="740" w:type="pct"/>
            <w:vAlign w:val="center"/>
          </w:tcPr>
          <w:p w14:paraId="105509B5">
            <w:pPr>
              <w:pStyle w:val="566"/>
              <w:spacing w:line="276" w:lineRule="auto"/>
              <w:ind w:firstLine="0" w:firstLineChars="0"/>
              <w:rPr>
                <w:rFonts w:hint="eastAsia" w:cs="仿宋"/>
                <w:color w:val="auto"/>
                <w:sz w:val="24"/>
                <w:szCs w:val="24"/>
                <w:highlight w:val="none"/>
              </w:rPr>
            </w:pPr>
          </w:p>
        </w:tc>
        <w:tc>
          <w:tcPr>
            <w:tcW w:w="519" w:type="pct"/>
            <w:vAlign w:val="center"/>
          </w:tcPr>
          <w:p w14:paraId="296214EF">
            <w:pPr>
              <w:spacing w:line="276" w:lineRule="auto"/>
              <w:jc w:val="center"/>
              <w:rPr>
                <w:rFonts w:hint="eastAsia" w:ascii="宋体" w:hAnsi="宋体"/>
                <w:color w:val="auto"/>
                <w:sz w:val="24"/>
                <w:highlight w:val="none"/>
              </w:rPr>
            </w:pPr>
            <w:r>
              <w:rPr>
                <w:rFonts w:ascii="宋体" w:hAnsi="宋体" w:cs="仿宋"/>
                <w:bCs/>
                <w:color w:val="auto"/>
                <w:sz w:val="24"/>
                <w:highlight w:val="none"/>
              </w:rPr>
              <w:t>2</w:t>
            </w:r>
            <w:r>
              <w:rPr>
                <w:rFonts w:hint="eastAsia" w:ascii="宋体" w:hAnsi="宋体" w:cs="仿宋"/>
                <w:bCs/>
                <w:color w:val="auto"/>
                <w:sz w:val="24"/>
                <w:highlight w:val="none"/>
              </w:rPr>
              <w:t>台</w:t>
            </w:r>
          </w:p>
        </w:tc>
        <w:tc>
          <w:tcPr>
            <w:tcW w:w="531" w:type="pct"/>
            <w:vAlign w:val="center"/>
          </w:tcPr>
          <w:p w14:paraId="32C9E6CC">
            <w:pPr>
              <w:widowControl/>
              <w:spacing w:line="276" w:lineRule="auto"/>
              <w:jc w:val="center"/>
              <w:textAlignment w:val="center"/>
              <w:rPr>
                <w:rFonts w:hint="eastAsia" w:ascii="宋体" w:hAnsi="宋体" w:cs="仿宋"/>
                <w:color w:val="auto"/>
                <w:sz w:val="24"/>
                <w:highlight w:val="none"/>
              </w:rPr>
            </w:pPr>
            <w:r>
              <w:rPr>
                <w:rFonts w:hint="eastAsia" w:ascii="宋体" w:hAnsi="宋体" w:cs="仿宋"/>
                <w:bCs/>
                <w:color w:val="auto"/>
                <w:sz w:val="24"/>
                <w:highlight w:val="none"/>
              </w:rPr>
              <w:t>12个月</w:t>
            </w:r>
          </w:p>
        </w:tc>
        <w:tc>
          <w:tcPr>
            <w:tcW w:w="389" w:type="pct"/>
            <w:vAlign w:val="center"/>
          </w:tcPr>
          <w:p w14:paraId="06A7EF03">
            <w:pPr>
              <w:spacing w:line="276" w:lineRule="auto"/>
              <w:jc w:val="center"/>
              <w:rPr>
                <w:rFonts w:hint="eastAsia" w:ascii="宋体" w:hAnsi="宋体" w:cs="仿宋"/>
                <w:color w:val="auto"/>
                <w:sz w:val="24"/>
                <w:highlight w:val="none"/>
              </w:rPr>
            </w:pPr>
          </w:p>
        </w:tc>
        <w:tc>
          <w:tcPr>
            <w:tcW w:w="524" w:type="pct"/>
            <w:vAlign w:val="center"/>
          </w:tcPr>
          <w:p w14:paraId="738903D4">
            <w:pPr>
              <w:spacing w:line="276" w:lineRule="auto"/>
              <w:jc w:val="center"/>
              <w:rPr>
                <w:rFonts w:hint="eastAsia" w:ascii="宋体" w:hAnsi="宋体"/>
                <w:color w:val="auto"/>
                <w:sz w:val="24"/>
                <w:highlight w:val="none"/>
              </w:rPr>
            </w:pPr>
            <w:r>
              <w:rPr>
                <w:rFonts w:hint="eastAsia" w:ascii="宋体" w:hAnsi="宋体" w:cs="仿宋"/>
                <w:color w:val="auto"/>
                <w:sz w:val="24"/>
                <w:highlight w:val="none"/>
              </w:rPr>
              <w:t>元/台</w:t>
            </w:r>
          </w:p>
        </w:tc>
        <w:tc>
          <w:tcPr>
            <w:tcW w:w="523" w:type="pct"/>
            <w:vAlign w:val="center"/>
          </w:tcPr>
          <w:p w14:paraId="6A64CFA1">
            <w:pPr>
              <w:spacing w:line="276" w:lineRule="auto"/>
              <w:jc w:val="center"/>
              <w:rPr>
                <w:rFonts w:hint="eastAsia" w:ascii="宋体" w:hAnsi="宋体" w:cs="仿宋"/>
                <w:color w:val="auto"/>
                <w:sz w:val="24"/>
                <w:highlight w:val="none"/>
              </w:rPr>
            </w:pPr>
          </w:p>
        </w:tc>
        <w:tc>
          <w:tcPr>
            <w:tcW w:w="372" w:type="pct"/>
            <w:vAlign w:val="center"/>
          </w:tcPr>
          <w:p w14:paraId="387E37D1">
            <w:pPr>
              <w:spacing w:line="276" w:lineRule="auto"/>
              <w:jc w:val="center"/>
              <w:rPr>
                <w:rFonts w:hint="eastAsia" w:ascii="宋体" w:hAnsi="宋体" w:cs="仿宋"/>
                <w:color w:val="auto"/>
                <w:sz w:val="24"/>
                <w:highlight w:val="none"/>
              </w:rPr>
            </w:pPr>
          </w:p>
        </w:tc>
      </w:tr>
      <w:tr w14:paraId="1E05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9"/>
          </w:tcPr>
          <w:p w14:paraId="1C8B1086">
            <w:pPr>
              <w:spacing w:line="276" w:lineRule="auto"/>
              <w:rPr>
                <w:rFonts w:hint="eastAsia" w:ascii="宋体" w:hAnsi="宋体" w:cs="仿宋"/>
                <w:bCs/>
                <w:color w:val="auto"/>
                <w:sz w:val="24"/>
                <w:highlight w:val="none"/>
              </w:rPr>
            </w:pPr>
            <w:r>
              <w:rPr>
                <w:rFonts w:hint="eastAsia" w:ascii="宋体" w:hAnsi="宋体" w:cs="仿宋"/>
                <w:bCs/>
                <w:color w:val="auto"/>
                <w:sz w:val="24"/>
                <w:highlight w:val="none"/>
              </w:rPr>
              <w:t>二、软件清单</w:t>
            </w:r>
          </w:p>
        </w:tc>
      </w:tr>
      <w:tr w14:paraId="1895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Align w:val="center"/>
          </w:tcPr>
          <w:p w14:paraId="5809E3EF">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1</w:t>
            </w:r>
          </w:p>
        </w:tc>
        <w:tc>
          <w:tcPr>
            <w:tcW w:w="2020" w:type="dxa"/>
            <w:vAlign w:val="center"/>
          </w:tcPr>
          <w:p w14:paraId="0E7A32AD">
            <w:pPr>
              <w:pStyle w:val="566"/>
              <w:spacing w:line="276" w:lineRule="auto"/>
              <w:ind w:firstLine="50"/>
              <w:rPr>
                <w:rFonts w:hint="eastAsia" w:cs="仿宋"/>
                <w:color w:val="auto"/>
                <w:sz w:val="24"/>
                <w:szCs w:val="24"/>
                <w:highlight w:val="none"/>
              </w:rPr>
            </w:pPr>
            <w:r>
              <w:rPr>
                <w:rFonts w:hint="eastAsia" w:cs="仿宋"/>
                <w:color w:val="auto"/>
                <w:sz w:val="24"/>
                <w:szCs w:val="24"/>
                <w:highlight w:val="none"/>
              </w:rPr>
              <w:t>基础运行环境集成实施</w:t>
            </w:r>
          </w:p>
        </w:tc>
        <w:tc>
          <w:tcPr>
            <w:tcW w:w="1440" w:type="dxa"/>
            <w:vAlign w:val="center"/>
          </w:tcPr>
          <w:p w14:paraId="00F6CB14">
            <w:pPr>
              <w:pStyle w:val="566"/>
              <w:spacing w:line="276" w:lineRule="auto"/>
              <w:ind w:firstLine="50"/>
              <w:rPr>
                <w:rFonts w:hint="eastAsia" w:cs="仿宋"/>
                <w:color w:val="auto"/>
                <w:sz w:val="24"/>
                <w:szCs w:val="24"/>
                <w:highlight w:val="none"/>
              </w:rPr>
            </w:pPr>
          </w:p>
        </w:tc>
        <w:tc>
          <w:tcPr>
            <w:tcW w:w="1010" w:type="dxa"/>
            <w:vAlign w:val="center"/>
          </w:tcPr>
          <w:p w14:paraId="16D96289">
            <w:pPr>
              <w:pStyle w:val="566"/>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1</w:t>
            </w:r>
            <w:r>
              <w:rPr>
                <w:rFonts w:hint="eastAsia" w:cs="仿宋"/>
                <w:bCs/>
                <w:color w:val="auto"/>
                <w:kern w:val="2"/>
                <w:sz w:val="24"/>
                <w:szCs w:val="24"/>
                <w:highlight w:val="none"/>
              </w:rPr>
              <w:t>项</w:t>
            </w:r>
          </w:p>
        </w:tc>
        <w:tc>
          <w:tcPr>
            <w:tcW w:w="1033" w:type="dxa"/>
            <w:vAlign w:val="center"/>
          </w:tcPr>
          <w:p w14:paraId="2CA5D1F3">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757" w:type="dxa"/>
            <w:vAlign w:val="center"/>
          </w:tcPr>
          <w:p w14:paraId="707434BF">
            <w:pPr>
              <w:spacing w:line="276" w:lineRule="auto"/>
              <w:jc w:val="center"/>
              <w:rPr>
                <w:rFonts w:hint="eastAsia" w:ascii="宋体" w:hAnsi="宋体" w:cs="仿宋"/>
                <w:color w:val="auto"/>
                <w:sz w:val="24"/>
                <w:highlight w:val="none"/>
              </w:rPr>
            </w:pPr>
          </w:p>
        </w:tc>
        <w:tc>
          <w:tcPr>
            <w:tcW w:w="1020" w:type="dxa"/>
            <w:vAlign w:val="center"/>
          </w:tcPr>
          <w:p w14:paraId="3518874D">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元/项</w:t>
            </w:r>
          </w:p>
        </w:tc>
        <w:tc>
          <w:tcPr>
            <w:tcW w:w="523" w:type="pct"/>
            <w:vAlign w:val="center"/>
          </w:tcPr>
          <w:p w14:paraId="090B533E">
            <w:pPr>
              <w:spacing w:line="276" w:lineRule="auto"/>
              <w:jc w:val="center"/>
              <w:rPr>
                <w:rFonts w:hint="eastAsia" w:ascii="宋体" w:hAnsi="宋体" w:cs="仿宋"/>
                <w:color w:val="auto"/>
                <w:sz w:val="24"/>
                <w:highlight w:val="none"/>
              </w:rPr>
            </w:pPr>
          </w:p>
        </w:tc>
        <w:tc>
          <w:tcPr>
            <w:tcW w:w="372" w:type="pct"/>
            <w:vAlign w:val="center"/>
          </w:tcPr>
          <w:p w14:paraId="128522D4">
            <w:pPr>
              <w:spacing w:line="276" w:lineRule="auto"/>
              <w:jc w:val="center"/>
              <w:rPr>
                <w:rFonts w:hint="eastAsia" w:ascii="宋体" w:hAnsi="宋体" w:cs="仿宋"/>
                <w:color w:val="auto"/>
                <w:sz w:val="24"/>
                <w:highlight w:val="none"/>
              </w:rPr>
            </w:pPr>
          </w:p>
        </w:tc>
      </w:tr>
      <w:tr w14:paraId="62A1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Align w:val="center"/>
          </w:tcPr>
          <w:p w14:paraId="49B59B0B">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2</w:t>
            </w:r>
          </w:p>
        </w:tc>
        <w:tc>
          <w:tcPr>
            <w:tcW w:w="2020" w:type="dxa"/>
            <w:vAlign w:val="center"/>
          </w:tcPr>
          <w:p w14:paraId="5709DEB8">
            <w:pPr>
              <w:pStyle w:val="566"/>
              <w:spacing w:line="276" w:lineRule="auto"/>
              <w:ind w:firstLine="50"/>
              <w:rPr>
                <w:rFonts w:hint="eastAsia" w:cs="仿宋"/>
                <w:color w:val="auto"/>
                <w:sz w:val="24"/>
                <w:szCs w:val="24"/>
                <w:highlight w:val="none"/>
              </w:rPr>
            </w:pPr>
            <w:r>
              <w:rPr>
                <w:rFonts w:hint="eastAsia" w:cs="仿宋"/>
                <w:color w:val="auto"/>
                <w:sz w:val="24"/>
                <w:szCs w:val="24"/>
                <w:highlight w:val="none"/>
              </w:rPr>
              <w:t>社会化服务系统部署实施</w:t>
            </w:r>
          </w:p>
        </w:tc>
        <w:tc>
          <w:tcPr>
            <w:tcW w:w="1440" w:type="dxa"/>
            <w:tcBorders>
              <w:top w:val="single" w:color="auto" w:sz="4" w:space="0"/>
              <w:left w:val="nil"/>
              <w:bottom w:val="single" w:color="auto" w:sz="4" w:space="0"/>
              <w:right w:val="single" w:color="auto" w:sz="4" w:space="0"/>
            </w:tcBorders>
            <w:vAlign w:val="center"/>
          </w:tcPr>
          <w:p w14:paraId="30B21E00">
            <w:pPr>
              <w:pStyle w:val="566"/>
              <w:spacing w:line="276" w:lineRule="auto"/>
              <w:ind w:firstLine="50"/>
              <w:rPr>
                <w:rFonts w:hint="eastAsia" w:cs="仿宋"/>
                <w:color w:val="auto"/>
                <w:sz w:val="24"/>
                <w:szCs w:val="24"/>
                <w:highlight w:val="none"/>
              </w:rPr>
            </w:pPr>
          </w:p>
        </w:tc>
        <w:tc>
          <w:tcPr>
            <w:tcW w:w="1010" w:type="dxa"/>
            <w:vAlign w:val="center"/>
          </w:tcPr>
          <w:p w14:paraId="3C35A1B8">
            <w:pPr>
              <w:pStyle w:val="566"/>
              <w:spacing w:line="276" w:lineRule="auto"/>
              <w:ind w:firstLine="0" w:firstLineChars="0"/>
              <w:jc w:val="center"/>
              <w:rPr>
                <w:rFonts w:hint="eastAsia" w:cs="仿宋"/>
                <w:color w:val="auto"/>
                <w:sz w:val="24"/>
                <w:szCs w:val="24"/>
                <w:highlight w:val="none"/>
              </w:rPr>
            </w:pPr>
            <w:r>
              <w:rPr>
                <w:rFonts w:cs="仿宋"/>
                <w:bCs/>
                <w:color w:val="auto"/>
                <w:kern w:val="2"/>
                <w:sz w:val="24"/>
                <w:szCs w:val="24"/>
                <w:highlight w:val="none"/>
              </w:rPr>
              <w:t>1</w:t>
            </w:r>
            <w:r>
              <w:rPr>
                <w:rFonts w:hint="eastAsia" w:cs="仿宋"/>
                <w:bCs/>
                <w:color w:val="auto"/>
                <w:kern w:val="2"/>
                <w:sz w:val="24"/>
                <w:szCs w:val="24"/>
                <w:highlight w:val="none"/>
              </w:rPr>
              <w:t>项</w:t>
            </w:r>
          </w:p>
        </w:tc>
        <w:tc>
          <w:tcPr>
            <w:tcW w:w="1033" w:type="dxa"/>
            <w:vAlign w:val="center"/>
          </w:tcPr>
          <w:p w14:paraId="7089E0C3">
            <w:pPr>
              <w:widowControl/>
              <w:spacing w:line="276" w:lineRule="auto"/>
              <w:jc w:val="center"/>
              <w:textAlignment w:val="center"/>
              <w:rPr>
                <w:rFonts w:hint="eastAsia" w:ascii="宋体" w:hAnsi="宋体" w:cs="仿宋"/>
                <w:color w:val="auto"/>
                <w:kern w:val="0"/>
                <w:sz w:val="24"/>
                <w:highlight w:val="none"/>
              </w:rPr>
            </w:pPr>
            <w:r>
              <w:rPr>
                <w:rFonts w:hint="eastAsia" w:ascii="宋体" w:hAnsi="宋体" w:cs="仿宋"/>
                <w:bCs/>
                <w:color w:val="auto"/>
                <w:sz w:val="24"/>
                <w:highlight w:val="none"/>
              </w:rPr>
              <w:t>12个月</w:t>
            </w:r>
          </w:p>
        </w:tc>
        <w:tc>
          <w:tcPr>
            <w:tcW w:w="757" w:type="dxa"/>
            <w:vAlign w:val="center"/>
          </w:tcPr>
          <w:p w14:paraId="74809FA2">
            <w:pPr>
              <w:spacing w:line="276" w:lineRule="auto"/>
              <w:jc w:val="center"/>
              <w:rPr>
                <w:rFonts w:hint="eastAsia" w:ascii="宋体" w:hAnsi="宋体" w:cs="仿宋"/>
                <w:color w:val="auto"/>
                <w:sz w:val="24"/>
                <w:highlight w:val="none"/>
              </w:rPr>
            </w:pPr>
          </w:p>
        </w:tc>
        <w:tc>
          <w:tcPr>
            <w:tcW w:w="1020" w:type="dxa"/>
            <w:vAlign w:val="center"/>
          </w:tcPr>
          <w:p w14:paraId="0579015E">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元/项</w:t>
            </w:r>
          </w:p>
        </w:tc>
        <w:tc>
          <w:tcPr>
            <w:tcW w:w="523" w:type="pct"/>
            <w:vAlign w:val="center"/>
          </w:tcPr>
          <w:p w14:paraId="0E361BD6">
            <w:pPr>
              <w:spacing w:line="276" w:lineRule="auto"/>
              <w:jc w:val="center"/>
              <w:rPr>
                <w:rFonts w:hint="eastAsia" w:ascii="宋体" w:hAnsi="宋体" w:cs="仿宋"/>
                <w:color w:val="auto"/>
                <w:sz w:val="24"/>
                <w:highlight w:val="none"/>
              </w:rPr>
            </w:pPr>
          </w:p>
        </w:tc>
        <w:tc>
          <w:tcPr>
            <w:tcW w:w="372" w:type="pct"/>
            <w:vAlign w:val="center"/>
          </w:tcPr>
          <w:p w14:paraId="4CD6AC6B">
            <w:pPr>
              <w:spacing w:line="276" w:lineRule="auto"/>
              <w:jc w:val="center"/>
              <w:rPr>
                <w:rFonts w:hint="eastAsia" w:ascii="宋体" w:hAnsi="宋体" w:cs="仿宋"/>
                <w:color w:val="auto"/>
                <w:sz w:val="24"/>
                <w:highlight w:val="none"/>
              </w:rPr>
            </w:pPr>
          </w:p>
        </w:tc>
      </w:tr>
      <w:tr w14:paraId="6DE1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Align w:val="center"/>
          </w:tcPr>
          <w:p w14:paraId="665BDF86">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3</w:t>
            </w:r>
          </w:p>
        </w:tc>
        <w:tc>
          <w:tcPr>
            <w:tcW w:w="2020" w:type="dxa"/>
            <w:vAlign w:val="center"/>
          </w:tcPr>
          <w:p w14:paraId="6D9B122F">
            <w:pPr>
              <w:pStyle w:val="566"/>
              <w:spacing w:line="276" w:lineRule="auto"/>
              <w:ind w:firstLine="50"/>
              <w:rPr>
                <w:rFonts w:hint="eastAsia" w:cs="仿宋"/>
                <w:color w:val="auto"/>
                <w:sz w:val="24"/>
                <w:szCs w:val="24"/>
                <w:highlight w:val="none"/>
              </w:rPr>
            </w:pPr>
            <w:r>
              <w:rPr>
                <w:rFonts w:hint="eastAsia" w:cs="仿宋"/>
                <w:color w:val="auto"/>
                <w:sz w:val="24"/>
                <w:szCs w:val="24"/>
                <w:highlight w:val="none"/>
              </w:rPr>
              <w:t>配套系统</w:t>
            </w:r>
          </w:p>
        </w:tc>
        <w:tc>
          <w:tcPr>
            <w:tcW w:w="1440" w:type="dxa"/>
            <w:tcBorders>
              <w:top w:val="single" w:color="auto" w:sz="4" w:space="0"/>
              <w:left w:val="nil"/>
              <w:bottom w:val="single" w:color="auto" w:sz="4" w:space="0"/>
              <w:right w:val="single" w:color="auto" w:sz="4" w:space="0"/>
            </w:tcBorders>
            <w:vAlign w:val="center"/>
          </w:tcPr>
          <w:p w14:paraId="71159499">
            <w:pPr>
              <w:pStyle w:val="566"/>
              <w:spacing w:line="276" w:lineRule="auto"/>
              <w:ind w:firstLine="50"/>
              <w:rPr>
                <w:rFonts w:hint="eastAsia" w:cs="仿宋"/>
                <w:color w:val="auto"/>
                <w:sz w:val="24"/>
                <w:szCs w:val="24"/>
                <w:highlight w:val="none"/>
              </w:rPr>
            </w:pPr>
          </w:p>
        </w:tc>
        <w:tc>
          <w:tcPr>
            <w:tcW w:w="1010" w:type="dxa"/>
            <w:vAlign w:val="center"/>
          </w:tcPr>
          <w:p w14:paraId="63F2B7C7">
            <w:pPr>
              <w:pStyle w:val="566"/>
              <w:spacing w:line="276" w:lineRule="auto"/>
              <w:ind w:firstLine="0" w:firstLineChars="0"/>
              <w:jc w:val="center"/>
              <w:rPr>
                <w:rFonts w:hint="eastAsia" w:cs="仿宋"/>
                <w:bCs/>
                <w:color w:val="auto"/>
                <w:kern w:val="2"/>
                <w:sz w:val="24"/>
                <w:szCs w:val="24"/>
                <w:highlight w:val="none"/>
              </w:rPr>
            </w:pPr>
            <w:r>
              <w:rPr>
                <w:rFonts w:cs="仿宋"/>
                <w:bCs/>
                <w:color w:val="auto"/>
                <w:kern w:val="2"/>
                <w:sz w:val="24"/>
                <w:szCs w:val="24"/>
                <w:highlight w:val="none"/>
              </w:rPr>
              <w:t>1</w:t>
            </w:r>
            <w:r>
              <w:rPr>
                <w:rFonts w:hint="eastAsia" w:cs="仿宋"/>
                <w:bCs/>
                <w:color w:val="auto"/>
                <w:kern w:val="2"/>
                <w:sz w:val="24"/>
                <w:szCs w:val="24"/>
                <w:highlight w:val="none"/>
              </w:rPr>
              <w:t>项</w:t>
            </w:r>
          </w:p>
        </w:tc>
        <w:tc>
          <w:tcPr>
            <w:tcW w:w="1033" w:type="dxa"/>
            <w:vAlign w:val="center"/>
          </w:tcPr>
          <w:p w14:paraId="7181336B">
            <w:pPr>
              <w:widowControl/>
              <w:spacing w:line="276" w:lineRule="auto"/>
              <w:jc w:val="center"/>
              <w:textAlignment w:val="center"/>
              <w:rPr>
                <w:rFonts w:hint="eastAsia" w:ascii="宋体" w:hAnsi="宋体" w:cs="仿宋"/>
                <w:bCs/>
                <w:color w:val="auto"/>
                <w:sz w:val="24"/>
                <w:highlight w:val="none"/>
              </w:rPr>
            </w:pPr>
            <w:r>
              <w:rPr>
                <w:rFonts w:hint="eastAsia" w:ascii="宋体" w:hAnsi="宋体" w:cs="仿宋"/>
                <w:bCs/>
                <w:color w:val="auto"/>
                <w:sz w:val="24"/>
                <w:highlight w:val="none"/>
              </w:rPr>
              <w:t>12个月</w:t>
            </w:r>
          </w:p>
        </w:tc>
        <w:tc>
          <w:tcPr>
            <w:tcW w:w="757" w:type="dxa"/>
            <w:vAlign w:val="center"/>
          </w:tcPr>
          <w:p w14:paraId="049E7FD1">
            <w:pPr>
              <w:spacing w:line="276" w:lineRule="auto"/>
              <w:jc w:val="center"/>
              <w:rPr>
                <w:rFonts w:hint="eastAsia" w:ascii="宋体" w:hAnsi="宋体" w:cs="仿宋"/>
                <w:color w:val="auto"/>
                <w:sz w:val="24"/>
                <w:highlight w:val="none"/>
              </w:rPr>
            </w:pPr>
          </w:p>
        </w:tc>
        <w:tc>
          <w:tcPr>
            <w:tcW w:w="1020" w:type="dxa"/>
            <w:vAlign w:val="center"/>
          </w:tcPr>
          <w:p w14:paraId="4F9A36CA">
            <w:pPr>
              <w:spacing w:line="276" w:lineRule="auto"/>
              <w:jc w:val="center"/>
              <w:rPr>
                <w:rFonts w:hint="eastAsia" w:ascii="宋体" w:hAnsi="宋体" w:cs="仿宋"/>
                <w:color w:val="auto"/>
                <w:sz w:val="24"/>
                <w:highlight w:val="none"/>
              </w:rPr>
            </w:pPr>
            <w:r>
              <w:rPr>
                <w:rFonts w:hint="eastAsia" w:ascii="宋体" w:hAnsi="宋体" w:cs="仿宋"/>
                <w:color w:val="auto"/>
                <w:sz w:val="24"/>
                <w:highlight w:val="none"/>
              </w:rPr>
              <w:t>元/项</w:t>
            </w:r>
          </w:p>
        </w:tc>
        <w:tc>
          <w:tcPr>
            <w:tcW w:w="523" w:type="pct"/>
            <w:vAlign w:val="center"/>
          </w:tcPr>
          <w:p w14:paraId="6A34B042">
            <w:pPr>
              <w:spacing w:line="276" w:lineRule="auto"/>
              <w:jc w:val="center"/>
              <w:rPr>
                <w:rFonts w:hint="eastAsia" w:ascii="宋体" w:hAnsi="宋体" w:cs="仿宋"/>
                <w:color w:val="auto"/>
                <w:sz w:val="24"/>
                <w:highlight w:val="none"/>
              </w:rPr>
            </w:pPr>
          </w:p>
        </w:tc>
        <w:tc>
          <w:tcPr>
            <w:tcW w:w="372" w:type="pct"/>
            <w:vAlign w:val="center"/>
          </w:tcPr>
          <w:p w14:paraId="025ABBC2">
            <w:pPr>
              <w:spacing w:line="276" w:lineRule="auto"/>
              <w:jc w:val="center"/>
              <w:rPr>
                <w:rFonts w:hint="eastAsia" w:ascii="宋体" w:hAnsi="宋体" w:cs="仿宋"/>
                <w:color w:val="auto"/>
                <w:sz w:val="24"/>
                <w:highlight w:val="none"/>
              </w:rPr>
            </w:pPr>
          </w:p>
        </w:tc>
      </w:tr>
      <w:tr w14:paraId="173A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2" w:type="pct"/>
            <w:gridSpan w:val="3"/>
            <w:vAlign w:val="center"/>
          </w:tcPr>
          <w:p w14:paraId="047242A4">
            <w:pPr>
              <w:spacing w:line="276" w:lineRule="auto"/>
              <w:jc w:val="center"/>
              <w:rPr>
                <w:rFonts w:hint="eastAsia" w:ascii="宋体" w:hAnsi="宋体" w:cs="仿宋"/>
                <w:b/>
                <w:color w:val="auto"/>
                <w:sz w:val="24"/>
                <w:highlight w:val="none"/>
              </w:rPr>
            </w:pPr>
            <w:r>
              <w:rPr>
                <w:rFonts w:hint="eastAsia" w:ascii="宋体" w:hAnsi="宋体" w:cs="仿宋"/>
                <w:b/>
                <w:color w:val="auto"/>
                <w:sz w:val="24"/>
                <w:highlight w:val="none"/>
              </w:rPr>
              <w:t>投标报价（小写）</w:t>
            </w:r>
          </w:p>
        </w:tc>
        <w:tc>
          <w:tcPr>
            <w:tcW w:w="2858" w:type="pct"/>
            <w:gridSpan w:val="6"/>
            <w:vAlign w:val="center"/>
          </w:tcPr>
          <w:p w14:paraId="2E734567">
            <w:pPr>
              <w:spacing w:line="276" w:lineRule="auto"/>
              <w:jc w:val="center"/>
              <w:rPr>
                <w:rFonts w:hint="eastAsia" w:ascii="宋体" w:hAnsi="宋体" w:cs="仿宋"/>
                <w:b/>
                <w:color w:val="auto"/>
                <w:sz w:val="24"/>
                <w:highlight w:val="none"/>
              </w:rPr>
            </w:pPr>
          </w:p>
        </w:tc>
      </w:tr>
      <w:tr w14:paraId="64C9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2" w:type="pct"/>
            <w:gridSpan w:val="3"/>
            <w:vAlign w:val="center"/>
          </w:tcPr>
          <w:p w14:paraId="30BFF487">
            <w:pPr>
              <w:spacing w:line="276" w:lineRule="auto"/>
              <w:jc w:val="center"/>
              <w:rPr>
                <w:rFonts w:hint="eastAsia" w:ascii="宋体" w:hAnsi="宋体" w:cs="仿宋"/>
                <w:b/>
                <w:color w:val="auto"/>
                <w:sz w:val="24"/>
                <w:highlight w:val="none"/>
              </w:rPr>
            </w:pPr>
            <w:r>
              <w:rPr>
                <w:rFonts w:hint="eastAsia" w:ascii="宋体" w:hAnsi="宋体" w:cs="仿宋"/>
                <w:b/>
                <w:color w:val="auto"/>
                <w:sz w:val="24"/>
                <w:highlight w:val="none"/>
              </w:rPr>
              <w:t>投标报价（大写）</w:t>
            </w:r>
          </w:p>
        </w:tc>
        <w:tc>
          <w:tcPr>
            <w:tcW w:w="2858" w:type="pct"/>
            <w:gridSpan w:val="6"/>
            <w:vAlign w:val="center"/>
          </w:tcPr>
          <w:p w14:paraId="4F149CA2">
            <w:pPr>
              <w:spacing w:line="276" w:lineRule="auto"/>
              <w:jc w:val="center"/>
              <w:rPr>
                <w:rFonts w:hint="eastAsia" w:ascii="宋体" w:hAnsi="宋体" w:cs="仿宋"/>
                <w:b/>
                <w:color w:val="auto"/>
                <w:sz w:val="24"/>
                <w:highlight w:val="none"/>
              </w:rPr>
            </w:pPr>
          </w:p>
        </w:tc>
      </w:tr>
    </w:tbl>
    <w:p w14:paraId="2E849F8A">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0E94B93">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105031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8548E81">
      <w:pPr>
        <w:snapToGri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EEBBC17">
      <w:pPr>
        <w:pStyle w:val="63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49B7966">
      <w:pPr>
        <w:pStyle w:val="63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6B8D1CFD">
      <w:pPr>
        <w:pStyle w:val="631"/>
        <w:keepNext w:val="0"/>
        <w:pageBreakBefore w:val="0"/>
        <w:numPr>
          <w:ilvl w:val="0"/>
          <w:numId w:val="4"/>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w:t>
      </w:r>
    </w:p>
    <w:p w14:paraId="1F9DF512">
      <w:pPr>
        <w:pStyle w:val="631"/>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（如供应商报价低于项目预算50%的，应当提交本文档，详细阐述不影响产品质量或者诚信履约的具体原因）</w:t>
      </w:r>
    </w:p>
    <w:p w14:paraId="09CF8165">
      <w:pPr>
        <w:pStyle w:val="85"/>
        <w:ind w:firstLine="482"/>
        <w:rPr>
          <w:rFonts w:hint="eastAsia" w:ascii="宋体" w:hAnsi="宋体" w:eastAsia="宋体" w:cs="宋体"/>
          <w:b/>
          <w:color w:val="auto"/>
          <w:sz w:val="24"/>
          <w:highlight w:val="none"/>
        </w:rPr>
      </w:pPr>
    </w:p>
    <w:p w14:paraId="78A3A899">
      <w:pPr>
        <w:pStyle w:val="63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3987FC87">
      <w:pPr>
        <w:spacing w:line="360" w:lineRule="auto"/>
        <w:ind w:right="420" w:firstLine="3614" w:firstLineChars="1000"/>
        <w:rPr>
          <w:rFonts w:hint="eastAsia" w:ascii="宋体" w:hAnsi="宋体" w:cs="宋体"/>
          <w:b/>
          <w:color w:val="auto"/>
          <w:kern w:val="0"/>
          <w:sz w:val="36"/>
          <w:szCs w:val="36"/>
          <w:highlight w:val="none"/>
        </w:rPr>
      </w:pPr>
    </w:p>
    <w:p w14:paraId="30EFA621">
      <w:pPr>
        <w:spacing w:line="360" w:lineRule="auto"/>
        <w:ind w:right="420" w:firstLine="3614" w:firstLineChars="1000"/>
        <w:rPr>
          <w:rFonts w:hint="eastAsia" w:ascii="宋体" w:hAnsi="宋体" w:cs="宋体"/>
          <w:b/>
          <w:color w:val="auto"/>
          <w:kern w:val="0"/>
          <w:sz w:val="36"/>
          <w:szCs w:val="36"/>
          <w:highlight w:val="none"/>
        </w:rPr>
      </w:pPr>
    </w:p>
    <w:p w14:paraId="74C506B8">
      <w:pPr>
        <w:spacing w:line="360" w:lineRule="auto"/>
        <w:ind w:right="420" w:firstLine="3614" w:firstLineChars="1000"/>
        <w:rPr>
          <w:rFonts w:hint="eastAsia" w:ascii="宋体" w:hAnsi="宋体" w:cs="宋体"/>
          <w:b/>
          <w:color w:val="auto"/>
          <w:kern w:val="0"/>
          <w:sz w:val="36"/>
          <w:szCs w:val="36"/>
          <w:highlight w:val="none"/>
        </w:rPr>
      </w:pPr>
    </w:p>
    <w:p w14:paraId="459FACAA">
      <w:pPr>
        <w:spacing w:line="360" w:lineRule="auto"/>
        <w:ind w:right="420" w:firstLine="3614" w:firstLineChars="1000"/>
        <w:rPr>
          <w:rFonts w:hint="eastAsia" w:ascii="宋体" w:hAnsi="宋体" w:cs="宋体"/>
          <w:b/>
          <w:color w:val="auto"/>
          <w:kern w:val="0"/>
          <w:sz w:val="36"/>
          <w:szCs w:val="36"/>
          <w:highlight w:val="none"/>
        </w:rPr>
      </w:pPr>
    </w:p>
    <w:p w14:paraId="19AFDE49">
      <w:pPr>
        <w:spacing w:line="360" w:lineRule="auto"/>
        <w:ind w:right="420" w:firstLine="3614" w:firstLineChars="1000"/>
        <w:rPr>
          <w:rFonts w:hint="eastAsia" w:ascii="宋体" w:hAnsi="宋体" w:cs="宋体"/>
          <w:b/>
          <w:color w:val="auto"/>
          <w:kern w:val="0"/>
          <w:sz w:val="36"/>
          <w:szCs w:val="36"/>
          <w:highlight w:val="none"/>
        </w:rPr>
      </w:pPr>
    </w:p>
    <w:p w14:paraId="0AEF58E9">
      <w:pPr>
        <w:spacing w:line="360" w:lineRule="auto"/>
        <w:ind w:right="420" w:firstLine="3614" w:firstLineChars="1000"/>
        <w:rPr>
          <w:rFonts w:hint="eastAsia" w:ascii="宋体" w:hAnsi="宋体" w:cs="宋体"/>
          <w:b/>
          <w:color w:val="auto"/>
          <w:kern w:val="0"/>
          <w:sz w:val="36"/>
          <w:szCs w:val="36"/>
          <w:highlight w:val="none"/>
        </w:rPr>
      </w:pPr>
    </w:p>
    <w:p w14:paraId="1B329393">
      <w:pPr>
        <w:spacing w:line="360" w:lineRule="auto"/>
        <w:ind w:right="420" w:firstLine="3614" w:firstLineChars="1000"/>
        <w:rPr>
          <w:rFonts w:hint="eastAsia" w:ascii="宋体" w:hAnsi="宋体" w:cs="宋体"/>
          <w:b/>
          <w:color w:val="auto"/>
          <w:kern w:val="0"/>
          <w:sz w:val="36"/>
          <w:szCs w:val="36"/>
          <w:highlight w:val="none"/>
        </w:rPr>
      </w:pPr>
    </w:p>
    <w:p w14:paraId="7E543954">
      <w:pPr>
        <w:spacing w:line="360" w:lineRule="auto"/>
        <w:ind w:right="420" w:firstLine="3614" w:firstLineChars="1000"/>
        <w:rPr>
          <w:rFonts w:hint="eastAsia" w:ascii="宋体" w:hAnsi="宋体" w:cs="宋体"/>
          <w:b/>
          <w:color w:val="auto"/>
          <w:kern w:val="0"/>
          <w:sz w:val="36"/>
          <w:szCs w:val="36"/>
          <w:highlight w:val="none"/>
        </w:rPr>
      </w:pPr>
    </w:p>
    <w:p w14:paraId="00283DEF">
      <w:pPr>
        <w:spacing w:line="360" w:lineRule="auto"/>
        <w:ind w:right="420" w:firstLine="3614" w:firstLineChars="1000"/>
        <w:rPr>
          <w:rFonts w:hint="eastAsia" w:ascii="宋体" w:hAnsi="宋体" w:cs="宋体"/>
          <w:b/>
          <w:color w:val="auto"/>
          <w:kern w:val="0"/>
          <w:sz w:val="36"/>
          <w:szCs w:val="36"/>
          <w:highlight w:val="none"/>
        </w:rPr>
      </w:pPr>
    </w:p>
    <w:p w14:paraId="22DCBB63">
      <w:pPr>
        <w:spacing w:line="360" w:lineRule="auto"/>
        <w:ind w:right="420" w:firstLine="3614" w:firstLineChars="1000"/>
        <w:rPr>
          <w:rFonts w:hint="eastAsia" w:ascii="宋体" w:hAnsi="宋体" w:cs="宋体"/>
          <w:b/>
          <w:color w:val="auto"/>
          <w:kern w:val="0"/>
          <w:sz w:val="36"/>
          <w:szCs w:val="36"/>
          <w:highlight w:val="none"/>
        </w:rPr>
      </w:pPr>
    </w:p>
    <w:p w14:paraId="090D9C56">
      <w:pPr>
        <w:spacing w:line="360" w:lineRule="auto"/>
        <w:ind w:right="420" w:firstLine="3614" w:firstLineChars="1000"/>
        <w:rPr>
          <w:rFonts w:hint="eastAsia" w:ascii="宋体" w:hAnsi="宋体" w:cs="宋体"/>
          <w:b/>
          <w:color w:val="auto"/>
          <w:kern w:val="0"/>
          <w:sz w:val="36"/>
          <w:szCs w:val="36"/>
          <w:highlight w:val="none"/>
        </w:rPr>
      </w:pPr>
    </w:p>
    <w:p w14:paraId="6A334929">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14:paraId="4C8A9365">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B4559F0">
      <w:pPr>
        <w:spacing w:line="360" w:lineRule="auto"/>
        <w:jc w:val="center"/>
        <w:rPr>
          <w:rFonts w:hint="eastAsia" w:ascii="宋体" w:hAnsi="宋体" w:cs="宋体"/>
          <w:b/>
          <w:color w:val="auto"/>
          <w:spacing w:val="6"/>
          <w:sz w:val="32"/>
          <w:szCs w:val="32"/>
          <w:highlight w:val="none"/>
        </w:rPr>
      </w:pPr>
      <w:bookmarkStart w:id="401" w:name="OLE_LINK14"/>
      <w:bookmarkStart w:id="402" w:name="OLE_LINK13"/>
      <w:r>
        <w:rPr>
          <w:rFonts w:hint="eastAsia" w:ascii="宋体" w:hAnsi="宋体" w:cs="宋体"/>
          <w:b/>
          <w:color w:val="auto"/>
          <w:spacing w:val="6"/>
          <w:sz w:val="32"/>
          <w:szCs w:val="32"/>
          <w:highlight w:val="none"/>
        </w:rPr>
        <w:t>残疾人福利性单位声明函</w:t>
      </w:r>
    </w:p>
    <w:bookmarkEnd w:id="401"/>
    <w:bookmarkEnd w:id="402"/>
    <w:p w14:paraId="2E983AA2">
      <w:pPr>
        <w:spacing w:line="360" w:lineRule="auto"/>
        <w:rPr>
          <w:rFonts w:hint="eastAsia" w:ascii="宋体" w:hAnsi="宋体" w:cs="宋体"/>
          <w:b/>
          <w:color w:val="auto"/>
          <w:spacing w:val="6"/>
          <w:sz w:val="30"/>
          <w:szCs w:val="30"/>
          <w:highlight w:val="none"/>
        </w:rPr>
      </w:pPr>
    </w:p>
    <w:p w14:paraId="210E28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2025年杭州交警业务系统租赁使用服务-2025年公安交通管理综合应用平台社会化服务系统项目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74013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0276D48">
      <w:pPr>
        <w:spacing w:line="360" w:lineRule="auto"/>
        <w:ind w:firstLine="480" w:firstLineChars="200"/>
        <w:rPr>
          <w:rFonts w:hint="eastAsia" w:ascii="宋体" w:hAnsi="宋体" w:cs="宋体"/>
          <w:color w:val="auto"/>
          <w:sz w:val="24"/>
          <w:highlight w:val="none"/>
        </w:rPr>
      </w:pPr>
    </w:p>
    <w:p w14:paraId="7398264A">
      <w:pPr>
        <w:spacing w:line="360" w:lineRule="auto"/>
        <w:ind w:firstLine="480" w:firstLineChars="200"/>
        <w:rPr>
          <w:rFonts w:hint="eastAsia" w:ascii="宋体" w:hAnsi="宋体" w:cs="宋体"/>
          <w:color w:val="auto"/>
          <w:sz w:val="24"/>
          <w:highlight w:val="none"/>
        </w:rPr>
      </w:pPr>
    </w:p>
    <w:p w14:paraId="2F01DB7F">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54E5F4A">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5AAA9703">
      <w:pPr>
        <w:spacing w:line="360" w:lineRule="auto"/>
        <w:ind w:firstLine="480" w:firstLineChars="200"/>
        <w:rPr>
          <w:rFonts w:hint="eastAsia" w:ascii="宋体" w:hAnsi="宋体" w:cs="宋体"/>
          <w:color w:val="auto"/>
          <w:sz w:val="24"/>
          <w:highlight w:val="none"/>
        </w:rPr>
      </w:pPr>
    </w:p>
    <w:p w14:paraId="5D70351D">
      <w:pPr>
        <w:spacing w:line="360" w:lineRule="auto"/>
        <w:ind w:firstLine="420" w:firstLineChars="200"/>
        <w:rPr>
          <w:rFonts w:hint="eastAsia" w:ascii="宋体" w:hAnsi="宋体" w:cs="宋体"/>
          <w:color w:val="auto"/>
          <w:highlight w:val="none"/>
        </w:rPr>
      </w:pPr>
    </w:p>
    <w:p w14:paraId="34B2905F">
      <w:pPr>
        <w:spacing w:line="360" w:lineRule="auto"/>
        <w:ind w:firstLine="420" w:firstLineChars="200"/>
        <w:rPr>
          <w:rFonts w:hint="eastAsia" w:ascii="宋体" w:hAnsi="宋体" w:cs="宋体"/>
          <w:color w:val="auto"/>
          <w:highlight w:val="none"/>
        </w:rPr>
      </w:pPr>
    </w:p>
    <w:p w14:paraId="4159697F">
      <w:pPr>
        <w:spacing w:line="360" w:lineRule="auto"/>
        <w:ind w:firstLine="420" w:firstLineChars="200"/>
        <w:rPr>
          <w:rFonts w:hint="eastAsia" w:ascii="宋体" w:hAnsi="宋体" w:cs="宋体"/>
          <w:color w:val="auto"/>
          <w:highlight w:val="none"/>
        </w:rPr>
      </w:pPr>
    </w:p>
    <w:p w14:paraId="1E3116F0">
      <w:pPr>
        <w:spacing w:line="360" w:lineRule="auto"/>
        <w:ind w:firstLine="420" w:firstLineChars="200"/>
        <w:rPr>
          <w:rFonts w:hint="eastAsia" w:ascii="宋体" w:hAnsi="宋体" w:cs="宋体"/>
          <w:color w:val="auto"/>
          <w:highlight w:val="none"/>
        </w:rPr>
      </w:pPr>
    </w:p>
    <w:p w14:paraId="5C49BAF2">
      <w:pPr>
        <w:spacing w:line="360" w:lineRule="auto"/>
        <w:rPr>
          <w:rFonts w:hint="eastAsia" w:ascii="宋体" w:hAnsi="宋体" w:cs="宋体"/>
          <w:b/>
          <w:color w:val="auto"/>
          <w:sz w:val="24"/>
          <w:highlight w:val="none"/>
        </w:rPr>
      </w:pPr>
    </w:p>
    <w:p w14:paraId="1395B3E1">
      <w:pPr>
        <w:spacing w:line="360" w:lineRule="auto"/>
        <w:rPr>
          <w:rFonts w:hint="eastAsia" w:ascii="宋体" w:hAnsi="宋体" w:cs="宋体"/>
          <w:b/>
          <w:color w:val="auto"/>
          <w:sz w:val="24"/>
          <w:highlight w:val="none"/>
        </w:rPr>
      </w:pPr>
    </w:p>
    <w:p w14:paraId="712269AB">
      <w:pPr>
        <w:spacing w:line="360" w:lineRule="auto"/>
        <w:rPr>
          <w:rFonts w:hint="eastAsia" w:ascii="宋体" w:hAnsi="宋体" w:cs="宋体"/>
          <w:b/>
          <w:color w:val="auto"/>
          <w:sz w:val="24"/>
          <w:highlight w:val="none"/>
        </w:rPr>
      </w:pPr>
    </w:p>
    <w:p w14:paraId="503CC865">
      <w:pPr>
        <w:spacing w:line="360" w:lineRule="auto"/>
        <w:rPr>
          <w:rFonts w:hint="eastAsia" w:ascii="宋体" w:hAnsi="宋体" w:cs="宋体"/>
          <w:b/>
          <w:color w:val="auto"/>
          <w:sz w:val="24"/>
          <w:highlight w:val="none"/>
        </w:rPr>
      </w:pPr>
    </w:p>
    <w:p w14:paraId="46E0AD86">
      <w:pPr>
        <w:spacing w:line="360" w:lineRule="auto"/>
        <w:rPr>
          <w:rFonts w:hint="eastAsia" w:ascii="宋体" w:hAnsi="宋体" w:cs="宋体"/>
          <w:b/>
          <w:color w:val="auto"/>
          <w:sz w:val="24"/>
          <w:highlight w:val="none"/>
        </w:rPr>
      </w:pPr>
    </w:p>
    <w:p w14:paraId="346DB78F">
      <w:pPr>
        <w:spacing w:line="360" w:lineRule="auto"/>
        <w:rPr>
          <w:rFonts w:hint="eastAsia" w:ascii="宋体" w:hAnsi="宋体" w:cs="宋体"/>
          <w:b/>
          <w:color w:val="auto"/>
          <w:sz w:val="24"/>
          <w:highlight w:val="none"/>
        </w:rPr>
      </w:pPr>
    </w:p>
    <w:p w14:paraId="7027C688">
      <w:pPr>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0F84A97">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0524E03">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08783AF">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29D3AC1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87CB35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2F8B5B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A5F442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3C5975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4C511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0CF4FFF">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3C3CBA7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0CB008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6DF76C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5DCC4A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171128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29E0645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0771AC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44B19B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202637A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531E80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69EE64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68F5F3C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3E9546DF">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FCCBA5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C1599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3BF494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C6A1DF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7E0BDD3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832CDC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00CADF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17BE8A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999206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27D62D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F46A8C0">
      <w:pPr>
        <w:widowControl/>
        <w:spacing w:line="360" w:lineRule="auto"/>
        <w:ind w:firstLine="600" w:firstLineChars="200"/>
        <w:jc w:val="left"/>
        <w:rPr>
          <w:rFonts w:hint="eastAsia" w:ascii="宋体" w:hAnsi="宋体" w:cs="宋体"/>
          <w:color w:val="auto"/>
          <w:sz w:val="30"/>
          <w:szCs w:val="30"/>
          <w:highlight w:val="none"/>
        </w:rPr>
      </w:pPr>
    </w:p>
    <w:p w14:paraId="04C4C03F">
      <w:pPr>
        <w:spacing w:line="360" w:lineRule="auto"/>
        <w:jc w:val="center"/>
        <w:rPr>
          <w:rFonts w:hint="eastAsia" w:ascii="宋体" w:hAnsi="宋体" w:cs="宋体"/>
          <w:b/>
          <w:color w:val="auto"/>
          <w:spacing w:val="6"/>
          <w:sz w:val="32"/>
          <w:szCs w:val="32"/>
          <w:highlight w:val="none"/>
        </w:rPr>
      </w:pPr>
    </w:p>
    <w:p w14:paraId="0B0FD2FC">
      <w:pPr>
        <w:spacing w:line="360" w:lineRule="auto"/>
        <w:jc w:val="center"/>
        <w:rPr>
          <w:rFonts w:hint="eastAsia" w:ascii="宋体" w:hAnsi="宋体" w:cs="宋体"/>
          <w:b/>
          <w:color w:val="auto"/>
          <w:spacing w:val="6"/>
          <w:sz w:val="32"/>
          <w:szCs w:val="32"/>
          <w:highlight w:val="none"/>
        </w:rPr>
      </w:pPr>
    </w:p>
    <w:p w14:paraId="791DB375">
      <w:pPr>
        <w:spacing w:line="360" w:lineRule="auto"/>
        <w:jc w:val="center"/>
        <w:rPr>
          <w:rFonts w:hint="eastAsia" w:ascii="宋体" w:hAnsi="宋体" w:cs="宋体"/>
          <w:b/>
          <w:color w:val="auto"/>
          <w:spacing w:val="6"/>
          <w:sz w:val="32"/>
          <w:szCs w:val="32"/>
          <w:highlight w:val="none"/>
        </w:rPr>
      </w:pPr>
    </w:p>
    <w:p w14:paraId="037A8C43">
      <w:pPr>
        <w:spacing w:line="360" w:lineRule="auto"/>
        <w:jc w:val="center"/>
        <w:rPr>
          <w:rFonts w:hint="eastAsia" w:ascii="宋体" w:hAnsi="宋体" w:cs="宋体"/>
          <w:b/>
          <w:color w:val="auto"/>
          <w:spacing w:val="6"/>
          <w:sz w:val="32"/>
          <w:szCs w:val="32"/>
          <w:highlight w:val="none"/>
        </w:rPr>
      </w:pPr>
    </w:p>
    <w:p w14:paraId="0F63AA74">
      <w:pPr>
        <w:spacing w:line="360" w:lineRule="auto"/>
        <w:jc w:val="center"/>
        <w:rPr>
          <w:rFonts w:hint="eastAsia" w:ascii="宋体" w:hAnsi="宋体" w:cs="宋体"/>
          <w:b/>
          <w:color w:val="auto"/>
          <w:spacing w:val="6"/>
          <w:sz w:val="32"/>
          <w:szCs w:val="32"/>
          <w:highlight w:val="none"/>
        </w:rPr>
      </w:pPr>
    </w:p>
    <w:p w14:paraId="7D8EDBE2">
      <w:pPr>
        <w:spacing w:line="360" w:lineRule="auto"/>
        <w:jc w:val="center"/>
        <w:rPr>
          <w:rFonts w:hint="eastAsia" w:ascii="宋体" w:hAnsi="宋体" w:cs="宋体"/>
          <w:b/>
          <w:color w:val="auto"/>
          <w:spacing w:val="6"/>
          <w:sz w:val="32"/>
          <w:szCs w:val="32"/>
          <w:highlight w:val="none"/>
        </w:rPr>
      </w:pPr>
    </w:p>
    <w:p w14:paraId="6C9672B2">
      <w:pPr>
        <w:spacing w:line="360" w:lineRule="auto"/>
        <w:jc w:val="center"/>
        <w:rPr>
          <w:rFonts w:hint="eastAsia" w:ascii="宋体" w:hAnsi="宋体" w:cs="宋体"/>
          <w:b/>
          <w:color w:val="auto"/>
          <w:spacing w:val="6"/>
          <w:sz w:val="32"/>
          <w:szCs w:val="32"/>
          <w:highlight w:val="none"/>
        </w:rPr>
      </w:pPr>
    </w:p>
    <w:p w14:paraId="62BB11C5">
      <w:pPr>
        <w:spacing w:line="360" w:lineRule="auto"/>
        <w:jc w:val="center"/>
        <w:rPr>
          <w:rFonts w:hint="eastAsia" w:ascii="宋体" w:hAnsi="宋体" w:cs="宋体"/>
          <w:b/>
          <w:color w:val="auto"/>
          <w:spacing w:val="6"/>
          <w:sz w:val="32"/>
          <w:szCs w:val="32"/>
          <w:highlight w:val="none"/>
        </w:rPr>
      </w:pPr>
    </w:p>
    <w:p w14:paraId="3DA59D31">
      <w:pPr>
        <w:spacing w:line="360" w:lineRule="auto"/>
        <w:jc w:val="center"/>
        <w:rPr>
          <w:rFonts w:hint="eastAsia" w:ascii="宋体" w:hAnsi="宋体" w:cs="宋体"/>
          <w:b/>
          <w:color w:val="auto"/>
          <w:spacing w:val="6"/>
          <w:sz w:val="32"/>
          <w:szCs w:val="32"/>
          <w:highlight w:val="none"/>
        </w:rPr>
      </w:pPr>
    </w:p>
    <w:p w14:paraId="158C267D">
      <w:pPr>
        <w:spacing w:line="360" w:lineRule="auto"/>
        <w:jc w:val="left"/>
        <w:rPr>
          <w:rFonts w:hint="eastAsia" w:ascii="宋体" w:hAnsi="宋体" w:cs="宋体"/>
          <w:b/>
          <w:color w:val="auto"/>
          <w:spacing w:val="6"/>
          <w:sz w:val="32"/>
          <w:szCs w:val="32"/>
          <w:highlight w:val="none"/>
        </w:rPr>
      </w:pPr>
    </w:p>
    <w:p w14:paraId="3CAD3A0A">
      <w:pPr>
        <w:spacing w:line="360" w:lineRule="auto"/>
        <w:jc w:val="left"/>
        <w:rPr>
          <w:rFonts w:hint="eastAsia" w:ascii="宋体" w:hAnsi="宋体" w:cs="宋体"/>
          <w:b/>
          <w:color w:val="auto"/>
          <w:spacing w:val="6"/>
          <w:sz w:val="32"/>
          <w:szCs w:val="32"/>
          <w:highlight w:val="none"/>
        </w:rPr>
      </w:pPr>
    </w:p>
    <w:p w14:paraId="5C98670D">
      <w:pPr>
        <w:spacing w:line="360" w:lineRule="auto"/>
        <w:jc w:val="left"/>
        <w:rPr>
          <w:rFonts w:hint="eastAsia" w:ascii="宋体" w:hAnsi="宋体" w:cs="宋体"/>
          <w:b/>
          <w:color w:val="auto"/>
          <w:spacing w:val="6"/>
          <w:sz w:val="32"/>
          <w:szCs w:val="32"/>
          <w:highlight w:val="none"/>
        </w:rPr>
      </w:pPr>
    </w:p>
    <w:p w14:paraId="5DB63A42">
      <w:pPr>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2E5DC54">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7426100">
      <w:pPr>
        <w:spacing w:line="360" w:lineRule="auto"/>
        <w:jc w:val="center"/>
        <w:rPr>
          <w:rFonts w:hint="eastAsia" w:ascii="宋体" w:hAnsi="宋体" w:cs="宋体"/>
          <w:b/>
          <w:color w:val="auto"/>
          <w:sz w:val="24"/>
          <w:highlight w:val="none"/>
        </w:rPr>
      </w:pPr>
    </w:p>
    <w:p w14:paraId="089018B7">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B10E48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721C8DF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C7E7AD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3C7D87">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AA86694">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97420F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22995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560D1F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635E7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2B2F5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C38347">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6B902BD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14EF746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52942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0B51A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47215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14D70BF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8F35BF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B1B42DB">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E0B3A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A58332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4AF4F3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47DAD1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34673915">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705A4A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8AAC8E">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90A903E">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54C470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A4DD3B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6BF530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4E19EB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E93BF6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521DCB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3F1CD7E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092C18E">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2918573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5D722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951F3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7EE4ED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3C5397D3">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DF44DF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05F240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CF584E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1F81E0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6A5E96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5F83151">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D88D7E6">
      <w:pPr>
        <w:autoSpaceDE w:val="0"/>
        <w:autoSpaceDN w:val="0"/>
        <w:jc w:val="center"/>
        <w:rPr>
          <w:rFonts w:hint="eastAsia" w:ascii="宋体" w:hAnsi="宋体" w:cs="宋体"/>
          <w:b/>
          <w:color w:val="auto"/>
          <w:spacing w:val="6"/>
          <w:sz w:val="32"/>
          <w:szCs w:val="32"/>
          <w:highlight w:val="none"/>
        </w:rPr>
      </w:pPr>
    </w:p>
    <w:p w14:paraId="05CF8CD7">
      <w:pPr>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65AD85E">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62B53D4">
      <w:pPr>
        <w:spacing w:line="360" w:lineRule="auto"/>
        <w:rPr>
          <w:rFonts w:hint="eastAsia" w:ascii="宋体" w:hAnsi="宋体" w:cs="宋体"/>
          <w:color w:val="auto"/>
          <w:sz w:val="24"/>
          <w:highlight w:val="none"/>
          <w:u w:val="single"/>
        </w:rPr>
      </w:pPr>
    </w:p>
    <w:p w14:paraId="273BE95F">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杭州市公安局交通警察支队、浙江豪圣建设项目管理有限公司：</w:t>
      </w:r>
    </w:p>
    <w:p w14:paraId="4074B6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你方组织的2025年杭州交警业务系统租赁使用服务-2025年公安交通管理综合应用平台社会化服务系统项目【项目编号：HSZB-2025-602】</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89AA4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3FB8B0FD">
      <w:pPr>
        <w:spacing w:line="360" w:lineRule="auto"/>
        <w:ind w:firstLine="494"/>
        <w:rPr>
          <w:rFonts w:hint="eastAsia" w:ascii="宋体" w:hAnsi="宋体" w:cs="宋体"/>
          <w:color w:val="auto"/>
          <w:sz w:val="24"/>
          <w:highlight w:val="none"/>
        </w:rPr>
      </w:pPr>
    </w:p>
    <w:p w14:paraId="2B6AB865">
      <w:pPr>
        <w:spacing w:line="360" w:lineRule="auto"/>
        <w:ind w:firstLine="494"/>
        <w:rPr>
          <w:rFonts w:hint="eastAsia" w:ascii="宋体" w:hAnsi="宋体" w:cs="宋体"/>
          <w:color w:val="auto"/>
          <w:sz w:val="24"/>
          <w:highlight w:val="none"/>
        </w:rPr>
      </w:pPr>
    </w:p>
    <w:p w14:paraId="3830D668">
      <w:pPr>
        <w:spacing w:line="360" w:lineRule="auto"/>
        <w:ind w:firstLine="494"/>
        <w:rPr>
          <w:rFonts w:hint="eastAsia" w:ascii="宋体" w:hAnsi="宋体" w:cs="宋体"/>
          <w:color w:val="auto"/>
          <w:sz w:val="24"/>
          <w:highlight w:val="none"/>
        </w:rPr>
      </w:pPr>
    </w:p>
    <w:p w14:paraId="449E13D8">
      <w:pPr>
        <w:spacing w:line="360" w:lineRule="auto"/>
        <w:ind w:firstLine="494"/>
        <w:rPr>
          <w:rFonts w:hint="eastAsia" w:ascii="宋体" w:hAnsi="宋体" w:cs="宋体"/>
          <w:color w:val="auto"/>
          <w:sz w:val="24"/>
          <w:highlight w:val="none"/>
        </w:rPr>
      </w:pPr>
    </w:p>
    <w:p w14:paraId="7F6C2AEB">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73B77753">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0699207">
      <w:pPr>
        <w:rPr>
          <w:rFonts w:hint="eastAsia" w:ascii="宋体" w:hAnsi="宋体" w:cs="宋体"/>
          <w:color w:val="auto"/>
          <w:sz w:val="24"/>
          <w:highlight w:val="none"/>
        </w:rPr>
      </w:pPr>
      <w:r>
        <w:rPr>
          <w:rFonts w:hint="eastAsia" w:ascii="宋体" w:hAnsi="宋体" w:cs="宋体"/>
          <w:b/>
          <w:bCs/>
          <w:color w:val="auto"/>
          <w:sz w:val="24"/>
          <w:highlight w:val="none"/>
        </w:rPr>
        <w:t>附：</w:t>
      </w:r>
    </w:p>
    <w:p w14:paraId="4D13FF84">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7216;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barANgAAAAKAQAADwAAAAAA&#10;AAABACAAAAAiAAAAZHJzL2Rvd25yZXYueG1sUEsBAhQAFAAAAAgAh07iQIN5LhsTAgAAUAQAAA4A&#10;AAAAAAAAAQAgAAAAJwEAAGRycy9lMm9Eb2MueG1sUEsFBgAAAAAGAAYAWQEAAKwFA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89" t="13335" r="10160" b="9525"/>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3TsFjYAAAACgEAAA8AAAAA&#10;AAAAAQAgAAAAIgAAAGRycy9kb3ducmV2LnhtbFBLAQIUABQAAAAIAIdO4kCy+rtNFAIAAFAEAAAO&#10;AAAAAAAAAAEAIAAAACcBAABkcnMvZTJvRG9jLnhtbFBLBQYAAAAABgAGAFkBAACtBQ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33E5727">
      <w:pPr>
        <w:autoSpaceDE w:val="0"/>
        <w:autoSpaceDN w:val="0"/>
        <w:jc w:val="center"/>
        <w:rPr>
          <w:rFonts w:hint="eastAsia" w:ascii="宋体" w:hAnsi="宋体" w:cs="宋体"/>
          <w:b/>
          <w:color w:val="auto"/>
          <w:spacing w:val="6"/>
          <w:sz w:val="32"/>
          <w:szCs w:val="32"/>
          <w:highlight w:val="none"/>
        </w:rPr>
      </w:pPr>
    </w:p>
    <w:p w14:paraId="59A231BB">
      <w:pPr>
        <w:autoSpaceDE w:val="0"/>
        <w:autoSpaceDN w:val="0"/>
        <w:jc w:val="center"/>
        <w:rPr>
          <w:rFonts w:hint="eastAsia" w:ascii="宋体" w:hAnsi="宋体" w:cs="宋体"/>
          <w:b/>
          <w:color w:val="auto"/>
          <w:spacing w:val="6"/>
          <w:sz w:val="32"/>
          <w:szCs w:val="32"/>
          <w:highlight w:val="none"/>
        </w:rPr>
      </w:pPr>
    </w:p>
    <w:p w14:paraId="3E5AC679">
      <w:pPr>
        <w:autoSpaceDE w:val="0"/>
        <w:autoSpaceDN w:val="0"/>
        <w:jc w:val="center"/>
        <w:rPr>
          <w:rFonts w:hint="eastAsia" w:ascii="宋体" w:hAnsi="宋体" w:cs="宋体"/>
          <w:b/>
          <w:color w:val="auto"/>
          <w:spacing w:val="6"/>
          <w:sz w:val="32"/>
          <w:szCs w:val="32"/>
          <w:highlight w:val="none"/>
        </w:rPr>
      </w:pPr>
    </w:p>
    <w:p w14:paraId="3B7CED3E">
      <w:pPr>
        <w:autoSpaceDE w:val="0"/>
        <w:autoSpaceDN w:val="0"/>
        <w:jc w:val="center"/>
        <w:rPr>
          <w:rFonts w:hint="eastAsia" w:ascii="宋体" w:hAnsi="宋体" w:cs="宋体"/>
          <w:b/>
          <w:color w:val="auto"/>
          <w:spacing w:val="6"/>
          <w:sz w:val="32"/>
          <w:szCs w:val="32"/>
          <w:highlight w:val="none"/>
        </w:rPr>
      </w:pPr>
    </w:p>
    <w:p w14:paraId="42A642D5">
      <w:pPr>
        <w:autoSpaceDE w:val="0"/>
        <w:autoSpaceDN w:val="0"/>
        <w:jc w:val="center"/>
        <w:rPr>
          <w:rFonts w:hint="eastAsia" w:ascii="宋体" w:hAnsi="宋体" w:cs="宋体"/>
          <w:b/>
          <w:color w:val="auto"/>
          <w:spacing w:val="6"/>
          <w:sz w:val="32"/>
          <w:szCs w:val="32"/>
          <w:highlight w:val="none"/>
        </w:rPr>
      </w:pPr>
    </w:p>
    <w:p w14:paraId="7F5EC103">
      <w:pPr>
        <w:autoSpaceDE w:val="0"/>
        <w:autoSpaceDN w:val="0"/>
        <w:jc w:val="center"/>
        <w:rPr>
          <w:rFonts w:hint="eastAsia" w:ascii="宋体" w:hAnsi="宋体" w:cs="宋体"/>
          <w:b/>
          <w:color w:val="auto"/>
          <w:spacing w:val="6"/>
          <w:sz w:val="32"/>
          <w:szCs w:val="32"/>
          <w:highlight w:val="none"/>
        </w:rPr>
      </w:pPr>
    </w:p>
    <w:p w14:paraId="711F95E9">
      <w:pPr>
        <w:autoSpaceDE w:val="0"/>
        <w:autoSpaceDN w:val="0"/>
        <w:jc w:val="center"/>
        <w:rPr>
          <w:rFonts w:hint="eastAsia" w:ascii="宋体" w:hAnsi="宋体" w:cs="宋体"/>
          <w:b/>
          <w:color w:val="auto"/>
          <w:spacing w:val="6"/>
          <w:sz w:val="32"/>
          <w:szCs w:val="32"/>
          <w:highlight w:val="none"/>
        </w:rPr>
      </w:pPr>
    </w:p>
    <w:p w14:paraId="63C6F55E">
      <w:pPr>
        <w:autoSpaceDE w:val="0"/>
        <w:autoSpaceDN w:val="0"/>
        <w:jc w:val="center"/>
        <w:rPr>
          <w:rFonts w:hint="eastAsia" w:ascii="宋体" w:hAnsi="宋体" w:cs="宋体"/>
          <w:b/>
          <w:color w:val="auto"/>
          <w:spacing w:val="6"/>
          <w:sz w:val="32"/>
          <w:szCs w:val="32"/>
          <w:highlight w:val="none"/>
        </w:rPr>
      </w:pPr>
    </w:p>
    <w:p w14:paraId="62BFFC60">
      <w:pPr>
        <w:autoSpaceDE w:val="0"/>
        <w:autoSpaceDN w:val="0"/>
        <w:jc w:val="center"/>
        <w:rPr>
          <w:rFonts w:hint="eastAsia" w:ascii="宋体" w:hAnsi="宋体" w:cs="宋体"/>
          <w:b/>
          <w:color w:val="auto"/>
          <w:spacing w:val="6"/>
          <w:sz w:val="32"/>
          <w:szCs w:val="32"/>
          <w:highlight w:val="none"/>
        </w:rPr>
      </w:pPr>
    </w:p>
    <w:p w14:paraId="7A41D7EC">
      <w:pPr>
        <w:autoSpaceDE w:val="0"/>
        <w:autoSpaceDN w:val="0"/>
        <w:jc w:val="center"/>
        <w:rPr>
          <w:rFonts w:hint="eastAsia" w:ascii="宋体" w:hAnsi="宋体" w:cs="宋体"/>
          <w:b/>
          <w:color w:val="auto"/>
          <w:spacing w:val="6"/>
          <w:sz w:val="32"/>
          <w:szCs w:val="32"/>
          <w:highlight w:val="none"/>
        </w:rPr>
      </w:pPr>
    </w:p>
    <w:p w14:paraId="4B056BE6">
      <w:pPr>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A093770">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3EA09835">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1FBFEE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2025年杭州交警业务系统租赁使用服务-2025年公安交通管理综合应用平台社会化服务系统项目【项目编号：HSZB-2025-602】</w:t>
      </w:r>
      <w:r>
        <w:rPr>
          <w:rFonts w:hint="eastAsia" w:ascii="宋体" w:hAnsi="宋体" w:cs="宋体"/>
          <w:color w:val="auto"/>
          <w:kern w:val="0"/>
          <w:sz w:val="24"/>
          <w:highlight w:val="none"/>
          <w:lang w:val="zh-CN"/>
        </w:rPr>
        <w:t xml:space="preserve">投标。 </w:t>
      </w:r>
    </w:p>
    <w:p w14:paraId="2B6E88A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A7C88D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69A7FB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02260A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1E1CF7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EE0CCF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12302A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72AB1D7">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3" w:name="_Hlk101131882"/>
      <w:r>
        <w:rPr>
          <w:rFonts w:hint="eastAsia" w:ascii="宋体" w:hAnsi="宋体" w:cs="宋体"/>
          <w:color w:val="auto"/>
          <w:kern w:val="0"/>
          <w:sz w:val="24"/>
          <w:highlight w:val="none"/>
          <w:u w:val="single"/>
        </w:rPr>
        <w:t>联合体成员X,……</w:t>
      </w:r>
      <w:bookmarkEnd w:id="40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4"/>
      <w:r>
        <w:rPr>
          <w:rFonts w:hint="eastAsia" w:ascii="宋体" w:hAnsi="宋体" w:cs="宋体"/>
          <w:b/>
          <w:color w:val="auto"/>
          <w:kern w:val="0"/>
          <w:sz w:val="24"/>
          <w:highlight w:val="none"/>
          <w:lang w:val="zh-CN"/>
        </w:rPr>
        <w:t>）</w:t>
      </w:r>
    </w:p>
    <w:p w14:paraId="2BF55CC6">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0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5"/>
    </w:p>
    <w:p w14:paraId="7EF4DF5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328C40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F6107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3E1CA9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824FEC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E4E2967">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7970E7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13A27C">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14D370D">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A45DCE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538EC21">
      <w:pPr>
        <w:autoSpaceDE w:val="0"/>
        <w:autoSpaceDN w:val="0"/>
        <w:jc w:val="center"/>
        <w:rPr>
          <w:rFonts w:hint="eastAsia" w:ascii="宋体" w:hAnsi="宋体" w:cs="宋体"/>
          <w:b/>
          <w:color w:val="auto"/>
          <w:spacing w:val="6"/>
          <w:sz w:val="32"/>
          <w:szCs w:val="32"/>
          <w:highlight w:val="none"/>
        </w:rPr>
      </w:pPr>
    </w:p>
    <w:p w14:paraId="13C76FC7">
      <w:pPr>
        <w:autoSpaceDE w:val="0"/>
        <w:autoSpaceDN w:val="0"/>
        <w:jc w:val="center"/>
        <w:rPr>
          <w:rFonts w:hint="eastAsia" w:ascii="宋体" w:hAnsi="宋体" w:cs="宋体"/>
          <w:b/>
          <w:color w:val="auto"/>
          <w:spacing w:val="6"/>
          <w:sz w:val="32"/>
          <w:szCs w:val="32"/>
          <w:highlight w:val="none"/>
        </w:rPr>
      </w:pPr>
    </w:p>
    <w:p w14:paraId="6517EB33">
      <w:pPr>
        <w:autoSpaceDE w:val="0"/>
        <w:autoSpaceDN w:val="0"/>
        <w:jc w:val="center"/>
        <w:rPr>
          <w:rFonts w:hint="eastAsia" w:ascii="宋体" w:hAnsi="宋体" w:cs="宋体"/>
          <w:b/>
          <w:color w:val="auto"/>
          <w:spacing w:val="6"/>
          <w:sz w:val="32"/>
          <w:szCs w:val="32"/>
          <w:highlight w:val="none"/>
        </w:rPr>
      </w:pPr>
    </w:p>
    <w:p w14:paraId="61A6EF6C">
      <w:pPr>
        <w:autoSpaceDE w:val="0"/>
        <w:autoSpaceDN w:val="0"/>
        <w:jc w:val="center"/>
        <w:rPr>
          <w:rFonts w:hint="eastAsia" w:ascii="宋体" w:hAnsi="宋体" w:cs="宋体"/>
          <w:b/>
          <w:color w:val="auto"/>
          <w:spacing w:val="6"/>
          <w:sz w:val="32"/>
          <w:szCs w:val="32"/>
          <w:highlight w:val="none"/>
        </w:rPr>
      </w:pPr>
    </w:p>
    <w:p w14:paraId="5C3BF1A7">
      <w:pPr>
        <w:autoSpaceDE w:val="0"/>
        <w:autoSpaceDN w:val="0"/>
        <w:jc w:val="center"/>
        <w:rPr>
          <w:rFonts w:hint="eastAsia" w:ascii="宋体" w:hAnsi="宋体" w:cs="宋体"/>
          <w:b/>
          <w:color w:val="auto"/>
          <w:spacing w:val="6"/>
          <w:sz w:val="32"/>
          <w:szCs w:val="32"/>
          <w:highlight w:val="none"/>
        </w:rPr>
      </w:pPr>
    </w:p>
    <w:p w14:paraId="02B27155">
      <w:pPr>
        <w:autoSpaceDE w:val="0"/>
        <w:autoSpaceDN w:val="0"/>
        <w:jc w:val="center"/>
        <w:rPr>
          <w:rFonts w:hint="eastAsia" w:ascii="宋体" w:hAnsi="宋体" w:cs="宋体"/>
          <w:b/>
          <w:color w:val="auto"/>
          <w:spacing w:val="6"/>
          <w:sz w:val="32"/>
          <w:szCs w:val="32"/>
          <w:highlight w:val="none"/>
        </w:rPr>
      </w:pPr>
    </w:p>
    <w:p w14:paraId="12B27F4E">
      <w:pPr>
        <w:autoSpaceDE w:val="0"/>
        <w:autoSpaceDN w:val="0"/>
        <w:jc w:val="center"/>
        <w:rPr>
          <w:rFonts w:hint="eastAsia" w:ascii="宋体" w:hAnsi="宋体" w:cs="宋体"/>
          <w:b/>
          <w:color w:val="auto"/>
          <w:spacing w:val="6"/>
          <w:sz w:val="32"/>
          <w:szCs w:val="32"/>
          <w:highlight w:val="none"/>
        </w:rPr>
      </w:pPr>
    </w:p>
    <w:p w14:paraId="64CA9A5E">
      <w:pPr>
        <w:autoSpaceDE w:val="0"/>
        <w:autoSpaceDN w:val="0"/>
        <w:jc w:val="center"/>
        <w:rPr>
          <w:rFonts w:hint="eastAsia" w:ascii="宋体" w:hAnsi="宋体" w:cs="宋体"/>
          <w:b/>
          <w:color w:val="auto"/>
          <w:spacing w:val="6"/>
          <w:sz w:val="32"/>
          <w:szCs w:val="32"/>
          <w:highlight w:val="none"/>
        </w:rPr>
      </w:pPr>
    </w:p>
    <w:p w14:paraId="4B91007C">
      <w:pPr>
        <w:autoSpaceDE w:val="0"/>
        <w:autoSpaceDN w:val="0"/>
        <w:jc w:val="center"/>
        <w:rPr>
          <w:rFonts w:hint="eastAsia" w:ascii="宋体" w:hAnsi="宋体" w:cs="宋体"/>
          <w:b/>
          <w:color w:val="auto"/>
          <w:spacing w:val="6"/>
          <w:sz w:val="32"/>
          <w:szCs w:val="32"/>
          <w:highlight w:val="none"/>
        </w:rPr>
      </w:pPr>
    </w:p>
    <w:p w14:paraId="14CC63F3">
      <w:pPr>
        <w:autoSpaceDE w:val="0"/>
        <w:autoSpaceDN w:val="0"/>
        <w:jc w:val="center"/>
        <w:rPr>
          <w:rFonts w:hint="eastAsia" w:ascii="宋体" w:hAnsi="宋体" w:cs="宋体"/>
          <w:b/>
          <w:color w:val="auto"/>
          <w:spacing w:val="6"/>
          <w:sz w:val="32"/>
          <w:szCs w:val="32"/>
          <w:highlight w:val="none"/>
        </w:rPr>
      </w:pPr>
    </w:p>
    <w:p w14:paraId="00231F06">
      <w:pPr>
        <w:autoSpaceDE w:val="0"/>
        <w:autoSpaceDN w:val="0"/>
        <w:jc w:val="center"/>
        <w:rPr>
          <w:rFonts w:hint="eastAsia" w:ascii="宋体" w:hAnsi="宋体" w:cs="宋体"/>
          <w:b/>
          <w:color w:val="auto"/>
          <w:spacing w:val="6"/>
          <w:sz w:val="32"/>
          <w:szCs w:val="32"/>
          <w:highlight w:val="none"/>
        </w:rPr>
      </w:pPr>
    </w:p>
    <w:p w14:paraId="5E69D011">
      <w:pPr>
        <w:autoSpaceDE w:val="0"/>
        <w:autoSpaceDN w:val="0"/>
        <w:jc w:val="center"/>
        <w:rPr>
          <w:rFonts w:hint="eastAsia" w:ascii="宋体" w:hAnsi="宋体" w:cs="宋体"/>
          <w:b/>
          <w:color w:val="auto"/>
          <w:spacing w:val="6"/>
          <w:sz w:val="32"/>
          <w:szCs w:val="32"/>
          <w:highlight w:val="none"/>
        </w:rPr>
      </w:pPr>
    </w:p>
    <w:p w14:paraId="1C60006F">
      <w:pPr>
        <w:autoSpaceDE w:val="0"/>
        <w:autoSpaceDN w:val="0"/>
        <w:jc w:val="center"/>
        <w:rPr>
          <w:rFonts w:hint="eastAsia" w:ascii="宋体" w:hAnsi="宋体" w:cs="宋体"/>
          <w:b/>
          <w:color w:val="auto"/>
          <w:spacing w:val="6"/>
          <w:sz w:val="32"/>
          <w:szCs w:val="32"/>
          <w:highlight w:val="none"/>
        </w:rPr>
      </w:pPr>
    </w:p>
    <w:p w14:paraId="29FD6589">
      <w:pPr>
        <w:autoSpaceDE w:val="0"/>
        <w:autoSpaceDN w:val="0"/>
        <w:jc w:val="center"/>
        <w:rPr>
          <w:rFonts w:hint="eastAsia" w:ascii="宋体" w:hAnsi="宋体" w:cs="宋体"/>
          <w:b/>
          <w:color w:val="auto"/>
          <w:spacing w:val="6"/>
          <w:sz w:val="32"/>
          <w:szCs w:val="32"/>
          <w:highlight w:val="none"/>
        </w:rPr>
      </w:pPr>
    </w:p>
    <w:p w14:paraId="792D0FFC">
      <w:pPr>
        <w:autoSpaceDE w:val="0"/>
        <w:autoSpaceDN w:val="0"/>
        <w:jc w:val="center"/>
        <w:rPr>
          <w:rFonts w:hint="eastAsia" w:ascii="宋体" w:hAnsi="宋体" w:cs="宋体"/>
          <w:b/>
          <w:color w:val="auto"/>
          <w:spacing w:val="6"/>
          <w:sz w:val="32"/>
          <w:szCs w:val="32"/>
          <w:highlight w:val="none"/>
        </w:rPr>
      </w:pPr>
    </w:p>
    <w:p w14:paraId="50CB20DF">
      <w:pPr>
        <w:autoSpaceDE w:val="0"/>
        <w:autoSpaceDN w:val="0"/>
        <w:jc w:val="center"/>
        <w:rPr>
          <w:rFonts w:hint="eastAsia" w:ascii="宋体" w:hAnsi="宋体" w:cs="宋体"/>
          <w:b/>
          <w:color w:val="auto"/>
          <w:spacing w:val="6"/>
          <w:sz w:val="32"/>
          <w:szCs w:val="32"/>
          <w:highlight w:val="none"/>
        </w:rPr>
      </w:pPr>
    </w:p>
    <w:p w14:paraId="1BB8DB43">
      <w:pPr>
        <w:autoSpaceDE w:val="0"/>
        <w:autoSpaceDN w:val="0"/>
        <w:jc w:val="center"/>
        <w:rPr>
          <w:rFonts w:hint="eastAsia" w:ascii="宋体" w:hAnsi="宋体" w:cs="宋体"/>
          <w:b/>
          <w:color w:val="auto"/>
          <w:spacing w:val="6"/>
          <w:sz w:val="32"/>
          <w:szCs w:val="32"/>
          <w:highlight w:val="none"/>
        </w:rPr>
      </w:pPr>
    </w:p>
    <w:p w14:paraId="1DC0616C">
      <w:pPr>
        <w:autoSpaceDE w:val="0"/>
        <w:autoSpaceDN w:val="0"/>
        <w:jc w:val="center"/>
        <w:rPr>
          <w:rFonts w:hint="eastAsia" w:ascii="宋体" w:hAnsi="宋体" w:cs="宋体"/>
          <w:b/>
          <w:color w:val="auto"/>
          <w:spacing w:val="6"/>
          <w:sz w:val="32"/>
          <w:szCs w:val="32"/>
          <w:highlight w:val="none"/>
        </w:rPr>
      </w:pPr>
    </w:p>
    <w:p w14:paraId="78663C08">
      <w:pPr>
        <w:autoSpaceDE w:val="0"/>
        <w:autoSpaceDN w:val="0"/>
        <w:jc w:val="center"/>
        <w:rPr>
          <w:rFonts w:hint="eastAsia" w:ascii="宋体" w:hAnsi="宋体" w:cs="宋体"/>
          <w:b/>
          <w:color w:val="auto"/>
          <w:spacing w:val="6"/>
          <w:sz w:val="32"/>
          <w:szCs w:val="32"/>
          <w:highlight w:val="none"/>
        </w:rPr>
      </w:pPr>
    </w:p>
    <w:p w14:paraId="0519E9E8">
      <w:pPr>
        <w:autoSpaceDE w:val="0"/>
        <w:autoSpaceDN w:val="0"/>
        <w:jc w:val="center"/>
        <w:rPr>
          <w:rFonts w:hint="eastAsia" w:ascii="宋体" w:hAnsi="宋体" w:cs="宋体"/>
          <w:b/>
          <w:color w:val="auto"/>
          <w:spacing w:val="6"/>
          <w:sz w:val="32"/>
          <w:szCs w:val="32"/>
          <w:highlight w:val="none"/>
        </w:rPr>
      </w:pPr>
    </w:p>
    <w:p w14:paraId="4E2F2B7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2A276CE">
      <w:pPr>
        <w:snapToGrid w:val="0"/>
        <w:spacing w:line="360" w:lineRule="auto"/>
        <w:ind w:firstLine="3666" w:firstLineChars="11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2DB46DC4">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DE3C32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2025年杭州交警业务系统租赁使用服务-2025年公安交通管理综合应用平台社会化服务系统项目【项目编号：HSZB-2025-602】</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5C1D26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7B1BEB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EE51A4">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9BECE48">
      <w:pPr>
        <w:rPr>
          <w:rFonts w:hint="eastAsia" w:ascii="宋体" w:hAnsi="宋体" w:cs="宋体"/>
          <w:color w:val="auto"/>
          <w:highlight w:val="none"/>
        </w:rPr>
      </w:pPr>
      <w:r>
        <w:rPr>
          <w:rFonts w:hint="eastAsia" w:ascii="宋体" w:hAnsi="宋体" w:cs="宋体"/>
          <w:color w:val="auto"/>
          <w:highlight w:val="none"/>
          <w:lang w:val="zh-CN"/>
        </w:rPr>
        <w:t xml:space="preserve"> </w:t>
      </w:r>
    </w:p>
    <w:p w14:paraId="77FC617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835079A">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7156EB">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820432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8BCD11C">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0EAF03E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B34870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2C416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1D4DE36">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E5D8B65">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5B969F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24405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AC5283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8A595D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3710463">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1C209CE">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BFEF462">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EF2378F">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D4A284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0F77ED7">
      <w:pPr>
        <w:autoSpaceDE w:val="0"/>
        <w:autoSpaceDN w:val="0"/>
        <w:jc w:val="center"/>
        <w:rPr>
          <w:rFonts w:hint="eastAsia" w:ascii="宋体" w:hAnsi="宋体" w:cs="宋体"/>
          <w:b/>
          <w:color w:val="auto"/>
          <w:spacing w:val="6"/>
          <w:sz w:val="32"/>
          <w:szCs w:val="32"/>
          <w:highlight w:val="none"/>
        </w:rPr>
      </w:pPr>
    </w:p>
    <w:p w14:paraId="51C9B22E">
      <w:pPr>
        <w:autoSpaceDE w:val="0"/>
        <w:autoSpaceDN w:val="0"/>
        <w:jc w:val="center"/>
        <w:rPr>
          <w:rFonts w:hint="eastAsia" w:ascii="宋体" w:hAnsi="宋体" w:cs="宋体"/>
          <w:b/>
          <w:color w:val="auto"/>
          <w:spacing w:val="6"/>
          <w:sz w:val="32"/>
          <w:szCs w:val="32"/>
          <w:highlight w:val="none"/>
        </w:rPr>
      </w:pPr>
    </w:p>
    <w:p w14:paraId="41C571C4">
      <w:pPr>
        <w:autoSpaceDE w:val="0"/>
        <w:autoSpaceDN w:val="0"/>
        <w:jc w:val="center"/>
        <w:rPr>
          <w:rFonts w:hint="eastAsia" w:ascii="宋体" w:hAnsi="宋体" w:cs="宋体"/>
          <w:b/>
          <w:color w:val="auto"/>
          <w:spacing w:val="6"/>
          <w:sz w:val="32"/>
          <w:szCs w:val="32"/>
          <w:highlight w:val="none"/>
        </w:rPr>
      </w:pPr>
    </w:p>
    <w:p w14:paraId="4EAA4AFD">
      <w:pPr>
        <w:autoSpaceDE w:val="0"/>
        <w:autoSpaceDN w:val="0"/>
        <w:jc w:val="center"/>
        <w:rPr>
          <w:rFonts w:hint="eastAsia" w:ascii="宋体" w:hAnsi="宋体" w:cs="宋体"/>
          <w:b/>
          <w:color w:val="auto"/>
          <w:spacing w:val="6"/>
          <w:sz w:val="32"/>
          <w:szCs w:val="32"/>
          <w:highlight w:val="none"/>
        </w:rPr>
      </w:pPr>
    </w:p>
    <w:p w14:paraId="760B9D21">
      <w:pPr>
        <w:autoSpaceDE w:val="0"/>
        <w:autoSpaceDN w:val="0"/>
        <w:jc w:val="center"/>
        <w:rPr>
          <w:rFonts w:hint="eastAsia" w:ascii="宋体" w:hAnsi="宋体" w:cs="宋体"/>
          <w:b/>
          <w:color w:val="auto"/>
          <w:spacing w:val="6"/>
          <w:sz w:val="32"/>
          <w:szCs w:val="32"/>
          <w:highlight w:val="none"/>
        </w:rPr>
      </w:pPr>
    </w:p>
    <w:p w14:paraId="3697F74C">
      <w:pPr>
        <w:autoSpaceDE w:val="0"/>
        <w:autoSpaceDN w:val="0"/>
        <w:jc w:val="center"/>
        <w:rPr>
          <w:rFonts w:hint="eastAsia" w:ascii="宋体" w:hAnsi="宋体" w:cs="宋体"/>
          <w:b/>
          <w:color w:val="auto"/>
          <w:spacing w:val="6"/>
          <w:sz w:val="32"/>
          <w:szCs w:val="32"/>
          <w:highlight w:val="none"/>
        </w:rPr>
      </w:pPr>
    </w:p>
    <w:p w14:paraId="7EF6DF45">
      <w:pPr>
        <w:autoSpaceDE w:val="0"/>
        <w:autoSpaceDN w:val="0"/>
        <w:jc w:val="center"/>
        <w:rPr>
          <w:rFonts w:hint="eastAsia" w:ascii="宋体" w:hAnsi="宋体" w:cs="宋体"/>
          <w:b/>
          <w:color w:val="auto"/>
          <w:spacing w:val="6"/>
          <w:sz w:val="32"/>
          <w:szCs w:val="32"/>
          <w:highlight w:val="none"/>
        </w:rPr>
      </w:pPr>
    </w:p>
    <w:p w14:paraId="5FE050E7">
      <w:pPr>
        <w:autoSpaceDE w:val="0"/>
        <w:autoSpaceDN w:val="0"/>
        <w:jc w:val="center"/>
        <w:rPr>
          <w:rFonts w:hint="eastAsia" w:ascii="宋体" w:hAnsi="宋体" w:cs="宋体"/>
          <w:b/>
          <w:color w:val="auto"/>
          <w:spacing w:val="6"/>
          <w:sz w:val="32"/>
          <w:szCs w:val="32"/>
          <w:highlight w:val="none"/>
        </w:rPr>
      </w:pPr>
    </w:p>
    <w:p w14:paraId="3B8C8B0E">
      <w:pPr>
        <w:autoSpaceDE w:val="0"/>
        <w:autoSpaceDN w:val="0"/>
        <w:jc w:val="center"/>
        <w:rPr>
          <w:rFonts w:hint="eastAsia" w:ascii="宋体" w:hAnsi="宋体" w:cs="宋体"/>
          <w:b/>
          <w:color w:val="auto"/>
          <w:spacing w:val="6"/>
          <w:sz w:val="32"/>
          <w:szCs w:val="32"/>
          <w:highlight w:val="none"/>
        </w:rPr>
      </w:pPr>
    </w:p>
    <w:p w14:paraId="19BF6976">
      <w:pPr>
        <w:autoSpaceDE w:val="0"/>
        <w:autoSpaceDN w:val="0"/>
        <w:jc w:val="center"/>
        <w:rPr>
          <w:rFonts w:hint="eastAsia" w:ascii="宋体" w:hAnsi="宋体" w:cs="宋体"/>
          <w:b/>
          <w:color w:val="auto"/>
          <w:spacing w:val="6"/>
          <w:sz w:val="32"/>
          <w:szCs w:val="32"/>
          <w:highlight w:val="none"/>
        </w:rPr>
      </w:pPr>
    </w:p>
    <w:p w14:paraId="5F3D9162">
      <w:pPr>
        <w:autoSpaceDE w:val="0"/>
        <w:autoSpaceDN w:val="0"/>
        <w:jc w:val="center"/>
        <w:rPr>
          <w:rFonts w:hint="eastAsia" w:ascii="宋体" w:hAnsi="宋体" w:cs="宋体"/>
          <w:b/>
          <w:color w:val="auto"/>
          <w:spacing w:val="6"/>
          <w:sz w:val="32"/>
          <w:szCs w:val="32"/>
          <w:highlight w:val="none"/>
        </w:rPr>
      </w:pPr>
    </w:p>
    <w:p w14:paraId="57FF3B4F">
      <w:pPr>
        <w:autoSpaceDE w:val="0"/>
        <w:autoSpaceDN w:val="0"/>
        <w:jc w:val="center"/>
        <w:rPr>
          <w:rFonts w:hint="eastAsia" w:ascii="宋体" w:hAnsi="宋体" w:cs="宋体"/>
          <w:b/>
          <w:color w:val="auto"/>
          <w:spacing w:val="6"/>
          <w:sz w:val="32"/>
          <w:szCs w:val="32"/>
          <w:highlight w:val="none"/>
        </w:rPr>
      </w:pPr>
    </w:p>
    <w:p w14:paraId="75933650">
      <w:pPr>
        <w:autoSpaceDE w:val="0"/>
        <w:autoSpaceDN w:val="0"/>
        <w:jc w:val="center"/>
        <w:rPr>
          <w:rFonts w:hint="eastAsia" w:ascii="宋体" w:hAnsi="宋体" w:cs="宋体"/>
          <w:b/>
          <w:color w:val="auto"/>
          <w:spacing w:val="6"/>
          <w:sz w:val="32"/>
          <w:szCs w:val="32"/>
          <w:highlight w:val="none"/>
        </w:rPr>
      </w:pPr>
    </w:p>
    <w:p w14:paraId="2B979B7E">
      <w:pPr>
        <w:autoSpaceDE w:val="0"/>
        <w:autoSpaceDN w:val="0"/>
        <w:jc w:val="center"/>
        <w:rPr>
          <w:rFonts w:hint="eastAsia" w:ascii="宋体" w:hAnsi="宋体" w:cs="宋体"/>
          <w:b/>
          <w:color w:val="auto"/>
          <w:spacing w:val="6"/>
          <w:sz w:val="32"/>
          <w:szCs w:val="32"/>
          <w:highlight w:val="none"/>
        </w:rPr>
      </w:pPr>
    </w:p>
    <w:p w14:paraId="7234F122">
      <w:pPr>
        <w:autoSpaceDE w:val="0"/>
        <w:autoSpaceDN w:val="0"/>
        <w:jc w:val="center"/>
        <w:rPr>
          <w:rFonts w:hint="eastAsia" w:ascii="宋体" w:hAnsi="宋体" w:cs="宋体"/>
          <w:b/>
          <w:color w:val="auto"/>
          <w:spacing w:val="6"/>
          <w:sz w:val="32"/>
          <w:szCs w:val="32"/>
          <w:highlight w:val="none"/>
        </w:rPr>
      </w:pPr>
    </w:p>
    <w:p w14:paraId="7413A6AD">
      <w:pPr>
        <w:autoSpaceDE w:val="0"/>
        <w:autoSpaceDN w:val="0"/>
        <w:jc w:val="center"/>
        <w:rPr>
          <w:rFonts w:hint="eastAsia" w:ascii="宋体" w:hAnsi="宋体" w:cs="宋体"/>
          <w:b/>
          <w:color w:val="auto"/>
          <w:spacing w:val="6"/>
          <w:sz w:val="32"/>
          <w:szCs w:val="32"/>
          <w:highlight w:val="none"/>
        </w:rPr>
      </w:pPr>
    </w:p>
    <w:p w14:paraId="30EE2878">
      <w:pPr>
        <w:autoSpaceDE w:val="0"/>
        <w:autoSpaceDN w:val="0"/>
        <w:jc w:val="center"/>
        <w:rPr>
          <w:rFonts w:hint="eastAsia" w:ascii="宋体" w:hAnsi="宋体" w:cs="宋体"/>
          <w:b/>
          <w:color w:val="auto"/>
          <w:spacing w:val="6"/>
          <w:sz w:val="32"/>
          <w:szCs w:val="32"/>
          <w:highlight w:val="none"/>
        </w:rPr>
      </w:pPr>
    </w:p>
    <w:p w14:paraId="3B93538B">
      <w:pPr>
        <w:autoSpaceDE w:val="0"/>
        <w:autoSpaceDN w:val="0"/>
        <w:jc w:val="center"/>
        <w:rPr>
          <w:rFonts w:hint="eastAsia" w:ascii="宋体" w:hAnsi="宋体" w:cs="宋体"/>
          <w:b/>
          <w:color w:val="auto"/>
          <w:spacing w:val="6"/>
          <w:sz w:val="32"/>
          <w:szCs w:val="32"/>
          <w:highlight w:val="none"/>
        </w:rPr>
      </w:pPr>
    </w:p>
    <w:p w14:paraId="1DF8CE12">
      <w:pPr>
        <w:autoSpaceDE w:val="0"/>
        <w:autoSpaceDN w:val="0"/>
        <w:jc w:val="center"/>
        <w:rPr>
          <w:rFonts w:hint="eastAsia" w:ascii="宋体" w:hAnsi="宋体" w:cs="宋体"/>
          <w:b/>
          <w:color w:val="auto"/>
          <w:spacing w:val="6"/>
          <w:sz w:val="32"/>
          <w:szCs w:val="32"/>
          <w:highlight w:val="none"/>
        </w:rPr>
      </w:pPr>
    </w:p>
    <w:p w14:paraId="6D064275">
      <w:pPr>
        <w:autoSpaceDE w:val="0"/>
        <w:autoSpaceDN w:val="0"/>
        <w:jc w:val="center"/>
        <w:rPr>
          <w:rFonts w:hint="eastAsia" w:ascii="宋体" w:hAnsi="宋体" w:cs="宋体"/>
          <w:b/>
          <w:color w:val="auto"/>
          <w:spacing w:val="6"/>
          <w:sz w:val="32"/>
          <w:szCs w:val="32"/>
          <w:highlight w:val="none"/>
        </w:rPr>
      </w:pPr>
    </w:p>
    <w:p w14:paraId="24306C01">
      <w:pPr>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0AC329C">
      <w:pPr>
        <w:spacing w:line="360" w:lineRule="auto"/>
        <w:jc w:val="left"/>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附件7：中小企业声明函</w:t>
      </w:r>
    </w:p>
    <w:p w14:paraId="191E791E">
      <w:pPr>
        <w:spacing w:line="360" w:lineRule="auto"/>
        <w:jc w:val="center"/>
        <w:rPr>
          <w:rFonts w:hint="eastAsia" w:ascii="宋体" w:hAnsi="宋体" w:cs="宋体"/>
          <w:color w:val="auto"/>
          <w:sz w:val="24"/>
          <w:highlight w:val="none"/>
          <w:u w:val="single"/>
        </w:rPr>
      </w:pPr>
    </w:p>
    <w:p w14:paraId="411943D9">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14CAE68">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杭州市公安局交通警察支队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2025年杭州交警业务系统租赁使用服务-2025年公安交通管理综合应用平台社会化服务系统项目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5CB85B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BD50D8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774CFD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3755E56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54ECE7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F649">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0F1C31F4">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47B5129D">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ucida Sans">
    <w:panose1 w:val="020B0602040502020204"/>
    <w:charset w:val="00"/>
    <w:family w:val="swiss"/>
    <w:pitch w:val="default"/>
    <w:sig w:usb0="8100AAF7" w:usb1="0000807B" w:usb2="00000008" w:usb3="00000000" w:csb0="6000009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erif SC">
    <w:altName w:val="宋体"/>
    <w:panose1 w:val="02020200000000000000"/>
    <w:charset w:val="86"/>
    <w:family w:val="auto"/>
    <w:pitch w:val="default"/>
    <w:sig w:usb0="00000000" w:usb1="0000000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A241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21E7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150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F4DE6">
    <w:pPr>
      <w:pStyle w:val="39"/>
      <w:framePr w:wrap="around" w:vAnchor="text" w:hAnchor="margin" w:xAlign="right" w:y="1"/>
      <w:rPr>
        <w:rStyle w:val="66"/>
      </w:rPr>
    </w:pPr>
    <w:r>
      <w:fldChar w:fldCharType="begin"/>
    </w:r>
    <w:r>
      <w:rPr>
        <w:rStyle w:val="66"/>
      </w:rPr>
      <w:instrText xml:space="preserve">PAGE  </w:instrText>
    </w:r>
    <w:r>
      <w:fldChar w:fldCharType="separate"/>
    </w:r>
    <w:r>
      <w:t xml:space="preserve"> </w:t>
    </w:r>
    <w:r>
      <w:fldChar w:fldCharType="end"/>
    </w:r>
  </w:p>
  <w:p w14:paraId="629C482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2D77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150</w:t>
    </w:r>
    <w:r>
      <w:rPr>
        <w:rFonts w:hint="eastAsia" w:ascii="仿宋_GB2312" w:eastAsia="仿宋_GB2312"/>
        <w:kern w:val="0"/>
        <w:szCs w:val="21"/>
      </w:rPr>
      <w:fldChar w:fldCharType="end"/>
    </w:r>
    <w:bookmarkStart w:id="406" w:name="_Toc164085800"/>
    <w:bookmarkStart w:id="407" w:name="_Toc131845147"/>
    <w:bookmarkStart w:id="408" w:name="_Toc36110187"/>
    <w:bookmarkStart w:id="409" w:name="_Toc91899912"/>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AB1DB">
    <w:pPr>
      <w:pStyle w:val="39"/>
      <w:framePr w:wrap="around" w:vAnchor="text" w:hAnchor="margin" w:xAlign="right" w:y="1"/>
      <w:rPr>
        <w:rStyle w:val="66"/>
      </w:rPr>
    </w:pPr>
    <w:r>
      <w:fldChar w:fldCharType="begin"/>
    </w:r>
    <w:r>
      <w:rPr>
        <w:rStyle w:val="66"/>
      </w:rPr>
      <w:instrText xml:space="preserve">PAGE  </w:instrText>
    </w:r>
    <w:r>
      <w:fldChar w:fldCharType="separate"/>
    </w:r>
    <w:r>
      <w:t xml:space="preserve"> </w:t>
    </w:r>
    <w:r>
      <w:fldChar w:fldCharType="end"/>
    </w:r>
  </w:p>
  <w:p w14:paraId="43E6029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F3F5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EA50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150</w:t>
    </w:r>
    <w:r>
      <w:rPr>
        <w:rFonts w:hint="eastAsia" w:ascii="仿宋_GB2312" w:eastAsia="仿宋_GB2312"/>
        <w:kern w:val="0"/>
      </w:rPr>
      <w:fldChar w:fldCharType="end"/>
    </w:r>
    <w:r>
      <w:rPr>
        <w:rFonts w:hint="eastAsia" w:ascii="仿宋_GB2312" w:eastAsia="仿宋_GB2312"/>
        <w:kern w:val="0"/>
      </w:rPr>
      <w:t xml:space="preserve"> 页</w:t>
    </w:r>
  </w:p>
  <w:p w14:paraId="23DEDF9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1DAD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150</w:t>
    </w:r>
    <w:r>
      <w:rPr>
        <w:rFonts w:hint="eastAsia" w:ascii="仿宋_GB2312" w:eastAsia="仿宋_GB2312"/>
        <w:kern w:val="0"/>
      </w:rPr>
      <w:fldChar w:fldCharType="end"/>
    </w:r>
    <w:r>
      <w:rPr>
        <w:rFonts w:hint="eastAsia" w:ascii="仿宋_GB2312" w:eastAsia="仿宋_GB2312"/>
        <w:kern w:val="0"/>
      </w:rPr>
      <w:t xml:space="preserve"> 页</w:t>
    </w:r>
  </w:p>
  <w:p w14:paraId="2935516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52A3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150</w:t>
    </w:r>
    <w:r>
      <w:rPr>
        <w:rFonts w:hint="eastAsia" w:ascii="仿宋_GB2312" w:eastAsia="仿宋_GB2312"/>
        <w:kern w:val="0"/>
      </w:rPr>
      <w:fldChar w:fldCharType="end"/>
    </w:r>
    <w:r>
      <w:rPr>
        <w:rFonts w:hint="eastAsia" w:ascii="仿宋_GB2312" w:eastAsia="仿宋_GB2312"/>
        <w:kern w:val="0"/>
      </w:rPr>
      <w:t xml:space="preserve"> 页</w:t>
    </w:r>
  </w:p>
  <w:p w14:paraId="65D1B3E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55AA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150</w:t>
    </w:r>
    <w:r>
      <w:rPr>
        <w:rFonts w:hint="eastAsia" w:ascii="仿宋_GB2312" w:eastAsia="仿宋_GB2312"/>
        <w:kern w:val="0"/>
      </w:rPr>
      <w:fldChar w:fldCharType="end"/>
    </w:r>
    <w:r>
      <w:rPr>
        <w:rFonts w:hint="eastAsia" w:ascii="仿宋_GB2312" w:eastAsia="仿宋_GB2312"/>
        <w:kern w:val="0"/>
      </w:rPr>
      <w:t xml:space="preserve"> 页</w:t>
    </w:r>
  </w:p>
  <w:p w14:paraId="2D0479F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B61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150</w:t>
    </w:r>
    <w:r>
      <w:rPr>
        <w:rFonts w:hint="eastAsia" w:ascii="仿宋_GB2312" w:eastAsia="仿宋_GB2312"/>
        <w:kern w:val="0"/>
      </w:rPr>
      <w:fldChar w:fldCharType="end"/>
    </w:r>
    <w:r>
      <w:rPr>
        <w:rFonts w:hint="eastAsia" w:ascii="仿宋_GB2312" w:eastAsia="仿宋_GB2312"/>
        <w:kern w:val="0"/>
      </w:rPr>
      <w:t xml:space="preserve"> 页</w:t>
    </w:r>
  </w:p>
  <w:p w14:paraId="5322940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0C42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150</w:t>
    </w:r>
    <w:r>
      <w:rPr>
        <w:rFonts w:hint="eastAsia" w:ascii="仿宋_GB2312" w:eastAsia="仿宋_GB2312"/>
        <w:kern w:val="0"/>
      </w:rPr>
      <w:fldChar w:fldCharType="end"/>
    </w:r>
    <w:r>
      <w:rPr>
        <w:rFonts w:hint="eastAsia" w:ascii="仿宋_GB2312" w:eastAsia="仿宋_GB2312"/>
        <w:kern w:val="0"/>
      </w:rPr>
      <w:t xml:space="preserve"> 页</w:t>
    </w:r>
  </w:p>
  <w:p w14:paraId="43A0FB2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3F0F3">
    <w:pPr>
      <w:pStyle w:val="40"/>
      <w:pBdr>
        <w:bottom w:val="single" w:color="auto" w:sz="6" w:space="4"/>
      </w:pBdr>
      <w:jc w:val="right"/>
    </w:pPr>
    <w:r>
      <w:t></w:t>
    </w:r>
    <w:r>
      <w:rPr>
        <w:rFonts w:hint="eastAsia"/>
      </w:rPr>
      <w:t xml:space="preserve">             </w:t>
    </w:r>
    <w:r>
      <w:t>杭州市政府采购公开招标文件</w:t>
    </w:r>
  </w:p>
  <w:p w14:paraId="2DDF911D">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27116">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78E2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F4DC">
    <w:pPr>
      <w:pStyle w:val="40"/>
      <w:rPr>
        <w:rFonts w:ascii="仿宋_GB2312" w:eastAsia="仿宋_GB2312"/>
        <w:b/>
        <w:i/>
        <w:u w:val="single"/>
      </w:rPr>
    </w:pPr>
    <w:r>
      <w:t></w:t>
    </w:r>
    <w:r>
      <w:rPr>
        <w:rFonts w:hint="eastAsia"/>
      </w:rPr>
      <w:t xml:space="preserve">                                                  </w:t>
    </w:r>
    <w:r>
      <w:t xml:space="preserve">             杭州市政府采购公开招标文件</w:t>
    </w:r>
  </w:p>
  <w:p w14:paraId="23246F8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A7D4C">
    <w:pPr>
      <w:pStyle w:val="40"/>
    </w:pPr>
    <w:r>
      <w:t></w:t>
    </w:r>
    <w:r>
      <w:rPr>
        <w:rFonts w:hint="eastAsia"/>
      </w:rPr>
      <w:t xml:space="preserve">         </w:t>
    </w:r>
  </w:p>
  <w:p w14:paraId="64A5AB77">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E412">
    <w:pPr>
      <w:pStyle w:val="40"/>
      <w:rPr>
        <w:rFonts w:ascii="仿宋_GB2312" w:eastAsia="仿宋_GB2312"/>
        <w:b/>
        <w:i/>
        <w:u w:val="single"/>
      </w:rPr>
    </w:pPr>
    <w:r>
      <w:t></w:t>
    </w:r>
    <w:r>
      <w:rPr>
        <w:rFonts w:hint="eastAsia"/>
      </w:rPr>
      <w:t xml:space="preserve">                                                  </w:t>
    </w:r>
    <w:r>
      <w:t>杭州市政府采购公开招标文件</w:t>
    </w:r>
  </w:p>
  <w:p w14:paraId="59B16DD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F4D56">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E4734">
    <w:pPr>
      <w:pStyle w:val="40"/>
      <w:jc w:val="right"/>
      <w:rPr>
        <w:rFonts w:ascii="仿宋_GB2312" w:eastAsia="仿宋_GB2312"/>
        <w:b/>
        <w:i/>
        <w:u w:val="single"/>
      </w:rPr>
    </w:pPr>
    <w:r>
      <w:rPr>
        <w:rFonts w:hint="eastAsia"/>
      </w:rPr>
      <w:t xml:space="preserve">                                  </w:t>
    </w:r>
    <w:r>
      <w:t>杭州市政府采购公开招标文件</w:t>
    </w:r>
  </w:p>
  <w:p w14:paraId="26AE6A7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6DAC">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B491C">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A9448"/>
    <w:multiLevelType w:val="singleLevel"/>
    <w:tmpl w:val="CE7A9448"/>
    <w:lvl w:ilvl="0" w:tentative="0">
      <w:start w:val="2"/>
      <w:numFmt w:val="chineseCounting"/>
      <w:suff w:val="nothing"/>
      <w:lvlText w:val="（%1）"/>
      <w:lvlJc w:val="left"/>
      <w:rPr>
        <w:rFonts w:hint="eastAsia"/>
        <w:color w:val="000000"/>
      </w:rPr>
    </w:lvl>
  </w:abstractNum>
  <w:abstractNum w:abstractNumId="1">
    <w:nsid w:val="EC013924"/>
    <w:multiLevelType w:val="singleLevel"/>
    <w:tmpl w:val="EC013924"/>
    <w:lvl w:ilvl="0" w:tentative="0">
      <w:start w:val="2"/>
      <w:numFmt w:val="chineseCounting"/>
      <w:suff w:val="nothing"/>
      <w:lvlText w:val="%1、"/>
      <w:lvlJc w:val="left"/>
      <w:rPr>
        <w:rFonts w:hint="eastAsia"/>
      </w:rPr>
    </w:lvl>
  </w:abstractNum>
  <w:abstractNum w:abstractNumId="2">
    <w:nsid w:val="16625F78"/>
    <w:multiLevelType w:val="multilevel"/>
    <w:tmpl w:val="16625F7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892D21"/>
    <w:multiLevelType w:val="singleLevel"/>
    <w:tmpl w:val="41892D21"/>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254FD5"/>
    <w:rsid w:val="0000362A"/>
    <w:rsid w:val="00111370"/>
    <w:rsid w:val="00127554"/>
    <w:rsid w:val="00254FD5"/>
    <w:rsid w:val="002551A4"/>
    <w:rsid w:val="0027209C"/>
    <w:rsid w:val="002E7968"/>
    <w:rsid w:val="00306123"/>
    <w:rsid w:val="003E0FCB"/>
    <w:rsid w:val="0042528A"/>
    <w:rsid w:val="004464C6"/>
    <w:rsid w:val="004524AC"/>
    <w:rsid w:val="00461A74"/>
    <w:rsid w:val="004B337F"/>
    <w:rsid w:val="00573EBA"/>
    <w:rsid w:val="005B0E3C"/>
    <w:rsid w:val="005C506F"/>
    <w:rsid w:val="005F7C31"/>
    <w:rsid w:val="00606251"/>
    <w:rsid w:val="00660C4C"/>
    <w:rsid w:val="0066762D"/>
    <w:rsid w:val="006945B2"/>
    <w:rsid w:val="006B740B"/>
    <w:rsid w:val="006C67D5"/>
    <w:rsid w:val="007630B8"/>
    <w:rsid w:val="007778FA"/>
    <w:rsid w:val="00786CE7"/>
    <w:rsid w:val="007B3950"/>
    <w:rsid w:val="007F73A6"/>
    <w:rsid w:val="00836596"/>
    <w:rsid w:val="008376DF"/>
    <w:rsid w:val="00890D9A"/>
    <w:rsid w:val="008B4C32"/>
    <w:rsid w:val="008D102A"/>
    <w:rsid w:val="00902A47"/>
    <w:rsid w:val="009E465E"/>
    <w:rsid w:val="009F1D3D"/>
    <w:rsid w:val="00A53AA1"/>
    <w:rsid w:val="00A55C02"/>
    <w:rsid w:val="00A9395E"/>
    <w:rsid w:val="00B46E2A"/>
    <w:rsid w:val="00B662E6"/>
    <w:rsid w:val="00C953AC"/>
    <w:rsid w:val="00CF79C0"/>
    <w:rsid w:val="00E57776"/>
    <w:rsid w:val="00E854BC"/>
    <w:rsid w:val="00EC25BB"/>
    <w:rsid w:val="00F22DD8"/>
    <w:rsid w:val="00F340E2"/>
    <w:rsid w:val="00F65B62"/>
    <w:rsid w:val="014203A2"/>
    <w:rsid w:val="046E285D"/>
    <w:rsid w:val="05240306"/>
    <w:rsid w:val="077C0323"/>
    <w:rsid w:val="079709D6"/>
    <w:rsid w:val="07F04057"/>
    <w:rsid w:val="09952655"/>
    <w:rsid w:val="09A36FBD"/>
    <w:rsid w:val="09AA79E1"/>
    <w:rsid w:val="09F773EE"/>
    <w:rsid w:val="0BB70474"/>
    <w:rsid w:val="0C5E6CCB"/>
    <w:rsid w:val="0D4039AA"/>
    <w:rsid w:val="0D921B9E"/>
    <w:rsid w:val="0DA17A28"/>
    <w:rsid w:val="0F340C24"/>
    <w:rsid w:val="0FFF7418"/>
    <w:rsid w:val="102619B5"/>
    <w:rsid w:val="102B369C"/>
    <w:rsid w:val="11300C6F"/>
    <w:rsid w:val="12494143"/>
    <w:rsid w:val="12A25569"/>
    <w:rsid w:val="12D53B0E"/>
    <w:rsid w:val="13D40A99"/>
    <w:rsid w:val="155609D1"/>
    <w:rsid w:val="15D024DA"/>
    <w:rsid w:val="16D859C0"/>
    <w:rsid w:val="17D277D7"/>
    <w:rsid w:val="17FD01A3"/>
    <w:rsid w:val="187B7B6B"/>
    <w:rsid w:val="18890233"/>
    <w:rsid w:val="1A9874FD"/>
    <w:rsid w:val="1D2103FC"/>
    <w:rsid w:val="1D252D28"/>
    <w:rsid w:val="1D804A62"/>
    <w:rsid w:val="1E2922F9"/>
    <w:rsid w:val="1E8B0EE8"/>
    <w:rsid w:val="1F6E1D00"/>
    <w:rsid w:val="1F8808B7"/>
    <w:rsid w:val="1FC01EA5"/>
    <w:rsid w:val="20C6752F"/>
    <w:rsid w:val="212E2A95"/>
    <w:rsid w:val="21AC7029"/>
    <w:rsid w:val="22C52AD9"/>
    <w:rsid w:val="22F56338"/>
    <w:rsid w:val="23B10580"/>
    <w:rsid w:val="23DF0000"/>
    <w:rsid w:val="251D23F0"/>
    <w:rsid w:val="260205E3"/>
    <w:rsid w:val="26DA6AAB"/>
    <w:rsid w:val="26E6688A"/>
    <w:rsid w:val="280A0B33"/>
    <w:rsid w:val="28177609"/>
    <w:rsid w:val="2A383867"/>
    <w:rsid w:val="2A641A3A"/>
    <w:rsid w:val="2AD3083F"/>
    <w:rsid w:val="2BCC4F3E"/>
    <w:rsid w:val="2C897F8B"/>
    <w:rsid w:val="2E527391"/>
    <w:rsid w:val="2ECE7D77"/>
    <w:rsid w:val="303E74BB"/>
    <w:rsid w:val="31471A0B"/>
    <w:rsid w:val="31DF64D8"/>
    <w:rsid w:val="32CC0BA1"/>
    <w:rsid w:val="32FF2EDB"/>
    <w:rsid w:val="343B467F"/>
    <w:rsid w:val="362E796F"/>
    <w:rsid w:val="39DF45E3"/>
    <w:rsid w:val="3A810C49"/>
    <w:rsid w:val="3C362E2A"/>
    <w:rsid w:val="40BA72C4"/>
    <w:rsid w:val="427E6747"/>
    <w:rsid w:val="431F3C78"/>
    <w:rsid w:val="44262454"/>
    <w:rsid w:val="451C4ED0"/>
    <w:rsid w:val="45F2350A"/>
    <w:rsid w:val="46015BF1"/>
    <w:rsid w:val="478B3E1E"/>
    <w:rsid w:val="47A01AB6"/>
    <w:rsid w:val="47F400EA"/>
    <w:rsid w:val="48386675"/>
    <w:rsid w:val="491778D8"/>
    <w:rsid w:val="49C170DB"/>
    <w:rsid w:val="49DD1B48"/>
    <w:rsid w:val="4A7F1097"/>
    <w:rsid w:val="4A854449"/>
    <w:rsid w:val="4A9A30B2"/>
    <w:rsid w:val="4C3A7DD9"/>
    <w:rsid w:val="4C504DD0"/>
    <w:rsid w:val="4D707DE0"/>
    <w:rsid w:val="4F235600"/>
    <w:rsid w:val="5019704D"/>
    <w:rsid w:val="50822FE5"/>
    <w:rsid w:val="527D78F5"/>
    <w:rsid w:val="53965EC3"/>
    <w:rsid w:val="5541728A"/>
    <w:rsid w:val="57234EB0"/>
    <w:rsid w:val="57700D81"/>
    <w:rsid w:val="5785034A"/>
    <w:rsid w:val="57F60316"/>
    <w:rsid w:val="58B702C8"/>
    <w:rsid w:val="58C55A5C"/>
    <w:rsid w:val="595537A9"/>
    <w:rsid w:val="59D24F1C"/>
    <w:rsid w:val="5A523103"/>
    <w:rsid w:val="5AE86B5C"/>
    <w:rsid w:val="5B253B63"/>
    <w:rsid w:val="5D8024D0"/>
    <w:rsid w:val="5E1332CB"/>
    <w:rsid w:val="5E6D0B68"/>
    <w:rsid w:val="5EDA66BF"/>
    <w:rsid w:val="5EE24F11"/>
    <w:rsid w:val="5F14024B"/>
    <w:rsid w:val="606A1F22"/>
    <w:rsid w:val="66476D96"/>
    <w:rsid w:val="67470278"/>
    <w:rsid w:val="677B6CE3"/>
    <w:rsid w:val="6947654B"/>
    <w:rsid w:val="698B323F"/>
    <w:rsid w:val="69C75A92"/>
    <w:rsid w:val="69E80843"/>
    <w:rsid w:val="6A084E4A"/>
    <w:rsid w:val="6A697BD2"/>
    <w:rsid w:val="6AB2229E"/>
    <w:rsid w:val="6B2E696F"/>
    <w:rsid w:val="6C343D13"/>
    <w:rsid w:val="6C4A1233"/>
    <w:rsid w:val="6D990C5D"/>
    <w:rsid w:val="6DA762F5"/>
    <w:rsid w:val="6DF55F02"/>
    <w:rsid w:val="6EA06073"/>
    <w:rsid w:val="70675061"/>
    <w:rsid w:val="70F221E0"/>
    <w:rsid w:val="71C010C7"/>
    <w:rsid w:val="726A6A4C"/>
    <w:rsid w:val="731D2ED7"/>
    <w:rsid w:val="73581ED9"/>
    <w:rsid w:val="74CC0400"/>
    <w:rsid w:val="74DC06E0"/>
    <w:rsid w:val="766201D5"/>
    <w:rsid w:val="76B80FB5"/>
    <w:rsid w:val="77284F85"/>
    <w:rsid w:val="77DC05AF"/>
    <w:rsid w:val="780436A3"/>
    <w:rsid w:val="788D2853"/>
    <w:rsid w:val="795608C0"/>
    <w:rsid w:val="7A216569"/>
    <w:rsid w:val="7C681DE6"/>
    <w:rsid w:val="7CD531BF"/>
    <w:rsid w:val="7E9D796F"/>
    <w:rsid w:val="7F5F1E58"/>
    <w:rsid w:val="7FAE6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77"/>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74"/>
    <w:qFormat/>
    <w:uiPriority w:val="0"/>
    <w:pPr>
      <w:keepNext/>
      <w:keepLines/>
      <w:tabs>
        <w:tab w:val="left" w:pos="900"/>
      </w:tabs>
      <w:spacing w:before="260" w:after="260" w:line="415" w:lineRule="auto"/>
      <w:ind w:left="900" w:hanging="720"/>
      <w:outlineLvl w:val="2"/>
    </w:pPr>
    <w:rPr>
      <w:b/>
      <w:bCs/>
      <w:sz w:val="32"/>
      <w:szCs w:val="32"/>
    </w:rPr>
  </w:style>
  <w:style w:type="paragraph" w:styleId="6">
    <w:name w:val="heading 4"/>
    <w:basedOn w:val="1"/>
    <w:next w:val="1"/>
    <w:link w:val="78"/>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7">
    <w:name w:val="heading 5"/>
    <w:basedOn w:val="1"/>
    <w:next w:val="1"/>
    <w:link w:val="79"/>
    <w:qFormat/>
    <w:uiPriority w:val="0"/>
    <w:pPr>
      <w:keepNext/>
      <w:keepLines/>
      <w:tabs>
        <w:tab w:val="left" w:pos="1008"/>
      </w:tabs>
      <w:spacing w:before="280" w:after="290" w:line="377" w:lineRule="auto"/>
      <w:ind w:left="1008" w:hanging="1008"/>
      <w:outlineLvl w:val="4"/>
    </w:pPr>
    <w:rPr>
      <w:b/>
      <w:bCs/>
      <w:sz w:val="28"/>
      <w:szCs w:val="28"/>
    </w:rPr>
  </w:style>
  <w:style w:type="paragraph" w:styleId="8">
    <w:name w:val="heading 6"/>
    <w:basedOn w:val="1"/>
    <w:next w:val="1"/>
    <w:link w:val="80"/>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9">
    <w:name w:val="heading 7"/>
    <w:basedOn w:val="1"/>
    <w:next w:val="1"/>
    <w:link w:val="81"/>
    <w:qFormat/>
    <w:uiPriority w:val="0"/>
    <w:pPr>
      <w:keepNext/>
      <w:keepLines/>
      <w:tabs>
        <w:tab w:val="left" w:pos="1296"/>
      </w:tabs>
      <w:spacing w:before="240" w:after="64" w:line="319" w:lineRule="auto"/>
      <w:ind w:left="1296" w:hanging="1296"/>
      <w:outlineLvl w:val="6"/>
    </w:pPr>
    <w:rPr>
      <w:b/>
      <w:bCs/>
      <w:sz w:val="24"/>
    </w:rPr>
  </w:style>
  <w:style w:type="paragraph" w:styleId="10">
    <w:name w:val="heading 8"/>
    <w:basedOn w:val="1"/>
    <w:next w:val="1"/>
    <w:link w:val="82"/>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1">
    <w:name w:val="heading 9"/>
    <w:basedOn w:val="1"/>
    <w:next w:val="1"/>
    <w:link w:val="83"/>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3">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1200" w:leftChars="1200"/>
    </w:pPr>
  </w:style>
  <w:style w:type="paragraph" w:styleId="13">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qFormat/>
    <w:uiPriority w:val="0"/>
    <w:pPr>
      <w:jc w:val="left"/>
    </w:pPr>
  </w:style>
  <w:style w:type="paragraph" w:styleId="20">
    <w:name w:val="Salutation"/>
    <w:basedOn w:val="1"/>
    <w:next w:val="1"/>
    <w:qFormat/>
    <w:uiPriority w:val="0"/>
    <w:rPr>
      <w:rFonts w:ascii="仿宋_GB2312" w:eastAsia="仿宋_GB2312"/>
      <w:sz w:val="28"/>
      <w:szCs w:val="20"/>
    </w:rPr>
  </w:style>
  <w:style w:type="paragraph" w:styleId="21">
    <w:name w:val="Body Text 3"/>
    <w:basedOn w:val="1"/>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qFormat/>
    <w:uiPriority w:val="0"/>
    <w:pPr>
      <w:spacing w:line="480" w:lineRule="exact"/>
      <w:ind w:firstLine="20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6">
    <w:name w:val="List 2"/>
    <w:basedOn w:val="1"/>
    <w:qFormat/>
    <w:uiPriority w:val="0"/>
    <w:pPr>
      <w:adjustRightInd/>
      <w:spacing w:line="360" w:lineRule="auto"/>
      <w:ind w:left="400" w:leftChars="200" w:hanging="200" w:hangingChars="200"/>
    </w:pPr>
    <w:rPr>
      <w:rFonts w:eastAsia="微软雅黑"/>
    </w:rPr>
  </w:style>
  <w:style w:type="paragraph" w:styleId="27">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800" w:leftChars="800"/>
    </w:pPr>
  </w:style>
  <w:style w:type="paragraph" w:styleId="31">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2">
    <w:name w:val="Plain Text"/>
    <w:basedOn w:val="1"/>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1400" w:leftChars="1400"/>
    </w:pPr>
  </w:style>
  <w:style w:type="paragraph" w:styleId="35">
    <w:name w:val="Date"/>
    <w:basedOn w:val="1"/>
    <w:next w:val="1"/>
    <w:qFormat/>
    <w:uiPriority w:val="0"/>
    <w:pPr>
      <w:ind w:left="2500" w:leftChars="2500"/>
    </w:pPr>
    <w:rPr>
      <w:rFonts w:ascii="宋体"/>
      <w:sz w:val="24"/>
      <w:szCs w:val="21"/>
      <w:lang w:val="zh-CN"/>
    </w:rPr>
  </w:style>
  <w:style w:type="paragraph" w:styleId="36">
    <w:name w:val="Body Text Indent 2"/>
    <w:basedOn w:val="1"/>
    <w:qFormat/>
    <w:uiPriority w:val="0"/>
    <w:pPr>
      <w:spacing w:line="360" w:lineRule="auto"/>
      <w:ind w:firstLine="601"/>
      <w:textAlignment w:val="baseline"/>
    </w:pPr>
    <w:rPr>
      <w:rFonts w:ascii="宋体"/>
      <w:kern w:val="0"/>
      <w:sz w:val="28"/>
      <w:szCs w:val="20"/>
    </w:rPr>
  </w:style>
  <w:style w:type="paragraph" w:styleId="37">
    <w:name w:val="endnote text"/>
    <w:basedOn w:val="1"/>
    <w:qFormat/>
    <w:uiPriority w:val="0"/>
    <w:rPr>
      <w:lang w:val="zh-CN"/>
    </w:rPr>
  </w:style>
  <w:style w:type="paragraph" w:styleId="38">
    <w:name w:val="Balloon Text"/>
    <w:basedOn w:val="1"/>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60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1"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qFormat/>
    <w:uiPriority w:val="0"/>
    <w:pPr>
      <w:adjustRightInd/>
      <w:snapToGrid/>
      <w:spacing w:before="60" w:after="60" w:line="300" w:lineRule="exact"/>
      <w:ind w:firstLine="0"/>
    </w:pPr>
    <w:rPr>
      <w:rFonts w:ascii="Calibri" w:hAnsi="Calibri"/>
      <w:snapToGrid/>
      <w:color w:val="0000FF"/>
      <w:kern w:val="0"/>
      <w:sz w:val="21"/>
    </w:rPr>
  </w:style>
  <w:style w:type="paragraph" w:styleId="50">
    <w:name w:val="toc 6"/>
    <w:basedOn w:val="1"/>
    <w:next w:val="1"/>
    <w:qFormat/>
    <w:uiPriority w:val="0"/>
    <w:pPr>
      <w:ind w:left="1000" w:leftChars="1000"/>
    </w:pPr>
  </w:style>
  <w:style w:type="paragraph" w:styleId="51">
    <w:name w:val="List 5"/>
    <w:basedOn w:val="1"/>
    <w:qFormat/>
    <w:uiPriority w:val="0"/>
    <w:pPr>
      <w:adjustRightInd/>
      <w:ind w:left="1000" w:leftChars="800" w:hanging="200" w:hangingChars="200"/>
    </w:pPr>
  </w:style>
  <w:style w:type="paragraph" w:styleId="52">
    <w:name w:val="Body Text Indent 3"/>
    <w:basedOn w:val="1"/>
    <w:qFormat/>
    <w:uiPriority w:val="0"/>
    <w:pPr>
      <w:spacing w:line="360" w:lineRule="auto"/>
      <w:ind w:firstLine="420"/>
    </w:pPr>
    <w:rPr>
      <w:sz w:val="24"/>
      <w:szCs w:val="20"/>
    </w:rPr>
  </w:style>
  <w:style w:type="paragraph" w:styleId="53">
    <w:name w:val="toc 2"/>
    <w:basedOn w:val="1"/>
    <w:next w:val="1"/>
    <w:qFormat/>
    <w:uiPriority w:val="0"/>
    <w:pPr>
      <w:ind w:left="200" w:leftChars="200"/>
    </w:pPr>
  </w:style>
  <w:style w:type="paragraph" w:styleId="54">
    <w:name w:val="toc 9"/>
    <w:basedOn w:val="1"/>
    <w:next w:val="1"/>
    <w:qFormat/>
    <w:uiPriority w:val="0"/>
    <w:pPr>
      <w:ind w:left="1600" w:leftChars="1600"/>
    </w:pPr>
  </w:style>
  <w:style w:type="paragraph" w:styleId="55">
    <w:name w:val="Body Text 2"/>
    <w:basedOn w:val="1"/>
    <w:qFormat/>
    <w:uiPriority w:val="0"/>
    <w:pPr>
      <w:spacing w:after="120" w:line="480" w:lineRule="auto"/>
    </w:pPr>
  </w:style>
  <w:style w:type="paragraph" w:styleId="5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57">
    <w:name w:val="Normal (Web)"/>
    <w:basedOn w:val="1"/>
    <w:qFormat/>
    <w:uiPriority w:val="0"/>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qFormat/>
    <w:uiPriority w:val="0"/>
    <w:rPr>
      <w:b/>
      <w:bCs/>
    </w:rPr>
  </w:style>
  <w:style w:type="paragraph" w:styleId="60">
    <w:name w:val="Body Text First Indent"/>
    <w:basedOn w:val="23"/>
    <w:qFormat/>
    <w:uiPriority w:val="0"/>
    <w:pPr>
      <w:ind w:firstLine="420"/>
    </w:pPr>
    <w:rPr>
      <w:rFonts w:hAnsi="Calibri" w:cs="Times New Roman"/>
      <w:snapToGrid/>
      <w:szCs w:val="20"/>
    </w:rPr>
  </w:style>
  <w:style w:type="paragraph" w:styleId="61">
    <w:name w:val="Body Text First Indent 2"/>
    <w:basedOn w:val="24"/>
    <w:qFormat/>
    <w:uiPriority w:val="0"/>
    <w:pPr>
      <w:adjustRightInd/>
      <w:spacing w:after="120" w:line="240" w:lineRule="auto"/>
      <w:ind w:left="200" w:leftChars="200"/>
    </w:pPr>
    <w:rPr>
      <w:sz w:val="21"/>
    </w:rPr>
  </w:style>
  <w:style w:type="character" w:styleId="64">
    <w:name w:val="Strong"/>
    <w:qFormat/>
    <w:uiPriority w:val="0"/>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basedOn w:val="63"/>
    <w:qFormat/>
    <w:uiPriority w:val="0"/>
    <w:rPr>
      <w:sz w:val="21"/>
      <w:szCs w:val="21"/>
    </w:rPr>
  </w:style>
  <w:style w:type="character" w:customStyle="1" w:styleId="73">
    <w:name w:val="标题 4 Char"/>
    <w:qFormat/>
    <w:uiPriority w:val="0"/>
    <w:rPr>
      <w:rFonts w:ascii="Arial" w:hAnsi="Arial" w:eastAsia="黑体"/>
      <w:b/>
      <w:kern w:val="2"/>
      <w:sz w:val="28"/>
    </w:rPr>
  </w:style>
  <w:style w:type="character" w:customStyle="1" w:styleId="74">
    <w:name w:val="标题 3 字符1"/>
    <w:basedOn w:val="63"/>
    <w:link w:val="4"/>
    <w:qFormat/>
    <w:uiPriority w:val="0"/>
    <w:rPr>
      <w:rFonts w:ascii="Times New Roman" w:hAnsi="Times New Roman" w:eastAsia="宋体" w:cs="Times New Roman"/>
      <w:b/>
      <w:bCs/>
      <w:kern w:val="2"/>
      <w:sz w:val="32"/>
      <w:szCs w:val="32"/>
      <w:lang w:val="en-US" w:eastAsia="zh-CN" w:bidi="ar-SA"/>
    </w:rPr>
  </w:style>
  <w:style w:type="paragraph" w:customStyle="1" w:styleId="75">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character" w:customStyle="1" w:styleId="76">
    <w:name w:val="标题 1 字符1"/>
    <w:basedOn w:val="63"/>
    <w:link w:val="3"/>
    <w:qFormat/>
    <w:uiPriority w:val="0"/>
    <w:rPr>
      <w:rFonts w:ascii="Times New Roman" w:hAnsi="Times New Roman" w:eastAsia="宋体" w:cs="Times New Roman"/>
      <w:b/>
      <w:bCs/>
      <w:kern w:val="44"/>
      <w:sz w:val="44"/>
      <w:szCs w:val="44"/>
      <w:lang w:val="en-US" w:eastAsia="zh-CN" w:bidi="ar-SA"/>
    </w:rPr>
  </w:style>
  <w:style w:type="character" w:customStyle="1" w:styleId="77">
    <w:name w:val="标题 2 字符1"/>
    <w:basedOn w:val="63"/>
    <w:link w:val="2"/>
    <w:qFormat/>
    <w:uiPriority w:val="0"/>
    <w:rPr>
      <w:rFonts w:ascii="仿宋_GB2312" w:hAnsi="仿宋" w:eastAsia="仿宋_GB2312" w:cs="Times New Roman"/>
      <w:b/>
      <w:bCs/>
      <w:kern w:val="2"/>
      <w:sz w:val="32"/>
      <w:szCs w:val="32"/>
      <w:lang w:val="zh-CN" w:eastAsia="zh-CN" w:bidi="ar-SA"/>
    </w:rPr>
  </w:style>
  <w:style w:type="character" w:customStyle="1" w:styleId="78">
    <w:name w:val="标题 4 字符1"/>
    <w:basedOn w:val="63"/>
    <w:link w:val="6"/>
    <w:qFormat/>
    <w:uiPriority w:val="0"/>
    <w:rPr>
      <w:rFonts w:ascii="Arial" w:hAnsi="Arial" w:eastAsia="黑体" w:cs="Times New Roman"/>
      <w:b/>
      <w:bCs/>
      <w:kern w:val="2"/>
      <w:sz w:val="28"/>
      <w:szCs w:val="28"/>
      <w:lang w:val="zh-CN" w:eastAsia="zh-CN" w:bidi="ar-SA"/>
    </w:rPr>
  </w:style>
  <w:style w:type="character" w:customStyle="1" w:styleId="79">
    <w:name w:val="标题 5 字符"/>
    <w:basedOn w:val="63"/>
    <w:link w:val="7"/>
    <w:qFormat/>
    <w:uiPriority w:val="0"/>
    <w:rPr>
      <w:rFonts w:ascii="Times New Roman" w:hAnsi="Times New Roman" w:eastAsia="宋体" w:cs="Times New Roman"/>
      <w:b/>
      <w:bCs/>
      <w:kern w:val="2"/>
      <w:sz w:val="28"/>
      <w:szCs w:val="28"/>
      <w:lang w:val="en-US" w:eastAsia="zh-CN" w:bidi="ar-SA"/>
    </w:rPr>
  </w:style>
  <w:style w:type="character" w:customStyle="1" w:styleId="80">
    <w:name w:val="标题 6 字符"/>
    <w:basedOn w:val="63"/>
    <w:link w:val="8"/>
    <w:qFormat/>
    <w:uiPriority w:val="0"/>
    <w:rPr>
      <w:rFonts w:ascii="Arial" w:hAnsi="Arial" w:eastAsia="黑体" w:cs="Times New Roman"/>
      <w:b/>
      <w:bCs/>
      <w:kern w:val="2"/>
      <w:sz w:val="24"/>
      <w:szCs w:val="24"/>
      <w:lang w:val="en-US" w:eastAsia="zh-CN" w:bidi="ar-SA"/>
    </w:rPr>
  </w:style>
  <w:style w:type="character" w:customStyle="1" w:styleId="81">
    <w:name w:val="标题 7 字符"/>
    <w:basedOn w:val="63"/>
    <w:link w:val="9"/>
    <w:qFormat/>
    <w:uiPriority w:val="0"/>
    <w:rPr>
      <w:rFonts w:ascii="Times New Roman" w:hAnsi="Times New Roman" w:eastAsia="宋体" w:cs="Times New Roman"/>
      <w:b/>
      <w:bCs/>
      <w:kern w:val="2"/>
      <w:sz w:val="24"/>
      <w:szCs w:val="24"/>
      <w:lang w:val="en-US" w:eastAsia="zh-CN" w:bidi="ar-SA"/>
    </w:rPr>
  </w:style>
  <w:style w:type="character" w:customStyle="1" w:styleId="82">
    <w:name w:val="标题 8 字符"/>
    <w:basedOn w:val="63"/>
    <w:link w:val="10"/>
    <w:qFormat/>
    <w:uiPriority w:val="0"/>
    <w:rPr>
      <w:rFonts w:ascii="Arial" w:hAnsi="Arial" w:eastAsia="黑体" w:cs="Times New Roman"/>
      <w:kern w:val="2"/>
      <w:sz w:val="24"/>
      <w:szCs w:val="24"/>
      <w:lang w:val="en-US" w:eastAsia="zh-CN" w:bidi="ar-SA"/>
    </w:rPr>
  </w:style>
  <w:style w:type="character" w:customStyle="1" w:styleId="83">
    <w:name w:val="标题 9 字符"/>
    <w:basedOn w:val="63"/>
    <w:link w:val="11"/>
    <w:qFormat/>
    <w:uiPriority w:val="0"/>
    <w:rPr>
      <w:rFonts w:ascii="Arial" w:hAnsi="Arial" w:eastAsia="黑体" w:cs="Times New Roman"/>
      <w:kern w:val="2"/>
      <w:sz w:val="21"/>
      <w:szCs w:val="21"/>
      <w:lang w:val="en-US" w:eastAsia="zh-CN" w:bidi="ar-SA"/>
    </w:rPr>
  </w:style>
  <w:style w:type="paragraph" w:customStyle="1" w:styleId="84">
    <w:name w:val="左对齐正文"/>
    <w:qFormat/>
    <w:uiPriority w:val="0"/>
    <w:rPr>
      <w:rFonts w:ascii="Calibri" w:hAnsi="Calibri" w:eastAsia="仿宋_GB2312" w:cs="Calibri"/>
      <w:kern w:val="2"/>
      <w:sz w:val="32"/>
      <w:szCs w:val="32"/>
      <w:lang w:val="en-US" w:eastAsia="zh-CN" w:bidi="ar-SA"/>
    </w:rPr>
  </w:style>
  <w:style w:type="paragraph" w:customStyle="1" w:styleId="85">
    <w:name w:val="正文空2字"/>
    <w:basedOn w:val="84"/>
    <w:qFormat/>
    <w:uiPriority w:val="0"/>
    <w:pPr>
      <w:widowControl w:val="0"/>
      <w:snapToGrid w:val="0"/>
      <w:spacing w:line="560" w:lineRule="exact"/>
      <w:ind w:firstLine="200" w:firstLineChars="200"/>
    </w:pPr>
    <w:rPr>
      <w:rFonts w:ascii="仿宋_GB2312" w:hAnsi="仿宋_GB2312" w:cs="仿宋_GB2312"/>
      <w:lang w:val="zh-TW"/>
    </w:rPr>
  </w:style>
  <w:style w:type="paragraph" w:customStyle="1" w:styleId="86">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88">
    <w:name w:val="Char Char71"/>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0"/>
    <w:rPr>
      <w:rFonts w:ascii="仿宋_GB2312" w:hAnsi="仿宋_GB2312" w:eastAsia="仿宋_GB2312"/>
      <w:kern w:val="2"/>
      <w:sz w:val="28"/>
    </w:rPr>
  </w:style>
  <w:style w:type="character" w:customStyle="1" w:styleId="93">
    <w:name w:val="标题 3 Char1"/>
    <w:qFormat/>
    <w:uiPriority w:val="0"/>
    <w:rPr>
      <w:rFonts w:ascii="华文中宋" w:hAnsi="华文中宋" w:eastAsia="华文中宋"/>
      <w:b/>
      <w:bCs/>
      <w:kern w:val="2"/>
      <w:sz w:val="32"/>
      <w:szCs w:val="32"/>
      <w:lang w:val="en-US" w:eastAsia="zh-CN" w:bidi="ar-SA"/>
    </w:rPr>
  </w:style>
  <w:style w:type="character" w:customStyle="1" w:styleId="94">
    <w:name w:val="Heading 1 Char"/>
    <w:qFormat/>
    <w:uiPriority w:val="0"/>
    <w:rPr>
      <w:rFonts w:ascii="Times New Roman" w:hAnsi="Times New Roman" w:eastAsia="黑体" w:cs="Times New Roman"/>
      <w:b/>
      <w:kern w:val="0"/>
      <w:sz w:val="24"/>
      <w:szCs w:val="24"/>
    </w:rPr>
  </w:style>
  <w:style w:type="paragraph" w:customStyle="1" w:styleId="95">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0"/>
    <w:rPr>
      <w:b/>
      <w:kern w:val="2"/>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paragraph" w:customStyle="1" w:styleId="101">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hAns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0"/>
    <w:rPr>
      <w:b/>
      <w:kern w:val="2"/>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0"/>
    <w:rPr>
      <w:rFonts w:ascii="宋体" w:hAnsi="宋体"/>
      <w:kern w:val="2"/>
      <w:sz w:val="21"/>
      <w:szCs w:val="24"/>
      <w:lang w:val="en-US" w:eastAsia="zh-CN"/>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paragraph" w:customStyle="1" w:styleId="113">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14">
    <w:name w:val="标题 3 字符"/>
    <w:qFormat/>
    <w:uiPriority w:val="0"/>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0"/>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font11"/>
    <w:qFormat/>
    <w:uiPriority w:val="0"/>
    <w:rPr>
      <w:rFonts w:ascii="Times New Roman" w:hAnsi="Times New Roman" w:cs="Times New Roman"/>
      <w:color w:val="000000"/>
      <w:sz w:val="22"/>
      <w:szCs w:val="22"/>
      <w:u w:val="none"/>
    </w:rPr>
  </w:style>
  <w:style w:type="character" w:customStyle="1" w:styleId="119">
    <w:name w:val="表正文 Char1"/>
    <w:qFormat/>
    <w:uiPriority w:val="0"/>
    <w:rPr>
      <w:rFonts w:ascii="宋体" w:eastAsia="宋体"/>
      <w:snapToGrid w:val="0"/>
      <w:color w:val="000000"/>
      <w:kern w:val="28"/>
      <w:sz w:val="28"/>
    </w:rPr>
  </w:style>
  <w:style w:type="character" w:customStyle="1" w:styleId="120">
    <w:name w:val="blue1"/>
    <w:basedOn w:val="63"/>
    <w:qFormat/>
    <w:uiPriority w:val="0"/>
    <w:rPr>
      <w:rFonts w:ascii="Arial" w:hAnsi="Arial" w:eastAsia="黑体" w:cs="Arial"/>
      <w:snapToGrid w:val="0"/>
      <w:kern w:val="0"/>
      <w:szCs w:val="21"/>
    </w:rPr>
  </w:style>
  <w:style w:type="character" w:customStyle="1" w:styleId="121">
    <w:name w:val="标书1 Char"/>
    <w:qFormat/>
    <w:uiPriority w:val="0"/>
    <w:rPr>
      <w:rFonts w:eastAsia="宋体"/>
      <w:b/>
      <w:bCs/>
      <w:kern w:val="44"/>
      <w:sz w:val="44"/>
      <w:szCs w:val="44"/>
      <w:lang w:val="en-US" w:eastAsia="zh-CN" w:bidi="ar-SA"/>
    </w:rPr>
  </w:style>
  <w:style w:type="character" w:customStyle="1" w:styleId="122">
    <w:name w:val="样式5 Char"/>
    <w:qFormat/>
    <w:uiPriority w:val="0"/>
    <w:rPr>
      <w:rFonts w:ascii="仿宋_GB2312" w:hAnsi="仿宋" w:eastAsia="仿宋_GB2312"/>
      <w:kern w:val="2"/>
      <w:sz w:val="24"/>
      <w:szCs w:val="24"/>
    </w:rPr>
  </w:style>
  <w:style w:type="character" w:customStyle="1" w:styleId="123">
    <w:name w:val="样式4 Char"/>
    <w:qFormat/>
    <w:uiPriority w:val="0"/>
    <w:rPr>
      <w:rFonts w:ascii="仿宋_GB2312" w:hAnsi="仿宋" w:eastAsia="仿宋_GB2312"/>
      <w:b/>
      <w:kern w:val="2"/>
      <w:sz w:val="32"/>
      <w:szCs w:val="32"/>
      <w:lang w:bidi="ar-SA"/>
    </w:rPr>
  </w:style>
  <w:style w:type="character" w:customStyle="1" w:styleId="124">
    <w:name w:val="插图说明 Char"/>
    <w:qFormat/>
    <w:uiPriority w:val="0"/>
    <w:rPr>
      <w:rFonts w:eastAsia="黑体"/>
      <w:sz w:val="24"/>
      <w:lang w:val="en-US" w:eastAsia="zh-CN"/>
    </w:rPr>
  </w:style>
  <w:style w:type="paragraph" w:customStyle="1" w:styleId="125">
    <w:name w:val="正文2"/>
    <w:basedOn w:val="1"/>
    <w:qFormat/>
    <w:uiPriority w:val="0"/>
    <w:pPr>
      <w:spacing w:before="156" w:line="360" w:lineRule="auto"/>
      <w:ind w:firstLine="200" w:firstLineChars="200"/>
    </w:pPr>
    <w:rPr>
      <w:sz w:val="24"/>
      <w:szCs w:val="20"/>
    </w:rPr>
  </w:style>
  <w:style w:type="character" w:customStyle="1" w:styleId="126">
    <w:name w:val="Char Char24"/>
    <w:qFormat/>
    <w:uiPriority w:val="0"/>
    <w:rPr>
      <w:kern w:val="2"/>
      <w:sz w:val="21"/>
    </w:rPr>
  </w:style>
  <w:style w:type="character" w:customStyle="1" w:styleId="127">
    <w:name w:val="普通文字 Char1 Char"/>
    <w:qFormat/>
    <w:uiPriority w:val="0"/>
    <w:rPr>
      <w:rFonts w:ascii="宋体" w:hAnsi="Courier New" w:eastAsia="宋体"/>
      <w:kern w:val="2"/>
      <w:sz w:val="21"/>
      <w:szCs w:val="24"/>
      <w:lang w:val="en-US" w:eastAsia="zh-CN" w:bidi="ar-SA"/>
    </w:rPr>
  </w:style>
  <w:style w:type="character" w:customStyle="1" w:styleId="128">
    <w:name w:val="h3 Char1"/>
    <w:qFormat/>
    <w:uiPriority w:val="0"/>
    <w:rPr>
      <w:rFonts w:eastAsia="宋体"/>
      <w:b/>
      <w:bCs/>
      <w:kern w:val="2"/>
      <w:sz w:val="32"/>
      <w:szCs w:val="32"/>
      <w:lang w:bidi="ar-SA"/>
    </w:rPr>
  </w:style>
  <w:style w:type="character" w:customStyle="1" w:styleId="129">
    <w:name w:val="标题 Char1"/>
    <w:qFormat/>
    <w:uiPriority w:val="0"/>
    <w:rPr>
      <w:rFonts w:ascii="Cambria" w:hAnsi="Cambria" w:eastAsia="宋体" w:cs="Times New Roman"/>
      <w:b/>
      <w:bCs/>
      <w:sz w:val="32"/>
      <w:szCs w:val="32"/>
      <w:lang w:bidi="ar-SA"/>
    </w:rPr>
  </w:style>
  <w:style w:type="character" w:customStyle="1" w:styleId="130">
    <w:name w:val="gf正文1 Char"/>
    <w:qFormat/>
    <w:uiPriority w:val="0"/>
    <w:rPr>
      <w:rFonts w:ascii="宋体" w:hAnsi="宋体" w:eastAsia="宋体" w:cs="宋体"/>
      <w:kern w:val="2"/>
      <w:sz w:val="24"/>
      <w:szCs w:val="24"/>
      <w:lang w:val="en-US" w:eastAsia="zh-CN" w:bidi="ar-SA"/>
    </w:rPr>
  </w:style>
  <w:style w:type="character" w:customStyle="1" w:styleId="131">
    <w:name w:val="正文文本缩进 Char1"/>
    <w:qFormat/>
    <w:uiPriority w:val="0"/>
    <w:rPr>
      <w:rFonts w:ascii="Calibri" w:hAnsi="Calibri"/>
      <w:sz w:val="28"/>
    </w:rPr>
  </w:style>
  <w:style w:type="paragraph" w:customStyle="1" w:styleId="132">
    <w:name w:val="无间隔1"/>
    <w:qFormat/>
    <w:uiPriority w:val="0"/>
    <w:rPr>
      <w:rFonts w:ascii="Times New Roman" w:hAnsi="Times New Roman" w:eastAsia="宋体" w:cs="Times New Roman"/>
      <w:sz w:val="22"/>
      <w:szCs w:val="22"/>
      <w:lang w:val="en-US" w:eastAsia="zh-CN" w:bidi="ar-SA"/>
    </w:rPr>
  </w:style>
  <w:style w:type="character" w:customStyle="1" w:styleId="133">
    <w:name w:val="样式7 Char"/>
    <w:qFormat/>
    <w:uiPriority w:val="0"/>
    <w:rPr>
      <w:rFonts w:ascii="仿宋_GB2312" w:hAnsi="仿宋" w:eastAsia="仿宋_GB2312"/>
      <w:b/>
      <w:kern w:val="2"/>
      <w:sz w:val="24"/>
      <w:szCs w:val="24"/>
    </w:rPr>
  </w:style>
  <w:style w:type="character" w:customStyle="1" w:styleId="134">
    <w:name w:val="font12gray1"/>
    <w:qFormat/>
    <w:uiPriority w:val="0"/>
    <w:rPr>
      <w:rFonts w:ascii="仿宋_GB2312" w:hAnsi="仿宋_GB2312" w:eastAsia="微软雅黑"/>
      <w:b/>
      <w:spacing w:val="300"/>
      <w:kern w:val="2"/>
      <w:sz w:val="18"/>
      <w:szCs w:val="18"/>
      <w:lang w:val="en-US" w:eastAsia="zh-CN" w:bidi="ar-SA"/>
    </w:rPr>
  </w:style>
  <w:style w:type="character" w:customStyle="1" w:styleId="135">
    <w:name w:val="Char Char7"/>
    <w:qFormat/>
    <w:uiPriority w:val="0"/>
    <w:rPr>
      <w:rFonts w:eastAsia="宋体"/>
      <w:kern w:val="2"/>
      <w:sz w:val="21"/>
      <w:szCs w:val="24"/>
      <w:lang w:val="en-US" w:eastAsia="zh-CN" w:bidi="ar-SA"/>
    </w:rPr>
  </w:style>
  <w:style w:type="character" w:customStyle="1" w:styleId="136">
    <w:name w:val="表名 Char"/>
    <w:qFormat/>
    <w:uiPriority w:val="0"/>
    <w:rPr>
      <w:rFonts w:eastAsia="宋体"/>
      <w:b/>
      <w:bCs/>
      <w:kern w:val="2"/>
      <w:sz w:val="24"/>
      <w:szCs w:val="24"/>
      <w:lang w:val="en-US" w:eastAsia="zh-CN" w:bidi="ar-SA"/>
    </w:rPr>
  </w:style>
  <w:style w:type="character" w:customStyle="1" w:styleId="137">
    <w:name w:val="Document Map Char"/>
    <w:qFormat/>
    <w:locked/>
    <w:uiPriority w:val="0"/>
    <w:rPr>
      <w:rFonts w:eastAsia="宋体"/>
      <w:kern w:val="2"/>
      <w:sz w:val="21"/>
      <w:szCs w:val="24"/>
      <w:lang w:val="en-US" w:eastAsia="zh-CN" w:bidi="ar-SA"/>
    </w:rPr>
  </w:style>
  <w:style w:type="character" w:customStyle="1" w:styleId="138">
    <w:name w:val="font41"/>
    <w:qFormat/>
    <w:uiPriority w:val="0"/>
    <w:rPr>
      <w:rFonts w:ascii="仿宋_GB2312" w:eastAsia="仿宋_GB2312" w:cs="仿宋_GB2312"/>
      <w:color w:val="000000"/>
      <w:sz w:val="22"/>
      <w:szCs w:val="22"/>
      <w:u w:val="none"/>
    </w:rPr>
  </w:style>
  <w:style w:type="paragraph" w:customStyle="1" w:styleId="1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纯文本_0_0"/>
    <w:basedOn w:val="139"/>
    <w:qFormat/>
    <w:uiPriority w:val="0"/>
    <w:rPr>
      <w:rFonts w:ascii="宋体" w:hAnsi="Courier New"/>
      <w:szCs w:val="21"/>
    </w:rPr>
  </w:style>
  <w:style w:type="character" w:customStyle="1" w:styleId="141">
    <w:name w:val="Balloon Text Char"/>
    <w:qFormat/>
    <w:locked/>
    <w:uiPriority w:val="0"/>
    <w:rPr>
      <w:rFonts w:eastAsia="宋体"/>
      <w:kern w:val="2"/>
      <w:sz w:val="18"/>
      <w:szCs w:val="18"/>
      <w:lang w:val="en-US" w:eastAsia="zh-CN" w:bidi="ar-SA"/>
    </w:rPr>
  </w:style>
  <w:style w:type="character" w:customStyle="1" w:styleId="142">
    <w:name w:val="正文 项目 Char"/>
    <w:qFormat/>
    <w:uiPriority w:val="0"/>
    <w:rPr>
      <w:rFonts w:ascii="仿宋_GB2312" w:hAnsi="仿宋_GB2312" w:eastAsia="仿宋_GB2312"/>
      <w:kern w:val="2"/>
      <w:sz w:val="24"/>
      <w:lang w:bidi="ar-SA"/>
    </w:rPr>
  </w:style>
  <w:style w:type="character" w:customStyle="1" w:styleId="143">
    <w:name w:val="正文 项目2 Char"/>
    <w:basedOn w:val="142"/>
    <w:qFormat/>
    <w:uiPriority w:val="0"/>
    <w:rPr>
      <w:rFonts w:ascii="仿宋_GB2312" w:hAnsi="仿宋_GB2312" w:eastAsia="仿宋_GB2312"/>
      <w:kern w:val="2"/>
      <w:sz w:val="24"/>
      <w:lang w:bidi="ar-SA"/>
    </w:rPr>
  </w:style>
  <w:style w:type="character" w:customStyle="1" w:styleId="144">
    <w:name w:val="h Char Char1"/>
    <w:qFormat/>
    <w:uiPriority w:val="0"/>
    <w:rPr>
      <w:rFonts w:eastAsia="宋体"/>
      <w:kern w:val="2"/>
      <w:sz w:val="18"/>
      <w:szCs w:val="18"/>
      <w:lang w:val="en-US" w:eastAsia="zh-CN" w:bidi="ar-SA"/>
    </w:rPr>
  </w:style>
  <w:style w:type="character" w:customStyle="1" w:styleId="145">
    <w:name w:val="Char Char27"/>
    <w:qFormat/>
    <w:uiPriority w:val="0"/>
    <w:rPr>
      <w:rFonts w:ascii="宋体" w:hAnsi="宋体" w:eastAsia="宋体"/>
      <w:color w:val="000000"/>
      <w:kern w:val="2"/>
      <w:sz w:val="28"/>
      <w:lang w:val="en-US" w:eastAsia="zh-CN" w:bidi="ar-SA"/>
    </w:rPr>
  </w:style>
  <w:style w:type="character" w:customStyle="1" w:styleId="146">
    <w:name w:val="px14"/>
    <w:qFormat/>
    <w:uiPriority w:val="0"/>
    <w:rPr>
      <w:rFonts w:ascii="仿宋_GB2312" w:hAnsi="仿宋_GB2312" w:eastAsia="微软雅黑" w:cs="Times New Roman"/>
      <w:b/>
      <w:kern w:val="2"/>
      <w:sz w:val="32"/>
      <w:szCs w:val="32"/>
      <w:lang w:val="en-US" w:eastAsia="zh-CN" w:bidi="ar-SA"/>
    </w:rPr>
  </w:style>
  <w:style w:type="character" w:customStyle="1" w:styleId="147">
    <w:name w:val="HTML 预设格式 Char1"/>
    <w:qFormat/>
    <w:uiPriority w:val="0"/>
    <w:rPr>
      <w:rFonts w:ascii="Courier New" w:hAnsi="Courier New" w:eastAsia="宋体" w:cs="Courier New"/>
      <w:sz w:val="20"/>
      <w:szCs w:val="20"/>
    </w:rPr>
  </w:style>
  <w:style w:type="character" w:customStyle="1" w:styleId="148">
    <w:name w:val="普通文字 Char1"/>
    <w:qFormat/>
    <w:uiPriority w:val="0"/>
    <w:rPr>
      <w:rFonts w:ascii="宋体" w:hAnsi="Courier New" w:eastAsia="宋体"/>
      <w:kern w:val="2"/>
      <w:sz w:val="21"/>
      <w:lang w:val="en-US" w:eastAsia="zh-CN"/>
    </w:rPr>
  </w:style>
  <w:style w:type="character" w:customStyle="1" w:styleId="149">
    <w:name w:val="hei16b1"/>
    <w:qFormat/>
    <w:uiPriority w:val="0"/>
    <w:rPr>
      <w:rFonts w:ascii="Arial" w:hAnsi="Arial" w:cs="Arial"/>
      <w:b/>
      <w:bCs/>
      <w:color w:val="000000"/>
      <w:sz w:val="24"/>
      <w:szCs w:val="24"/>
    </w:rPr>
  </w:style>
  <w:style w:type="paragraph" w:customStyle="1" w:styleId="150">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51">
    <w:name w:val="Char Char19"/>
    <w:qFormat/>
    <w:uiPriority w:val="0"/>
    <w:rPr>
      <w:rFonts w:ascii="宋体" w:hAnsi="宋体"/>
      <w:i/>
      <w:sz w:val="24"/>
      <w:szCs w:val="24"/>
    </w:rPr>
  </w:style>
  <w:style w:type="character" w:customStyle="1" w:styleId="152">
    <w:name w:val="页脚 Char"/>
    <w:qFormat/>
    <w:uiPriority w:val="0"/>
    <w:rPr>
      <w:rFonts w:eastAsia="仿宋_GB2312"/>
      <w:kern w:val="2"/>
      <w:sz w:val="18"/>
      <w:lang w:val="en-US" w:eastAsia="zh-CN"/>
    </w:rPr>
  </w:style>
  <w:style w:type="character" w:customStyle="1" w:styleId="153">
    <w:name w:val="批注主题 Char"/>
    <w:qFormat/>
    <w:uiPriority w:val="0"/>
    <w:rPr>
      <w:rFonts w:eastAsia="宋体"/>
      <w:b/>
      <w:bCs/>
      <w:kern w:val="2"/>
      <w:sz w:val="21"/>
      <w:szCs w:val="24"/>
      <w:lang w:val="en-US" w:eastAsia="zh-CN" w:bidi="ar-SA"/>
    </w:rPr>
  </w:style>
  <w:style w:type="character" w:customStyle="1" w:styleId="154">
    <w:name w:val="Comment Text Char"/>
    <w:qFormat/>
    <w:locked/>
    <w:uiPriority w:val="0"/>
    <w:rPr>
      <w:rFonts w:ascii="宋体" w:hAnsi="宋体" w:eastAsia="宋体"/>
      <w:kern w:val="2"/>
      <w:sz w:val="24"/>
      <w:lang w:val="en-US" w:eastAsia="zh-CN" w:bidi="ar-SA"/>
    </w:rPr>
  </w:style>
  <w:style w:type="character" w:customStyle="1" w:styleId="155">
    <w:name w:val="标题 2 字符"/>
    <w:qFormat/>
    <w:uiPriority w:val="0"/>
    <w:rPr>
      <w:rFonts w:ascii="仿宋_GB2312" w:hAnsi="Times New Roman" w:eastAsia="仿宋_GB2312" w:cs="Times New Roman"/>
      <w:b/>
      <w:kern w:val="2"/>
      <w:sz w:val="24"/>
      <w:lang w:val="zh-CN"/>
    </w:rPr>
  </w:style>
  <w:style w:type="character" w:customStyle="1" w:styleId="156">
    <w:name w:val="Char Char72"/>
    <w:qFormat/>
    <w:uiPriority w:val="0"/>
    <w:rPr>
      <w:rFonts w:eastAsia="宋体"/>
      <w:kern w:val="2"/>
      <w:sz w:val="21"/>
      <w:szCs w:val="24"/>
      <w:lang w:val="en-US" w:eastAsia="zh-CN" w:bidi="ar-SA"/>
    </w:rPr>
  </w:style>
  <w:style w:type="character" w:customStyle="1" w:styleId="157">
    <w:name w:val="正文文本缩进 Char2"/>
    <w:qFormat/>
    <w:uiPriority w:val="0"/>
    <w:rPr>
      <w:rFonts w:ascii="Times New Roman" w:hAnsi="Times New Roman" w:eastAsia="宋体" w:cs="Times New Roman"/>
      <w:snapToGrid w:val="0"/>
      <w:kern w:val="0"/>
      <w:szCs w:val="24"/>
    </w:rPr>
  </w:style>
  <w:style w:type="character" w:customStyle="1" w:styleId="158">
    <w:name w:val="样式2 Char"/>
    <w:qFormat/>
    <w:uiPriority w:val="0"/>
    <w:rPr>
      <w:rFonts w:ascii="仿宋_GB2312" w:hAnsi="仿宋" w:eastAsia="仿宋_GB2312" w:cs="仿宋_GB2312"/>
      <w:b/>
      <w:bCs/>
      <w:sz w:val="32"/>
      <w:szCs w:val="30"/>
      <w:lang w:val="zh-CN"/>
    </w:rPr>
  </w:style>
  <w:style w:type="paragraph" w:customStyle="1" w:styleId="159">
    <w:name w:val="表格名称"/>
    <w:basedOn w:val="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0">
    <w:name w:val="Char Char4"/>
    <w:qFormat/>
    <w:uiPriority w:val="0"/>
    <w:rPr>
      <w:rFonts w:eastAsia="宋体"/>
      <w:b/>
      <w:sz w:val="24"/>
      <w:lang w:val="en-GB" w:eastAsia="zh-CN" w:bidi="ar-SA"/>
    </w:rPr>
  </w:style>
  <w:style w:type="character" w:customStyle="1" w:styleId="161">
    <w:name w:val="c7 style3"/>
    <w:qFormat/>
    <w:uiPriority w:val="0"/>
  </w:style>
  <w:style w:type="character" w:customStyle="1" w:styleId="162">
    <w:name w:val="正文文本 3 Char1"/>
    <w:qFormat/>
    <w:uiPriority w:val="0"/>
    <w:rPr>
      <w:rFonts w:ascii="Times New Roman" w:hAnsi="Times New Roman" w:eastAsia="宋体" w:cs="Times New Roman"/>
      <w:sz w:val="16"/>
      <w:szCs w:val="16"/>
    </w:rPr>
  </w:style>
  <w:style w:type="character" w:customStyle="1" w:styleId="163">
    <w:name w:val="tw4winInternal"/>
    <w:qFormat/>
    <w:uiPriority w:val="0"/>
    <w:rPr>
      <w:rFonts w:ascii="Courier New" w:hAnsi="Courier New" w:cs="Courier New"/>
      <w:color w:val="FF0000"/>
      <w:lang w:val="en-US" w:eastAsia="zh-CN"/>
    </w:rPr>
  </w:style>
  <w:style w:type="character" w:customStyle="1" w:styleId="164">
    <w:name w:val="Char Char10"/>
    <w:qFormat/>
    <w:uiPriority w:val="0"/>
    <w:rPr>
      <w:rFonts w:ascii="宋体" w:hAnsi="宋体"/>
      <w:kern w:val="2"/>
      <w:sz w:val="21"/>
      <w:szCs w:val="24"/>
      <w:lang w:val="en-US" w:eastAsia="zh-CN"/>
    </w:rPr>
  </w:style>
  <w:style w:type="character" w:customStyle="1" w:styleId="165">
    <w:name w:val="shadow11"/>
    <w:qFormat/>
    <w:uiPriority w:val="0"/>
    <w:rPr>
      <w:color w:val="000000"/>
      <w:sz w:val="21"/>
    </w:rPr>
  </w:style>
  <w:style w:type="character" w:customStyle="1" w:styleId="166">
    <w:name w:val="正文非缩进 Char3"/>
    <w:qFormat/>
    <w:uiPriority w:val="0"/>
    <w:rPr>
      <w:rFonts w:ascii="宋体" w:eastAsia="宋体"/>
      <w:snapToGrid w:val="0"/>
      <w:color w:val="000000"/>
      <w:kern w:val="28"/>
      <w:sz w:val="28"/>
      <w:lang w:val="en-US" w:eastAsia="zh-CN" w:bidi="ar-SA"/>
    </w:rPr>
  </w:style>
  <w:style w:type="character" w:customStyle="1" w:styleId="167">
    <w:name w:val="Char Char"/>
    <w:qFormat/>
    <w:uiPriority w:val="0"/>
    <w:rPr>
      <w:rFonts w:ascii="宋体" w:hAnsi="Courier New" w:eastAsia="宋体"/>
      <w:kern w:val="2"/>
      <w:sz w:val="21"/>
      <w:lang w:val="en-US" w:eastAsia="zh-CN" w:bidi="ar-SA"/>
    </w:rPr>
  </w:style>
  <w:style w:type="character" w:customStyle="1" w:styleId="168">
    <w:name w:val="签名 Char1"/>
    <w:qFormat/>
    <w:uiPriority w:val="0"/>
    <w:rPr>
      <w:rFonts w:ascii="Times New Roman" w:hAnsi="Times New Roman" w:eastAsia="宋体" w:cs="Times New Roman"/>
      <w:szCs w:val="24"/>
    </w:rPr>
  </w:style>
  <w:style w:type="character" w:customStyle="1" w:styleId="169">
    <w:name w:val="Char Char18"/>
    <w:qFormat/>
    <w:uiPriority w:val="0"/>
    <w:rPr>
      <w:rFonts w:ascii="宋体" w:hAnsi="宋体"/>
      <w:sz w:val="28"/>
    </w:rPr>
  </w:style>
  <w:style w:type="character" w:customStyle="1" w:styleId="170">
    <w:name w:val="批注文字 Char"/>
    <w:qFormat/>
    <w:uiPriority w:val="0"/>
    <w:rPr>
      <w:kern w:val="2"/>
      <w:sz w:val="21"/>
      <w:szCs w:val="24"/>
    </w:rPr>
  </w:style>
  <w:style w:type="character" w:customStyle="1" w:styleId="171">
    <w:name w:val="Char Char22"/>
    <w:qFormat/>
    <w:uiPriority w:val="0"/>
    <w:rPr>
      <w:rFonts w:ascii="宋体" w:hAnsi="宋体"/>
      <w:kern w:val="2"/>
      <w:sz w:val="24"/>
      <w:szCs w:val="24"/>
    </w:rPr>
  </w:style>
  <w:style w:type="character" w:customStyle="1" w:styleId="172">
    <w:name w:val="pt141"/>
    <w:qFormat/>
    <w:uiPriority w:val="0"/>
    <w:rPr>
      <w:color w:val="330066"/>
      <w:sz w:val="22"/>
      <w:szCs w:val="22"/>
    </w:rPr>
  </w:style>
  <w:style w:type="character" w:customStyle="1" w:styleId="173">
    <w:name w:val="正文文本缩进 2 Char1"/>
    <w:qFormat/>
    <w:uiPriority w:val="0"/>
    <w:rPr>
      <w:rFonts w:ascii="Times New Roman" w:hAnsi="Times New Roman" w:eastAsia="宋体" w:cs="Times New Roman"/>
      <w:szCs w:val="24"/>
    </w:rPr>
  </w:style>
  <w:style w:type="character" w:customStyle="1" w:styleId="174">
    <w:name w:val="Char Char611"/>
    <w:qFormat/>
    <w:uiPriority w:val="0"/>
    <w:rPr>
      <w:rFonts w:eastAsia="宋体"/>
      <w:kern w:val="2"/>
      <w:sz w:val="21"/>
      <w:szCs w:val="24"/>
      <w:lang w:val="en-US" w:eastAsia="zh-CN" w:bidi="ar-SA"/>
    </w:rPr>
  </w:style>
  <w:style w:type="character" w:customStyle="1" w:styleId="175">
    <w:name w:val="highlight1"/>
    <w:qFormat/>
    <w:uiPriority w:val="0"/>
    <w:rPr>
      <w:rFonts w:ascii="仿宋_GB2312" w:hAnsi="仿宋_GB2312" w:eastAsia="微软雅黑"/>
      <w:b/>
      <w:kern w:val="2"/>
      <w:sz w:val="23"/>
      <w:szCs w:val="23"/>
      <w:lang w:val="en-US" w:eastAsia="zh-CN" w:bidi="ar-SA"/>
    </w:rPr>
  </w:style>
  <w:style w:type="paragraph" w:customStyle="1" w:styleId="176">
    <w:name w:val="my正文"/>
    <w:basedOn w:val="1"/>
    <w:qFormat/>
    <w:uiPriority w:val="0"/>
    <w:pPr>
      <w:adjustRightInd/>
      <w:spacing w:line="360" w:lineRule="auto"/>
      <w:ind w:firstLine="200" w:firstLineChars="200"/>
    </w:pPr>
    <w:rPr>
      <w:rFonts w:ascii="Tahoma" w:hAnsi="Tahoma"/>
      <w:kern w:val="0"/>
      <w:sz w:val="24"/>
    </w:rPr>
  </w:style>
  <w:style w:type="character" w:customStyle="1" w:styleId="177">
    <w:name w:val="Used by Word for text of Help footnotes Char Char1"/>
    <w:qFormat/>
    <w:uiPriority w:val="0"/>
    <w:rPr>
      <w:color w:val="0000FF"/>
      <w:sz w:val="21"/>
    </w:rPr>
  </w:style>
  <w:style w:type="character" w:customStyle="1" w:styleId="178">
    <w:name w:val="页眉 Char"/>
    <w:qFormat/>
    <w:uiPriority w:val="0"/>
    <w:rPr>
      <w:rFonts w:eastAsia="仿宋_GB2312"/>
      <w:kern w:val="2"/>
      <w:sz w:val="18"/>
      <w:lang w:val="en-US" w:eastAsia="zh-CN"/>
    </w:rPr>
  </w:style>
  <w:style w:type="character" w:customStyle="1" w:styleId="179">
    <w:name w:val="FA正文 Char Char"/>
    <w:qFormat/>
    <w:uiPriority w:val="0"/>
    <w:rPr>
      <w:rFonts w:hAnsi="宋体"/>
      <w:kern w:val="2"/>
      <w:sz w:val="24"/>
      <w:lang w:bidi="ar-SA"/>
    </w:rPr>
  </w:style>
  <w:style w:type="character" w:customStyle="1" w:styleId="180">
    <w:name w:val="纯文本 字符"/>
    <w:qFormat/>
    <w:uiPriority w:val="0"/>
    <w:rPr>
      <w:rFonts w:ascii="宋体" w:hAnsi="Courier New" w:eastAsia="宋体" w:cs="Arial"/>
      <w:snapToGrid w:val="0"/>
      <w:kern w:val="2"/>
      <w:sz w:val="21"/>
      <w:szCs w:val="21"/>
      <w:lang w:val="en-US" w:eastAsia="zh-CN" w:bidi="ar-SA"/>
    </w:rPr>
  </w:style>
  <w:style w:type="paragraph" w:customStyle="1" w:styleId="181">
    <w:name w:val="样式 标题 3h33rd level3BOD 0H3l3CTHeading 3 - oldLevel 3 He..."/>
    <w:basedOn w:val="4"/>
    <w:qFormat/>
    <w:uiPriority w:val="0"/>
    <w:pPr>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82">
    <w:name w:val="3级"/>
    <w:basedOn w:val="181"/>
    <w:qFormat/>
    <w:uiPriority w:val="0"/>
    <w:pPr>
      <w:ind w:left="0" w:firstLine="288"/>
    </w:pPr>
    <w:rPr>
      <w:rFonts w:hAnsi="宋体"/>
      <w:snapToGrid/>
    </w:rPr>
  </w:style>
  <w:style w:type="character" w:customStyle="1" w:styleId="183">
    <w:name w:val="myp11"/>
    <w:qFormat/>
    <w:uiPriority w:val="0"/>
    <w:rPr>
      <w:rFonts w:ascii="仿宋_GB2312" w:hAnsi="仿宋_GB2312" w:eastAsia="微软雅黑"/>
      <w:b/>
      <w:kern w:val="2"/>
      <w:sz w:val="32"/>
      <w:szCs w:val="32"/>
      <w:lang w:val="en-US" w:eastAsia="zh-CN" w:bidi="ar-SA"/>
    </w:rPr>
  </w:style>
  <w:style w:type="character" w:customStyle="1" w:styleId="184">
    <w:name w:val="H6 Char"/>
    <w:qFormat/>
    <w:uiPriority w:val="0"/>
    <w:rPr>
      <w:rFonts w:ascii="Arial" w:hAnsi="Arial" w:eastAsia="黑体"/>
      <w:b/>
      <w:bCs/>
      <w:kern w:val="2"/>
      <w:sz w:val="24"/>
      <w:szCs w:val="24"/>
    </w:rPr>
  </w:style>
  <w:style w:type="character" w:customStyle="1" w:styleId="185">
    <w:name w:val="Char Char91"/>
    <w:qFormat/>
    <w:uiPriority w:val="0"/>
    <w:rPr>
      <w:rFonts w:eastAsia="宋体"/>
      <w:kern w:val="2"/>
      <w:sz w:val="18"/>
      <w:szCs w:val="18"/>
      <w:lang w:val="en-US" w:eastAsia="zh-CN" w:bidi="ar-SA"/>
    </w:rPr>
  </w:style>
  <w:style w:type="character" w:customStyle="1" w:styleId="186">
    <w:name w:val="副标题 Char1"/>
    <w:qFormat/>
    <w:uiPriority w:val="0"/>
    <w:rPr>
      <w:rFonts w:ascii="Cambria" w:hAnsi="Cambria" w:eastAsia="宋体" w:cs="Times New Roman"/>
      <w:b/>
      <w:bCs/>
      <w:snapToGrid w:val="0"/>
      <w:kern w:val="28"/>
      <w:sz w:val="32"/>
      <w:szCs w:val="32"/>
    </w:rPr>
  </w:style>
  <w:style w:type="character" w:customStyle="1" w:styleId="187">
    <w:name w:val="font61"/>
    <w:qFormat/>
    <w:uiPriority w:val="0"/>
    <w:rPr>
      <w:rFonts w:ascii="仿宋" w:hAnsi="仿宋" w:eastAsia="仿宋" w:cs="仿宋"/>
      <w:color w:val="000000"/>
      <w:sz w:val="20"/>
      <w:szCs w:val="20"/>
      <w:u w:val="none"/>
    </w:rPr>
  </w:style>
  <w:style w:type="character" w:customStyle="1" w:styleId="18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89">
    <w:name w:val="Char Char211"/>
    <w:qFormat/>
    <w:uiPriority w:val="0"/>
    <w:rPr>
      <w:rFonts w:eastAsia="宋体"/>
      <w:b/>
      <w:bCs/>
      <w:kern w:val="2"/>
      <w:sz w:val="21"/>
      <w:szCs w:val="24"/>
      <w:lang w:val="en-US" w:eastAsia="zh-CN" w:bidi="ar-SA"/>
    </w:rPr>
  </w:style>
  <w:style w:type="character" w:customStyle="1" w:styleId="190">
    <w:name w:val="标题 2 Char"/>
    <w:qFormat/>
    <w:uiPriority w:val="0"/>
    <w:rPr>
      <w:rFonts w:ascii="Arial" w:hAnsi="Arial" w:eastAsia="黑体"/>
      <w:b/>
      <w:kern w:val="2"/>
      <w:sz w:val="32"/>
      <w:lang w:val="en-US" w:eastAsia="zh-CN"/>
    </w:rPr>
  </w:style>
  <w:style w:type="character" w:customStyle="1" w:styleId="191">
    <w:name w:val="maywed421"/>
    <w:qFormat/>
    <w:uiPriority w:val="0"/>
    <w:rPr>
      <w:color w:val="366FB6"/>
      <w:u w:val="none"/>
    </w:rPr>
  </w:style>
  <w:style w:type="character" w:customStyle="1" w:styleId="192">
    <w:name w:val="正文文本缩进 Char"/>
    <w:qFormat/>
    <w:uiPriority w:val="0"/>
    <w:rPr>
      <w:rFonts w:ascii="宋体" w:hAnsi="宋体"/>
      <w:kern w:val="2"/>
      <w:sz w:val="24"/>
      <w:szCs w:val="24"/>
    </w:rPr>
  </w:style>
  <w:style w:type="character" w:customStyle="1" w:styleId="193">
    <w:name w:val="Char Char102"/>
    <w:qFormat/>
    <w:uiPriority w:val="0"/>
    <w:rPr>
      <w:rFonts w:ascii="宋体" w:hAnsi="宋体"/>
      <w:kern w:val="2"/>
      <w:sz w:val="21"/>
      <w:szCs w:val="24"/>
      <w:lang w:val="en-US" w:eastAsia="zh-CN"/>
    </w:rPr>
  </w:style>
  <w:style w:type="character" w:customStyle="1" w:styleId="194">
    <w:name w:val="页眉 Char1"/>
    <w:qFormat/>
    <w:uiPriority w:val="0"/>
    <w:rPr>
      <w:rFonts w:eastAsia="宋体"/>
      <w:kern w:val="2"/>
      <w:sz w:val="18"/>
      <w:szCs w:val="18"/>
      <w:lang w:val="en-US" w:eastAsia="zh-CN" w:bidi="ar-SA"/>
    </w:rPr>
  </w:style>
  <w:style w:type="character" w:customStyle="1" w:styleId="195">
    <w:name w:val="md"/>
    <w:basedOn w:val="63"/>
    <w:qFormat/>
    <w:uiPriority w:val="0"/>
    <w:rPr>
      <w:rFonts w:ascii="Arial" w:hAnsi="Arial" w:eastAsia="黑体" w:cs="Arial"/>
      <w:snapToGrid w:val="0"/>
      <w:kern w:val="0"/>
      <w:szCs w:val="21"/>
    </w:rPr>
  </w:style>
  <w:style w:type="character" w:customStyle="1" w:styleId="196">
    <w:name w:val="big1"/>
    <w:qFormat/>
    <w:uiPriority w:val="0"/>
    <w:rPr>
      <w:rFonts w:ascii="宋体" w:hAnsi="宋体" w:eastAsia="宋体"/>
      <w:color w:val="333333"/>
      <w:sz w:val="22"/>
      <w:szCs w:val="22"/>
    </w:rPr>
  </w:style>
  <w:style w:type="character" w:customStyle="1" w:styleId="197">
    <w:name w:val="Char Char311"/>
    <w:qFormat/>
    <w:uiPriority w:val="0"/>
    <w:rPr>
      <w:rFonts w:eastAsia="宋体"/>
      <w:kern w:val="2"/>
      <w:sz w:val="21"/>
      <w:szCs w:val="24"/>
      <w:lang w:val="en-US" w:eastAsia="zh-CN" w:bidi="ar-SA"/>
    </w:rPr>
  </w:style>
  <w:style w:type="character" w:customStyle="1" w:styleId="198">
    <w:name w:val="Char Char81"/>
    <w:qFormat/>
    <w:uiPriority w:val="0"/>
    <w:rPr>
      <w:rFonts w:eastAsia="宋体"/>
      <w:b/>
      <w:sz w:val="24"/>
      <w:lang w:val="en-GB" w:eastAsia="zh-CN"/>
    </w:rPr>
  </w:style>
  <w:style w:type="character" w:customStyle="1" w:styleId="199">
    <w:name w:val="样式3 Char"/>
    <w:basedOn w:val="158"/>
    <w:qFormat/>
    <w:uiPriority w:val="0"/>
    <w:rPr>
      <w:rFonts w:ascii="仿宋_GB2312" w:hAnsi="仿宋" w:eastAsia="仿宋_GB2312" w:cs="仿宋_GB2312"/>
      <w:sz w:val="32"/>
      <w:szCs w:val="30"/>
      <w:lang w:val="zh-CN"/>
    </w:rPr>
  </w:style>
  <w:style w:type="character" w:customStyle="1" w:styleId="200">
    <w:name w:val="正文首行缩进 2 Char1"/>
    <w:qFormat/>
    <w:uiPriority w:val="0"/>
    <w:rPr>
      <w:rFonts w:ascii="Times New Roman" w:hAnsi="Times New Roman" w:eastAsia="宋体" w:cs="Times New Roman"/>
      <w:kern w:val="2"/>
      <w:sz w:val="24"/>
      <w:szCs w:val="24"/>
    </w:rPr>
  </w:style>
  <w:style w:type="character" w:customStyle="1" w:styleId="201">
    <w:name w:val="副标题 Char2"/>
    <w:qFormat/>
    <w:uiPriority w:val="0"/>
    <w:rPr>
      <w:rFonts w:ascii="Cambria" w:hAnsi="Cambria" w:eastAsia="宋体" w:cs="Times New Roman"/>
      <w:b/>
      <w:bCs/>
      <w:snapToGrid w:val="0"/>
      <w:kern w:val="28"/>
      <w:sz w:val="32"/>
      <w:szCs w:val="32"/>
    </w:rPr>
  </w:style>
  <w:style w:type="paragraph" w:customStyle="1" w:styleId="202">
    <w:name w:val="标题4-dyf"/>
    <w:basedOn w:val="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3">
    <w:name w:val="dectext1"/>
    <w:qFormat/>
    <w:uiPriority w:val="0"/>
    <w:rPr>
      <w:rFonts w:ascii="宋体" w:hAnsi="宋体" w:eastAsia="宋体"/>
      <w:color w:val="333333"/>
      <w:sz w:val="21"/>
      <w:szCs w:val="21"/>
      <w:u w:val="none"/>
    </w:rPr>
  </w:style>
  <w:style w:type="paragraph" w:customStyle="1" w:styleId="204">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205">
    <w:name w:val="Header Char"/>
    <w:qFormat/>
    <w:locked/>
    <w:uiPriority w:val="0"/>
    <w:rPr>
      <w:rFonts w:eastAsia="宋体"/>
      <w:kern w:val="2"/>
      <w:sz w:val="18"/>
      <w:szCs w:val="18"/>
      <w:lang w:val="en-US" w:eastAsia="zh-CN" w:bidi="ar-SA"/>
    </w:rPr>
  </w:style>
  <w:style w:type="character" w:customStyle="1" w:styleId="206">
    <w:name w:val="Char Char12"/>
    <w:qFormat/>
    <w:uiPriority w:val="0"/>
    <w:rPr>
      <w:rFonts w:ascii="仿宋_GB2312" w:eastAsia="仿宋_GB2312"/>
      <w:b/>
      <w:bCs/>
      <w:kern w:val="2"/>
      <w:sz w:val="24"/>
      <w:szCs w:val="24"/>
      <w:lang w:val="zh-CN" w:eastAsia="zh-CN" w:bidi="ar-SA"/>
    </w:rPr>
  </w:style>
  <w:style w:type="character" w:customStyle="1" w:styleId="207">
    <w:name w:val="普通文字 Char3"/>
    <w:qFormat/>
    <w:uiPriority w:val="0"/>
    <w:rPr>
      <w:rFonts w:ascii="宋体" w:hAnsi="Courier New" w:eastAsia="宋体"/>
      <w:kern w:val="2"/>
      <w:sz w:val="21"/>
      <w:lang w:val="en-US" w:eastAsia="zh-CN" w:bidi="ar-SA"/>
    </w:rPr>
  </w:style>
  <w:style w:type="character" w:customStyle="1" w:styleId="208">
    <w:name w:val="公文正文 Char"/>
    <w:qFormat/>
    <w:uiPriority w:val="0"/>
    <w:rPr>
      <w:rFonts w:ascii="仿宋_GB2312" w:eastAsia="仿宋_GB2312"/>
      <w:kern w:val="2"/>
      <w:sz w:val="24"/>
      <w:szCs w:val="24"/>
      <w:lang w:val="en-US" w:eastAsia="zh-CN" w:bidi="ar-SA"/>
    </w:rPr>
  </w:style>
  <w:style w:type="character" w:customStyle="1" w:styleId="209">
    <w:name w:val="正文首行缩进 Char Char Char Char Char"/>
    <w:qFormat/>
    <w:uiPriority w:val="0"/>
    <w:rPr>
      <w:rFonts w:ascii="宋体" w:hAnsi="宋体"/>
      <w:kern w:val="2"/>
      <w:sz w:val="24"/>
      <w:lang w:val="zh-CN"/>
    </w:rPr>
  </w:style>
  <w:style w:type="character" w:customStyle="1" w:styleId="210">
    <w:name w:val="PI Char"/>
    <w:qFormat/>
    <w:uiPriority w:val="0"/>
    <w:rPr>
      <w:rFonts w:ascii="宋体" w:hAnsi="宋体" w:eastAsia="宋体"/>
      <w:kern w:val="2"/>
      <w:sz w:val="24"/>
      <w:szCs w:val="24"/>
      <w:lang w:val="en-US" w:eastAsia="zh-CN" w:bidi="ar-SA"/>
    </w:rPr>
  </w:style>
  <w:style w:type="paragraph" w:customStyle="1" w:styleId="211">
    <w:name w:val="Default"/>
    <w:next w:val="21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1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13">
    <w:name w:val="style91"/>
    <w:qFormat/>
    <w:uiPriority w:val="0"/>
    <w:rPr>
      <w:color w:val="333333"/>
    </w:rPr>
  </w:style>
  <w:style w:type="character" w:customStyle="1" w:styleId="214">
    <w:name w:val="列出段落 Char2"/>
    <w:qFormat/>
    <w:uiPriority w:val="0"/>
    <w:rPr>
      <w:rFonts w:ascii="Calibri" w:hAnsi="Calibri"/>
      <w:kern w:val="2"/>
      <w:sz w:val="28"/>
    </w:rPr>
  </w:style>
  <w:style w:type="character" w:customStyle="1" w:styleId="215">
    <w:name w:val="mdeck"/>
    <w:qFormat/>
    <w:uiPriority w:val="0"/>
    <w:rPr>
      <w:rFonts w:ascii="仿宋_GB2312" w:hAnsi="仿宋_GB2312" w:eastAsia="微软雅黑"/>
      <w:b/>
      <w:kern w:val="2"/>
      <w:sz w:val="32"/>
      <w:szCs w:val="32"/>
      <w:lang w:val="en-US" w:eastAsia="zh-CN" w:bidi="ar-SA"/>
    </w:rPr>
  </w:style>
  <w:style w:type="character" w:customStyle="1" w:styleId="216">
    <w:name w:val="unnamed11"/>
    <w:qFormat/>
    <w:uiPriority w:val="0"/>
    <w:rPr>
      <w:sz w:val="20"/>
      <w:szCs w:val="20"/>
    </w:rPr>
  </w:style>
  <w:style w:type="character" w:customStyle="1" w:styleId="217">
    <w:name w:val="正文文本 Char2"/>
    <w:qFormat/>
    <w:uiPriority w:val="0"/>
    <w:rPr>
      <w:rFonts w:ascii="Times New Roman" w:hAnsi="Times New Roman" w:eastAsia="宋体" w:cs="Times New Roman"/>
      <w:snapToGrid w:val="0"/>
      <w:kern w:val="0"/>
      <w:szCs w:val="24"/>
    </w:rPr>
  </w:style>
  <w:style w:type="character" w:customStyle="1" w:styleId="218">
    <w:name w:val="标书正文格式 Char"/>
    <w:qFormat/>
    <w:uiPriority w:val="0"/>
    <w:rPr>
      <w:rFonts w:eastAsia="楷体_GB2312"/>
      <w:kern w:val="2"/>
      <w:sz w:val="24"/>
      <w:szCs w:val="24"/>
      <w:lang w:bidi="ar-SA"/>
    </w:rPr>
  </w:style>
  <w:style w:type="character" w:customStyle="1" w:styleId="219">
    <w:name w:val="Char Char11"/>
    <w:qFormat/>
    <w:locked/>
    <w:uiPriority w:val="0"/>
    <w:rPr>
      <w:rFonts w:ascii="宋体" w:hAnsi="宋体" w:eastAsia="宋体"/>
      <w:b/>
      <w:kern w:val="2"/>
      <w:sz w:val="24"/>
      <w:szCs w:val="24"/>
      <w:lang w:val="en-US" w:eastAsia="zh-CN" w:bidi="ar-SA"/>
    </w:rPr>
  </w:style>
  <w:style w:type="character" w:customStyle="1" w:styleId="220">
    <w:name w:val="ca-131"/>
    <w:qFormat/>
    <w:uiPriority w:val="0"/>
    <w:rPr>
      <w:rFonts w:ascii="仿宋_GB2312" w:eastAsia="仿宋_GB2312"/>
      <w:b/>
      <w:bCs/>
      <w:color w:val="000000"/>
      <w:spacing w:val="-20"/>
      <w:sz w:val="24"/>
      <w:szCs w:val="24"/>
    </w:rPr>
  </w:style>
  <w:style w:type="character" w:customStyle="1" w:styleId="221">
    <w:name w:val="tw4winMark"/>
    <w:qFormat/>
    <w:uiPriority w:val="0"/>
    <w:rPr>
      <w:rFonts w:ascii="Courier New" w:hAnsi="Courier New" w:cs="Courier New"/>
      <w:vanish/>
      <w:color w:val="800080"/>
      <w:sz w:val="24"/>
      <w:szCs w:val="24"/>
      <w:vertAlign w:val="subscript"/>
    </w:rPr>
  </w:style>
  <w:style w:type="paragraph" w:customStyle="1" w:styleId="222">
    <w:name w:val="正文样式"/>
    <w:basedOn w:val="1"/>
    <w:qFormat/>
    <w:uiPriority w:val="0"/>
    <w:pPr>
      <w:adjustRightInd/>
      <w:spacing w:line="360" w:lineRule="auto"/>
      <w:ind w:firstLine="200" w:firstLineChars="200"/>
    </w:pPr>
    <w:rPr>
      <w:kern w:val="0"/>
      <w:sz w:val="24"/>
    </w:rPr>
  </w:style>
  <w:style w:type="character" w:customStyle="1" w:styleId="223">
    <w:name w:val="表正文 Char3"/>
    <w:qFormat/>
    <w:uiPriority w:val="0"/>
    <w:rPr>
      <w:rFonts w:eastAsia="宋体"/>
    </w:rPr>
  </w:style>
  <w:style w:type="character" w:customStyle="1" w:styleId="224">
    <w:name w:val="H5 Char"/>
    <w:qFormat/>
    <w:uiPriority w:val="0"/>
    <w:rPr>
      <w:b/>
      <w:bCs/>
      <w:kern w:val="2"/>
      <w:sz w:val="28"/>
      <w:szCs w:val="28"/>
    </w:rPr>
  </w:style>
  <w:style w:type="character" w:customStyle="1" w:styleId="225">
    <w:name w:val="Char Char3"/>
    <w:qFormat/>
    <w:uiPriority w:val="0"/>
    <w:rPr>
      <w:rFonts w:eastAsia="宋体"/>
      <w:kern w:val="2"/>
      <w:sz w:val="21"/>
      <w:szCs w:val="24"/>
      <w:lang w:val="en-US" w:eastAsia="zh-CN" w:bidi="ar-SA"/>
    </w:rPr>
  </w:style>
  <w:style w:type="character" w:customStyle="1" w:styleId="226">
    <w:name w:val="正文 编号 Char"/>
    <w:qFormat/>
    <w:uiPriority w:val="0"/>
    <w:rPr>
      <w:rFonts w:ascii="仿宋_GB2312" w:hAnsi="仿宋_GB2312" w:eastAsia="仿宋_GB2312"/>
      <w:kern w:val="2"/>
      <w:sz w:val="24"/>
      <w:lang w:bidi="ar-SA"/>
    </w:rPr>
  </w:style>
  <w:style w:type="character" w:customStyle="1" w:styleId="227">
    <w:name w:val="question-title2"/>
    <w:qFormat/>
    <w:uiPriority w:val="0"/>
    <w:rPr>
      <w:rFonts w:ascii="Arial" w:hAnsi="Arial" w:eastAsia="黑体" w:cs="Arial"/>
      <w:snapToGrid w:val="0"/>
      <w:kern w:val="0"/>
      <w:szCs w:val="21"/>
    </w:rPr>
  </w:style>
  <w:style w:type="paragraph" w:customStyle="1" w:styleId="228">
    <w:name w:val="gf正文1"/>
    <w:basedOn w:val="1"/>
    <w:qFormat/>
    <w:uiPriority w:val="0"/>
    <w:pPr>
      <w:tabs>
        <w:tab w:val="left" w:pos="3240"/>
        <w:tab w:val="left" w:pos="3960"/>
      </w:tabs>
      <w:snapToGrid w:val="0"/>
      <w:spacing w:line="360" w:lineRule="auto"/>
      <w:ind w:firstLine="200" w:firstLineChars="200"/>
    </w:pPr>
    <w:rPr>
      <w:rFonts w:ascii="宋体" w:hAnsi="宋体"/>
      <w:sz w:val="24"/>
    </w:rPr>
  </w:style>
  <w:style w:type="character" w:customStyle="1" w:styleId="229">
    <w:name w:val="Char Char15"/>
    <w:qFormat/>
    <w:uiPriority w:val="0"/>
    <w:rPr>
      <w:rFonts w:ascii="宋体" w:hAnsi="宋体"/>
      <w:kern w:val="2"/>
      <w:sz w:val="21"/>
    </w:rPr>
  </w:style>
  <w:style w:type="character" w:customStyle="1" w:styleId="230">
    <w:name w:val="正文缩进 Char3"/>
    <w:qFormat/>
    <w:uiPriority w:val="0"/>
    <w:rPr>
      <w:rFonts w:ascii="宋体" w:eastAsia="宋体"/>
      <w:snapToGrid w:val="0"/>
      <w:color w:val="000000"/>
      <w:kern w:val="28"/>
      <w:sz w:val="28"/>
      <w:lang w:val="en-US" w:eastAsia="zh-CN" w:bidi="ar-SA"/>
    </w:rPr>
  </w:style>
  <w:style w:type="paragraph" w:customStyle="1" w:styleId="231">
    <w:name w:val="列表1"/>
    <w:basedOn w:val="1"/>
    <w:next w:val="232"/>
    <w:qFormat/>
    <w:uiPriority w:val="0"/>
    <w:pPr>
      <w:widowControl/>
      <w:adjustRightInd/>
      <w:spacing w:after="200" w:line="360" w:lineRule="auto"/>
      <w:ind w:left="720" w:firstLine="200" w:firstLineChars="200"/>
      <w:jc w:val="left"/>
    </w:pPr>
    <w:rPr>
      <w:kern w:val="0"/>
      <w:sz w:val="24"/>
      <w:szCs w:val="20"/>
    </w:rPr>
  </w:style>
  <w:style w:type="paragraph" w:styleId="232">
    <w:name w:val="List Paragraph"/>
    <w:basedOn w:val="1"/>
    <w:qFormat/>
    <w:uiPriority w:val="0"/>
    <w:pPr>
      <w:spacing w:line="360" w:lineRule="auto"/>
      <w:ind w:firstLine="200" w:firstLineChars="200"/>
    </w:pPr>
    <w:rPr>
      <w:rFonts w:eastAsia="楷体_GB2312" w:cs="Lucida Sans"/>
      <w:sz w:val="24"/>
    </w:rPr>
  </w:style>
  <w:style w:type="character" w:customStyle="1" w:styleId="233">
    <w:name w:val="Char Char8"/>
    <w:qFormat/>
    <w:uiPriority w:val="0"/>
    <w:rPr>
      <w:rFonts w:eastAsia="宋体"/>
      <w:b/>
      <w:sz w:val="24"/>
      <w:lang w:val="en-GB" w:eastAsia="zh-CN"/>
    </w:rPr>
  </w:style>
  <w:style w:type="character" w:customStyle="1" w:styleId="234">
    <w:name w:val="Normal Indent Char Char"/>
    <w:qFormat/>
    <w:uiPriority w:val="0"/>
    <w:rPr>
      <w:rFonts w:eastAsia="宋体"/>
      <w:kern w:val="2"/>
      <w:sz w:val="21"/>
      <w:lang w:val="en-US" w:eastAsia="zh-CN" w:bidi="ar-SA"/>
    </w:rPr>
  </w:style>
  <w:style w:type="character" w:customStyle="1" w:styleId="235">
    <w:name w:val="列表段落 字符"/>
    <w:qFormat/>
    <w:uiPriority w:val="0"/>
  </w:style>
  <w:style w:type="character" w:customStyle="1" w:styleId="236">
    <w:name w:val="Ò³Ã¼ Char Char1"/>
    <w:qFormat/>
    <w:uiPriority w:val="0"/>
    <w:rPr>
      <w:rFonts w:eastAsia="宋体"/>
      <w:kern w:val="2"/>
      <w:sz w:val="18"/>
      <w:szCs w:val="18"/>
      <w:lang w:val="en-US" w:eastAsia="zh-CN" w:bidi="ar-SA"/>
    </w:rPr>
  </w:style>
  <w:style w:type="character" w:customStyle="1" w:styleId="237">
    <w:name w:val="方案正文 Char"/>
    <w:qFormat/>
    <w:uiPriority w:val="0"/>
    <w:rPr>
      <w:rFonts w:ascii="仿宋_GB2312" w:eastAsia="仿宋_GB2312"/>
      <w:b/>
      <w:color w:val="000000"/>
      <w:kern w:val="2"/>
      <w:sz w:val="24"/>
      <w:lang w:val="en-US" w:eastAsia="zh-CN" w:bidi="ar-SA"/>
    </w:rPr>
  </w:style>
  <w:style w:type="character" w:customStyle="1" w:styleId="238">
    <w:name w:val="Char Char30"/>
    <w:qFormat/>
    <w:uiPriority w:val="0"/>
    <w:rPr>
      <w:rFonts w:ascii="Arial" w:hAnsi="Arial" w:eastAsia="黑体"/>
      <w:kern w:val="2"/>
      <w:sz w:val="21"/>
      <w:szCs w:val="21"/>
    </w:rPr>
  </w:style>
  <w:style w:type="character" w:customStyle="1" w:styleId="239">
    <w:name w:val="font01"/>
    <w:qFormat/>
    <w:uiPriority w:val="0"/>
    <w:rPr>
      <w:rFonts w:ascii="微软雅黑" w:hAnsi="微软雅黑" w:eastAsia="微软雅黑" w:cs="微软雅黑"/>
      <w:color w:val="000000"/>
      <w:sz w:val="20"/>
      <w:szCs w:val="20"/>
      <w:u w:val="none"/>
    </w:rPr>
  </w:style>
  <w:style w:type="character" w:customStyle="1" w:styleId="240">
    <w:name w:val="Char Char20"/>
    <w:qFormat/>
    <w:uiPriority w:val="0"/>
    <w:rPr>
      <w:kern w:val="2"/>
      <w:sz w:val="24"/>
    </w:rPr>
  </w:style>
  <w:style w:type="character" w:customStyle="1" w:styleId="241">
    <w:name w:val="tw4winExternal"/>
    <w:qFormat/>
    <w:uiPriority w:val="0"/>
    <w:rPr>
      <w:rFonts w:ascii="Courier New" w:hAnsi="Courier New" w:cs="Courier New"/>
      <w:color w:val="808080"/>
      <w:lang w:val="en-US" w:eastAsia="zh-CN"/>
    </w:rPr>
  </w:style>
  <w:style w:type="character" w:customStyle="1" w:styleId="242">
    <w:name w:val="标题 4 Char1"/>
    <w:qFormat/>
    <w:uiPriority w:val="0"/>
    <w:rPr>
      <w:rFonts w:ascii="Cambria" w:hAnsi="Cambria" w:eastAsia="宋体" w:cs="Times New Roman"/>
      <w:b/>
      <w:bCs/>
      <w:kern w:val="2"/>
      <w:sz w:val="28"/>
      <w:szCs w:val="28"/>
    </w:rPr>
  </w:style>
  <w:style w:type="character" w:customStyle="1" w:styleId="243">
    <w:name w:val="批注文字 Char2"/>
    <w:qFormat/>
    <w:uiPriority w:val="0"/>
    <w:rPr>
      <w:rFonts w:ascii="Times New Roman" w:hAnsi="Times New Roman" w:eastAsia="宋体" w:cs="Times New Roman"/>
      <w:snapToGrid w:val="0"/>
      <w:kern w:val="0"/>
      <w:szCs w:val="24"/>
    </w:rPr>
  </w:style>
  <w:style w:type="character" w:customStyle="1" w:styleId="244">
    <w:name w:val="正文文本 2 Char"/>
    <w:qFormat/>
    <w:uiPriority w:val="0"/>
    <w:rPr>
      <w:rFonts w:eastAsia="宋体"/>
      <w:kern w:val="2"/>
      <w:sz w:val="21"/>
      <w:szCs w:val="24"/>
      <w:lang w:val="en-US" w:eastAsia="zh-CN" w:bidi="ar-SA"/>
    </w:rPr>
  </w:style>
  <w:style w:type="character" w:customStyle="1" w:styleId="245">
    <w:name w:val="Ò³Ã¼ Char Char"/>
    <w:qFormat/>
    <w:uiPriority w:val="0"/>
    <w:rPr>
      <w:rFonts w:eastAsia="宋体"/>
      <w:kern w:val="2"/>
      <w:sz w:val="18"/>
      <w:lang w:val="en-US" w:eastAsia="zh-CN" w:bidi="ar-SA"/>
    </w:rPr>
  </w:style>
  <w:style w:type="character" w:customStyle="1" w:styleId="246">
    <w:name w:val="message1"/>
    <w:qFormat/>
    <w:uiPriority w:val="0"/>
    <w:rPr>
      <w:rFonts w:ascii="Tahoma" w:hAnsi="Tahoma" w:cs="Tahoma"/>
      <w:sz w:val="18"/>
      <w:szCs w:val="18"/>
    </w:rPr>
  </w:style>
  <w:style w:type="character" w:customStyle="1" w:styleId="247">
    <w:name w:val="Char Char23"/>
    <w:qFormat/>
    <w:uiPriority w:val="0"/>
    <w:rPr>
      <w:color w:val="0000FF"/>
      <w:sz w:val="21"/>
    </w:rPr>
  </w:style>
  <w:style w:type="character" w:customStyle="1" w:styleId="248">
    <w:name w:val="批注框文本 字符"/>
    <w:qFormat/>
    <w:uiPriority w:val="0"/>
    <w:rPr>
      <w:rFonts w:ascii="Arial" w:hAnsi="Arial" w:eastAsia="黑体" w:cs="Arial"/>
      <w:snapToGrid w:val="0"/>
      <w:kern w:val="0"/>
      <w:sz w:val="18"/>
      <w:szCs w:val="18"/>
    </w:rPr>
  </w:style>
  <w:style w:type="character" w:customStyle="1" w:styleId="249">
    <w:name w:val="纯文本 Char2"/>
    <w:qFormat/>
    <w:uiPriority w:val="0"/>
    <w:rPr>
      <w:rFonts w:ascii="宋体" w:hAnsi="Courier New" w:eastAsia="宋体" w:cs="Courier New"/>
    </w:rPr>
  </w:style>
  <w:style w:type="character" w:customStyle="1" w:styleId="250">
    <w:name w:val="Char Char25"/>
    <w:qFormat/>
    <w:uiPriority w:val="0"/>
    <w:rPr>
      <w:rFonts w:ascii="宋体" w:hAnsi="宋体"/>
      <w:kern w:val="2"/>
      <w:sz w:val="24"/>
      <w:lang w:val="zh-CN"/>
    </w:rPr>
  </w:style>
  <w:style w:type="character" w:customStyle="1" w:styleId="251">
    <w:name w:val="Char Char411"/>
    <w:qFormat/>
    <w:uiPriority w:val="0"/>
    <w:rPr>
      <w:rFonts w:eastAsia="宋体"/>
      <w:b/>
      <w:sz w:val="24"/>
      <w:lang w:val="en-GB" w:eastAsia="zh-CN" w:bidi="ar-SA"/>
    </w:rPr>
  </w:style>
  <w:style w:type="character" w:customStyle="1" w:styleId="252">
    <w:name w:val="Heading 7 Char"/>
    <w:qFormat/>
    <w:locked/>
    <w:uiPriority w:val="0"/>
    <w:rPr>
      <w:rFonts w:ascii="宋体" w:hAnsi="宋体" w:eastAsia="宋体"/>
      <w:b/>
      <w:bCs/>
      <w:kern w:val="2"/>
      <w:sz w:val="24"/>
      <w:szCs w:val="24"/>
      <w:lang w:val="en-US" w:eastAsia="zh-CN" w:bidi="ar-SA"/>
    </w:rPr>
  </w:style>
  <w:style w:type="paragraph" w:customStyle="1" w:styleId="253">
    <w:name w:val="此正文"/>
    <w:basedOn w:val="1"/>
    <w:qFormat/>
    <w:uiPriority w:val="0"/>
    <w:pPr>
      <w:adjustRightInd/>
      <w:spacing w:line="360" w:lineRule="auto"/>
      <w:ind w:firstLine="200" w:firstLineChars="200"/>
    </w:pPr>
    <w:rPr>
      <w:sz w:val="24"/>
    </w:rPr>
  </w:style>
  <w:style w:type="character" w:customStyle="1" w:styleId="254">
    <w:name w:val="Char Char2"/>
    <w:qFormat/>
    <w:uiPriority w:val="0"/>
    <w:rPr>
      <w:rFonts w:eastAsia="宋体"/>
      <w:b/>
      <w:bCs/>
      <w:kern w:val="2"/>
      <w:sz w:val="21"/>
      <w:szCs w:val="24"/>
      <w:lang w:val="en-US" w:eastAsia="zh-CN" w:bidi="ar-SA"/>
    </w:rPr>
  </w:style>
  <w:style w:type="character" w:customStyle="1" w:styleId="255">
    <w:name w:val="Footer-Even Char1"/>
    <w:qFormat/>
    <w:uiPriority w:val="0"/>
    <w:rPr>
      <w:rFonts w:eastAsia="宋体"/>
      <w:kern w:val="2"/>
      <w:sz w:val="18"/>
      <w:szCs w:val="18"/>
      <w:lang w:val="en-US" w:eastAsia="zh-CN" w:bidi="ar-SA"/>
    </w:rPr>
  </w:style>
  <w:style w:type="character" w:customStyle="1" w:styleId="256">
    <w:name w:val="Char Char29"/>
    <w:qFormat/>
    <w:uiPriority w:val="0"/>
    <w:rPr>
      <w:rFonts w:ascii="Arial" w:hAnsi="Arial" w:eastAsia="微软雅黑"/>
      <w:b/>
      <w:kern w:val="2"/>
      <w:sz w:val="44"/>
      <w:szCs w:val="32"/>
      <w:lang w:val="en-US" w:eastAsia="zh-CN" w:bidi="ar-SA"/>
    </w:rPr>
  </w:style>
  <w:style w:type="character" w:customStyle="1" w:styleId="257">
    <w:name w:val="font81"/>
    <w:qFormat/>
    <w:uiPriority w:val="0"/>
    <w:rPr>
      <w:rFonts w:ascii="微软雅黑" w:hAnsi="微软雅黑" w:eastAsia="微软雅黑" w:cs="微软雅黑"/>
      <w:color w:val="000000"/>
      <w:sz w:val="20"/>
      <w:szCs w:val="20"/>
      <w:u w:val="none"/>
    </w:rPr>
  </w:style>
  <w:style w:type="character" w:customStyle="1" w:styleId="258">
    <w:name w:val="Char Char312"/>
    <w:qFormat/>
    <w:uiPriority w:val="0"/>
    <w:rPr>
      <w:rFonts w:ascii="Times New Roman" w:hAnsi="Times New Roman" w:eastAsia="宋体" w:cs="Times New Roman"/>
      <w:b/>
      <w:kern w:val="2"/>
      <w:sz w:val="32"/>
      <w:szCs w:val="24"/>
      <w:lang w:val="en-US" w:eastAsia="zh-CN" w:bidi="ar-SA"/>
    </w:rPr>
  </w:style>
  <w:style w:type="character" w:customStyle="1" w:styleId="259">
    <w:name w:val="t21"/>
    <w:qFormat/>
    <w:uiPriority w:val="0"/>
    <w:rPr>
      <w:rFonts w:ascii="仿宋_GB2312" w:hAnsi="仿宋_GB2312" w:eastAsia="微软雅黑"/>
      <w:b/>
      <w:kern w:val="2"/>
      <w:sz w:val="23"/>
      <w:szCs w:val="23"/>
      <w:lang w:val="en-US" w:eastAsia="zh-CN" w:bidi="ar-SA"/>
    </w:rPr>
  </w:style>
  <w:style w:type="character" w:customStyle="1" w:styleId="260">
    <w:name w:val="样式8 Char"/>
    <w:qFormat/>
    <w:uiPriority w:val="0"/>
    <w:rPr>
      <w:rFonts w:ascii="仿宋_GB2312" w:hAnsi="宋体" w:eastAsia="仿宋_GB2312"/>
      <w:b/>
      <w:bCs/>
      <w:kern w:val="2"/>
      <w:sz w:val="24"/>
      <w:szCs w:val="24"/>
    </w:rPr>
  </w:style>
  <w:style w:type="character" w:customStyle="1" w:styleId="261">
    <w:name w:val="表格 Char Char"/>
    <w:qFormat/>
    <w:uiPriority w:val="0"/>
    <w:rPr>
      <w:rFonts w:ascii="宋体" w:hAnsi="宋体" w:eastAsia="宋体"/>
      <w:lang w:bidi="ar-SA"/>
    </w:rPr>
  </w:style>
  <w:style w:type="character" w:customStyle="1" w:styleId="262">
    <w:name w:val="正文文本 字符1"/>
    <w:qFormat/>
    <w:uiPriority w:val="0"/>
    <w:rPr>
      <w:rFonts w:ascii="Calibri" w:hAnsi="Calibri" w:eastAsia="黑体" w:cs="Arial"/>
      <w:snapToGrid w:val="0"/>
      <w:kern w:val="2"/>
      <w:sz w:val="28"/>
      <w:szCs w:val="21"/>
    </w:rPr>
  </w:style>
  <w:style w:type="character" w:customStyle="1" w:styleId="263">
    <w:name w:val="标题 6 Char1"/>
    <w:qFormat/>
    <w:uiPriority w:val="0"/>
    <w:rPr>
      <w:rFonts w:ascii="Arial" w:hAnsi="Arial" w:eastAsia="黑体" w:cs="Times New Roman"/>
      <w:b/>
      <w:sz w:val="24"/>
      <w:szCs w:val="20"/>
      <w:lang w:bidi="ar-SA"/>
    </w:rPr>
  </w:style>
  <w:style w:type="character" w:customStyle="1" w:styleId="264">
    <w:name w:val="带编号样式 Char"/>
    <w:qFormat/>
    <w:uiPriority w:val="0"/>
    <w:rPr>
      <w:rFonts w:ascii="仿宋_GB2312" w:eastAsia="仿宋_GB2312"/>
      <w:color w:val="000000"/>
      <w:sz w:val="24"/>
      <w:lang w:bidi="ar-SA"/>
    </w:rPr>
  </w:style>
  <w:style w:type="character" w:customStyle="1" w:styleId="265">
    <w:name w:val="unnamed31"/>
    <w:qFormat/>
    <w:uiPriority w:val="0"/>
    <w:rPr>
      <w:rFonts w:ascii="Tahoma" w:hAnsi="Tahoma" w:eastAsia="宋体"/>
      <w:b/>
      <w:kern w:val="2"/>
      <w:sz w:val="24"/>
      <w:szCs w:val="32"/>
      <w:u w:val="none"/>
      <w:lang w:val="en-US" w:eastAsia="zh-CN" w:bidi="ar-SA"/>
    </w:rPr>
  </w:style>
  <w:style w:type="character" w:customStyle="1" w:styleId="266">
    <w:name w:val="正文首行缩进 Char Char Char Char Char Char1"/>
    <w:qFormat/>
    <w:uiPriority w:val="0"/>
    <w:rPr>
      <w:rFonts w:ascii="宋体" w:eastAsia="宋体"/>
      <w:kern w:val="2"/>
      <w:sz w:val="24"/>
      <w:szCs w:val="24"/>
      <w:lang w:val="zh-CN" w:bidi="ar-SA"/>
    </w:rPr>
  </w:style>
  <w:style w:type="character" w:customStyle="1" w:styleId="267">
    <w:name w:val="文本正文 Char Char"/>
    <w:qFormat/>
    <w:locked/>
    <w:uiPriority w:val="0"/>
    <w:rPr>
      <w:sz w:val="24"/>
      <w:lang w:bidi="ar-SA"/>
    </w:rPr>
  </w:style>
  <w:style w:type="character" w:customStyle="1" w:styleId="268">
    <w:name w:val="正文缩进 字符"/>
    <w:qFormat/>
    <w:uiPriority w:val="0"/>
    <w:rPr>
      <w:rFonts w:ascii="宋体" w:eastAsia="宋体"/>
      <w:snapToGrid w:val="0"/>
      <w:color w:val="000000"/>
      <w:kern w:val="28"/>
      <w:sz w:val="28"/>
      <w:lang w:val="en-US" w:eastAsia="zh-CN" w:bidi="ar-SA"/>
    </w:rPr>
  </w:style>
  <w:style w:type="paragraph" w:customStyle="1" w:styleId="269">
    <w:name w:val="样式 标题 4h4H4Fab-4T5Ref Heading 1rh1Heading sqlsect 1.2.3...."/>
    <w:basedOn w:val="6"/>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70">
    <w:name w:val="样式 样式 标题 4h4H4Fab-4T5Ref Heading 1rh1Heading sqlsect 1.2.3.... +..."/>
    <w:basedOn w:val="269"/>
    <w:qFormat/>
    <w:uiPriority w:val="0"/>
  </w:style>
  <w:style w:type="character" w:customStyle="1" w:styleId="271">
    <w:name w:val="正文非缩进 Char"/>
    <w:qFormat/>
    <w:uiPriority w:val="0"/>
    <w:rPr>
      <w:rFonts w:ascii="宋体" w:eastAsia="宋体"/>
      <w:snapToGrid w:val="0"/>
      <w:color w:val="000000"/>
      <w:kern w:val="28"/>
      <w:sz w:val="28"/>
      <w:lang w:val="en-US" w:eastAsia="zh-CN" w:bidi="ar-SA"/>
    </w:rPr>
  </w:style>
  <w:style w:type="character" w:customStyle="1" w:styleId="272">
    <w:name w:val="Char Char5"/>
    <w:qFormat/>
    <w:uiPriority w:val="0"/>
    <w:rPr>
      <w:rFonts w:ascii="宋体" w:hAnsi="Courier New" w:eastAsia="宋体"/>
      <w:kern w:val="2"/>
      <w:sz w:val="21"/>
      <w:lang w:val="en-US" w:eastAsia="zh-CN"/>
    </w:rPr>
  </w:style>
  <w:style w:type="character" w:customStyle="1" w:styleId="273">
    <w:name w:val="称呼 Char1"/>
    <w:qFormat/>
    <w:uiPriority w:val="0"/>
    <w:rPr>
      <w:rFonts w:ascii="Times New Roman" w:hAnsi="Times New Roman" w:eastAsia="宋体" w:cs="Times New Roman"/>
      <w:szCs w:val="24"/>
    </w:rPr>
  </w:style>
  <w:style w:type="character" w:customStyle="1" w:styleId="274">
    <w:name w:val="正文1 Char"/>
    <w:qFormat/>
    <w:uiPriority w:val="0"/>
    <w:rPr>
      <w:rFonts w:ascii="宋体" w:eastAsia="宋体"/>
      <w:snapToGrid w:val="0"/>
      <w:color w:val="000000"/>
      <w:kern w:val="28"/>
      <w:sz w:val="28"/>
      <w:lang w:val="en-US" w:eastAsia="zh-CN" w:bidi="ar-SA"/>
    </w:rPr>
  </w:style>
  <w:style w:type="character" w:customStyle="1" w:styleId="275">
    <w:name w:val="正文缩进 Char1"/>
    <w:qFormat/>
    <w:uiPriority w:val="0"/>
    <w:rPr>
      <w:rFonts w:ascii="宋体" w:eastAsia="宋体"/>
      <w:snapToGrid w:val="0"/>
      <w:color w:val="000000"/>
      <w:kern w:val="28"/>
      <w:sz w:val="28"/>
      <w:lang w:val="en-US" w:eastAsia="zh-CN" w:bidi="ar-SA"/>
    </w:rPr>
  </w:style>
  <w:style w:type="character" w:customStyle="1" w:styleId="276">
    <w:name w:val="font21"/>
    <w:qFormat/>
    <w:uiPriority w:val="0"/>
    <w:rPr>
      <w:rFonts w:ascii="宋体" w:hAnsi="宋体" w:eastAsia="宋体"/>
      <w:kern w:val="2"/>
      <w:sz w:val="28"/>
      <w:szCs w:val="28"/>
      <w:lang w:val="en-US" w:eastAsia="zh-CN" w:bidi="ar-SA"/>
    </w:rPr>
  </w:style>
  <w:style w:type="character" w:customStyle="1" w:styleId="277">
    <w:name w:val="Char Char26"/>
    <w:qFormat/>
    <w:uiPriority w:val="0"/>
    <w:rPr>
      <w:kern w:val="2"/>
      <w:sz w:val="21"/>
      <w:szCs w:val="24"/>
    </w:rPr>
  </w:style>
  <w:style w:type="paragraph" w:customStyle="1" w:styleId="278">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79">
    <w:name w:val="批注框文本 Char1"/>
    <w:qFormat/>
    <w:uiPriority w:val="0"/>
    <w:rPr>
      <w:rFonts w:ascii="Times New Roman" w:hAnsi="Times New Roman" w:eastAsia="宋体" w:cs="Times New Roman"/>
      <w:sz w:val="18"/>
      <w:szCs w:val="18"/>
    </w:rPr>
  </w:style>
  <w:style w:type="paragraph" w:customStyle="1" w:styleId="280">
    <w:name w:val="纯文本1"/>
    <w:basedOn w:val="1"/>
    <w:qFormat/>
    <w:uiPriority w:val="0"/>
    <w:pPr>
      <w:adjustRightInd/>
    </w:pPr>
    <w:rPr>
      <w:rFonts w:ascii="宋体" w:hAnsi="Courier New"/>
      <w:kern w:val="0"/>
      <w:sz w:val="20"/>
      <w:szCs w:val="20"/>
    </w:rPr>
  </w:style>
  <w:style w:type="character" w:customStyle="1" w:styleId="281">
    <w:name w:val="h3 Char"/>
    <w:qFormat/>
    <w:uiPriority w:val="0"/>
    <w:rPr>
      <w:rFonts w:eastAsia="宋体"/>
      <w:b/>
      <w:kern w:val="2"/>
      <w:sz w:val="32"/>
      <w:lang w:val="en-US" w:eastAsia="zh-CN" w:bidi="ar-SA"/>
    </w:rPr>
  </w:style>
  <w:style w:type="character" w:customStyle="1" w:styleId="282">
    <w:name w:val="dandyren_title1"/>
    <w:qFormat/>
    <w:uiPriority w:val="0"/>
    <w:rPr>
      <w:b/>
      <w:bCs/>
      <w:color w:val="FF6633"/>
      <w:sz w:val="18"/>
      <w:szCs w:val="18"/>
    </w:rPr>
  </w:style>
  <w:style w:type="character" w:customStyle="1" w:styleId="283">
    <w:name w:val="Char Char31"/>
    <w:qFormat/>
    <w:uiPriority w:val="0"/>
    <w:rPr>
      <w:rFonts w:ascii="Arial" w:hAnsi="Arial" w:eastAsia="黑体"/>
      <w:kern w:val="2"/>
      <w:sz w:val="24"/>
      <w:szCs w:val="24"/>
    </w:rPr>
  </w:style>
  <w:style w:type="character" w:customStyle="1" w:styleId="284">
    <w:name w:val="h Char1"/>
    <w:qFormat/>
    <w:uiPriority w:val="0"/>
    <w:rPr>
      <w:sz w:val="18"/>
      <w:szCs w:val="18"/>
    </w:rPr>
  </w:style>
  <w:style w:type="character" w:customStyle="1" w:styleId="285">
    <w:name w:val="solutionfonts"/>
    <w:qFormat/>
    <w:uiPriority w:val="0"/>
  </w:style>
  <w:style w:type="character" w:customStyle="1" w:styleId="286">
    <w:name w:val="首行缩进 Char"/>
    <w:qFormat/>
    <w:uiPriority w:val="0"/>
    <w:rPr>
      <w:rFonts w:ascii="宋体" w:eastAsia="宋体"/>
      <w:kern w:val="2"/>
      <w:sz w:val="24"/>
      <w:lang w:val="en-US" w:eastAsia="zh-CN" w:bidi="ar-SA"/>
    </w:rPr>
  </w:style>
  <w:style w:type="character" w:customStyle="1" w:styleId="287">
    <w:name w:val="Char Char52"/>
    <w:qFormat/>
    <w:uiPriority w:val="0"/>
    <w:rPr>
      <w:rFonts w:ascii="宋体" w:hAnsi="Courier New" w:eastAsia="宋体"/>
      <w:kern w:val="2"/>
      <w:sz w:val="21"/>
      <w:lang w:val="en-US" w:eastAsia="zh-CN"/>
    </w:rPr>
  </w:style>
  <w:style w:type="character" w:customStyle="1" w:styleId="288">
    <w:name w:val="font31"/>
    <w:qFormat/>
    <w:uiPriority w:val="0"/>
    <w:rPr>
      <w:rFonts w:ascii="仿宋" w:hAnsi="仿宋" w:eastAsia="仿宋" w:cs="仿宋"/>
      <w:color w:val="000000"/>
      <w:sz w:val="20"/>
      <w:szCs w:val="20"/>
      <w:u w:val="none"/>
    </w:rPr>
  </w:style>
  <w:style w:type="paragraph" w:customStyle="1" w:styleId="289">
    <w:name w:val="正文说明"/>
    <w:basedOn w:val="1"/>
    <w:qFormat/>
    <w:uiPriority w:val="0"/>
    <w:pPr>
      <w:adjustRightInd/>
      <w:spacing w:line="360" w:lineRule="auto"/>
    </w:pPr>
    <w:rPr>
      <w:kern w:val="0"/>
      <w:sz w:val="24"/>
    </w:rPr>
  </w:style>
  <w:style w:type="character" w:customStyle="1" w:styleId="290">
    <w:name w:val="脚注文本 Char1"/>
    <w:qFormat/>
    <w:uiPriority w:val="0"/>
    <w:rPr>
      <w:rFonts w:ascii="Times New Roman" w:hAnsi="Times New Roman" w:eastAsia="宋体" w:cs="Times New Roman"/>
      <w:sz w:val="18"/>
      <w:szCs w:val="18"/>
    </w:rPr>
  </w:style>
  <w:style w:type="character" w:customStyle="1" w:styleId="291">
    <w:name w:val="Char Char1211"/>
    <w:qFormat/>
    <w:uiPriority w:val="0"/>
    <w:rPr>
      <w:rFonts w:ascii="仿宋_GB2312" w:eastAsia="仿宋_GB2312"/>
      <w:b/>
      <w:bCs/>
      <w:kern w:val="2"/>
      <w:sz w:val="24"/>
      <w:szCs w:val="24"/>
      <w:lang w:val="zh-CN" w:eastAsia="zh-CN" w:bidi="ar-SA"/>
    </w:rPr>
  </w:style>
  <w:style w:type="character" w:customStyle="1" w:styleId="292">
    <w:name w:val="标题 Char"/>
    <w:qFormat/>
    <w:uiPriority w:val="0"/>
    <w:rPr>
      <w:rFonts w:eastAsia="宋体"/>
      <w:b/>
      <w:sz w:val="24"/>
      <w:lang w:val="en-GB" w:eastAsia="zh-CN" w:bidi="ar-SA"/>
    </w:rPr>
  </w:style>
  <w:style w:type="character" w:customStyle="1" w:styleId="293">
    <w:name w:val="Char Char35"/>
    <w:qFormat/>
    <w:uiPriority w:val="0"/>
    <w:rPr>
      <w:rFonts w:ascii="Arial" w:hAnsi="Arial" w:eastAsia="黑体"/>
      <w:b/>
      <w:kern w:val="2"/>
      <w:sz w:val="28"/>
      <w:szCs w:val="28"/>
      <w:lang w:val="zh-CN"/>
    </w:rPr>
  </w:style>
  <w:style w:type="character" w:customStyle="1" w:styleId="294">
    <w:name w:val="纯文本 Char Char Char"/>
    <w:qFormat/>
    <w:uiPriority w:val="0"/>
    <w:rPr>
      <w:rFonts w:ascii="宋体" w:hAnsi="Courier New" w:eastAsia="宋体"/>
      <w:kern w:val="2"/>
      <w:sz w:val="21"/>
      <w:lang w:val="en-US" w:eastAsia="zh-CN" w:bidi="ar-SA"/>
    </w:rPr>
  </w:style>
  <w:style w:type="paragraph" w:customStyle="1" w:styleId="295">
    <w:name w:val="Table Text"/>
    <w:basedOn w:val="1"/>
    <w:qFormat/>
    <w:uiPriority w:val="0"/>
    <w:pPr>
      <w:widowControl/>
      <w:spacing w:before="60" w:after="60"/>
      <w:jc w:val="left"/>
    </w:pPr>
    <w:rPr>
      <w:kern w:val="0"/>
      <w:sz w:val="24"/>
    </w:rPr>
  </w:style>
  <w:style w:type="character" w:customStyle="1" w:styleId="296">
    <w:name w:val="正文1 Char1"/>
    <w:qFormat/>
    <w:uiPriority w:val="0"/>
    <w:rPr>
      <w:rFonts w:ascii="仿宋_GB2312" w:hAnsi="Courier New" w:eastAsia="仿宋_GB2312"/>
      <w:kern w:val="28"/>
      <w:sz w:val="24"/>
      <w:szCs w:val="24"/>
      <w:lang w:val="en-US" w:eastAsia="zh-CN"/>
    </w:rPr>
  </w:style>
  <w:style w:type="character" w:customStyle="1" w:styleId="297">
    <w:name w:val="页脚 Char1"/>
    <w:qFormat/>
    <w:uiPriority w:val="0"/>
    <w:rPr>
      <w:rFonts w:eastAsia="宋体"/>
      <w:kern w:val="2"/>
      <w:sz w:val="18"/>
      <w:szCs w:val="18"/>
      <w:lang w:val="en-US" w:eastAsia="zh-CN" w:bidi="ar-SA"/>
    </w:rPr>
  </w:style>
  <w:style w:type="character" w:customStyle="1" w:styleId="298">
    <w:name w:val="Bold"/>
    <w:qFormat/>
    <w:uiPriority w:val="0"/>
    <w:rPr>
      <w:rFonts w:ascii="Arial" w:hAnsi="Arial" w:eastAsia="黑体" w:cs="Times New Roman"/>
      <w:b/>
      <w:kern w:val="2"/>
      <w:sz w:val="32"/>
      <w:szCs w:val="32"/>
      <w:lang w:val="en-US" w:eastAsia="zh-CN" w:bidi="ar-SA"/>
    </w:rPr>
  </w:style>
  <w:style w:type="character" w:customStyle="1" w:styleId="299">
    <w:name w:val="hui3"/>
    <w:qFormat/>
    <w:uiPriority w:val="0"/>
    <w:rPr>
      <w:color w:val="333333"/>
    </w:rPr>
  </w:style>
  <w:style w:type="character" w:customStyle="1" w:styleId="300">
    <w:name w:val="Char Char17"/>
    <w:qFormat/>
    <w:uiPriority w:val="0"/>
    <w:rPr>
      <w:rFonts w:eastAsia="仿宋_GB2312"/>
      <w:sz w:val="24"/>
    </w:rPr>
  </w:style>
  <w:style w:type="character" w:customStyle="1" w:styleId="301">
    <w:name w:val="标题 4 字符"/>
    <w:qFormat/>
    <w:uiPriority w:val="0"/>
    <w:rPr>
      <w:rFonts w:ascii="等线 Light" w:hAnsi="等线 Light" w:eastAsia="等线 Light" w:cs="Times New Roman"/>
      <w:b/>
      <w:bCs/>
      <w:snapToGrid w:val="0"/>
      <w:kern w:val="0"/>
      <w:sz w:val="28"/>
      <w:szCs w:val="28"/>
    </w:rPr>
  </w:style>
  <w:style w:type="character" w:customStyle="1" w:styleId="302">
    <w:name w:val="Char Char37"/>
    <w:qFormat/>
    <w:uiPriority w:val="0"/>
    <w:rPr>
      <w:b/>
      <w:kern w:val="2"/>
      <w:sz w:val="44"/>
      <w:szCs w:val="44"/>
    </w:rPr>
  </w:style>
  <w:style w:type="character" w:customStyle="1" w:styleId="303">
    <w:name w:val="列出段落 Char"/>
    <w:qFormat/>
    <w:uiPriority w:val="0"/>
    <w:rPr>
      <w:rFonts w:eastAsia="楷体_GB2312" w:cs="Lucida Sans"/>
      <w:kern w:val="2"/>
      <w:sz w:val="24"/>
      <w:szCs w:val="24"/>
      <w:lang w:val="en-US" w:eastAsia="zh-CN" w:bidi="ar-SA"/>
    </w:rPr>
  </w:style>
  <w:style w:type="character" w:customStyle="1" w:styleId="304">
    <w:name w:val="正文文本缩进 3 Char1"/>
    <w:qFormat/>
    <w:uiPriority w:val="0"/>
    <w:rPr>
      <w:rFonts w:ascii="Times New Roman" w:hAnsi="Times New Roman" w:eastAsia="宋体" w:cs="Times New Roman"/>
      <w:sz w:val="16"/>
      <w:szCs w:val="16"/>
    </w:rPr>
  </w:style>
  <w:style w:type="paragraph" w:customStyle="1" w:styleId="305">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306">
    <w:name w:val="Table Text Char1"/>
    <w:qFormat/>
    <w:uiPriority w:val="0"/>
    <w:rPr>
      <w:rFonts w:eastAsia="宋体"/>
      <w:sz w:val="24"/>
      <w:szCs w:val="24"/>
      <w:lang w:val="en-US" w:eastAsia="zh-CN" w:bidi="ar-SA"/>
    </w:rPr>
  </w:style>
  <w:style w:type="character" w:customStyle="1" w:styleId="307">
    <w:name w:val="标题 1 Char Char"/>
    <w:qFormat/>
    <w:uiPriority w:val="0"/>
    <w:rPr>
      <w:rFonts w:ascii="宋体" w:hAnsi="宋体" w:eastAsia="宋体"/>
      <w:b/>
      <w:spacing w:val="-2"/>
      <w:sz w:val="24"/>
      <w:lang w:val="en-US" w:eastAsia="zh-CN" w:bidi="ar-SA"/>
    </w:rPr>
  </w:style>
  <w:style w:type="paragraph" w:customStyle="1" w:styleId="308">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09">
    <w:name w:val="标书表格字体格式 Char"/>
    <w:qFormat/>
    <w:uiPriority w:val="0"/>
    <w:rPr>
      <w:kern w:val="2"/>
      <w:sz w:val="21"/>
      <w:szCs w:val="24"/>
      <w:lang w:bidi="ar-SA"/>
    </w:rPr>
  </w:style>
  <w:style w:type="character" w:customStyle="1" w:styleId="310">
    <w:name w:val="tw4winError"/>
    <w:qFormat/>
    <w:uiPriority w:val="0"/>
    <w:rPr>
      <w:rFonts w:ascii="Courier New" w:hAnsi="Courier New" w:cs="Courier New"/>
      <w:color w:val="00FF00"/>
      <w:sz w:val="40"/>
      <w:szCs w:val="40"/>
    </w:rPr>
  </w:style>
  <w:style w:type="character" w:customStyle="1" w:styleId="311">
    <w:name w:val="Body Text(ch) Char Char"/>
    <w:qFormat/>
    <w:uiPriority w:val="0"/>
    <w:rPr>
      <w:rFonts w:ascii="宋体" w:hAnsi="宋体"/>
      <w:kern w:val="2"/>
      <w:sz w:val="24"/>
      <w:szCs w:val="21"/>
      <w:lang w:val="zh-CN"/>
    </w:rPr>
  </w:style>
  <w:style w:type="character" w:customStyle="1" w:styleId="312">
    <w:name w:val="正文首行缩进两字 Char"/>
    <w:qFormat/>
    <w:uiPriority w:val="0"/>
    <w:rPr>
      <w:sz w:val="24"/>
      <w:szCs w:val="24"/>
      <w:lang w:val="en-US" w:eastAsia="zh-CN" w:bidi="ar-SA"/>
    </w:rPr>
  </w:style>
  <w:style w:type="character" w:customStyle="1" w:styleId="313">
    <w:name w:val="正文文本 Char"/>
    <w:qFormat/>
    <w:uiPriority w:val="0"/>
    <w:rPr>
      <w:rFonts w:eastAsia="宋体"/>
      <w:kern w:val="2"/>
      <w:sz w:val="24"/>
      <w:szCs w:val="24"/>
      <w:lang w:val="en-US" w:eastAsia="zh-CN" w:bidi="ar-SA"/>
    </w:rPr>
  </w:style>
  <w:style w:type="character" w:customStyle="1" w:styleId="314">
    <w:name w:val="文档结构图 字符1"/>
    <w:qFormat/>
    <w:uiPriority w:val="0"/>
    <w:rPr>
      <w:rFonts w:ascii="宋体" w:hAnsi="Calibri" w:eastAsia="黑体" w:cs="Arial"/>
      <w:snapToGrid w:val="0"/>
      <w:kern w:val="2"/>
      <w:sz w:val="18"/>
      <w:szCs w:val="18"/>
    </w:rPr>
  </w:style>
  <w:style w:type="character" w:customStyle="1" w:styleId="315">
    <w:name w:val="content"/>
    <w:qFormat/>
    <w:uiPriority w:val="0"/>
  </w:style>
  <w:style w:type="character" w:customStyle="1" w:styleId="316">
    <w:name w:val="tw4winPopup"/>
    <w:qFormat/>
    <w:uiPriority w:val="0"/>
    <w:rPr>
      <w:rFonts w:ascii="Courier New" w:hAnsi="Courier New" w:cs="Courier New"/>
      <w:color w:val="008000"/>
      <w:lang w:val="en-US" w:eastAsia="zh-CN"/>
    </w:rPr>
  </w:style>
  <w:style w:type="character" w:customStyle="1" w:styleId="317">
    <w:name w:val="param-name"/>
    <w:qFormat/>
    <w:uiPriority w:val="0"/>
    <w:rPr>
      <w:rFonts w:ascii="Arial" w:hAnsi="Arial" w:eastAsia="黑体" w:cs="Arial"/>
      <w:snapToGrid w:val="0"/>
      <w:kern w:val="0"/>
      <w:szCs w:val="21"/>
    </w:rPr>
  </w:style>
  <w:style w:type="character" w:customStyle="1" w:styleId="318">
    <w:name w:val="标准正文格式 Char"/>
    <w:qFormat/>
    <w:uiPriority w:val="0"/>
    <w:rPr>
      <w:rFonts w:ascii="宋体" w:hAnsi="宋体" w:eastAsia="仿宋_GB2312" w:cs="宋体"/>
      <w:color w:val="000000"/>
      <w:sz w:val="24"/>
      <w:lang w:val="en-US" w:eastAsia="zh-CN" w:bidi="ar-SA"/>
    </w:rPr>
  </w:style>
  <w:style w:type="character" w:customStyle="1" w:styleId="319">
    <w:name w:val="Char Char212"/>
    <w:qFormat/>
    <w:uiPriority w:val="0"/>
    <w:rPr>
      <w:rFonts w:eastAsia="宋体"/>
      <w:b/>
      <w:bCs/>
      <w:kern w:val="2"/>
      <w:sz w:val="21"/>
      <w:szCs w:val="24"/>
      <w:lang w:val="en-US" w:eastAsia="zh-CN" w:bidi="ar-SA"/>
    </w:rPr>
  </w:style>
  <w:style w:type="character" w:customStyle="1" w:styleId="320">
    <w:name w:val="文档结构图 Char"/>
    <w:qFormat/>
    <w:uiPriority w:val="0"/>
    <w:rPr>
      <w:rFonts w:eastAsia="宋体"/>
      <w:kern w:val="2"/>
      <w:sz w:val="21"/>
      <w:szCs w:val="24"/>
      <w:lang w:val="en-US" w:eastAsia="zh-CN" w:bidi="ar-SA"/>
    </w:rPr>
  </w:style>
  <w:style w:type="character" w:customStyle="1" w:styleId="321">
    <w:name w:val="zbggmain style9"/>
    <w:qFormat/>
    <w:uiPriority w:val="0"/>
  </w:style>
  <w:style w:type="character" w:customStyle="1" w:styleId="322">
    <w:name w:val="Char Char16"/>
    <w:qFormat/>
    <w:uiPriority w:val="0"/>
    <w:rPr>
      <w:kern w:val="2"/>
      <w:sz w:val="18"/>
      <w:szCs w:val="18"/>
    </w:rPr>
  </w:style>
  <w:style w:type="character" w:customStyle="1" w:styleId="323">
    <w:name w:val="font51"/>
    <w:qFormat/>
    <w:uiPriority w:val="0"/>
    <w:rPr>
      <w:rFonts w:ascii="仿宋" w:hAnsi="仿宋" w:eastAsia="仿宋" w:cs="仿宋"/>
      <w:color w:val="000000"/>
      <w:sz w:val="20"/>
      <w:szCs w:val="20"/>
      <w:u w:val="none"/>
    </w:rPr>
  </w:style>
  <w:style w:type="character" w:customStyle="1" w:styleId="324">
    <w:name w:val="Char Char82"/>
    <w:qFormat/>
    <w:uiPriority w:val="0"/>
    <w:rPr>
      <w:rFonts w:eastAsia="宋体"/>
      <w:b/>
      <w:sz w:val="24"/>
      <w:lang w:val="en-GB" w:eastAsia="zh-CN"/>
    </w:rPr>
  </w:style>
  <w:style w:type="character" w:customStyle="1" w:styleId="325">
    <w:name w:val="日期 Char1"/>
    <w:qFormat/>
    <w:uiPriority w:val="0"/>
    <w:rPr>
      <w:rFonts w:ascii="Times New Roman" w:hAnsi="Times New Roman" w:eastAsia="宋体" w:cs="Times New Roman"/>
      <w:szCs w:val="24"/>
    </w:rPr>
  </w:style>
  <w:style w:type="character" w:customStyle="1" w:styleId="326">
    <w:name w:val="页眉 字符"/>
    <w:qFormat/>
    <w:uiPriority w:val="0"/>
    <w:rPr>
      <w:kern w:val="2"/>
      <w:sz w:val="18"/>
      <w:szCs w:val="18"/>
    </w:rPr>
  </w:style>
  <w:style w:type="character" w:customStyle="1" w:styleId="327">
    <w:name w:val="Char Char33"/>
    <w:qFormat/>
    <w:uiPriority w:val="0"/>
    <w:rPr>
      <w:rFonts w:ascii="Arial" w:hAnsi="Arial" w:eastAsia="黑体"/>
      <w:b/>
      <w:kern w:val="2"/>
      <w:sz w:val="24"/>
      <w:szCs w:val="24"/>
    </w:rPr>
  </w:style>
  <w:style w:type="paragraph" w:customStyle="1" w:styleId="328">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9">
    <w:name w:val="Char Char121"/>
    <w:qFormat/>
    <w:uiPriority w:val="0"/>
    <w:rPr>
      <w:rFonts w:ascii="仿宋_GB2312" w:eastAsia="仿宋_GB2312"/>
      <w:b/>
      <w:bCs/>
      <w:kern w:val="2"/>
      <w:sz w:val="24"/>
      <w:szCs w:val="24"/>
      <w:lang w:val="zh-CN" w:eastAsia="zh-CN" w:bidi="ar-SA"/>
    </w:rPr>
  </w:style>
  <w:style w:type="character" w:customStyle="1" w:styleId="330">
    <w:name w:val="Footer-Even Char"/>
    <w:qFormat/>
    <w:uiPriority w:val="0"/>
    <w:rPr>
      <w:rFonts w:eastAsia="宋体"/>
      <w:kern w:val="2"/>
      <w:sz w:val="18"/>
      <w:lang w:val="en-US" w:eastAsia="zh-CN" w:bidi="ar-SA"/>
    </w:rPr>
  </w:style>
  <w:style w:type="character" w:customStyle="1" w:styleId="331">
    <w:name w:val="Char Char36"/>
    <w:qFormat/>
    <w:uiPriority w:val="0"/>
    <w:rPr>
      <w:rFonts w:ascii="仿宋_GB2312" w:hAnsi="仿宋_GB2312" w:eastAsia="仿宋_GB2312" w:cs="Arial"/>
      <w:b/>
      <w:kern w:val="2"/>
      <w:sz w:val="32"/>
      <w:szCs w:val="32"/>
      <w:lang w:val="zh-CN" w:eastAsia="zh-CN" w:bidi="ar-SA"/>
    </w:rPr>
  </w:style>
  <w:style w:type="character" w:customStyle="1" w:styleId="332">
    <w:name w:val="Char Char61"/>
    <w:qFormat/>
    <w:uiPriority w:val="0"/>
    <w:rPr>
      <w:rFonts w:eastAsia="宋体"/>
      <w:kern w:val="2"/>
      <w:sz w:val="21"/>
      <w:szCs w:val="24"/>
      <w:lang w:val="en-US" w:eastAsia="zh-CN" w:bidi="ar-SA"/>
    </w:rPr>
  </w:style>
  <w:style w:type="character" w:customStyle="1" w:styleId="333">
    <w:name w:val="正文文字缩进 2 Char Char"/>
    <w:qFormat/>
    <w:uiPriority w:val="0"/>
    <w:rPr>
      <w:rFonts w:ascii="宋体" w:hAnsi="宋体"/>
      <w:sz w:val="28"/>
    </w:rPr>
  </w:style>
  <w:style w:type="character" w:customStyle="1" w:styleId="334">
    <w:name w:val="f141"/>
    <w:qFormat/>
    <w:uiPriority w:val="0"/>
    <w:rPr>
      <w:rFonts w:ascii="Tahoma" w:hAnsi="Tahoma" w:eastAsia="宋体"/>
      <w:b/>
      <w:kern w:val="2"/>
      <w:sz w:val="21"/>
      <w:szCs w:val="21"/>
      <w:lang w:val="en-US" w:eastAsia="zh-CN" w:bidi="ar-SA"/>
    </w:rPr>
  </w:style>
  <w:style w:type="paragraph" w:customStyle="1" w:styleId="335">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36">
    <w:name w:val="标题 3 Char2"/>
    <w:qFormat/>
    <w:uiPriority w:val="0"/>
    <w:rPr>
      <w:rFonts w:eastAsia="宋体"/>
      <w:b/>
      <w:bCs/>
      <w:kern w:val="2"/>
      <w:sz w:val="32"/>
      <w:szCs w:val="32"/>
      <w:lang w:val="en-US" w:eastAsia="zh-CN" w:bidi="ar-SA"/>
    </w:rPr>
  </w:style>
  <w:style w:type="character" w:customStyle="1" w:styleId="337">
    <w:name w:val="apple-converted-space"/>
    <w:qFormat/>
    <w:uiPriority w:val="0"/>
  </w:style>
  <w:style w:type="character" w:customStyle="1" w:styleId="338">
    <w:name w:val="Char Char9"/>
    <w:qFormat/>
    <w:uiPriority w:val="0"/>
    <w:rPr>
      <w:rFonts w:eastAsia="宋体"/>
      <w:kern w:val="2"/>
      <w:sz w:val="18"/>
      <w:szCs w:val="18"/>
      <w:lang w:val="en-US" w:eastAsia="zh-CN" w:bidi="ar-SA"/>
    </w:rPr>
  </w:style>
  <w:style w:type="character" w:customStyle="1" w:styleId="339">
    <w:name w:val="Char Char41"/>
    <w:qFormat/>
    <w:uiPriority w:val="0"/>
    <w:rPr>
      <w:rFonts w:eastAsia="宋体"/>
      <w:b/>
      <w:sz w:val="24"/>
      <w:lang w:val="en-GB" w:eastAsia="zh-CN" w:bidi="ar-SA"/>
    </w:rPr>
  </w:style>
  <w:style w:type="character" w:customStyle="1" w:styleId="340">
    <w:name w:val="large1"/>
    <w:qFormat/>
    <w:uiPriority w:val="0"/>
    <w:rPr>
      <w:rFonts w:ascii="宋体" w:hAnsi="宋体" w:eastAsia="宋体"/>
      <w:sz w:val="21"/>
      <w:szCs w:val="21"/>
    </w:rPr>
  </w:style>
  <w:style w:type="paragraph" w:customStyle="1" w:styleId="341">
    <w:name w:val="正文段"/>
    <w:basedOn w:val="1"/>
    <w:qFormat/>
    <w:uiPriority w:val="0"/>
    <w:pPr>
      <w:widowControl/>
      <w:snapToGrid w:val="0"/>
      <w:spacing w:after="50" w:afterLines="50"/>
      <w:ind w:firstLine="200" w:firstLineChars="200"/>
    </w:pPr>
    <w:rPr>
      <w:kern w:val="0"/>
      <w:sz w:val="24"/>
      <w:szCs w:val="20"/>
    </w:rPr>
  </w:style>
  <w:style w:type="character" w:customStyle="1" w:styleId="342">
    <w:name w:val="Char Char13"/>
    <w:qFormat/>
    <w:uiPriority w:val="0"/>
    <w:rPr>
      <w:rFonts w:ascii="宋体" w:hAnsi="宋体"/>
      <w:kern w:val="2"/>
      <w:sz w:val="21"/>
      <w:szCs w:val="24"/>
    </w:rPr>
  </w:style>
  <w:style w:type="character" w:customStyle="1" w:styleId="343">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44">
    <w:name w:val="冯广丽"/>
    <w:basedOn w:val="1"/>
    <w:qFormat/>
    <w:uiPriority w:val="0"/>
    <w:pPr>
      <w:adjustRightInd/>
      <w:spacing w:line="360" w:lineRule="auto"/>
      <w:ind w:firstLine="200" w:firstLineChars="200"/>
    </w:pPr>
    <w:rPr>
      <w:rFonts w:ascii="宋体" w:hAnsi="宋体"/>
      <w:sz w:val="24"/>
      <w:szCs w:val="22"/>
    </w:rPr>
  </w:style>
  <w:style w:type="character" w:customStyle="1" w:styleId="345">
    <w:name w:val="批注文字 字符"/>
    <w:qFormat/>
    <w:uiPriority w:val="0"/>
    <w:rPr>
      <w:rFonts w:ascii="Arial" w:hAnsi="Arial" w:eastAsia="黑体" w:cs="Arial"/>
      <w:snapToGrid w:val="0"/>
      <w:kern w:val="0"/>
      <w:szCs w:val="21"/>
    </w:rPr>
  </w:style>
  <w:style w:type="character" w:customStyle="1" w:styleId="346">
    <w:name w:val="Char Char161"/>
    <w:qFormat/>
    <w:uiPriority w:val="0"/>
    <w:rPr>
      <w:rFonts w:eastAsia="宋体"/>
      <w:b/>
      <w:kern w:val="2"/>
      <w:sz w:val="32"/>
      <w:lang w:val="en-US" w:eastAsia="zh-CN"/>
    </w:rPr>
  </w:style>
  <w:style w:type="character" w:customStyle="1" w:styleId="347">
    <w:name w:val="javascript"/>
    <w:qFormat/>
    <w:uiPriority w:val="0"/>
  </w:style>
  <w:style w:type="character" w:customStyle="1" w:styleId="348">
    <w:name w:val="图名 Char"/>
    <w:qFormat/>
    <w:uiPriority w:val="0"/>
    <w:rPr>
      <w:rFonts w:ascii="Arial" w:hAnsi="Arial" w:eastAsia="黑体"/>
      <w:kern w:val="2"/>
      <w:sz w:val="24"/>
      <w:szCs w:val="24"/>
      <w:lang w:val="en-US" w:eastAsia="zh-CN" w:bidi="ar-SA"/>
    </w:rPr>
  </w:style>
  <w:style w:type="character" w:customStyle="1" w:styleId="349">
    <w:name w:val="Used by Word for text of Help footnotes Char Char"/>
    <w:qFormat/>
    <w:uiPriority w:val="0"/>
    <w:rPr>
      <w:rFonts w:ascii="Times New Roman" w:hAnsi="Times New Roman" w:eastAsia="宋体" w:cs="Times New Roman"/>
      <w:sz w:val="20"/>
      <w:szCs w:val="20"/>
    </w:rPr>
  </w:style>
  <w:style w:type="paragraph" w:customStyle="1" w:styleId="350">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51">
    <w:name w:val="Font Style82"/>
    <w:qFormat/>
    <w:uiPriority w:val="0"/>
    <w:rPr>
      <w:rFonts w:ascii="宋体" w:eastAsia="宋体" w:cs="宋体"/>
      <w:color w:val="000000"/>
      <w:sz w:val="14"/>
      <w:szCs w:val="14"/>
    </w:rPr>
  </w:style>
  <w:style w:type="character" w:customStyle="1" w:styleId="352">
    <w:name w:val="标题 2 Char Char"/>
    <w:qFormat/>
    <w:uiPriority w:val="0"/>
    <w:rPr>
      <w:rFonts w:ascii="楷体_GB2312" w:hAnsi="Arial" w:eastAsia="楷体_GB2312"/>
      <w:b/>
      <w:bCs/>
      <w:kern w:val="2"/>
      <w:sz w:val="24"/>
      <w:szCs w:val="32"/>
      <w:lang w:val="en-US" w:eastAsia="zh-CN" w:bidi="ar-SA"/>
    </w:rPr>
  </w:style>
  <w:style w:type="character" w:customStyle="1" w:styleId="353">
    <w:name w:val="未用 Char"/>
    <w:qFormat/>
    <w:uiPriority w:val="0"/>
    <w:rPr>
      <w:rFonts w:ascii="Arial" w:hAnsi="Arial" w:eastAsia="黑体"/>
      <w:kern w:val="2"/>
      <w:sz w:val="21"/>
      <w:szCs w:val="21"/>
      <w:lang w:val="en-US" w:eastAsia="zh-CN" w:bidi="ar-SA"/>
    </w:rPr>
  </w:style>
  <w:style w:type="character" w:customStyle="1" w:styleId="354">
    <w:name w:val="myp1111"/>
    <w:qFormat/>
    <w:uiPriority w:val="0"/>
    <w:rPr>
      <w:rFonts w:ascii="ˎ̥" w:hAnsi="ˎ̥"/>
      <w:color w:val="000000"/>
      <w:sz w:val="20"/>
      <w:szCs w:val="20"/>
      <w:u w:val="none"/>
    </w:rPr>
  </w:style>
  <w:style w:type="character" w:customStyle="1" w:styleId="355">
    <w:name w:val="h Char Char"/>
    <w:qFormat/>
    <w:uiPriority w:val="0"/>
    <w:rPr>
      <w:rFonts w:eastAsia="宋体"/>
      <w:kern w:val="2"/>
      <w:sz w:val="18"/>
      <w:lang w:val="en-US" w:eastAsia="zh-CN" w:bidi="ar-SA"/>
    </w:rPr>
  </w:style>
  <w:style w:type="paragraph" w:customStyle="1" w:styleId="356">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57">
    <w:name w:val="正文首行缩进 Char Char Char Char Char Char"/>
    <w:qFormat/>
    <w:uiPriority w:val="0"/>
    <w:rPr>
      <w:rFonts w:ascii="宋体" w:eastAsia="宋体"/>
      <w:kern w:val="2"/>
      <w:sz w:val="24"/>
      <w:lang w:val="zh-CN" w:bidi="ar-SA"/>
    </w:rPr>
  </w:style>
  <w:style w:type="character" w:customStyle="1" w:styleId="358">
    <w:name w:val="样式 宋体"/>
    <w:qFormat/>
    <w:uiPriority w:val="0"/>
    <w:rPr>
      <w:rFonts w:ascii="宋体" w:hAnsi="宋体"/>
      <w:sz w:val="24"/>
    </w:rPr>
  </w:style>
  <w:style w:type="character" w:customStyle="1" w:styleId="359">
    <w:name w:val="tw4winJump"/>
    <w:qFormat/>
    <w:uiPriority w:val="0"/>
    <w:rPr>
      <w:rFonts w:ascii="Courier New" w:hAnsi="Courier New" w:cs="Courier New"/>
      <w:color w:val="008080"/>
      <w:lang w:val="en-US" w:eastAsia="zh-CN"/>
    </w:rPr>
  </w:style>
  <w:style w:type="character" w:customStyle="1" w:styleId="360">
    <w:name w:val="标题 1 字符"/>
    <w:qFormat/>
    <w:uiPriority w:val="0"/>
    <w:rPr>
      <w:rFonts w:ascii="Arial" w:hAnsi="Arial" w:eastAsia="黑体" w:cs="Arial"/>
      <w:b/>
      <w:bCs/>
      <w:snapToGrid w:val="0"/>
      <w:kern w:val="44"/>
      <w:sz w:val="44"/>
      <w:szCs w:val="44"/>
    </w:rPr>
  </w:style>
  <w:style w:type="character" w:customStyle="1" w:styleId="361">
    <w:name w:val="style36"/>
    <w:basedOn w:val="63"/>
    <w:qFormat/>
    <w:uiPriority w:val="0"/>
    <w:rPr>
      <w:rFonts w:ascii="Arial" w:hAnsi="Arial" w:eastAsia="黑体" w:cs="Arial"/>
      <w:snapToGrid w:val="0"/>
      <w:kern w:val="0"/>
      <w:szCs w:val="21"/>
    </w:rPr>
  </w:style>
  <w:style w:type="character" w:customStyle="1" w:styleId="362">
    <w:name w:val="pt9"/>
    <w:qFormat/>
    <w:uiPriority w:val="0"/>
    <w:rPr>
      <w:rFonts w:ascii="仿宋_GB2312" w:hAnsi="仿宋_GB2312" w:eastAsia="微软雅黑"/>
      <w:b/>
      <w:kern w:val="2"/>
      <w:sz w:val="32"/>
      <w:szCs w:val="32"/>
      <w:lang w:val="en-US" w:eastAsia="zh-CN" w:bidi="ar-SA"/>
    </w:rPr>
  </w:style>
  <w:style w:type="character" w:customStyle="1" w:styleId="363">
    <w:name w:val="DO_NOT_TRANSLATE"/>
    <w:qFormat/>
    <w:uiPriority w:val="0"/>
    <w:rPr>
      <w:rFonts w:ascii="Courier New" w:hAnsi="Courier New" w:cs="Courier New"/>
      <w:color w:val="800000"/>
      <w:lang w:val="en-US" w:eastAsia="zh-CN"/>
    </w:rPr>
  </w:style>
  <w:style w:type="character" w:customStyle="1" w:styleId="364">
    <w:name w:val="标书1 Char1"/>
    <w:qFormat/>
    <w:uiPriority w:val="0"/>
    <w:rPr>
      <w:rFonts w:eastAsia="宋体"/>
      <w:b/>
      <w:bCs/>
      <w:kern w:val="44"/>
      <w:sz w:val="44"/>
      <w:szCs w:val="44"/>
      <w:lang w:val="en-US" w:eastAsia="zh-CN" w:bidi="ar-SA"/>
    </w:rPr>
  </w:style>
  <w:style w:type="character" w:customStyle="1" w:styleId="365">
    <w:name w:val="页脚 字符"/>
    <w:qFormat/>
    <w:uiPriority w:val="0"/>
    <w:rPr>
      <w:kern w:val="2"/>
      <w:sz w:val="18"/>
      <w:szCs w:val="18"/>
    </w:rPr>
  </w:style>
  <w:style w:type="character" w:customStyle="1" w:styleId="366">
    <w:name w:val="正文2 Char"/>
    <w:qFormat/>
    <w:uiPriority w:val="0"/>
    <w:rPr>
      <w:rFonts w:eastAsia="宋体"/>
      <w:kern w:val="2"/>
      <w:sz w:val="24"/>
      <w:lang w:val="en-US" w:eastAsia="zh-CN" w:bidi="ar-SA"/>
    </w:rPr>
  </w:style>
  <w:style w:type="character" w:customStyle="1" w:styleId="367">
    <w:name w:val="Char Char21"/>
    <w:qFormat/>
    <w:uiPriority w:val="0"/>
    <w:rPr>
      <w:rFonts w:ascii="宋体" w:hAnsi="宋体"/>
      <w:kern w:val="2"/>
      <w:sz w:val="24"/>
      <w:szCs w:val="21"/>
      <w:lang w:val="zh-CN"/>
    </w:rPr>
  </w:style>
  <w:style w:type="paragraph" w:customStyle="1" w:styleId="368">
    <w:name w:val="样式 正文缩进 + 首行缩进:  2 字符"/>
    <w:basedOn w:val="5"/>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69">
    <w:name w:val="gray6"/>
    <w:basedOn w:val="63"/>
    <w:qFormat/>
    <w:uiPriority w:val="0"/>
    <w:rPr>
      <w:rFonts w:ascii="Arial" w:hAnsi="Arial" w:eastAsia="黑体" w:cs="Arial"/>
      <w:snapToGrid w:val="0"/>
      <w:kern w:val="0"/>
      <w:szCs w:val="21"/>
    </w:rPr>
  </w:style>
  <w:style w:type="character" w:customStyle="1" w:styleId="370">
    <w:name w:val="hui"/>
    <w:basedOn w:val="63"/>
    <w:qFormat/>
    <w:uiPriority w:val="0"/>
    <w:rPr>
      <w:rFonts w:ascii="Arial" w:hAnsi="Arial" w:eastAsia="黑体" w:cs="Arial"/>
      <w:snapToGrid w:val="0"/>
      <w:kern w:val="0"/>
      <w:szCs w:val="21"/>
    </w:rPr>
  </w:style>
  <w:style w:type="character" w:customStyle="1" w:styleId="371">
    <w:name w:val="哈哈正文 Char Char"/>
    <w:qFormat/>
    <w:uiPriority w:val="0"/>
    <w:rPr>
      <w:rFonts w:ascii="宋体" w:hAnsi="宋体" w:eastAsia="宋体" w:cs="宋体"/>
      <w:kern w:val="2"/>
      <w:sz w:val="24"/>
      <w:lang w:val="en-US" w:eastAsia="zh-CN" w:bidi="ar-SA"/>
    </w:rPr>
  </w:style>
  <w:style w:type="paragraph" w:customStyle="1" w:styleId="372">
    <w:name w:val="样式 正文文本缩进 + 左侧:  2 字符 首行缩进:  2 字符"/>
    <w:basedOn w:val="24"/>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7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76">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77">
    <w:name w:val="subhead"/>
    <w:qFormat/>
    <w:uiPriority w:val="0"/>
    <w:pPr>
      <w:spacing w:after="120" w:line="300" w:lineRule="exact"/>
    </w:pPr>
    <w:rPr>
      <w:rFonts w:ascii="Arial" w:hAnsi="Arial" w:eastAsia="宋体" w:cs="Times New Roman"/>
      <w:b/>
      <w:sz w:val="26"/>
      <w:lang w:val="en-US" w:eastAsia="zh-CN" w:bidi="ar-SA"/>
    </w:rPr>
  </w:style>
  <w:style w:type="paragraph" w:customStyle="1" w:styleId="37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379">
    <w:name w:val="标题4_自定义"/>
    <w:basedOn w:val="6"/>
    <w:qFormat/>
    <w:uiPriority w:val="0"/>
    <w:pPr>
      <w:adjustRightInd/>
      <w:spacing w:before="0" w:after="0" w:line="360" w:lineRule="auto"/>
    </w:pPr>
    <w:rPr>
      <w:rFonts w:ascii="Verdana" w:hAnsi="Verdana" w:eastAsia="Verdana"/>
      <w:sz w:val="21"/>
      <w:lang w:val="en-US"/>
    </w:rPr>
  </w:style>
  <w:style w:type="paragraph" w:customStyle="1" w:styleId="380">
    <w:name w:val="My正文"/>
    <w:basedOn w:val="1"/>
    <w:qFormat/>
    <w:uiPriority w:val="0"/>
    <w:pPr>
      <w:spacing w:before="120" w:line="360" w:lineRule="auto"/>
      <w:ind w:firstLine="567"/>
    </w:pPr>
    <w:rPr>
      <w:rFonts w:ascii="Arial" w:hAnsi="Arial"/>
      <w:sz w:val="20"/>
      <w:szCs w:val="20"/>
    </w:rPr>
  </w:style>
  <w:style w:type="paragraph" w:customStyle="1" w:styleId="381">
    <w:name w:val="正文 内标 序号标"/>
    <w:basedOn w:val="380"/>
    <w:qFormat/>
    <w:uiPriority w:val="0"/>
    <w:pPr>
      <w:tabs>
        <w:tab w:val="left" w:pos="0"/>
      </w:tabs>
      <w:adjustRightInd/>
      <w:spacing w:before="0"/>
      <w:ind w:firstLine="482"/>
    </w:pPr>
    <w:rPr>
      <w:rFonts w:ascii="微软雅黑" w:hAnsi="微软雅黑"/>
      <w:sz w:val="24"/>
      <w:szCs w:val="24"/>
    </w:rPr>
  </w:style>
  <w:style w:type="paragraph" w:customStyle="1" w:styleId="38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38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5">
    <w:name w:val="修订2"/>
    <w:qFormat/>
    <w:uiPriority w:val="0"/>
    <w:rPr>
      <w:rFonts w:ascii="Times New Roman" w:hAnsi="Times New Roman" w:eastAsia="宋体" w:cs="Times New Roman"/>
      <w:kern w:val="2"/>
      <w:sz w:val="21"/>
      <w:lang w:val="en-US" w:eastAsia="zh-CN" w:bidi="ar-SA"/>
    </w:rPr>
  </w:style>
  <w:style w:type="paragraph" w:customStyle="1" w:styleId="38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88">
    <w:name w:val="文章标题"/>
    <w:next w:val="389"/>
    <w:qFormat/>
    <w:uiPriority w:val="0"/>
    <w:pPr>
      <w:spacing w:before="800" w:beforeLines="800" w:after="100" w:afterLines="100"/>
      <w:jc w:val="center"/>
    </w:pPr>
    <w:rPr>
      <w:rFonts w:ascii="Arial" w:hAnsi="Arial" w:eastAsia="黑体" w:cs="宋体"/>
      <w:bCs/>
      <w:kern w:val="2"/>
      <w:sz w:val="52"/>
      <w:lang w:val="en-US" w:eastAsia="zh-CN" w:bidi="ar-SA"/>
    </w:rPr>
  </w:style>
  <w:style w:type="paragraph" w:customStyle="1" w:styleId="389">
    <w:name w:val="封面公司名"/>
    <w:qFormat/>
    <w:uiPriority w:val="0"/>
    <w:pPr>
      <w:jc w:val="center"/>
    </w:pPr>
    <w:rPr>
      <w:rFonts w:ascii="Arial" w:hAnsi="Arial" w:eastAsia="楷体_GB2312" w:cs="宋体"/>
      <w:bCs/>
      <w:kern w:val="2"/>
      <w:sz w:val="28"/>
      <w:lang w:val="en-US" w:eastAsia="zh-CN" w:bidi="ar-SA"/>
    </w:rPr>
  </w:style>
  <w:style w:type="paragraph" w:customStyle="1" w:styleId="390">
    <w:name w:val="Char1 Char Char Char5"/>
    <w:basedOn w:val="1"/>
    <w:qFormat/>
    <w:uiPriority w:val="0"/>
    <w:pPr>
      <w:adjustRightInd/>
      <w:ind w:firstLine="200" w:firstLineChars="200"/>
    </w:pPr>
    <w:rPr>
      <w:rFonts w:ascii="Tahoma" w:hAnsi="Tahoma"/>
      <w:sz w:val="24"/>
      <w:szCs w:val="20"/>
    </w:rPr>
  </w:style>
  <w:style w:type="paragraph" w:customStyle="1" w:styleId="39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9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93">
    <w:name w:val="Char Char Char Char Char Char Char Char"/>
    <w:basedOn w:val="1"/>
    <w:qFormat/>
    <w:uiPriority w:val="0"/>
    <w:pPr>
      <w:tabs>
        <w:tab w:val="left" w:pos="360"/>
      </w:tabs>
    </w:pPr>
    <w:rPr>
      <w:sz w:val="24"/>
      <w:szCs w:val="20"/>
    </w:rPr>
  </w:style>
  <w:style w:type="paragraph" w:customStyle="1" w:styleId="394">
    <w:name w:val="Char Char11 Char Char Char"/>
    <w:basedOn w:val="1"/>
    <w:qFormat/>
    <w:uiPriority w:val="0"/>
    <w:pPr>
      <w:spacing w:line="360" w:lineRule="auto"/>
    </w:pPr>
    <w:rPr>
      <w:szCs w:val="20"/>
    </w:rPr>
  </w:style>
  <w:style w:type="paragraph" w:customStyle="1" w:styleId="395">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96">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9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98">
    <w:name w:val="样式3"/>
    <w:basedOn w:val="397"/>
    <w:qFormat/>
    <w:uiPriority w:val="0"/>
    <w:pPr>
      <w:spacing w:before="100" w:beforeLines="100"/>
      <w:jc w:val="left"/>
    </w:pPr>
  </w:style>
  <w:style w:type="paragraph" w:customStyle="1" w:styleId="399">
    <w:name w:val="Char Char1 Char Char1 Char Char1"/>
    <w:basedOn w:val="1"/>
    <w:qFormat/>
    <w:uiPriority w:val="0"/>
    <w:pPr>
      <w:tabs>
        <w:tab w:val="left" w:pos="840"/>
      </w:tabs>
      <w:ind w:left="840" w:hanging="420"/>
    </w:pPr>
    <w:rPr>
      <w:rFonts w:ascii="Tahoma" w:hAnsi="Tahoma"/>
      <w:sz w:val="24"/>
    </w:rPr>
  </w:style>
  <w:style w:type="paragraph" w:customStyle="1" w:styleId="4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01">
    <w:name w:val="标书标题2"/>
    <w:basedOn w:val="2"/>
    <w:qFormat/>
    <w:uiPriority w:val="0"/>
    <w:pPr>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40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03">
    <w:name w:val="正文21"/>
    <w:basedOn w:val="1"/>
    <w:qFormat/>
    <w:uiPriority w:val="0"/>
    <w:pPr>
      <w:adjustRightInd/>
      <w:spacing w:before="156" w:line="360" w:lineRule="auto"/>
      <w:ind w:firstLine="200" w:firstLineChars="200"/>
    </w:pPr>
    <w:rPr>
      <w:sz w:val="24"/>
      <w:szCs w:val="20"/>
    </w:rPr>
  </w:style>
  <w:style w:type="paragraph" w:customStyle="1" w:styleId="40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6">
    <w:name w:val="Char1"/>
    <w:basedOn w:val="1"/>
    <w:qFormat/>
    <w:uiPriority w:val="0"/>
    <w:rPr>
      <w:rFonts w:ascii="仿宋_GB2312" w:eastAsia="仿宋_GB2312"/>
      <w:b/>
      <w:sz w:val="32"/>
      <w:szCs w:val="32"/>
    </w:rPr>
  </w:style>
  <w:style w:type="paragraph" w:customStyle="1" w:styleId="40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0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09">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41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11">
    <w:name w:val="4级标题"/>
    <w:basedOn w:val="232"/>
    <w:qFormat/>
    <w:uiPriority w:val="0"/>
    <w:pPr>
      <w:keepLines/>
      <w:adjustRightInd/>
      <w:ind w:firstLine="0" w:firstLineChars="0"/>
      <w:jc w:val="left"/>
      <w:outlineLvl w:val="3"/>
    </w:pPr>
    <w:rPr>
      <w:rFonts w:ascii="黑体" w:hAnsi="黑体" w:eastAsia="黑体" w:cs="Times New Roman"/>
      <w:kern w:val="0"/>
      <w:sz w:val="28"/>
      <w:lang w:bidi="en-US"/>
    </w:rPr>
  </w:style>
  <w:style w:type="paragraph" w:customStyle="1" w:styleId="412">
    <w:name w:val="5级标题"/>
    <w:basedOn w:val="411"/>
    <w:qFormat/>
    <w:uiPriority w:val="0"/>
    <w:pPr>
      <w:keepLines w:val="0"/>
      <w:tabs>
        <w:tab w:val="left" w:pos="360"/>
      </w:tabs>
      <w:spacing w:before="10" w:beforeLines="10" w:after="10" w:afterLines="10"/>
      <w:outlineLvl w:val="4"/>
    </w:pPr>
    <w:rPr>
      <w:rFonts w:ascii="Times New Roman" w:hAnsi="Times New Roman" w:eastAsia="仿宋"/>
      <w:b/>
      <w:kern w:val="2"/>
      <w:szCs w:val="20"/>
      <w:lang w:bidi="ar-SA"/>
    </w:rPr>
  </w:style>
  <w:style w:type="paragraph" w:customStyle="1" w:styleId="413">
    <w:name w:val="6级标题"/>
    <w:basedOn w:val="412"/>
    <w:qFormat/>
    <w:uiPriority w:val="0"/>
    <w:pPr>
      <w:keepNext/>
      <w:spacing w:before="0" w:beforeLines="0" w:after="0" w:afterLines="0"/>
      <w:outlineLvl w:val="5"/>
    </w:pPr>
  </w:style>
  <w:style w:type="paragraph" w:customStyle="1" w:styleId="414">
    <w:name w:val="样式 正文文本缩进 + 段前: 2 字符"/>
    <w:basedOn w:val="1"/>
    <w:qFormat/>
    <w:uiPriority w:val="0"/>
    <w:pPr>
      <w:adjustRightInd/>
      <w:ind w:left="200" w:leftChars="200"/>
      <w:jc w:val="left"/>
    </w:pPr>
    <w:rPr>
      <w:sz w:val="28"/>
      <w:szCs w:val="20"/>
      <w:lang w:eastAsia="zh-TW"/>
    </w:rPr>
  </w:style>
  <w:style w:type="paragraph" w:customStyle="1" w:styleId="415">
    <w:name w:val="Char2 Char Char"/>
    <w:basedOn w:val="1"/>
    <w:qFormat/>
    <w:uiPriority w:val="0"/>
    <w:pPr>
      <w:adjustRightInd/>
    </w:pPr>
    <w:rPr>
      <w:rFonts w:ascii="Tahoma" w:hAnsi="Tahoma"/>
      <w:sz w:val="24"/>
      <w:szCs w:val="20"/>
    </w:rPr>
  </w:style>
  <w:style w:type="paragraph" w:customStyle="1" w:styleId="416">
    <w:name w:val="_Style 11"/>
    <w:basedOn w:val="1"/>
    <w:qFormat/>
    <w:uiPriority w:val="0"/>
    <w:pPr>
      <w:adjustRightInd/>
      <w:ind w:firstLine="200" w:firstLineChars="200"/>
    </w:pPr>
    <w:rPr>
      <w:rFonts w:eastAsia="仿宋_GB2312"/>
      <w:sz w:val="28"/>
    </w:rPr>
  </w:style>
  <w:style w:type="paragraph" w:customStyle="1" w:styleId="41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18">
    <w:name w:val="Char Char Char"/>
    <w:basedOn w:val="1"/>
    <w:qFormat/>
    <w:uiPriority w:val="0"/>
    <w:rPr>
      <w:rFonts w:ascii="Tahoma" w:hAnsi="Tahoma"/>
      <w:sz w:val="24"/>
      <w:szCs w:val="20"/>
    </w:rPr>
  </w:style>
  <w:style w:type="paragraph" w:customStyle="1" w:styleId="41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2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21">
    <w:name w:val="No Spacing"/>
    <w:basedOn w:val="1"/>
    <w:qFormat/>
    <w:uiPriority w:val="0"/>
    <w:rPr>
      <w:szCs w:val="22"/>
    </w:rPr>
  </w:style>
  <w:style w:type="paragraph" w:customStyle="1" w:styleId="42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423">
    <w:name w:val="Char Char Char Char Char Char Char Char Char Char Char Char1 Char1"/>
    <w:basedOn w:val="1"/>
    <w:qFormat/>
    <w:uiPriority w:val="0"/>
    <w:rPr>
      <w:rFonts w:ascii="Tahoma" w:hAnsi="Tahoma" w:cs="仿宋_GB2312"/>
      <w:sz w:val="24"/>
      <w:szCs w:val="20"/>
    </w:rPr>
  </w:style>
  <w:style w:type="paragraph" w:customStyle="1" w:styleId="42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25">
    <w:name w:val="Char Char1 Char1"/>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42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7">
    <w:name w:val="MM Topic 2"/>
    <w:basedOn w:val="2"/>
    <w:qFormat/>
    <w:uiPriority w:val="0"/>
    <w:pPr>
      <w:tabs>
        <w:tab w:val="left" w:pos="1260"/>
      </w:tabs>
      <w:ind w:left="1260" w:hanging="420"/>
    </w:pPr>
    <w:rPr>
      <w:rFonts w:ascii="Arial" w:hAnsi="Arial" w:eastAsia="黑体"/>
      <w:lang w:val="en-US"/>
    </w:rPr>
  </w:style>
  <w:style w:type="paragraph" w:customStyle="1" w:styleId="428">
    <w:name w:val="五级无标题条"/>
    <w:basedOn w:val="1"/>
    <w:qFormat/>
    <w:uiPriority w:val="0"/>
    <w:pPr>
      <w:adjustRightInd/>
    </w:pPr>
  </w:style>
  <w:style w:type="paragraph" w:customStyle="1" w:styleId="429">
    <w:name w:val="Char5"/>
    <w:basedOn w:val="1"/>
    <w:qFormat/>
    <w:uiPriority w:val="0"/>
    <w:rPr>
      <w:rFonts w:ascii="仿宋_GB2312" w:eastAsia="仿宋_GB2312"/>
      <w:b/>
      <w:sz w:val="32"/>
      <w:szCs w:val="32"/>
    </w:rPr>
  </w:style>
  <w:style w:type="paragraph" w:customStyle="1" w:styleId="43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31">
    <w:name w:val="彩色列表 - 强调文字颜色 12"/>
    <w:basedOn w:val="1"/>
    <w:qFormat/>
    <w:uiPriority w:val="0"/>
    <w:pPr>
      <w:adjustRightInd/>
      <w:ind w:firstLine="200" w:firstLineChars="200"/>
    </w:pPr>
    <w:rPr>
      <w:rFonts w:ascii="Calibri" w:hAnsi="Calibri"/>
      <w:szCs w:val="22"/>
    </w:rPr>
  </w:style>
  <w:style w:type="paragraph" w:customStyle="1" w:styleId="43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Char2"/>
    <w:basedOn w:val="1"/>
    <w:qFormat/>
    <w:uiPriority w:val="0"/>
    <w:rPr>
      <w:rFonts w:ascii="仿宋_GB2312" w:eastAsia="仿宋_GB2312"/>
      <w:b/>
      <w:sz w:val="32"/>
      <w:szCs w:val="32"/>
    </w:rPr>
  </w:style>
  <w:style w:type="paragraph" w:customStyle="1" w:styleId="434">
    <w:name w:val="数字标题3"/>
    <w:basedOn w:val="4"/>
    <w:next w:val="1"/>
    <w:qFormat/>
    <w:uiPriority w:val="0"/>
    <w:pPr>
      <w:spacing w:line="240" w:lineRule="auto"/>
    </w:pPr>
    <w:rPr>
      <w:sz w:val="28"/>
      <w:szCs w:val="28"/>
    </w:rPr>
  </w:style>
  <w:style w:type="paragraph" w:customStyle="1" w:styleId="435">
    <w:name w:val="FA正文"/>
    <w:basedOn w:val="1"/>
    <w:qFormat/>
    <w:uiPriority w:val="0"/>
    <w:pPr>
      <w:spacing w:line="360" w:lineRule="auto"/>
      <w:ind w:firstLine="200" w:firstLineChars="200"/>
    </w:pPr>
    <w:rPr>
      <w:rFonts w:hAnsi="宋体"/>
      <w:sz w:val="24"/>
      <w:szCs w:val="20"/>
    </w:rPr>
  </w:style>
  <w:style w:type="paragraph" w:customStyle="1" w:styleId="436">
    <w:name w:val="MM Topic 5"/>
    <w:basedOn w:val="7"/>
    <w:qFormat/>
    <w:uiPriority w:val="0"/>
    <w:pPr>
      <w:tabs>
        <w:tab w:val="left" w:pos="2520"/>
      </w:tabs>
      <w:adjustRightInd/>
      <w:ind w:left="2520" w:hanging="420"/>
    </w:pPr>
  </w:style>
  <w:style w:type="paragraph" w:customStyle="1" w:styleId="437">
    <w:name w:val="Char Char Char Char Char Char Char Char Char Char1"/>
    <w:basedOn w:val="1"/>
    <w:qFormat/>
    <w:uiPriority w:val="0"/>
    <w:rPr>
      <w:rFonts w:ascii="仿宋_GB2312" w:eastAsia="仿宋_GB2312"/>
      <w:b/>
      <w:sz w:val="32"/>
      <w:szCs w:val="32"/>
    </w:rPr>
  </w:style>
  <w:style w:type="paragraph" w:customStyle="1" w:styleId="43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39">
    <w:name w:val="修订1"/>
    <w:qFormat/>
    <w:uiPriority w:val="0"/>
    <w:rPr>
      <w:rFonts w:ascii="Times New Roman" w:hAnsi="Times New Roman" w:eastAsia="宋体" w:cs="Times New Roman"/>
      <w:color w:val="000000"/>
      <w:kern w:val="2"/>
      <w:sz w:val="21"/>
      <w:lang w:val="en-US" w:eastAsia="zh-CN" w:bidi="ar-SA"/>
    </w:rPr>
  </w:style>
  <w:style w:type="paragraph" w:customStyle="1" w:styleId="440">
    <w:name w:val="Char2 Char Char Char"/>
    <w:basedOn w:val="1"/>
    <w:qFormat/>
    <w:uiPriority w:val="0"/>
    <w:rPr>
      <w:rFonts w:ascii="仿宋_GB2312" w:eastAsia="仿宋_GB2312"/>
      <w:b/>
      <w:sz w:val="32"/>
      <w:szCs w:val="32"/>
    </w:rPr>
  </w:style>
  <w:style w:type="paragraph" w:customStyle="1" w:styleId="441">
    <w:name w:val="Char2 Char Char Char1"/>
    <w:basedOn w:val="1"/>
    <w:qFormat/>
    <w:uiPriority w:val="0"/>
    <w:rPr>
      <w:rFonts w:ascii="仿宋_GB2312" w:eastAsia="仿宋_GB2312"/>
      <w:b/>
      <w:sz w:val="32"/>
      <w:szCs w:val="32"/>
    </w:rPr>
  </w:style>
  <w:style w:type="paragraph" w:customStyle="1" w:styleId="442">
    <w:name w:val="默认段落样式"/>
    <w:basedOn w:val="125"/>
    <w:qFormat/>
    <w:uiPriority w:val="0"/>
    <w:pPr>
      <w:spacing w:before="0"/>
      <w:outlineLvl w:val="2"/>
    </w:pPr>
    <w:rPr>
      <w:rFonts w:ascii="仿宋_GB2312" w:hAnsi="宋体" w:eastAsia="仿宋_GB2312"/>
      <w:color w:val="000000"/>
      <w:szCs w:val="24"/>
    </w:rPr>
  </w:style>
  <w:style w:type="paragraph" w:customStyle="1" w:styleId="443">
    <w:name w:val="图中文字"/>
    <w:basedOn w:val="1"/>
    <w:qFormat/>
    <w:uiPriority w:val="0"/>
    <w:pPr>
      <w:snapToGrid w:val="0"/>
      <w:spacing w:line="0" w:lineRule="atLeast"/>
      <w:ind w:firstLine="200" w:firstLineChars="200"/>
      <w:jc w:val="center"/>
    </w:pPr>
    <w:rPr>
      <w:sz w:val="24"/>
      <w:szCs w:val="20"/>
    </w:rPr>
  </w:style>
  <w:style w:type="paragraph" w:customStyle="1" w:styleId="44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5">
    <w:name w:val="MM Topic 3"/>
    <w:basedOn w:val="4"/>
    <w:qFormat/>
    <w:uiPriority w:val="0"/>
    <w:pPr>
      <w:tabs>
        <w:tab w:val="left" w:pos="1680"/>
      </w:tabs>
      <w:adjustRightInd/>
      <w:ind w:left="1680" w:hanging="420"/>
    </w:pPr>
  </w:style>
  <w:style w:type="paragraph" w:customStyle="1" w:styleId="446">
    <w:name w:val="标准小四"/>
    <w:basedOn w:val="1"/>
    <w:qFormat/>
    <w:uiPriority w:val="0"/>
    <w:pPr>
      <w:spacing w:line="360" w:lineRule="auto"/>
      <w:ind w:firstLine="200" w:firstLineChars="200"/>
    </w:pPr>
    <w:rPr>
      <w:rFonts w:ascii="Arial" w:hAnsi="Arial"/>
      <w:sz w:val="24"/>
      <w:szCs w:val="21"/>
    </w:rPr>
  </w:style>
  <w:style w:type="paragraph" w:customStyle="1" w:styleId="44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448">
    <w:name w:val="表格（小）"/>
    <w:basedOn w:val="1"/>
    <w:qFormat/>
    <w:uiPriority w:val="0"/>
    <w:pPr>
      <w:adjustRightInd/>
      <w:snapToGrid w:val="0"/>
      <w:spacing w:line="300" w:lineRule="auto"/>
    </w:pPr>
    <w:rPr>
      <w:rFonts w:eastAsia="仿宋"/>
      <w:szCs w:val="21"/>
    </w:rPr>
  </w:style>
  <w:style w:type="paragraph" w:customStyle="1" w:styleId="449">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50">
    <w:name w:val="Char2 Char Char1"/>
    <w:basedOn w:val="1"/>
    <w:qFormat/>
    <w:uiPriority w:val="0"/>
    <w:pPr>
      <w:adjustRightInd/>
    </w:pPr>
    <w:rPr>
      <w:rFonts w:ascii="Tahoma" w:hAnsi="Tahoma"/>
      <w:sz w:val="24"/>
      <w:szCs w:val="20"/>
    </w:rPr>
  </w:style>
  <w:style w:type="paragraph" w:customStyle="1" w:styleId="451">
    <w:name w:val="列出段落5"/>
    <w:basedOn w:val="1"/>
    <w:qFormat/>
    <w:uiPriority w:val="0"/>
    <w:pPr>
      <w:spacing w:line="360" w:lineRule="auto"/>
      <w:ind w:firstLine="200" w:firstLineChars="200"/>
    </w:pPr>
    <w:rPr>
      <w:rFonts w:eastAsia="楷体_GB2312" w:cs="Lucida Sans"/>
      <w:sz w:val="24"/>
    </w:rPr>
  </w:style>
  <w:style w:type="paragraph" w:customStyle="1" w:styleId="45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5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5">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58">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59">
    <w:name w:val="_Style 3"/>
    <w:basedOn w:val="1"/>
    <w:qFormat/>
    <w:uiPriority w:val="0"/>
    <w:pPr>
      <w:adjustRightInd/>
      <w:ind w:firstLine="200" w:firstLineChars="200"/>
    </w:pPr>
    <w:rPr>
      <w:rFonts w:eastAsia="仿宋_GB2312"/>
      <w:sz w:val="28"/>
    </w:rPr>
  </w:style>
  <w:style w:type="paragraph" w:customStyle="1" w:styleId="46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6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62">
    <w:name w:val="左对齐表格文字"/>
    <w:basedOn w:val="1"/>
    <w:qFormat/>
    <w:uiPriority w:val="0"/>
    <w:pPr>
      <w:adjustRightInd/>
      <w:ind w:firstLine="200" w:firstLineChars="200"/>
      <w:jc w:val="right"/>
    </w:pPr>
  </w:style>
  <w:style w:type="paragraph" w:customStyle="1" w:styleId="463">
    <w:name w:val="Char Char11 Char Char Char Char Char Char Char Char Char"/>
    <w:basedOn w:val="1"/>
    <w:qFormat/>
    <w:uiPriority w:val="0"/>
    <w:pPr>
      <w:spacing w:line="360" w:lineRule="auto"/>
    </w:pPr>
    <w:rPr>
      <w:szCs w:val="20"/>
    </w:rPr>
  </w:style>
  <w:style w:type="paragraph" w:customStyle="1" w:styleId="464">
    <w:name w:val="正文1.25"/>
    <w:basedOn w:val="1"/>
    <w:qFormat/>
    <w:uiPriority w:val="0"/>
    <w:pPr>
      <w:adjustRightInd/>
      <w:spacing w:line="300" w:lineRule="auto"/>
      <w:ind w:firstLine="200" w:firstLineChars="200"/>
    </w:pPr>
    <w:rPr>
      <w:sz w:val="24"/>
      <w:szCs w:val="20"/>
    </w:rPr>
  </w:style>
  <w:style w:type="paragraph" w:customStyle="1" w:styleId="46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6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6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68">
    <w:name w:val="Char Char1 Char Char Char1"/>
    <w:basedOn w:val="1"/>
    <w:qFormat/>
    <w:uiPriority w:val="0"/>
    <w:rPr>
      <w:rFonts w:ascii="仿宋_GB2312" w:eastAsia="仿宋_GB2312"/>
      <w:b/>
      <w:sz w:val="32"/>
      <w:szCs w:val="20"/>
    </w:rPr>
  </w:style>
  <w:style w:type="paragraph" w:customStyle="1" w:styleId="469">
    <w:name w:val="列出段落2"/>
    <w:basedOn w:val="1"/>
    <w:qFormat/>
    <w:uiPriority w:val="0"/>
    <w:pPr>
      <w:adjustRightInd/>
      <w:ind w:firstLine="200" w:firstLineChars="200"/>
    </w:pPr>
    <w:rPr>
      <w:rFonts w:ascii="宋体" w:hAnsi="宋体"/>
      <w:sz w:val="24"/>
    </w:rPr>
  </w:style>
  <w:style w:type="paragraph" w:customStyle="1" w:styleId="470">
    <w:name w:val="默认段落字体 Para Char Char Char Char Char Char Char"/>
    <w:basedOn w:val="1"/>
    <w:qFormat/>
    <w:uiPriority w:val="0"/>
    <w:rPr>
      <w:rFonts w:eastAsia="仿宋_GB2312"/>
      <w:sz w:val="28"/>
      <w:szCs w:val="20"/>
    </w:rPr>
  </w:style>
  <w:style w:type="paragraph" w:customStyle="1" w:styleId="47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72">
    <w:name w:val="样式 标题 4PIM 4H4h4bulletblbbH41H42H43H44H45H46H47H48...1"/>
    <w:basedOn w:val="6"/>
    <w:qFormat/>
    <w:uiPriority w:val="0"/>
    <w:pPr>
      <w:widowControl/>
      <w:jc w:val="left"/>
    </w:pPr>
    <w:rPr>
      <w:rFonts w:cs="宋体"/>
      <w:sz w:val="24"/>
      <w:szCs w:val="20"/>
    </w:rPr>
  </w:style>
  <w:style w:type="paragraph" w:customStyle="1" w:styleId="473">
    <w:name w:val="彩色列表 - 强调文字颜色 11"/>
    <w:basedOn w:val="1"/>
    <w:qFormat/>
    <w:uiPriority w:val="0"/>
    <w:pPr>
      <w:adjustRightInd/>
      <w:ind w:firstLine="200" w:firstLineChars="200"/>
    </w:pPr>
    <w:rPr>
      <w:rFonts w:ascii="Calibri" w:hAnsi="Calibri"/>
      <w:szCs w:val="22"/>
    </w:rPr>
  </w:style>
  <w:style w:type="paragraph" w:customStyle="1" w:styleId="474">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7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7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77">
    <w:name w:val="Char Char Char1 Char1"/>
    <w:basedOn w:val="1"/>
    <w:qFormat/>
    <w:uiPriority w:val="0"/>
    <w:rPr>
      <w:szCs w:val="20"/>
    </w:rPr>
  </w:style>
  <w:style w:type="paragraph" w:customStyle="1" w:styleId="47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7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80">
    <w:name w:val="List Paragraph*"/>
    <w:basedOn w:val="1"/>
    <w:qFormat/>
    <w:uiPriority w:val="0"/>
    <w:pPr>
      <w:adjustRightInd/>
      <w:spacing w:line="360" w:lineRule="auto"/>
      <w:ind w:firstLine="420"/>
    </w:pPr>
    <w:rPr>
      <w:rFonts w:ascii="Calibri" w:hAnsi="Calibri" w:cs="Calibri"/>
      <w:color w:val="000000"/>
      <w:sz w:val="24"/>
      <w:szCs w:val="22"/>
    </w:rPr>
  </w:style>
  <w:style w:type="paragraph" w:customStyle="1" w:styleId="48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3">
    <w:name w:val="CM14"/>
    <w:basedOn w:val="211"/>
    <w:next w:val="211"/>
    <w:qFormat/>
    <w:uiPriority w:val="0"/>
    <w:pPr>
      <w:spacing w:after="68"/>
    </w:pPr>
    <w:rPr>
      <w:rFonts w:ascii="FHLHE E+ Futura Bk" w:hAnsi="FHLHE E+ Futura Bk" w:eastAsia="FHLHE E+ Futura Bk" w:cs="Times New Roman"/>
      <w:color w:val="auto"/>
    </w:rPr>
  </w:style>
  <w:style w:type="paragraph" w:customStyle="1" w:styleId="48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85">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7">
    <w:name w:val="正文文字 2"/>
    <w:basedOn w:val="211"/>
    <w:next w:val="211"/>
    <w:qFormat/>
    <w:uiPriority w:val="0"/>
    <w:rPr>
      <w:rFonts w:ascii="宋体" w:eastAsia="宋体" w:cs="Times New Roman"/>
      <w:color w:val="auto"/>
    </w:rPr>
  </w:style>
  <w:style w:type="paragraph" w:customStyle="1" w:styleId="488">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89">
    <w:name w:val="Char Char1 Char"/>
    <w:basedOn w:val="1"/>
    <w:qFormat/>
    <w:uiPriority w:val="0"/>
    <w:rPr>
      <w:rFonts w:ascii="仿宋_GB2312" w:eastAsia="仿宋_GB2312"/>
      <w:b/>
      <w:sz w:val="32"/>
      <w:szCs w:val="32"/>
    </w:rPr>
  </w:style>
  <w:style w:type="paragraph" w:customStyle="1" w:styleId="49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 Char111"/>
    <w:basedOn w:val="1"/>
    <w:qFormat/>
    <w:uiPriority w:val="0"/>
    <w:pPr>
      <w:spacing w:line="360" w:lineRule="auto"/>
    </w:pPr>
    <w:rPr>
      <w:szCs w:val="20"/>
    </w:rPr>
  </w:style>
  <w:style w:type="paragraph" w:customStyle="1" w:styleId="493">
    <w:name w:val="Char"/>
    <w:basedOn w:val="1"/>
    <w:qFormat/>
    <w:uiPriority w:val="0"/>
    <w:rPr>
      <w:rFonts w:ascii="仿宋_GB2312" w:eastAsia="仿宋_GB2312"/>
      <w:b/>
      <w:sz w:val="32"/>
      <w:szCs w:val="32"/>
    </w:rPr>
  </w:style>
  <w:style w:type="paragraph" w:customStyle="1" w:styleId="49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6">
    <w:name w:val="Char Char Char1 Char"/>
    <w:basedOn w:val="1"/>
    <w:qFormat/>
    <w:uiPriority w:val="0"/>
    <w:rPr>
      <w:szCs w:val="20"/>
    </w:rPr>
  </w:style>
  <w:style w:type="paragraph" w:customStyle="1" w:styleId="497">
    <w:name w:val="正文标准"/>
    <w:basedOn w:val="1"/>
    <w:qFormat/>
    <w:uiPriority w:val="0"/>
    <w:pPr>
      <w:adjustRightInd/>
      <w:spacing w:line="360" w:lineRule="auto"/>
      <w:ind w:firstLine="200" w:firstLineChars="200"/>
    </w:pPr>
    <w:rPr>
      <w:rFonts w:ascii="宋体" w:hAnsi="Calibri"/>
      <w:sz w:val="24"/>
    </w:rPr>
  </w:style>
  <w:style w:type="paragraph" w:customStyle="1" w:styleId="49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9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0">
    <w:name w:val="Th"/>
    <w:qFormat/>
    <w:uiPriority w:val="0"/>
    <w:pPr>
      <w:keepNext/>
      <w:keepLines/>
      <w:spacing w:before="20" w:after="60" w:line="220" w:lineRule="exact"/>
      <w:ind w:left="240"/>
    </w:pPr>
    <w:rPr>
      <w:rFonts w:ascii="Times New Roman" w:hAnsi="Times New Roman" w:eastAsia="宋体" w:cs="Times New Roman"/>
      <w:b/>
      <w:sz w:val="19"/>
      <w:lang w:val="en-US" w:eastAsia="zh-CN" w:bidi="ar-SA"/>
    </w:rPr>
  </w:style>
  <w:style w:type="paragraph" w:customStyle="1" w:styleId="501">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50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03">
    <w:name w:val="Char Char1 Char2"/>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504">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50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6">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0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10">
    <w:name w:val="Char Char Char Char Char Char Char Char Char Char"/>
    <w:basedOn w:val="1"/>
    <w:qFormat/>
    <w:uiPriority w:val="0"/>
    <w:rPr>
      <w:rFonts w:ascii="仿宋_GB2312" w:eastAsia="仿宋_GB2312"/>
      <w:b/>
      <w:sz w:val="32"/>
      <w:szCs w:val="32"/>
    </w:rPr>
  </w:style>
  <w:style w:type="paragraph" w:customStyle="1" w:styleId="51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12">
    <w:name w:val="_正文段落"/>
    <w:basedOn w:val="1"/>
    <w:qFormat/>
    <w:uiPriority w:val="0"/>
    <w:pPr>
      <w:adjustRightInd/>
      <w:ind w:firstLine="560"/>
    </w:pPr>
    <w:rPr>
      <w:rFonts w:ascii="仿宋_GB2312" w:hAnsi="仿宋" w:eastAsia="仿宋_GB2312"/>
      <w:kern w:val="0"/>
      <w:sz w:val="28"/>
      <w:szCs w:val="28"/>
    </w:rPr>
  </w:style>
  <w:style w:type="paragraph" w:customStyle="1" w:styleId="513">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1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15">
    <w:name w:val="正文（首行缩进）"/>
    <w:basedOn w:val="24"/>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7">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1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19">
    <w:name w:val="Char Char Char1 Char2"/>
    <w:basedOn w:val="1"/>
    <w:qFormat/>
    <w:uiPriority w:val="0"/>
    <w:rPr>
      <w:szCs w:val="20"/>
    </w:rPr>
  </w:style>
  <w:style w:type="paragraph" w:customStyle="1" w:styleId="52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21">
    <w:name w:val="默认段落字体 Para Char"/>
    <w:basedOn w:val="1"/>
    <w:qFormat/>
    <w:uiPriority w:val="0"/>
    <w:rPr>
      <w:rFonts w:ascii="Tahoma" w:hAnsi="Tahoma"/>
      <w:sz w:val="24"/>
      <w:szCs w:val="20"/>
    </w:rPr>
  </w:style>
  <w:style w:type="paragraph" w:customStyle="1" w:styleId="522">
    <w:name w:val="标题五"/>
    <w:basedOn w:val="1"/>
    <w:qFormat/>
    <w:uiPriority w:val="0"/>
    <w:pPr>
      <w:adjustRightInd/>
      <w:spacing w:before="50" w:beforeLines="50" w:line="360" w:lineRule="auto"/>
    </w:pPr>
    <w:rPr>
      <w:b/>
      <w:sz w:val="24"/>
    </w:rPr>
  </w:style>
  <w:style w:type="paragraph" w:customStyle="1" w:styleId="523">
    <w:name w:val="Char Char1101"/>
    <w:basedOn w:val="1"/>
    <w:qFormat/>
    <w:uiPriority w:val="0"/>
    <w:pPr>
      <w:spacing w:line="360" w:lineRule="auto"/>
    </w:pPr>
    <w:rPr>
      <w:rFonts w:ascii="Tahoma" w:hAnsi="Tahoma"/>
      <w:sz w:val="24"/>
      <w:szCs w:val="20"/>
    </w:rPr>
  </w:style>
  <w:style w:type="paragraph" w:customStyle="1" w:styleId="524">
    <w:name w:val="Char Char Char Char Char Char Char Char1"/>
    <w:basedOn w:val="1"/>
    <w:qFormat/>
    <w:uiPriority w:val="0"/>
    <w:pPr>
      <w:tabs>
        <w:tab w:val="left" w:pos="360"/>
      </w:tabs>
    </w:pPr>
    <w:rPr>
      <w:sz w:val="24"/>
      <w:szCs w:val="20"/>
    </w:rPr>
  </w:style>
  <w:style w:type="paragraph" w:customStyle="1" w:styleId="525">
    <w:name w:val="Char Char Char 字元 字元"/>
    <w:basedOn w:val="1"/>
    <w:qFormat/>
    <w:uiPriority w:val="0"/>
    <w:pPr>
      <w:adjustRightInd/>
      <w:spacing w:line="360" w:lineRule="auto"/>
      <w:ind w:firstLine="200" w:firstLineChars="200"/>
    </w:pPr>
    <w:rPr>
      <w:szCs w:val="20"/>
    </w:rPr>
  </w:style>
  <w:style w:type="paragraph" w:customStyle="1" w:styleId="52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7">
    <w:name w:val="Char Char Char Char Char Char Char"/>
    <w:basedOn w:val="1"/>
    <w:qFormat/>
    <w:uiPriority w:val="0"/>
    <w:rPr>
      <w:rFonts w:ascii="仿宋_GB2312" w:eastAsia="仿宋_GB2312"/>
      <w:b/>
      <w:sz w:val="32"/>
      <w:szCs w:val="32"/>
    </w:rPr>
  </w:style>
  <w:style w:type="paragraph" w:customStyle="1" w:styleId="52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2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3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32">
    <w:name w:val="批注框文本 Char Char"/>
    <w:basedOn w:val="1"/>
    <w:qFormat/>
    <w:uiPriority w:val="0"/>
    <w:pPr>
      <w:adjustRightInd/>
    </w:pPr>
    <w:rPr>
      <w:sz w:val="18"/>
      <w:szCs w:val="20"/>
    </w:rPr>
  </w:style>
  <w:style w:type="paragraph" w:customStyle="1" w:styleId="5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37">
    <w:name w:val="索引 11"/>
    <w:basedOn w:val="1"/>
    <w:next w:val="1"/>
    <w:qFormat/>
    <w:uiPriority w:val="0"/>
    <w:pPr>
      <w:adjustRightInd/>
      <w:spacing w:line="360" w:lineRule="auto"/>
    </w:pPr>
    <w:rPr>
      <w:rFonts w:ascii="仿宋_GB2312" w:eastAsia="仿宋_GB2312"/>
      <w:sz w:val="24"/>
      <w:szCs w:val="20"/>
    </w:rPr>
  </w:style>
  <w:style w:type="paragraph" w:customStyle="1" w:styleId="53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3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4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41">
    <w:name w:val="文档正文"/>
    <w:basedOn w:val="1"/>
    <w:qFormat/>
    <w:uiPriority w:val="0"/>
    <w:pPr>
      <w:spacing w:line="480" w:lineRule="atLeast"/>
      <w:ind w:firstLine="567"/>
      <w:textAlignment w:val="baseline"/>
    </w:pPr>
    <w:rPr>
      <w:kern w:val="0"/>
      <w:sz w:val="24"/>
      <w:szCs w:val="20"/>
    </w:rPr>
  </w:style>
  <w:style w:type="paragraph" w:customStyle="1" w:styleId="542">
    <w:name w:val="正文文字表格居中"/>
    <w:basedOn w:val="1"/>
    <w:next w:val="55"/>
    <w:qFormat/>
    <w:uiPriority w:val="0"/>
    <w:pPr>
      <w:snapToGrid w:val="0"/>
      <w:spacing w:line="360" w:lineRule="auto"/>
    </w:pPr>
    <w:rPr>
      <w:rFonts w:ascii="宋体"/>
      <w:b/>
      <w:sz w:val="24"/>
      <w:szCs w:val="20"/>
    </w:rPr>
  </w:style>
  <w:style w:type="paragraph" w:customStyle="1" w:styleId="543">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4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5">
    <w:name w:val="Plain Text1"/>
    <w:basedOn w:val="1"/>
    <w:qFormat/>
    <w:uiPriority w:val="0"/>
    <w:pPr>
      <w:adjustRightInd/>
    </w:pPr>
    <w:rPr>
      <w:rFonts w:ascii="宋体" w:hAnsi="Courier New"/>
    </w:rPr>
  </w:style>
  <w:style w:type="paragraph" w:customStyle="1" w:styleId="546">
    <w:name w:val="Char3"/>
    <w:basedOn w:val="1"/>
    <w:qFormat/>
    <w:uiPriority w:val="0"/>
    <w:pPr>
      <w:adjustRightInd/>
    </w:pPr>
    <w:rPr>
      <w:rFonts w:ascii="仿宋_GB2312" w:eastAsia="仿宋_GB2312"/>
      <w:b/>
      <w:sz w:val="32"/>
      <w:szCs w:val="32"/>
    </w:rPr>
  </w:style>
  <w:style w:type="paragraph" w:customStyle="1" w:styleId="5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50">
    <w:name w:val="List Paragraph1"/>
    <w:basedOn w:val="1"/>
    <w:qFormat/>
    <w:uiPriority w:val="0"/>
    <w:pPr>
      <w:spacing w:line="360" w:lineRule="auto"/>
      <w:ind w:firstLine="200" w:firstLineChars="200"/>
    </w:pPr>
    <w:rPr>
      <w:rFonts w:eastAsia="楷体_GB2312" w:cs="Lucida Sans"/>
      <w:sz w:val="24"/>
    </w:rPr>
  </w:style>
  <w:style w:type="paragraph" w:customStyle="1" w:styleId="55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5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3">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4">
    <w:name w:val="Char3 Char Char Char"/>
    <w:basedOn w:val="1"/>
    <w:qFormat/>
    <w:uiPriority w:val="0"/>
    <w:pPr>
      <w:widowControl/>
      <w:adjustRightInd/>
      <w:spacing w:after="160" w:line="240" w:lineRule="exact"/>
      <w:jc w:val="left"/>
    </w:pPr>
    <w:rPr>
      <w:szCs w:val="20"/>
    </w:rPr>
  </w:style>
  <w:style w:type="paragraph" w:customStyle="1" w:styleId="555">
    <w:name w:val="表格内文"/>
    <w:basedOn w:val="1"/>
    <w:qFormat/>
    <w:uiPriority w:val="0"/>
    <w:pPr>
      <w:adjustRightInd/>
      <w:spacing w:line="360" w:lineRule="auto"/>
    </w:pPr>
    <w:rPr>
      <w:rFonts w:ascii="宋体" w:hAnsi="宋体" w:cs="宋体"/>
      <w:color w:val="000000"/>
      <w:szCs w:val="20"/>
    </w:rPr>
  </w:style>
  <w:style w:type="paragraph" w:customStyle="1" w:styleId="556">
    <w:name w:val="表格标题2"/>
    <w:basedOn w:val="555"/>
    <w:qFormat/>
    <w:uiPriority w:val="0"/>
    <w:rPr>
      <w:b/>
    </w:rPr>
  </w:style>
  <w:style w:type="paragraph" w:customStyle="1" w:styleId="557">
    <w:name w:val="Char Char Char Char Char Char Char Char Char Char2"/>
    <w:basedOn w:val="1"/>
    <w:qFormat/>
    <w:uiPriority w:val="0"/>
    <w:rPr>
      <w:rFonts w:ascii="仿宋_GB2312" w:eastAsia="仿宋_GB2312"/>
      <w:b/>
      <w:sz w:val="32"/>
      <w:szCs w:val="32"/>
    </w:rPr>
  </w:style>
  <w:style w:type="paragraph" w:customStyle="1" w:styleId="558">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5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60">
    <w:name w:val="Char Char11 Char Char Char Char Char Char Char Char Char11"/>
    <w:basedOn w:val="1"/>
    <w:qFormat/>
    <w:uiPriority w:val="0"/>
    <w:pPr>
      <w:spacing w:line="360" w:lineRule="auto"/>
    </w:pPr>
    <w:rPr>
      <w:szCs w:val="20"/>
    </w:rPr>
  </w:style>
  <w:style w:type="paragraph" w:customStyle="1" w:styleId="56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6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63">
    <w:name w:val="MM Topic 1"/>
    <w:basedOn w:val="3"/>
    <w:qFormat/>
    <w:uiPriority w:val="0"/>
    <w:pPr>
      <w:tabs>
        <w:tab w:val="left" w:pos="840"/>
      </w:tabs>
      <w:adjustRightInd/>
      <w:ind w:left="840" w:hanging="420"/>
    </w:pPr>
  </w:style>
  <w:style w:type="paragraph" w:customStyle="1" w:styleId="564">
    <w:name w:val="样式 标题 2标题2H2Heading 2 HiddenHeading 2 CCBSheading 22nd lev..."/>
    <w:basedOn w:val="2"/>
    <w:qFormat/>
    <w:uiPriority w:val="0"/>
    <w:pPr>
      <w:widowControl/>
      <w:spacing w:before="260" w:after="260" w:line="415" w:lineRule="auto"/>
      <w:ind w:left="0" w:firstLine="0"/>
    </w:pPr>
    <w:rPr>
      <w:rFonts w:ascii="Arial" w:hAnsi="Arial" w:eastAsia="黑体"/>
      <w:sz w:val="30"/>
      <w:szCs w:val="21"/>
    </w:rPr>
  </w:style>
  <w:style w:type="paragraph" w:customStyle="1" w:styleId="565">
    <w:name w:val="文本正文 Char"/>
    <w:basedOn w:val="1"/>
    <w:qFormat/>
    <w:uiPriority w:val="0"/>
    <w:pPr>
      <w:spacing w:line="360" w:lineRule="auto"/>
      <w:ind w:firstLine="200" w:firstLineChars="200"/>
    </w:pPr>
    <w:rPr>
      <w:kern w:val="0"/>
      <w:sz w:val="24"/>
      <w:szCs w:val="20"/>
    </w:rPr>
  </w:style>
  <w:style w:type="paragraph" w:customStyle="1" w:styleId="566">
    <w:name w:val="表格"/>
    <w:basedOn w:val="1"/>
    <w:qFormat/>
    <w:uiPriority w:val="0"/>
    <w:pPr>
      <w:snapToGrid w:val="0"/>
      <w:ind w:firstLine="21" w:firstLineChars="21"/>
    </w:pPr>
    <w:rPr>
      <w:rFonts w:ascii="宋体" w:hAnsi="宋体"/>
      <w:kern w:val="0"/>
      <w:sz w:val="20"/>
      <w:szCs w:val="20"/>
    </w:rPr>
  </w:style>
  <w:style w:type="paragraph" w:customStyle="1" w:styleId="56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568">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6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表格项目符号 2"/>
    <w:basedOn w:val="28"/>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71">
    <w:name w:val="EB_表格"/>
    <w:basedOn w:val="1"/>
    <w:qFormat/>
    <w:uiPriority w:val="0"/>
    <w:pPr>
      <w:adjustRightInd/>
      <w:spacing w:line="300" w:lineRule="auto"/>
      <w:jc w:val="center"/>
    </w:pPr>
  </w:style>
  <w:style w:type="paragraph" w:customStyle="1" w:styleId="572">
    <w:name w:val="_Style 6"/>
    <w:basedOn w:val="1"/>
    <w:qFormat/>
    <w:uiPriority w:val="0"/>
    <w:pPr>
      <w:adjustRightInd/>
      <w:ind w:firstLine="200" w:firstLineChars="200"/>
    </w:pPr>
    <w:rPr>
      <w:rFonts w:eastAsia="仿宋_GB2312"/>
      <w:sz w:val="28"/>
    </w:rPr>
  </w:style>
  <w:style w:type="paragraph" w:customStyle="1" w:styleId="573">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57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7">
    <w:name w:val="正文表标题"/>
    <w:next w:val="57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9">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80">
    <w:name w:val="trademark"/>
    <w:qFormat/>
    <w:uiPriority w:val="0"/>
    <w:pPr>
      <w:spacing w:after="60"/>
    </w:pPr>
    <w:rPr>
      <w:rFonts w:ascii="Futura Bk" w:hAnsi="Futura Bk" w:eastAsia="宋体" w:cs="Times New Roman"/>
      <w:sz w:val="15"/>
      <w:lang w:val="en-US" w:eastAsia="zh-CN" w:bidi="ar-SA"/>
    </w:rPr>
  </w:style>
  <w:style w:type="paragraph" w:customStyle="1" w:styleId="581">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82">
    <w:name w:val="Char Char1 Char Char Char Char Char Char1"/>
    <w:basedOn w:val="1"/>
    <w:qFormat/>
    <w:uiPriority w:val="0"/>
    <w:rPr>
      <w:rFonts w:ascii="仿宋_GB2312" w:eastAsia="仿宋_GB2312"/>
      <w:b/>
      <w:sz w:val="32"/>
      <w:szCs w:val="20"/>
    </w:rPr>
  </w:style>
  <w:style w:type="paragraph" w:customStyle="1" w:styleId="58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84">
    <w:name w:val="Char1 Char Char Char1"/>
    <w:basedOn w:val="1"/>
    <w:qFormat/>
    <w:uiPriority w:val="0"/>
    <w:pPr>
      <w:adjustRightInd/>
      <w:ind w:firstLine="200" w:firstLineChars="200"/>
    </w:pPr>
    <w:rPr>
      <w:rFonts w:ascii="Tahoma" w:hAnsi="Tahoma"/>
      <w:sz w:val="24"/>
      <w:szCs w:val="20"/>
    </w:rPr>
  </w:style>
  <w:style w:type="paragraph" w:customStyle="1" w:styleId="585">
    <w:name w:val="a1"/>
    <w:basedOn w:val="1"/>
    <w:qFormat/>
    <w:uiPriority w:val="0"/>
    <w:pPr>
      <w:widowControl/>
      <w:spacing w:line="300" w:lineRule="atLeast"/>
      <w:jc w:val="left"/>
    </w:pPr>
    <w:rPr>
      <w:rFonts w:ascii="宋体" w:hAnsi="宋体"/>
      <w:kern w:val="0"/>
      <w:sz w:val="18"/>
      <w:szCs w:val="20"/>
    </w:rPr>
  </w:style>
  <w:style w:type="paragraph" w:customStyle="1" w:styleId="5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87">
    <w:name w:val="样式7"/>
    <w:basedOn w:val="586"/>
    <w:next w:val="1"/>
    <w:qFormat/>
    <w:uiPriority w:val="0"/>
    <w:pPr>
      <w:spacing w:after="50" w:afterLines="50"/>
      <w:jc w:val="left"/>
      <w:outlineLvl w:val="3"/>
    </w:pPr>
    <w:rPr>
      <w:sz w:val="24"/>
      <w:szCs w:val="24"/>
    </w:rPr>
  </w:style>
  <w:style w:type="paragraph" w:customStyle="1" w:styleId="58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0">
    <w:name w:val="样式 样式2 + 左侧:  1 字符 右侧:  1 字符"/>
    <w:basedOn w:val="39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91">
    <w:name w:val="Char2 Char Char2"/>
    <w:basedOn w:val="1"/>
    <w:qFormat/>
    <w:uiPriority w:val="0"/>
    <w:pPr>
      <w:adjustRightInd/>
    </w:pPr>
    <w:rPr>
      <w:rFonts w:ascii="Tahoma" w:hAnsi="Tahoma"/>
      <w:sz w:val="24"/>
      <w:szCs w:val="20"/>
    </w:rPr>
  </w:style>
  <w:style w:type="paragraph" w:customStyle="1" w:styleId="592">
    <w:name w:val="Char1 Char Char Char"/>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593">
    <w:name w:val="章标题"/>
    <w:next w:val="578"/>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lang w:val="en-US" w:eastAsia="zh-CN" w:bidi="ar-SA"/>
    </w:rPr>
  </w:style>
  <w:style w:type="paragraph" w:customStyle="1" w:styleId="594">
    <w:name w:val="一级条标题"/>
    <w:basedOn w:val="593"/>
    <w:next w:val="578"/>
    <w:qFormat/>
    <w:uiPriority w:val="0"/>
    <w:pPr>
      <w:tabs>
        <w:tab w:val="left" w:pos="1680"/>
      </w:tabs>
      <w:spacing w:before="0" w:beforeLines="0" w:after="0" w:afterLines="0"/>
      <w:ind w:left="1680"/>
      <w:outlineLvl w:val="2"/>
    </w:pPr>
  </w:style>
  <w:style w:type="paragraph" w:customStyle="1" w:styleId="595">
    <w:name w:val="二级条标题"/>
    <w:basedOn w:val="594"/>
    <w:next w:val="578"/>
    <w:qFormat/>
    <w:uiPriority w:val="0"/>
    <w:pPr>
      <w:tabs>
        <w:tab w:val="left" w:pos="2100"/>
      </w:tabs>
      <w:ind w:left="0"/>
      <w:outlineLvl w:val="3"/>
    </w:pPr>
  </w:style>
  <w:style w:type="paragraph" w:customStyle="1" w:styleId="596">
    <w:name w:val="三级条标题"/>
    <w:basedOn w:val="595"/>
    <w:next w:val="578"/>
    <w:qFormat/>
    <w:uiPriority w:val="0"/>
    <w:pPr>
      <w:tabs>
        <w:tab w:val="left" w:pos="2520"/>
      </w:tabs>
      <w:ind w:left="2520"/>
      <w:outlineLvl w:val="4"/>
    </w:pPr>
  </w:style>
  <w:style w:type="paragraph" w:customStyle="1" w:styleId="597">
    <w:name w:val="数字标题2"/>
    <w:basedOn w:val="2"/>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9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9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0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0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0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4">
    <w:name w:val="正文 项目2"/>
    <w:basedOn w:val="603"/>
    <w:qFormat/>
    <w:uiPriority w:val="0"/>
    <w:pPr>
      <w:spacing w:after="0"/>
      <w:ind w:left="900"/>
    </w:pPr>
  </w:style>
  <w:style w:type="paragraph" w:customStyle="1" w:styleId="605">
    <w:name w:val="Body Text 2*"/>
    <w:basedOn w:val="1"/>
    <w:qFormat/>
    <w:uiPriority w:val="0"/>
    <w:pPr>
      <w:widowControl/>
      <w:adjustRightInd/>
      <w:ind w:left="720" w:hanging="720"/>
    </w:pPr>
    <w:rPr>
      <w:color w:val="000000"/>
      <w:kern w:val="0"/>
      <w:sz w:val="24"/>
      <w:szCs w:val="20"/>
      <w:lang w:val="en-GB"/>
    </w:rPr>
  </w:style>
  <w:style w:type="paragraph" w:customStyle="1" w:styleId="606">
    <w:name w:val="表1"/>
    <w:basedOn w:val="1"/>
    <w:qFormat/>
    <w:uiPriority w:val="0"/>
    <w:pPr>
      <w:tabs>
        <w:tab w:val="left" w:pos="703"/>
      </w:tabs>
      <w:adjustRightInd/>
      <w:spacing w:line="360" w:lineRule="auto"/>
      <w:ind w:left="703"/>
      <w:jc w:val="center"/>
    </w:pPr>
  </w:style>
  <w:style w:type="paragraph" w:customStyle="1" w:styleId="607">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08">
    <w:name w:val="样式 样式 标题 4 + 非加粗 + (中文) 黑体 段前: 0 磅 段后: 0 磅 行距: 固定值 22 磅"/>
    <w:basedOn w:val="1"/>
    <w:qFormat/>
    <w:uiPriority w:val="0"/>
    <w:pPr>
      <w:keepNext/>
      <w:keepLines/>
      <w:adjustRightInd/>
      <w:spacing w:before="50" w:beforeLines="50" w:after="50" w:afterLines="50" w:line="500" w:lineRule="exact"/>
      <w:outlineLvl w:val="3"/>
    </w:pPr>
    <w:rPr>
      <w:rFonts w:ascii="Arial" w:hAnsi="Arial"/>
      <w:b/>
      <w:bCs/>
      <w:sz w:val="24"/>
    </w:rPr>
  </w:style>
  <w:style w:type="paragraph" w:customStyle="1" w:styleId="609">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610">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11">
    <w:name w:val="2级标题"/>
    <w:basedOn w:val="610"/>
    <w:qFormat/>
    <w:uiPriority w:val="0"/>
    <w:pPr>
      <w:jc w:val="left"/>
      <w:outlineLvl w:val="1"/>
    </w:pPr>
    <w:rPr>
      <w:rFonts w:ascii="Times New Roman" w:hAnsi="Times New Roman" w:eastAsia="仿宋"/>
      <w:sz w:val="30"/>
    </w:rPr>
  </w:style>
  <w:style w:type="paragraph" w:customStyle="1" w:styleId="61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13">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1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6">
    <w:name w:val="bullet"/>
    <w:basedOn w:val="1"/>
    <w:qFormat/>
    <w:uiPriority w:val="0"/>
    <w:pPr>
      <w:tabs>
        <w:tab w:val="left" w:pos="840"/>
      </w:tabs>
      <w:adjustRightInd/>
      <w:ind w:left="840" w:hanging="420"/>
    </w:pPr>
  </w:style>
  <w:style w:type="paragraph" w:customStyle="1" w:styleId="61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8">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1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2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21">
    <w:name w:val="Preformatted Text"/>
    <w:basedOn w:val="1"/>
    <w:qFormat/>
    <w:uiPriority w:val="0"/>
    <w:pPr>
      <w:suppressAutoHyphens/>
      <w:adjustRightInd/>
      <w:ind w:firstLine="200" w:firstLineChars="200"/>
    </w:pPr>
    <w:rPr>
      <w:rFonts w:ascii="Cumberland" w:hAnsi="Cumberland" w:eastAsia="方正宋体"/>
      <w:sz w:val="20"/>
      <w:szCs w:val="20"/>
      <w:lang w:eastAsia="ar-SA"/>
    </w:rPr>
  </w:style>
  <w:style w:type="paragraph" w:customStyle="1" w:styleId="622">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2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24">
    <w:name w:val="MM Topic 4"/>
    <w:basedOn w:val="6"/>
    <w:qFormat/>
    <w:uiPriority w:val="0"/>
    <w:pPr>
      <w:tabs>
        <w:tab w:val="left" w:pos="2100"/>
      </w:tabs>
      <w:adjustRightInd/>
      <w:ind w:left="2100" w:hanging="420"/>
    </w:pPr>
    <w:rPr>
      <w:lang w:val="en-US"/>
    </w:rPr>
  </w:style>
  <w:style w:type="paragraph" w:customStyle="1" w:styleId="625">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2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27">
    <w:name w:val="Char Char11 Char Char Char Char Char Char Char Char Char1"/>
    <w:basedOn w:val="1"/>
    <w:qFormat/>
    <w:uiPriority w:val="0"/>
    <w:pPr>
      <w:spacing w:line="360" w:lineRule="auto"/>
    </w:pPr>
    <w:rPr>
      <w:szCs w:val="20"/>
    </w:rPr>
  </w:style>
  <w:style w:type="paragraph" w:customStyle="1" w:styleId="628">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29">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3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3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7">
    <w:name w:val="单元格居中"/>
    <w:basedOn w:val="1"/>
    <w:qFormat/>
    <w:uiPriority w:val="0"/>
    <w:pPr>
      <w:adjustRightInd/>
      <w:spacing w:line="360" w:lineRule="auto"/>
      <w:jc w:val="center"/>
    </w:pPr>
    <w:rPr>
      <w:sz w:val="24"/>
    </w:rPr>
  </w:style>
  <w:style w:type="paragraph" w:customStyle="1" w:styleId="638">
    <w:name w:val="正文3"/>
    <w:basedOn w:val="1"/>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639">
    <w:name w:val="Char Char Char Char Char Char Char1"/>
    <w:basedOn w:val="1"/>
    <w:qFormat/>
    <w:uiPriority w:val="0"/>
    <w:rPr>
      <w:rFonts w:ascii="仿宋_GB2312" w:eastAsia="仿宋_GB2312"/>
      <w:b/>
      <w:sz w:val="32"/>
      <w:szCs w:val="32"/>
    </w:rPr>
  </w:style>
  <w:style w:type="paragraph" w:customStyle="1" w:styleId="640">
    <w:name w:val="正文缩进1"/>
    <w:basedOn w:val="1"/>
    <w:next w:val="24"/>
    <w:qFormat/>
    <w:uiPriority w:val="0"/>
    <w:pPr>
      <w:autoSpaceDE w:val="0"/>
      <w:autoSpaceDN w:val="0"/>
      <w:snapToGrid w:val="0"/>
      <w:spacing w:after="120" w:line="360" w:lineRule="auto"/>
      <w:ind w:left="200" w:leftChars="200" w:firstLine="200" w:firstLineChars="200"/>
    </w:pPr>
    <w:rPr>
      <w:sz w:val="24"/>
      <w:szCs w:val="21"/>
    </w:rPr>
  </w:style>
  <w:style w:type="paragraph" w:customStyle="1" w:styleId="64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42">
    <w:name w:val="Char3 Char Char Char11"/>
    <w:basedOn w:val="1"/>
    <w:qFormat/>
    <w:uiPriority w:val="0"/>
    <w:pPr>
      <w:widowControl/>
      <w:adjustRightInd/>
      <w:spacing w:after="160" w:line="240" w:lineRule="exact"/>
      <w:jc w:val="left"/>
    </w:pPr>
    <w:rPr>
      <w:szCs w:val="20"/>
    </w:rPr>
  </w:style>
  <w:style w:type="paragraph" w:customStyle="1" w:styleId="643">
    <w:name w:val="Char Char1121"/>
    <w:basedOn w:val="1"/>
    <w:qFormat/>
    <w:uiPriority w:val="0"/>
    <w:pPr>
      <w:spacing w:line="360" w:lineRule="auto"/>
    </w:pPr>
    <w:rPr>
      <w:szCs w:val="20"/>
    </w:rPr>
  </w:style>
  <w:style w:type="paragraph" w:customStyle="1" w:styleId="644">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46">
    <w:name w:val="Normal0"/>
    <w:qFormat/>
    <w:uiPriority w:val="0"/>
    <w:rPr>
      <w:rFonts w:ascii="Times New Roman" w:hAnsi="Times New Roman" w:eastAsia="宋体" w:cs="Times New Roman"/>
      <w:lang w:val="en-US" w:eastAsia="zh-CN" w:bidi="ar-SA"/>
    </w:rPr>
  </w:style>
  <w:style w:type="paragraph" w:customStyle="1" w:styleId="647">
    <w:name w:val="带编号样式"/>
    <w:basedOn w:val="565"/>
    <w:qFormat/>
    <w:uiPriority w:val="0"/>
    <w:pPr>
      <w:tabs>
        <w:tab w:val="left" w:pos="840"/>
      </w:tabs>
      <w:snapToGrid w:val="0"/>
      <w:ind w:left="840" w:hanging="420" w:firstLineChars="0"/>
    </w:pPr>
    <w:rPr>
      <w:rFonts w:ascii="仿宋_GB2312" w:eastAsia="仿宋_GB2312"/>
      <w:color w:val="000000"/>
    </w:rPr>
  </w:style>
  <w:style w:type="paragraph" w:customStyle="1" w:styleId="64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50">
    <w:name w:val="封面"/>
    <w:basedOn w:val="1"/>
    <w:qFormat/>
    <w:uiPriority w:val="0"/>
    <w:pPr>
      <w:spacing w:line="360" w:lineRule="atLeast"/>
      <w:jc w:val="right"/>
      <w:textAlignment w:val="baseline"/>
    </w:pPr>
    <w:rPr>
      <w:rFonts w:ascii="Symbol" w:hAnsi="Symbol"/>
      <w:kern w:val="0"/>
      <w:szCs w:val="20"/>
    </w:rPr>
  </w:style>
  <w:style w:type="paragraph" w:customStyle="1" w:styleId="65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52">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53">
    <w:name w:val="默认段落字体 Para Char Char Char1 Char"/>
    <w:basedOn w:val="1"/>
    <w:qFormat/>
    <w:uiPriority w:val="0"/>
    <w:pPr>
      <w:spacing w:line="240" w:lineRule="atLeast"/>
      <w:ind w:left="420" w:firstLine="420"/>
    </w:pPr>
    <w:rPr>
      <w:sz w:val="24"/>
    </w:rPr>
  </w:style>
  <w:style w:type="paragraph" w:customStyle="1" w:styleId="654">
    <w:name w:val="WW-正文文字缩进 2"/>
    <w:basedOn w:val="1"/>
    <w:qFormat/>
    <w:uiPriority w:val="0"/>
    <w:pPr>
      <w:suppressAutoHyphens/>
      <w:adjustRightInd/>
      <w:ind w:firstLine="420"/>
    </w:pPr>
    <w:rPr>
      <w:szCs w:val="20"/>
    </w:rPr>
  </w:style>
  <w:style w:type="paragraph" w:customStyle="1" w:styleId="65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657">
    <w:name w:val="有符号正文"/>
    <w:basedOn w:val="1"/>
    <w:qFormat/>
    <w:uiPriority w:val="0"/>
    <w:pPr>
      <w:adjustRightInd/>
      <w:spacing w:line="400" w:lineRule="exact"/>
      <w:ind w:firstLine="200" w:firstLineChars="200"/>
    </w:pPr>
    <w:rPr>
      <w:rFonts w:ascii="Arial" w:hAnsi="Arial"/>
    </w:rPr>
  </w:style>
  <w:style w:type="paragraph" w:customStyle="1" w:styleId="65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9">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60">
    <w:name w:val="4"/>
    <w:basedOn w:val="1"/>
    <w:next w:val="36"/>
    <w:qFormat/>
    <w:uiPriority w:val="0"/>
    <w:pPr>
      <w:spacing w:after="120" w:line="480" w:lineRule="auto"/>
      <w:ind w:left="200" w:leftChars="200"/>
    </w:pPr>
    <w:rPr>
      <w:sz w:val="24"/>
      <w:szCs w:val="20"/>
    </w:rPr>
  </w:style>
  <w:style w:type="paragraph" w:customStyle="1" w:styleId="6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63">
    <w:name w:val="样式 标题 3H3 + 两端对齐"/>
    <w:basedOn w:val="4"/>
    <w:qFormat/>
    <w:uiPriority w:val="0"/>
    <w:pPr>
      <w:keepLines w:val="0"/>
      <w:spacing w:before="0" w:after="0" w:line="240" w:lineRule="auto"/>
      <w:jc w:val="left"/>
    </w:pPr>
    <w:rPr>
      <w:rFonts w:cs="宋体"/>
      <w:sz w:val="21"/>
      <w:szCs w:val="20"/>
    </w:rPr>
  </w:style>
  <w:style w:type="paragraph" w:customStyle="1" w:styleId="66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6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6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6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66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69">
    <w:name w:val="Char Char1 Char Char Char"/>
    <w:basedOn w:val="1"/>
    <w:qFormat/>
    <w:uiPriority w:val="0"/>
    <w:rPr>
      <w:rFonts w:ascii="仿宋_GB2312" w:eastAsia="仿宋_GB2312"/>
      <w:b/>
      <w:sz w:val="32"/>
      <w:szCs w:val="20"/>
    </w:rPr>
  </w:style>
  <w:style w:type="paragraph" w:customStyle="1" w:styleId="670">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7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73">
    <w:name w:val="Char Char1 Char Char Char2"/>
    <w:basedOn w:val="1"/>
    <w:qFormat/>
    <w:uiPriority w:val="0"/>
    <w:rPr>
      <w:rFonts w:ascii="仿宋_GB2312" w:eastAsia="仿宋_GB2312"/>
      <w:b/>
      <w:sz w:val="32"/>
      <w:szCs w:val="32"/>
    </w:rPr>
  </w:style>
  <w:style w:type="paragraph" w:customStyle="1" w:styleId="674">
    <w:name w:val="Char3 Char Char Char1"/>
    <w:basedOn w:val="1"/>
    <w:qFormat/>
    <w:uiPriority w:val="0"/>
    <w:pPr>
      <w:widowControl/>
      <w:adjustRightInd/>
      <w:spacing w:after="160" w:line="240" w:lineRule="exact"/>
      <w:jc w:val="left"/>
    </w:pPr>
    <w:rPr>
      <w:szCs w:val="20"/>
    </w:rPr>
  </w:style>
  <w:style w:type="paragraph" w:customStyle="1" w:styleId="675">
    <w:name w:val="Char1 Char Char Char21"/>
    <w:basedOn w:val="1"/>
    <w:qFormat/>
    <w:uiPriority w:val="0"/>
    <w:rPr>
      <w:rFonts w:ascii="Tahoma" w:hAnsi="Tahoma"/>
      <w:sz w:val="24"/>
      <w:szCs w:val="20"/>
    </w:rPr>
  </w:style>
  <w:style w:type="paragraph" w:customStyle="1" w:styleId="67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77">
    <w:name w:val="正文（标题三）"/>
    <w:basedOn w:val="1"/>
    <w:qFormat/>
    <w:uiPriority w:val="0"/>
    <w:pPr>
      <w:spacing w:line="360" w:lineRule="auto"/>
      <w:ind w:firstLine="200" w:firstLineChars="200"/>
    </w:pPr>
    <w:rPr>
      <w:sz w:val="24"/>
    </w:rPr>
  </w:style>
  <w:style w:type="paragraph" w:customStyle="1" w:styleId="678">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7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0">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681">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8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3">
    <w:name w:val="Char1 Char Char Char4"/>
    <w:basedOn w:val="1"/>
    <w:qFormat/>
    <w:uiPriority w:val="0"/>
    <w:pPr>
      <w:adjustRightInd/>
      <w:ind w:firstLine="200" w:firstLineChars="200"/>
    </w:pPr>
    <w:rPr>
      <w:rFonts w:ascii="Tahoma" w:hAnsi="Tahoma"/>
      <w:sz w:val="24"/>
      <w:szCs w:val="20"/>
    </w:rPr>
  </w:style>
  <w:style w:type="paragraph" w:customStyle="1" w:styleId="684">
    <w:name w:val="_标题2"/>
    <w:basedOn w:val="651"/>
    <w:next w:val="651"/>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85">
    <w:name w:val="样式1 + (中宋体"/>
    <w:basedOn w:val="662"/>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8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87">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8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89">
    <w:name w:val="四号　首行缩进"/>
    <w:basedOn w:val="1"/>
    <w:qFormat/>
    <w:uiPriority w:val="0"/>
    <w:pPr>
      <w:adjustRightInd/>
      <w:spacing w:line="360" w:lineRule="auto"/>
    </w:pPr>
    <w:rPr>
      <w:rFonts w:ascii="宋体" w:hAnsi="宋体"/>
      <w:szCs w:val="20"/>
    </w:rPr>
  </w:style>
  <w:style w:type="paragraph" w:customStyle="1" w:styleId="69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91">
    <w:name w:val="Char Char Char Char Char Char Char Char Char Char Char1 Char"/>
    <w:basedOn w:val="1"/>
    <w:qFormat/>
    <w:uiPriority w:val="0"/>
    <w:pPr>
      <w:adjustRightInd/>
    </w:pPr>
    <w:rPr>
      <w:rFonts w:ascii="Tahoma" w:hAnsi="Tahoma"/>
      <w:sz w:val="24"/>
    </w:rPr>
  </w:style>
  <w:style w:type="paragraph" w:customStyle="1" w:styleId="692">
    <w:name w:val="Char Char Char Char11"/>
    <w:basedOn w:val="1"/>
    <w:qFormat/>
    <w:uiPriority w:val="0"/>
    <w:rPr>
      <w:rFonts w:ascii="Tahoma" w:hAnsi="Tahoma"/>
      <w:sz w:val="24"/>
      <w:szCs w:val="20"/>
    </w:rPr>
  </w:style>
  <w:style w:type="paragraph" w:customStyle="1" w:styleId="69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94">
    <w:name w:val="Char Char Char Char"/>
    <w:basedOn w:val="1"/>
    <w:qFormat/>
    <w:uiPriority w:val="0"/>
    <w:rPr>
      <w:rFonts w:ascii="Tahoma" w:hAnsi="Tahoma"/>
      <w:sz w:val="24"/>
      <w:szCs w:val="20"/>
    </w:rPr>
  </w:style>
  <w:style w:type="paragraph" w:customStyle="1" w:styleId="695">
    <w:name w:val="标1"/>
    <w:basedOn w:val="1"/>
    <w:qFormat/>
    <w:uiPriority w:val="0"/>
    <w:pPr>
      <w:widowControl/>
      <w:tabs>
        <w:tab w:val="left" w:pos="1020"/>
      </w:tabs>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6">
    <w:name w:val="Char19"/>
    <w:basedOn w:val="1"/>
    <w:qFormat/>
    <w:uiPriority w:val="0"/>
    <w:pPr>
      <w:adjustRightInd/>
    </w:pPr>
    <w:rPr>
      <w:szCs w:val="20"/>
    </w:rPr>
  </w:style>
  <w:style w:type="paragraph" w:customStyle="1" w:styleId="69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8">
    <w:name w:val="样式8"/>
    <w:basedOn w:val="1"/>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699">
    <w:name w:val="_Style 5"/>
    <w:basedOn w:val="1"/>
    <w:qFormat/>
    <w:uiPriority w:val="0"/>
    <w:pPr>
      <w:adjustRightInd/>
      <w:ind w:firstLine="200" w:firstLineChars="200"/>
    </w:pPr>
    <w:rPr>
      <w:rFonts w:eastAsia="仿宋_GB2312"/>
      <w:sz w:val="28"/>
    </w:rPr>
  </w:style>
  <w:style w:type="paragraph" w:customStyle="1" w:styleId="700">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701">
    <w:name w:val="列出段落*"/>
    <w:basedOn w:val="1"/>
    <w:qFormat/>
    <w:uiPriority w:val="0"/>
    <w:pPr>
      <w:adjustRightInd/>
      <w:spacing w:line="360" w:lineRule="auto"/>
      <w:ind w:firstLine="200"/>
    </w:pPr>
    <w:rPr>
      <w:rFonts w:eastAsia="楷体_GB2312" w:cs="Lucida Sans Unicode"/>
      <w:color w:val="000000"/>
      <w:sz w:val="24"/>
    </w:rPr>
  </w:style>
  <w:style w:type="paragraph" w:customStyle="1" w:styleId="70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03">
    <w:name w:val="标书表格字体格式"/>
    <w:next w:val="697"/>
    <w:qFormat/>
    <w:uiPriority w:val="0"/>
    <w:rPr>
      <w:rFonts w:ascii="Times New Roman" w:hAnsi="Times New Roman" w:eastAsia="宋体" w:cs="Times New Roman"/>
      <w:kern w:val="2"/>
      <w:sz w:val="21"/>
      <w:szCs w:val="24"/>
      <w:lang w:val="en-US" w:eastAsia="zh-CN" w:bidi="ar-SA"/>
    </w:rPr>
  </w:style>
  <w:style w:type="paragraph" w:customStyle="1" w:styleId="704">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705">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706">
    <w:name w:val="修订3"/>
    <w:qFormat/>
    <w:uiPriority w:val="0"/>
    <w:rPr>
      <w:rFonts w:ascii="Times New Roman" w:hAnsi="Times New Roman" w:eastAsia="宋体" w:cs="Times New Roman"/>
      <w:kern w:val="2"/>
      <w:sz w:val="21"/>
      <w:lang w:val="en-US" w:eastAsia="zh-CN" w:bidi="ar-SA"/>
    </w:rPr>
  </w:style>
  <w:style w:type="paragraph" w:customStyle="1" w:styleId="707">
    <w:name w:val="CSS1级正文 Char"/>
    <w:basedOn w:val="23"/>
    <w:qFormat/>
    <w:uiPriority w:val="0"/>
    <w:pPr>
      <w:autoSpaceDE/>
      <w:autoSpaceDN/>
      <w:snapToGrid w:val="0"/>
      <w:ind w:firstLine="200" w:firstLineChars="200"/>
    </w:pPr>
    <w:rPr>
      <w:rFonts w:ascii="Times New Roman" w:hAnsi="Times New Roman"/>
      <w:szCs w:val="24"/>
      <w:lang w:val="en-US"/>
    </w:rPr>
  </w:style>
  <w:style w:type="paragraph" w:customStyle="1" w:styleId="70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表文字"/>
    <w:qFormat/>
    <w:uiPriority w:val="0"/>
    <w:rPr>
      <w:rFonts w:ascii="宋体" w:hAnsi="Times New Roman" w:eastAsia="宋体" w:cs="Times New Roman"/>
      <w:kern w:val="2"/>
      <w:lang w:val="en-US" w:eastAsia="zh-CN" w:bidi="ar-SA"/>
    </w:rPr>
  </w:style>
  <w:style w:type="paragraph" w:customStyle="1" w:styleId="71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11">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12">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13">
    <w:name w:val="Char Char Char Char Char Char Char Char2"/>
    <w:basedOn w:val="1"/>
    <w:qFormat/>
    <w:uiPriority w:val="0"/>
    <w:pPr>
      <w:tabs>
        <w:tab w:val="left" w:pos="360"/>
      </w:tabs>
    </w:pPr>
    <w:rPr>
      <w:sz w:val="24"/>
      <w:szCs w:val="20"/>
    </w:rPr>
  </w:style>
  <w:style w:type="paragraph" w:customStyle="1" w:styleId="714">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7">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1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19">
    <w:name w:val="正文－恩普"/>
    <w:basedOn w:val="5"/>
    <w:qFormat/>
    <w:uiPriority w:val="0"/>
    <w:pPr>
      <w:adjustRightInd/>
      <w:snapToGrid/>
      <w:spacing w:before="100" w:beforeAutospacing="1" w:after="50" w:afterLines="50" w:afterAutospacing="1" w:line="360" w:lineRule="auto"/>
      <w:ind w:firstLine="200" w:firstLineChars="200"/>
      <w:jc w:val="left"/>
    </w:pPr>
    <w:rPr>
      <w:rFonts w:ascii="Times New Roman"/>
      <w:snapToGrid/>
      <w:color w:val="auto"/>
      <w:kern w:val="0"/>
      <w:sz w:val="24"/>
    </w:rPr>
  </w:style>
  <w:style w:type="paragraph" w:customStyle="1" w:styleId="72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21">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22">
    <w:name w:val="p0"/>
    <w:basedOn w:val="1"/>
    <w:qFormat/>
    <w:uiPriority w:val="0"/>
    <w:pPr>
      <w:widowControl/>
      <w:adjustRightInd/>
    </w:pPr>
    <w:rPr>
      <w:kern w:val="0"/>
      <w:szCs w:val="21"/>
    </w:rPr>
  </w:style>
  <w:style w:type="paragraph" w:customStyle="1" w:styleId="723">
    <w:name w:val="Char6"/>
    <w:basedOn w:val="1"/>
    <w:qFormat/>
    <w:uiPriority w:val="0"/>
    <w:rPr>
      <w:rFonts w:ascii="仿宋_GB2312" w:eastAsia="仿宋_GB2312"/>
      <w:b/>
      <w:sz w:val="32"/>
      <w:szCs w:val="32"/>
    </w:rPr>
  </w:style>
  <w:style w:type="paragraph" w:customStyle="1" w:styleId="724">
    <w:name w:val="Char111"/>
    <w:basedOn w:val="1"/>
    <w:qFormat/>
    <w:uiPriority w:val="0"/>
    <w:rPr>
      <w:rFonts w:ascii="仿宋_GB2312" w:eastAsia="仿宋_GB2312"/>
      <w:b/>
      <w:sz w:val="32"/>
      <w:szCs w:val="32"/>
    </w:rPr>
  </w:style>
  <w:style w:type="paragraph" w:customStyle="1" w:styleId="72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2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27">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28">
    <w:name w:val="Char1 Char Char Char2"/>
    <w:basedOn w:val="1"/>
    <w:qFormat/>
    <w:uiPriority w:val="0"/>
    <w:pPr>
      <w:adjustRightInd/>
      <w:ind w:firstLine="200" w:firstLineChars="200"/>
    </w:pPr>
    <w:rPr>
      <w:rFonts w:ascii="Tahoma" w:hAnsi="Tahoma"/>
      <w:sz w:val="24"/>
      <w:szCs w:val="20"/>
    </w:rPr>
  </w:style>
  <w:style w:type="paragraph" w:customStyle="1" w:styleId="729">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73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31">
    <w:name w:val="Char Char Char Char Char Char Char2"/>
    <w:basedOn w:val="1"/>
    <w:qFormat/>
    <w:uiPriority w:val="0"/>
    <w:rPr>
      <w:rFonts w:ascii="仿宋_GB2312" w:eastAsia="仿宋_GB2312"/>
      <w:b/>
      <w:sz w:val="32"/>
      <w:szCs w:val="32"/>
    </w:rPr>
  </w:style>
  <w:style w:type="paragraph" w:customStyle="1" w:styleId="732">
    <w:name w:val="四级条标题"/>
    <w:basedOn w:val="596"/>
    <w:next w:val="578"/>
    <w:qFormat/>
    <w:uiPriority w:val="0"/>
    <w:pPr>
      <w:tabs>
        <w:tab w:val="left" w:pos="2940"/>
        <w:tab w:val="clear" w:pos="2520"/>
      </w:tabs>
      <w:ind w:left="2940"/>
      <w:outlineLvl w:val="5"/>
    </w:pPr>
  </w:style>
  <w:style w:type="paragraph" w:customStyle="1" w:styleId="733">
    <w:name w:val="五级条标题"/>
    <w:basedOn w:val="732"/>
    <w:next w:val="578"/>
    <w:qFormat/>
    <w:uiPriority w:val="0"/>
    <w:pPr>
      <w:tabs>
        <w:tab w:val="left" w:pos="3360"/>
      </w:tabs>
      <w:ind w:left="3360"/>
      <w:outlineLvl w:val="6"/>
    </w:pPr>
  </w:style>
  <w:style w:type="paragraph" w:customStyle="1" w:styleId="734">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5">
    <w:name w:val="Char23"/>
    <w:basedOn w:val="1"/>
    <w:qFormat/>
    <w:uiPriority w:val="0"/>
    <w:rPr>
      <w:rFonts w:ascii="仿宋_GB2312" w:eastAsia="仿宋_GB2312"/>
      <w:b/>
      <w:sz w:val="32"/>
      <w:szCs w:val="32"/>
    </w:rPr>
  </w:style>
  <w:style w:type="paragraph" w:customStyle="1" w:styleId="736">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37">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38">
    <w:name w:val="首行缩进"/>
    <w:basedOn w:val="1"/>
    <w:qFormat/>
    <w:uiPriority w:val="0"/>
    <w:pPr>
      <w:spacing w:line="360" w:lineRule="auto"/>
      <w:ind w:firstLine="200" w:firstLineChars="200"/>
    </w:pPr>
    <w:rPr>
      <w:rFonts w:ascii="宋体"/>
      <w:sz w:val="24"/>
      <w:szCs w:val="20"/>
    </w:rPr>
  </w:style>
  <w:style w:type="paragraph" w:customStyle="1" w:styleId="73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40">
    <w:name w:val="单元格左对齐"/>
    <w:basedOn w:val="1"/>
    <w:qFormat/>
    <w:uiPriority w:val="0"/>
    <w:pPr>
      <w:adjustRightInd/>
      <w:spacing w:line="360" w:lineRule="auto"/>
    </w:pPr>
    <w:rPr>
      <w:sz w:val="24"/>
    </w:rPr>
  </w:style>
  <w:style w:type="paragraph" w:customStyle="1" w:styleId="741">
    <w:name w:val="正文主体"/>
    <w:basedOn w:val="562"/>
    <w:qFormat/>
    <w:uiPriority w:val="0"/>
  </w:style>
  <w:style w:type="paragraph" w:customStyle="1" w:styleId="742">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3">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45">
    <w:name w:val="正文（首行缩进2字符）"/>
    <w:basedOn w:val="1"/>
    <w:qFormat/>
    <w:uiPriority w:val="0"/>
    <w:pPr>
      <w:adjustRightInd/>
      <w:spacing w:line="360" w:lineRule="auto"/>
      <w:ind w:firstLine="200" w:firstLineChars="200"/>
    </w:pPr>
    <w:rPr>
      <w:sz w:val="24"/>
      <w:szCs w:val="20"/>
    </w:rPr>
  </w:style>
  <w:style w:type="paragraph" w:customStyle="1" w:styleId="746">
    <w:name w:val="P1"/>
    <w:basedOn w:val="1"/>
    <w:qFormat/>
    <w:uiPriority w:val="0"/>
    <w:pPr>
      <w:adjustRightInd/>
      <w:spacing w:line="288" w:lineRule="auto"/>
      <w:ind w:firstLine="200" w:firstLineChars="200"/>
    </w:pPr>
  </w:style>
  <w:style w:type="paragraph" w:customStyle="1" w:styleId="747">
    <w:name w:val="列表内容"/>
    <w:basedOn w:val="1"/>
    <w:next w:val="1"/>
    <w:qFormat/>
    <w:uiPriority w:val="0"/>
    <w:pPr>
      <w:widowControl/>
      <w:tabs>
        <w:tab w:val="left" w:pos="840"/>
      </w:tabs>
      <w:ind w:left="840" w:hanging="420"/>
      <w:jc w:val="left"/>
    </w:pPr>
    <w:rPr>
      <w:kern w:val="0"/>
      <w:sz w:val="18"/>
    </w:rPr>
  </w:style>
  <w:style w:type="paragraph" w:customStyle="1" w:styleId="748">
    <w:name w:val="Char Char11 Char Char Char1"/>
    <w:basedOn w:val="1"/>
    <w:qFormat/>
    <w:uiPriority w:val="0"/>
    <w:pPr>
      <w:spacing w:line="360" w:lineRule="auto"/>
    </w:pPr>
    <w:rPr>
      <w:szCs w:val="20"/>
    </w:rPr>
  </w:style>
  <w:style w:type="paragraph" w:customStyle="1" w:styleId="74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50">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51">
    <w:name w:val="标题 41"/>
    <w:basedOn w:val="1"/>
    <w:next w:val="1"/>
    <w:qFormat/>
    <w:uiPriority w:val="0"/>
    <w:pPr>
      <w:keepNext/>
      <w:keepLines/>
      <w:adjustRightInd/>
      <w:spacing w:before="280" w:after="290" w:line="377" w:lineRule="auto"/>
      <w:outlineLvl w:val="3"/>
    </w:pPr>
    <w:rPr>
      <w:rFonts w:ascii="Cambria" w:hAnsi="Cambria"/>
      <w:b/>
      <w:bCs/>
      <w:sz w:val="28"/>
      <w:szCs w:val="28"/>
    </w:rPr>
  </w:style>
  <w:style w:type="paragraph" w:customStyle="1" w:styleId="752">
    <w:name w:val="Table Contents"/>
    <w:basedOn w:val="1"/>
    <w:qFormat/>
    <w:uiPriority w:val="0"/>
    <w:pPr>
      <w:suppressAutoHyphens/>
      <w:autoSpaceDE w:val="0"/>
      <w:spacing w:after="120"/>
      <w:jc w:val="left"/>
    </w:pPr>
    <w:rPr>
      <w:rFonts w:ascii="Helvetica" w:hAnsi="Helvetica"/>
      <w:sz w:val="20"/>
      <w:szCs w:val="20"/>
    </w:rPr>
  </w:style>
  <w:style w:type="paragraph" w:customStyle="1" w:styleId="753">
    <w:name w:val="正文文字缩进2字"/>
    <w:basedOn w:val="23"/>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54">
    <w:name w:val="默认段落字体 Para Char Char Char Char"/>
    <w:basedOn w:val="1"/>
    <w:qFormat/>
    <w:uiPriority w:val="0"/>
    <w:pPr>
      <w:spacing w:line="360" w:lineRule="auto"/>
    </w:pPr>
    <w:rPr>
      <w:szCs w:val="20"/>
    </w:rPr>
  </w:style>
  <w:style w:type="paragraph" w:customStyle="1" w:styleId="75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5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7">
    <w:name w:val="Char2 Char Char Char2"/>
    <w:basedOn w:val="1"/>
    <w:qFormat/>
    <w:uiPriority w:val="0"/>
    <w:rPr>
      <w:rFonts w:ascii="仿宋_GB2312" w:eastAsia="仿宋_GB2312"/>
      <w:b/>
      <w:sz w:val="32"/>
      <w:szCs w:val="32"/>
    </w:rPr>
  </w:style>
  <w:style w:type="paragraph" w:customStyle="1" w:styleId="75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59">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60">
    <w:name w:val="正文 首行缩进:  2 字符 Char"/>
    <w:basedOn w:val="1"/>
    <w:qFormat/>
    <w:uiPriority w:val="0"/>
    <w:pPr>
      <w:adjustRightInd/>
      <w:spacing w:line="360" w:lineRule="auto"/>
      <w:ind w:firstLine="480"/>
    </w:pPr>
    <w:rPr>
      <w:rFonts w:cs="宋体"/>
      <w:sz w:val="24"/>
      <w:szCs w:val="20"/>
    </w:rPr>
  </w:style>
  <w:style w:type="paragraph" w:customStyle="1" w:styleId="761">
    <w:name w:val="Char Char4 Char Char"/>
    <w:basedOn w:val="1"/>
    <w:qFormat/>
    <w:uiPriority w:val="0"/>
    <w:pPr>
      <w:widowControl/>
      <w:adjustRightInd/>
      <w:spacing w:after="160" w:line="240" w:lineRule="exact"/>
      <w:jc w:val="left"/>
    </w:pPr>
  </w:style>
  <w:style w:type="paragraph" w:customStyle="1" w:styleId="762">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63">
    <w:name w:val="Char Char11 Char Char Char2"/>
    <w:basedOn w:val="1"/>
    <w:qFormat/>
    <w:uiPriority w:val="0"/>
    <w:pPr>
      <w:spacing w:line="360" w:lineRule="auto"/>
    </w:pPr>
    <w:rPr>
      <w:szCs w:val="20"/>
    </w:rPr>
  </w:style>
  <w:style w:type="paragraph" w:customStyle="1" w:styleId="76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6">
    <w:name w:val="数字标题4"/>
    <w:basedOn w:val="6"/>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6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6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70">
    <w:name w:val="Char311"/>
    <w:basedOn w:val="1"/>
    <w:qFormat/>
    <w:uiPriority w:val="0"/>
    <w:pPr>
      <w:adjustRightInd/>
      <w:ind w:firstLine="200" w:firstLineChars="200"/>
    </w:pPr>
    <w:rPr>
      <w:rFonts w:ascii="Tahoma" w:hAnsi="Tahoma"/>
      <w:sz w:val="24"/>
      <w:szCs w:val="20"/>
    </w:rPr>
  </w:style>
  <w:style w:type="paragraph" w:customStyle="1" w:styleId="77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2">
    <w:name w:val="dash bullet"/>
    <w:qFormat/>
    <w:uiPriority w:val="0"/>
    <w:pPr>
      <w:tabs>
        <w:tab w:val="left" w:pos="187"/>
        <w:tab w:val="left" w:pos="360"/>
      </w:tabs>
      <w:spacing w:after="20"/>
      <w:ind w:left="374" w:hanging="187"/>
    </w:pPr>
    <w:rPr>
      <w:rFonts w:ascii="Futura Bk" w:hAnsi="Futura Bk" w:eastAsia="宋体" w:cs="Times New Roman"/>
      <w:sz w:val="18"/>
      <w:lang w:val="en-US" w:eastAsia="zh-CN" w:bidi="ar-SA"/>
    </w:rPr>
  </w:style>
  <w:style w:type="paragraph" w:customStyle="1" w:styleId="773">
    <w:name w:val="正文 内标"/>
    <w:basedOn w:val="688"/>
    <w:qFormat/>
    <w:uiPriority w:val="0"/>
    <w:pPr>
      <w:tabs>
        <w:tab w:val="left" w:pos="0"/>
      </w:tabs>
      <w:ind w:left="900" w:firstLine="0" w:firstLineChars="0"/>
    </w:pPr>
  </w:style>
  <w:style w:type="paragraph" w:customStyle="1" w:styleId="774">
    <w:name w:val="Bulleted List"/>
    <w:basedOn w:val="1"/>
    <w:qFormat/>
    <w:uiPriority w:val="0"/>
    <w:pPr>
      <w:tabs>
        <w:tab w:val="left" w:pos="1260"/>
      </w:tabs>
      <w:adjustRightInd/>
      <w:ind w:left="1260" w:hanging="420"/>
    </w:pPr>
  </w:style>
  <w:style w:type="paragraph" w:customStyle="1" w:styleId="775">
    <w:name w:val="样式 正文文本缩进 2 + 仿宋_GB2312 黑色 行距: 1.5 倍行距"/>
    <w:basedOn w:val="36"/>
    <w:qFormat/>
    <w:uiPriority w:val="0"/>
    <w:pPr>
      <w:adjustRightInd/>
      <w:ind w:firstLine="200" w:firstLineChars="200"/>
      <w:textAlignment w:val="auto"/>
    </w:pPr>
    <w:rPr>
      <w:rFonts w:hAnsi="宋体" w:cs="宋体"/>
      <w:color w:val="000000"/>
      <w:kern w:val="2"/>
      <w:sz w:val="24"/>
    </w:rPr>
  </w:style>
  <w:style w:type="paragraph" w:customStyle="1" w:styleId="776">
    <w:name w:val="样式 左侧:  0.85 厘米"/>
    <w:basedOn w:val="1"/>
    <w:qFormat/>
    <w:uiPriority w:val="0"/>
    <w:pPr>
      <w:adjustRightInd/>
      <w:spacing w:line="360" w:lineRule="auto"/>
    </w:pPr>
    <w:rPr>
      <w:rFonts w:cs="宋体"/>
      <w:sz w:val="24"/>
      <w:szCs w:val="20"/>
    </w:rPr>
  </w:style>
  <w:style w:type="paragraph" w:customStyle="1" w:styleId="777">
    <w:name w:val="Char Char Char Char Char Char Char Char Char Char Char Char1 Char"/>
    <w:basedOn w:val="1"/>
    <w:qFormat/>
    <w:uiPriority w:val="0"/>
    <w:rPr>
      <w:rFonts w:ascii="Tahoma" w:hAnsi="Tahoma" w:cs="仿宋_GB2312"/>
      <w:sz w:val="24"/>
      <w:szCs w:val="20"/>
    </w:rPr>
  </w:style>
  <w:style w:type="paragraph" w:customStyle="1" w:styleId="778">
    <w:name w:val="正文1"/>
    <w:basedOn w:val="31"/>
    <w:qFormat/>
    <w:uiPriority w:val="0"/>
    <w:pPr>
      <w:ind w:left="0" w:leftChars="0" w:firstLine="200" w:firstLineChars="200"/>
    </w:pPr>
    <w:rPr>
      <w:rFonts w:ascii="仿宋_GB2312" w:hAnsi="Courier New" w:eastAsia="仿宋_GB2312"/>
      <w:kern w:val="28"/>
      <w:sz w:val="24"/>
    </w:rPr>
  </w:style>
  <w:style w:type="paragraph" w:customStyle="1" w:styleId="77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1">
    <w:name w:val="模板普通正文"/>
    <w:basedOn w:val="24"/>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82">
    <w:name w:val="Char Char1 Char Char Char Char Char Char"/>
    <w:basedOn w:val="1"/>
    <w:qFormat/>
    <w:uiPriority w:val="0"/>
    <w:rPr>
      <w:rFonts w:ascii="仿宋_GB2312" w:eastAsia="仿宋_GB2312"/>
      <w:b/>
      <w:sz w:val="32"/>
      <w:szCs w:val="20"/>
    </w:rPr>
  </w:style>
  <w:style w:type="paragraph" w:customStyle="1" w:styleId="78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84">
    <w:name w:val="Char Char1 Char Char Char Char Char Char2"/>
    <w:basedOn w:val="1"/>
    <w:qFormat/>
    <w:uiPriority w:val="0"/>
    <w:rPr>
      <w:rFonts w:ascii="仿宋_GB2312" w:eastAsia="仿宋_GB2312"/>
      <w:b/>
      <w:sz w:val="32"/>
      <w:szCs w:val="20"/>
    </w:rPr>
  </w:style>
  <w:style w:type="paragraph" w:customStyle="1" w:styleId="78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8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9">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90">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9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9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9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4">
    <w:name w:val="Char31"/>
    <w:basedOn w:val="1"/>
    <w:qFormat/>
    <w:uiPriority w:val="0"/>
    <w:pPr>
      <w:adjustRightInd/>
    </w:pPr>
    <w:rPr>
      <w:rFonts w:ascii="仿宋_GB2312" w:eastAsia="仿宋_GB2312"/>
      <w:b/>
      <w:sz w:val="32"/>
      <w:szCs w:val="32"/>
    </w:rPr>
  </w:style>
  <w:style w:type="paragraph" w:customStyle="1" w:styleId="79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796">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9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8">
    <w:name w:val="Char Char1"/>
    <w:basedOn w:val="1"/>
    <w:qFormat/>
    <w:uiPriority w:val="0"/>
    <w:pPr>
      <w:widowControl/>
      <w:spacing w:after="160" w:line="240" w:lineRule="exact"/>
      <w:jc w:val="left"/>
    </w:pPr>
    <w:rPr>
      <w:rFonts w:eastAsia="仿宋_GB2312"/>
      <w:sz w:val="28"/>
    </w:rPr>
  </w:style>
  <w:style w:type="paragraph" w:customStyle="1" w:styleId="799">
    <w:name w:val="Char21"/>
    <w:basedOn w:val="1"/>
    <w:qFormat/>
    <w:uiPriority w:val="0"/>
    <w:pPr>
      <w:adjustRightInd/>
      <w:ind w:firstLine="200" w:firstLineChars="200"/>
    </w:pPr>
    <w:rPr>
      <w:rFonts w:ascii="仿宋_GB2312" w:eastAsia="仿宋_GB2312"/>
      <w:b/>
      <w:sz w:val="32"/>
      <w:szCs w:val="32"/>
    </w:rPr>
  </w:style>
  <w:style w:type="paragraph" w:customStyle="1" w:styleId="800">
    <w:name w:val="列表段落1"/>
    <w:basedOn w:val="1"/>
    <w:qFormat/>
    <w:uiPriority w:val="0"/>
    <w:pPr>
      <w:adjustRightInd/>
      <w:ind w:right="238" w:firstLine="420"/>
    </w:pPr>
    <w:rPr>
      <w:rFonts w:ascii="Calibri" w:hAnsi="Calibri"/>
      <w:sz w:val="24"/>
    </w:rPr>
  </w:style>
  <w:style w:type="paragraph" w:customStyle="1" w:styleId="801">
    <w:name w:val="Char Char110"/>
    <w:basedOn w:val="1"/>
    <w:qFormat/>
    <w:uiPriority w:val="0"/>
    <w:pPr>
      <w:spacing w:line="360" w:lineRule="auto"/>
    </w:pPr>
    <w:rPr>
      <w:rFonts w:ascii="Tahoma" w:hAnsi="Tahoma"/>
      <w:sz w:val="24"/>
      <w:szCs w:val="20"/>
    </w:rPr>
  </w:style>
  <w:style w:type="paragraph" w:customStyle="1" w:styleId="80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0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6">
    <w:name w:val="Char Char Char Char Char Char Char Char Char Char Char Char1 Char2"/>
    <w:basedOn w:val="1"/>
    <w:qFormat/>
    <w:uiPriority w:val="0"/>
    <w:rPr>
      <w:rFonts w:ascii="Tahoma" w:hAnsi="Tahoma" w:cs="仿宋_GB2312"/>
      <w:sz w:val="24"/>
      <w:szCs w:val="20"/>
    </w:rPr>
  </w:style>
  <w:style w:type="paragraph" w:customStyle="1" w:styleId="80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0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09">
    <w:name w:val="样式 列表编号 + 段后: 0.5 行"/>
    <w:basedOn w:val="15"/>
    <w:qFormat/>
    <w:uiPriority w:val="0"/>
    <w:pPr>
      <w:tabs>
        <w:tab w:val="clear" w:pos="390"/>
        <w:tab w:val="clear" w:pos="454"/>
      </w:tabs>
      <w:spacing w:after="0" w:afterLines="0"/>
      <w:ind w:left="840" w:hanging="420"/>
      <w:contextualSpacing/>
    </w:pPr>
    <w:rPr>
      <w:rFonts w:cs="宋体"/>
    </w:rPr>
  </w:style>
  <w:style w:type="paragraph" w:customStyle="1" w:styleId="81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11">
    <w:name w:val="_Style 12"/>
    <w:basedOn w:val="18"/>
    <w:qFormat/>
    <w:uiPriority w:val="0"/>
    <w:pPr>
      <w:snapToGrid w:val="0"/>
      <w:spacing w:line="360" w:lineRule="auto"/>
    </w:pPr>
  </w:style>
  <w:style w:type="paragraph" w:customStyle="1" w:styleId="81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13">
    <w:name w:val="Char1 Char Char Char6"/>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814">
    <w:name w:val="_Style 94"/>
    <w:basedOn w:val="1"/>
    <w:next w:val="232"/>
    <w:qFormat/>
    <w:uiPriority w:val="0"/>
    <w:pPr>
      <w:adjustRightInd/>
      <w:spacing w:line="360" w:lineRule="auto"/>
      <w:ind w:firstLine="200" w:firstLineChars="200"/>
    </w:pPr>
    <w:rPr>
      <w:rFonts w:ascii="Calibri" w:hAnsi="Calibri"/>
      <w:sz w:val="28"/>
      <w:szCs w:val="20"/>
    </w:rPr>
  </w:style>
  <w:style w:type="paragraph" w:customStyle="1" w:styleId="815">
    <w:name w:val="方案正文"/>
    <w:basedOn w:val="1"/>
    <w:qFormat/>
    <w:uiPriority w:val="0"/>
    <w:pPr>
      <w:snapToGrid w:val="0"/>
      <w:spacing w:line="324" w:lineRule="auto"/>
      <w:ind w:firstLine="200" w:firstLineChars="200"/>
    </w:pPr>
    <w:rPr>
      <w:rFonts w:ascii="仿宋_GB2312" w:eastAsia="仿宋_GB2312"/>
      <w:b/>
      <w:color w:val="000000"/>
      <w:sz w:val="24"/>
      <w:szCs w:val="20"/>
    </w:rPr>
  </w:style>
  <w:style w:type="paragraph" w:customStyle="1" w:styleId="81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1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18">
    <w:name w:val="3级标题"/>
    <w:basedOn w:val="611"/>
    <w:qFormat/>
    <w:uiPriority w:val="0"/>
    <w:pPr>
      <w:outlineLvl w:val="2"/>
    </w:pPr>
  </w:style>
  <w:style w:type="paragraph" w:customStyle="1" w:styleId="81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20">
    <w:name w:val="Char1 Char Char Char3"/>
    <w:basedOn w:val="1"/>
    <w:qFormat/>
    <w:uiPriority w:val="0"/>
    <w:pPr>
      <w:adjustRightInd/>
      <w:ind w:firstLine="200" w:firstLineChars="200"/>
    </w:pPr>
    <w:rPr>
      <w:rFonts w:ascii="Tahoma" w:hAnsi="Tahoma"/>
      <w:sz w:val="24"/>
      <w:szCs w:val="20"/>
    </w:rPr>
  </w:style>
  <w:style w:type="paragraph" w:customStyle="1" w:styleId="82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22">
    <w:name w:val="MM Empty"/>
    <w:basedOn w:val="1"/>
    <w:qFormat/>
    <w:uiPriority w:val="0"/>
    <w:pPr>
      <w:adjustRightInd/>
    </w:pPr>
  </w:style>
  <w:style w:type="paragraph" w:customStyle="1" w:styleId="823">
    <w:name w:val="Char24"/>
    <w:basedOn w:val="1"/>
    <w:qFormat/>
    <w:uiPriority w:val="0"/>
    <w:rPr>
      <w:rFonts w:ascii="仿宋_GB2312" w:eastAsia="仿宋_GB2312"/>
      <w:b/>
      <w:sz w:val="32"/>
      <w:szCs w:val="32"/>
    </w:rPr>
  </w:style>
  <w:style w:type="paragraph" w:customStyle="1" w:styleId="824">
    <w:name w:val="正文箭头"/>
    <w:basedOn w:val="476"/>
    <w:qFormat/>
    <w:uiPriority w:val="0"/>
  </w:style>
  <w:style w:type="paragraph" w:customStyle="1" w:styleId="825">
    <w:name w:val="U_编号2"/>
    <w:basedOn w:val="1"/>
    <w:qFormat/>
    <w:uiPriority w:val="0"/>
    <w:pPr>
      <w:tabs>
        <w:tab w:val="left" w:pos="785"/>
      </w:tabs>
      <w:adjustRightInd/>
      <w:spacing w:before="10" w:beforeLines="10" w:after="10" w:afterLines="10" w:line="300" w:lineRule="auto"/>
    </w:pPr>
    <w:rPr>
      <w:sz w:val="24"/>
    </w:rPr>
  </w:style>
  <w:style w:type="paragraph" w:customStyle="1" w:styleId="82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29">
    <w:name w:val="TOC 标题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30">
    <w:name w:val="_Style 1"/>
    <w:basedOn w:val="1"/>
    <w:qFormat/>
    <w:uiPriority w:val="0"/>
    <w:pPr>
      <w:adjustRightInd/>
      <w:ind w:firstLine="200" w:firstLineChars="200"/>
    </w:pPr>
    <w:rPr>
      <w:rFonts w:eastAsia="仿宋_GB2312"/>
      <w:sz w:val="28"/>
    </w:rPr>
  </w:style>
  <w:style w:type="paragraph" w:customStyle="1" w:styleId="831">
    <w:name w:val="表格 内容"/>
    <w:basedOn w:val="667"/>
    <w:qFormat/>
    <w:uiPriority w:val="0"/>
    <w:rPr>
      <w:b w:val="0"/>
      <w:sz w:val="20"/>
    </w:rPr>
  </w:style>
  <w:style w:type="paragraph" w:customStyle="1" w:styleId="832">
    <w:name w:val="正文首行缩进1"/>
    <w:basedOn w:val="23"/>
    <w:qFormat/>
    <w:uiPriority w:val="0"/>
    <w:pPr>
      <w:suppressAutoHyphens/>
      <w:autoSpaceDE/>
      <w:autoSpaceDN/>
      <w:adjustRightInd/>
      <w:spacing w:after="120" w:line="240" w:lineRule="auto"/>
      <w:ind w:firstLine="420"/>
      <w:jc w:val="left"/>
    </w:pPr>
    <w:rPr>
      <w:rFonts w:ascii="Times New Roman" w:hAnsi="Times New Roman"/>
      <w:sz w:val="28"/>
      <w:szCs w:val="24"/>
      <w:lang w:val="en-US" w:eastAsia="ar-SA"/>
    </w:rPr>
  </w:style>
  <w:style w:type="paragraph" w:customStyle="1" w:styleId="83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34">
    <w:name w:val="数字标题5"/>
    <w:basedOn w:val="7"/>
    <w:next w:val="1"/>
    <w:qFormat/>
    <w:uiPriority w:val="0"/>
    <w:pPr>
      <w:tabs>
        <w:tab w:val="left" w:pos="1080"/>
      </w:tabs>
      <w:ind w:left="1080" w:hanging="1080"/>
    </w:pPr>
  </w:style>
  <w:style w:type="paragraph" w:customStyle="1" w:styleId="835">
    <w:name w:val="数字标题1"/>
    <w:basedOn w:val="3"/>
    <w:next w:val="1"/>
    <w:qFormat/>
    <w:uiPriority w:val="0"/>
    <w:pPr>
      <w:tabs>
        <w:tab w:val="left" w:pos="480"/>
      </w:tabs>
      <w:ind w:left="480" w:hanging="480"/>
    </w:pPr>
  </w:style>
  <w:style w:type="paragraph" w:customStyle="1" w:styleId="83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38">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3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40">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41">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42">
    <w:name w:val="0"/>
    <w:basedOn w:val="1"/>
    <w:qFormat/>
    <w:uiPriority w:val="0"/>
    <w:pPr>
      <w:widowControl/>
    </w:pPr>
    <w:rPr>
      <w:kern w:val="0"/>
      <w:sz w:val="24"/>
      <w:szCs w:val="20"/>
    </w:rPr>
  </w:style>
  <w:style w:type="paragraph" w:customStyle="1" w:styleId="843">
    <w:name w:val="Char Char113"/>
    <w:basedOn w:val="1"/>
    <w:qFormat/>
    <w:uiPriority w:val="0"/>
    <w:pPr>
      <w:widowControl/>
      <w:spacing w:after="160" w:line="240" w:lineRule="exact"/>
      <w:jc w:val="left"/>
    </w:pPr>
    <w:rPr>
      <w:rFonts w:eastAsia="仿宋_GB2312"/>
      <w:sz w:val="28"/>
    </w:rPr>
  </w:style>
  <w:style w:type="paragraph" w:customStyle="1" w:styleId="844">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45">
    <w:name w:val="_Style 8"/>
    <w:basedOn w:val="1"/>
    <w:qFormat/>
    <w:uiPriority w:val="0"/>
    <w:pPr>
      <w:adjustRightInd/>
      <w:ind w:firstLine="200" w:firstLineChars="200"/>
    </w:pPr>
    <w:rPr>
      <w:rFonts w:eastAsia="仿宋_GB2312"/>
      <w:sz w:val="28"/>
    </w:rPr>
  </w:style>
  <w:style w:type="paragraph" w:customStyle="1" w:styleId="84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7">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4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9">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5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51">
    <w:name w:val="Char Char112"/>
    <w:basedOn w:val="1"/>
    <w:qFormat/>
    <w:uiPriority w:val="0"/>
    <w:pPr>
      <w:widowControl/>
      <w:spacing w:after="160" w:line="240" w:lineRule="exact"/>
      <w:jc w:val="left"/>
    </w:pPr>
    <w:rPr>
      <w:rFonts w:eastAsia="仿宋_GB2312"/>
      <w:sz w:val="28"/>
    </w:rPr>
  </w:style>
  <w:style w:type="paragraph" w:customStyle="1" w:styleId="852">
    <w:name w:val="正文 图"/>
    <w:basedOn w:val="380"/>
    <w:qFormat/>
    <w:uiPriority w:val="0"/>
    <w:pPr>
      <w:adjustRightInd/>
      <w:spacing w:before="0"/>
      <w:ind w:firstLine="0"/>
      <w:jc w:val="center"/>
    </w:pPr>
    <w:rPr>
      <w:rFonts w:ascii="微软雅黑" w:hAnsi="微软雅黑"/>
    </w:rPr>
  </w:style>
  <w:style w:type="paragraph" w:customStyle="1" w:styleId="85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55">
    <w:name w:val="Thf"/>
    <w:basedOn w:val="500"/>
    <w:qFormat/>
    <w:uiPriority w:val="0"/>
    <w:pPr>
      <w:ind w:left="0"/>
    </w:pPr>
  </w:style>
  <w:style w:type="paragraph" w:customStyle="1" w:styleId="85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7">
    <w:name w:val="subhead 2"/>
    <w:qFormat/>
    <w:uiPriority w:val="0"/>
    <w:pPr>
      <w:spacing w:after="60" w:line="240" w:lineRule="exact"/>
    </w:pPr>
    <w:rPr>
      <w:rFonts w:ascii="Arial" w:hAnsi="Arial" w:eastAsia="宋体" w:cs="Times New Roman"/>
      <w:b/>
      <w:sz w:val="22"/>
      <w:lang w:val="en-US" w:eastAsia="zh-CN" w:bidi="ar-SA"/>
    </w:rPr>
  </w:style>
  <w:style w:type="paragraph" w:customStyle="1" w:styleId="858">
    <w:name w:val="注释"/>
    <w:basedOn w:val="1"/>
    <w:qFormat/>
    <w:uiPriority w:val="0"/>
    <w:pPr>
      <w:adjustRightInd/>
      <w:spacing w:line="360" w:lineRule="auto"/>
      <w:ind w:firstLine="480"/>
    </w:pPr>
    <w:rPr>
      <w:sz w:val="24"/>
    </w:rPr>
  </w:style>
  <w:style w:type="paragraph" w:customStyle="1" w:styleId="859">
    <w:name w:val="列出段落111"/>
    <w:basedOn w:val="1"/>
    <w:qFormat/>
    <w:uiPriority w:val="0"/>
    <w:pPr>
      <w:ind w:firstLine="200" w:firstLineChars="200"/>
    </w:pPr>
  </w:style>
  <w:style w:type="character" w:customStyle="1" w:styleId="860">
    <w:name w:val="交叉引用"/>
    <w:qFormat/>
    <w:uiPriority w:val="0"/>
    <w:rPr>
      <w:rFonts w:ascii="Arial" w:hAnsi="Arial" w:eastAsia="黑体"/>
      <w:snapToGrid w:val="0"/>
      <w:color w:val="0000FF"/>
      <w:kern w:val="0"/>
      <w:sz w:val="20"/>
      <w:szCs w:val="21"/>
      <w:u w:val="single"/>
      <w:lang w:val="en-US" w:eastAsia="zh-CN"/>
    </w:rPr>
  </w:style>
  <w:style w:type="character" w:customStyle="1" w:styleId="861">
    <w:name w:val="正文缩进 字符1"/>
    <w:qFormat/>
    <w:uiPriority w:val="0"/>
    <w:rPr>
      <w:rFonts w:ascii="宋体" w:eastAsia="宋体"/>
      <w:snapToGrid w:val="0"/>
      <w:color w:val="000000"/>
      <w:kern w:val="28"/>
      <w:sz w:val="28"/>
      <w:lang w:val="en-US" w:eastAsia="zh-CN" w:bidi="ar-SA"/>
    </w:rPr>
  </w:style>
  <w:style w:type="character" w:customStyle="1" w:styleId="862">
    <w:name w:val="页脚 字符1"/>
    <w:qFormat/>
    <w:locked/>
    <w:uiPriority w:val="0"/>
    <w:rPr>
      <w:kern w:val="2"/>
      <w:sz w:val="18"/>
      <w:szCs w:val="18"/>
    </w:rPr>
  </w:style>
  <w:style w:type="character" w:customStyle="1" w:styleId="863">
    <w:name w:val="页眉 字符1"/>
    <w:qFormat/>
    <w:uiPriority w:val="0"/>
    <w:rPr>
      <w:kern w:val="2"/>
      <w:sz w:val="18"/>
      <w:szCs w:val="18"/>
    </w:rPr>
  </w:style>
  <w:style w:type="paragraph" w:customStyle="1" w:styleId="864">
    <w:name w:val="标准文本"/>
    <w:basedOn w:val="1"/>
    <w:qFormat/>
    <w:uiPriority w:val="0"/>
    <w:pPr>
      <w:adjustRightInd/>
      <w:spacing w:line="360" w:lineRule="auto"/>
      <w:ind w:firstLine="200" w:firstLineChars="200"/>
    </w:pPr>
    <w:rPr>
      <w:rFonts w:cs="宋体"/>
      <w:sz w:val="24"/>
      <w:szCs w:val="20"/>
    </w:rPr>
  </w:style>
  <w:style w:type="character" w:customStyle="1" w:styleId="865">
    <w:name w:val="Char Char213"/>
    <w:qFormat/>
    <w:uiPriority w:val="0"/>
    <w:rPr>
      <w:rFonts w:eastAsia="Century Gothic"/>
      <w:b/>
      <w:bCs/>
      <w:kern w:val="44"/>
      <w:sz w:val="32"/>
      <w:szCs w:val="44"/>
      <w:lang w:val="en-US" w:eastAsia="zh-CN" w:bidi="ar-SA"/>
    </w:rPr>
  </w:style>
  <w:style w:type="character" w:customStyle="1" w:styleId="866">
    <w:name w:val="apple-style-span"/>
    <w:qFormat/>
    <w:uiPriority w:val="0"/>
    <w:rPr>
      <w:rFonts w:ascii="Arial" w:hAnsi="Arial" w:eastAsia="黑体" w:cs="Arial"/>
      <w:snapToGrid w:val="0"/>
      <w:kern w:val="0"/>
      <w:szCs w:val="21"/>
    </w:rPr>
  </w:style>
  <w:style w:type="character" w:customStyle="1" w:styleId="867">
    <w:name w:val="15"/>
    <w:qFormat/>
    <w:uiPriority w:val="0"/>
    <w:rPr>
      <w:rFonts w:ascii="Calibri" w:hAnsi="Calibri"/>
      <w:color w:val="0000FF"/>
      <w:u w:val="single"/>
    </w:rPr>
  </w:style>
  <w:style w:type="character" w:customStyle="1" w:styleId="868">
    <w:name w:val="16"/>
    <w:qFormat/>
    <w:uiPriority w:val="0"/>
    <w:rPr>
      <w:rFonts w:ascii="宋体" w:hAnsi="宋体" w:eastAsia="宋体"/>
      <w:color w:val="000000"/>
      <w:sz w:val="20"/>
      <w:szCs w:val="20"/>
    </w:rPr>
  </w:style>
  <w:style w:type="character" w:customStyle="1" w:styleId="869">
    <w:name w:val="edui-unclickable"/>
    <w:qFormat/>
    <w:uiPriority w:val="0"/>
    <w:rPr>
      <w:color w:val="808080"/>
    </w:rPr>
  </w:style>
  <w:style w:type="character" w:customStyle="1" w:styleId="870">
    <w:name w:val="tpc_content1"/>
    <w:qFormat/>
    <w:uiPriority w:val="0"/>
    <w:rPr>
      <w:sz w:val="20"/>
      <w:szCs w:val="20"/>
    </w:rPr>
  </w:style>
  <w:style w:type="character" w:customStyle="1" w:styleId="871">
    <w:name w:val="正文文本缩进 字符"/>
    <w:qFormat/>
    <w:uiPriority w:val="0"/>
    <w:rPr>
      <w:rFonts w:ascii="Century Gothic" w:hAnsi="Century Gothic" w:eastAsia="Century Gothic"/>
      <w:kern w:val="2"/>
      <w:sz w:val="24"/>
      <w:lang w:val="en-US" w:eastAsia="zh-CN" w:bidi="ar-SA"/>
    </w:rPr>
  </w:style>
  <w:style w:type="character" w:customStyle="1" w:styleId="872">
    <w:name w:val="正文文本 2 字符"/>
    <w:qFormat/>
    <w:uiPriority w:val="0"/>
    <w:rPr>
      <w:rFonts w:ascii="Arial" w:hAnsi="Arial" w:eastAsia="宋体"/>
      <w:kern w:val="2"/>
      <w:sz w:val="24"/>
      <w:szCs w:val="24"/>
      <w:lang w:val="en-US" w:eastAsia="zh-CN" w:bidi="ar-SA"/>
    </w:rPr>
  </w:style>
  <w:style w:type="character" w:customStyle="1" w:styleId="873">
    <w:name w:val="edui-clickable2"/>
    <w:qFormat/>
    <w:uiPriority w:val="0"/>
    <w:rPr>
      <w:color w:val="0000FF"/>
      <w:u w:val="single"/>
    </w:rPr>
  </w:style>
  <w:style w:type="character" w:customStyle="1" w:styleId="874">
    <w:name w:val="style1"/>
    <w:qFormat/>
    <w:uiPriority w:val="0"/>
    <w:rPr>
      <w:rFonts w:ascii="Arial" w:hAnsi="Arial" w:eastAsia="黑体" w:cs="Arial"/>
      <w:snapToGrid w:val="0"/>
      <w:kern w:val="0"/>
      <w:szCs w:val="21"/>
    </w:rPr>
  </w:style>
  <w:style w:type="character" w:customStyle="1" w:styleId="875">
    <w:name w:val="zbggtop11 style5"/>
    <w:qFormat/>
    <w:uiPriority w:val="0"/>
    <w:rPr>
      <w:rFonts w:ascii="Arial" w:hAnsi="Arial" w:eastAsia="黑体" w:cs="Arial"/>
      <w:snapToGrid w:val="0"/>
      <w:kern w:val="0"/>
      <w:szCs w:val="21"/>
    </w:rPr>
  </w:style>
  <w:style w:type="character" w:customStyle="1" w:styleId="87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77">
    <w:name w:val="bulletintext1"/>
    <w:qFormat/>
    <w:uiPriority w:val="0"/>
    <w:rPr>
      <w:color w:val="000000"/>
      <w:sz w:val="18"/>
    </w:rPr>
  </w:style>
  <w:style w:type="paragraph" w:customStyle="1" w:styleId="878">
    <w:name w:val="_Style 947"/>
    <w:basedOn w:val="1"/>
    <w:next w:val="232"/>
    <w:qFormat/>
    <w:uiPriority w:val="0"/>
    <w:pPr>
      <w:adjustRightInd/>
      <w:ind w:firstLine="200" w:firstLineChars="200"/>
    </w:pPr>
  </w:style>
  <w:style w:type="paragraph" w:customStyle="1" w:styleId="87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80">
    <w:name w:val="纯文本2"/>
    <w:basedOn w:val="1"/>
    <w:qFormat/>
    <w:uiPriority w:val="0"/>
    <w:pPr>
      <w:adjustRightInd/>
      <w:snapToGrid w:val="0"/>
      <w:jc w:val="left"/>
    </w:pPr>
    <w:rPr>
      <w:rFonts w:ascii="Century Gothic" w:hAnsi="楷体_GB2312" w:eastAsia="Century Gothic"/>
      <w:szCs w:val="20"/>
    </w:rPr>
  </w:style>
  <w:style w:type="paragraph" w:customStyle="1" w:styleId="881">
    <w:name w:val="*Body 1"/>
    <w:qFormat/>
    <w:uiPriority w:val="0"/>
    <w:pPr>
      <w:spacing w:after="240" w:line="360" w:lineRule="auto"/>
      <w:ind w:left="-1276" w:firstLine="454"/>
    </w:pPr>
    <w:rPr>
      <w:rFonts w:ascii="Times New Roman" w:hAnsi="Times New Roman" w:eastAsia="宋体" w:cs="Times New Roman"/>
      <w:sz w:val="22"/>
      <w:lang w:val="en-US" w:eastAsia="zh-CN" w:bidi="ar-SA"/>
    </w:rPr>
  </w:style>
  <w:style w:type="paragraph" w:customStyle="1" w:styleId="88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8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84">
    <w:name w:val="Blockquote"/>
    <w:basedOn w:val="1"/>
    <w:qFormat/>
    <w:uiPriority w:val="0"/>
    <w:pPr>
      <w:autoSpaceDE w:val="0"/>
      <w:autoSpaceDN w:val="0"/>
      <w:spacing w:before="100" w:after="100"/>
      <w:ind w:left="360" w:right="360"/>
      <w:jc w:val="left"/>
    </w:pPr>
    <w:rPr>
      <w:kern w:val="0"/>
      <w:sz w:val="24"/>
      <w:szCs w:val="20"/>
    </w:rPr>
  </w:style>
  <w:style w:type="paragraph" w:customStyle="1" w:styleId="885">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86">
    <w:name w:val="Table Paragraph"/>
    <w:basedOn w:val="1"/>
    <w:qFormat/>
    <w:uiPriority w:val="0"/>
    <w:pPr>
      <w:adjustRightInd/>
      <w:jc w:val="left"/>
    </w:pPr>
    <w:rPr>
      <w:rFonts w:ascii="Calibri" w:hAnsi="Calibri"/>
      <w:kern w:val="0"/>
      <w:sz w:val="22"/>
      <w:szCs w:val="22"/>
    </w:rPr>
  </w:style>
  <w:style w:type="paragraph" w:customStyle="1" w:styleId="88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89">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890">
    <w:name w:val="ksfind_class_select1"/>
    <w:basedOn w:val="63"/>
    <w:qFormat/>
    <w:uiPriority w:val="0"/>
    <w:rPr>
      <w:color w:val="000000"/>
      <w:shd w:val="clear" w:color="auto" w:fill="EFD200"/>
    </w:rPr>
  </w:style>
  <w:style w:type="character" w:customStyle="1" w:styleId="891">
    <w:name w:val="font71"/>
    <w:qFormat/>
    <w:uiPriority w:val="0"/>
    <w:rPr>
      <w:rFonts w:ascii="宋体" w:hAnsi="宋体" w:eastAsia="宋体" w:cs="宋体"/>
      <w:color w:val="000000"/>
      <w:sz w:val="22"/>
      <w:szCs w:val="22"/>
      <w:u w:val="none"/>
    </w:rPr>
  </w:style>
  <w:style w:type="character" w:customStyle="1" w:styleId="892">
    <w:name w:val="font91"/>
    <w:qFormat/>
    <w:uiPriority w:val="0"/>
    <w:rPr>
      <w:rFonts w:ascii="仿宋" w:hAnsi="仿宋" w:eastAsia="仿宋" w:cs="仿宋"/>
      <w:color w:val="000000"/>
      <w:sz w:val="22"/>
      <w:szCs w:val="22"/>
      <w:u w:val="none"/>
    </w:rPr>
  </w:style>
  <w:style w:type="paragraph" w:customStyle="1" w:styleId="893">
    <w:name w:val="修订4"/>
    <w:qFormat/>
    <w:uiPriority w:val="0"/>
    <w:rPr>
      <w:rFonts w:ascii="Times New Roman" w:hAnsi="Times New Roman" w:eastAsia="宋体" w:cs="Times New Roman"/>
      <w:kern w:val="2"/>
      <w:sz w:val="21"/>
      <w:szCs w:val="24"/>
      <w:lang w:val="en-US" w:eastAsia="zh-CN" w:bidi="ar-SA"/>
    </w:rPr>
  </w:style>
  <w:style w:type="paragraph" w:customStyle="1" w:styleId="89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389690-778A-4C48-B34D-64603705A75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148</Pages>
  <Words>5389</Words>
  <Characters>5925</Characters>
  <Lines>5167</Lines>
  <Paragraphs>4954</Paragraphs>
  <TotalTime>16</TotalTime>
  <ScaleCrop>false</ScaleCrop>
  <LinksUpToDate>false</LinksUpToDate>
  <CharactersWithSpaces>6306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2025-06-23T07:05:00Z</dcterms:created>
  <dc:creator>玥</dc:creator>
  <cp:lastModifiedBy>Admin</cp:lastModifiedBy>
  <cp:lastPrinted>2025-03-12T06:54:00Z</cp:lastPrinted>
  <dcterms:modified xsi:type="dcterms:W3CDTF">2025-07-10T10:44:38Z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206A5EE54E9145E0945A8E2D4846A7C8_13</vt:lpwstr>
  </property>
  <property fmtid="{D5CDD505-2E9C-101B-9397-08002B2CF9AE}" pid="5" name="KSOTemplateDocerSaveRecord">
    <vt:lpwstr>eyJoZGlkIjoiMTJkMWI1NDdkNDQwMGI3Njk1NDJiYTU5YmFiYTBmNjAifQ==</vt:lpwstr>
  </property>
</Properties>
</file>