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楼宇消防设备更换采购项目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HSZB-2025-801</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浙江工商大学杭州商学院</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楼宇消防设备更换采购项目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eastAsia="zh-CN"/>
        </w:rPr>
        <w:t>2025年07月22日 10点00分00秒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HSZB-2025-801</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楼宇消防设备更换采购项目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840000</w:t>
      </w:r>
      <w:r>
        <w:rPr>
          <w:rFonts w:hint="eastAsia" w:ascii="宋体" w:hAnsi="宋体" w:cs="宋体"/>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840000</w:t>
      </w:r>
      <w:r>
        <w:rPr>
          <w:rFonts w:hint="eastAsia" w:ascii="宋体" w:hAnsi="宋体" w:cs="宋体"/>
          <w:color w:val="auto"/>
          <w:sz w:val="24"/>
          <w:highlight w:val="none"/>
        </w:rPr>
        <w:t xml:space="preserve"> </w:t>
      </w:r>
    </w:p>
    <w:p w14:paraId="5B41C99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采购一批设备用于</w:t>
      </w:r>
      <w:r>
        <w:rPr>
          <w:rFonts w:hint="eastAsia" w:hAnsi="宋体" w:cs="宋体"/>
          <w:color w:val="auto"/>
          <w:sz w:val="24"/>
          <w:szCs w:val="24"/>
          <w:highlight w:val="none"/>
          <w:lang w:val="en-US" w:eastAsia="zh-CN"/>
        </w:rPr>
        <w:t>楼宇</w:t>
      </w:r>
      <w:r>
        <w:rPr>
          <w:rFonts w:hint="eastAsia" w:ascii="宋体" w:hAnsi="宋体" w:eastAsia="宋体" w:cs="宋体"/>
          <w:color w:val="auto"/>
          <w:sz w:val="24"/>
          <w:szCs w:val="24"/>
          <w:highlight w:val="none"/>
        </w:rPr>
        <w:t>消防主机及联动设备进行整体更换。</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2"/>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 xml:space="preserve"> 合同</w:t>
      </w:r>
      <w:r>
        <w:rPr>
          <w:rFonts w:hint="eastAsia" w:ascii="宋体" w:hAnsi="宋体" w:cs="宋体"/>
          <w:b w:val="0"/>
          <w:bCs/>
          <w:color w:val="auto"/>
          <w:highlight w:val="none"/>
          <w:lang w:val="en-US" w:eastAsia="zh-CN"/>
        </w:rPr>
        <w:t>生效之日起</w:t>
      </w:r>
      <w:r>
        <w:rPr>
          <w:rFonts w:hint="eastAsia" w:ascii="宋体" w:hAnsi="宋体" w:cs="宋体"/>
          <w:b w:val="0"/>
          <w:bCs/>
          <w:color w:val="auto"/>
          <w:highlight w:val="none"/>
        </w:rPr>
        <w:t>30</w:t>
      </w:r>
      <w:r>
        <w:rPr>
          <w:rFonts w:hint="eastAsia" w:ascii="宋体" w:hAnsi="宋体" w:cs="宋体"/>
          <w:b w:val="0"/>
          <w:bCs/>
          <w:color w:val="auto"/>
          <w:highlight w:val="none"/>
          <w:lang w:val="en-US" w:eastAsia="zh-CN"/>
        </w:rPr>
        <w:t>日历天</w:t>
      </w:r>
      <w:r>
        <w:rPr>
          <w:rFonts w:hint="eastAsia" w:ascii="宋体" w:hAnsi="宋体" w:cs="宋体"/>
          <w:b w:val="0"/>
          <w:bCs/>
          <w:color w:val="auto"/>
          <w:highlight w:val="none"/>
        </w:rPr>
        <w:t>内，完成所有设备的供货与安装调试。</w:t>
      </w:r>
    </w:p>
    <w:p w14:paraId="43F2092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7B9A893">
      <w:pPr>
        <w:snapToGrid w:val="0"/>
        <w:spacing w:line="360" w:lineRule="auto"/>
        <w:ind w:firstLine="480" w:firstLineChars="200"/>
        <w:rPr>
          <w:rFonts w:ascii="宋体" w:hAnsi="宋体" w:eastAsia="宋体" w:cs="宋体"/>
          <w:color w:val="auto"/>
          <w:sz w:val="24"/>
          <w:szCs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，该特定条件的法律法规依据：</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u w:val="singl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 xml:space="preserve">2025年07月22日 </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2025年07月22日 10点00分00秒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2025年07月22日 10点00分00秒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shd w:val="clear" w:color="auto" w:fill="FFFFFF"/>
        </w:rPr>
        <w:t>浙江工商大学杭州商学院</w:t>
      </w:r>
      <w:r>
        <w:rPr>
          <w:rFonts w:hint="eastAsia" w:ascii="宋体" w:hAnsi="宋体" w:eastAsia="宋体" w:cs="宋体"/>
          <w:color w:val="auto"/>
          <w:sz w:val="24"/>
          <w:szCs w:val="24"/>
          <w:highlight w:val="none"/>
        </w:rPr>
        <w:t xml:space="preserve"> </w:t>
      </w:r>
    </w:p>
    <w:p w14:paraId="141E4C2D">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shd w:val="clear" w:color="auto" w:fill="FFFFFF"/>
        </w:rPr>
        <w:t>杭州市桐庐县环城南路66号</w:t>
      </w:r>
      <w:r>
        <w:rPr>
          <w:rFonts w:hint="eastAsia" w:ascii="宋体" w:hAnsi="宋体" w:eastAsia="宋体" w:cs="宋体"/>
          <w:color w:val="auto"/>
          <w:sz w:val="24"/>
          <w:szCs w:val="24"/>
          <w:highlight w:val="none"/>
        </w:rPr>
        <w:t xml:space="preserve">       </w:t>
      </w:r>
    </w:p>
    <w:p w14:paraId="37825947">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7911895F">
      <w:pPr>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shd w:val="clear" w:color="auto" w:fill="FFFFFF"/>
        </w:rPr>
        <w:t>黄小洁</w:t>
      </w:r>
      <w:r>
        <w:rPr>
          <w:rFonts w:hint="eastAsia" w:ascii="宋体" w:hAnsi="宋体" w:eastAsia="宋体" w:cs="宋体"/>
          <w:color w:val="auto"/>
          <w:sz w:val="24"/>
          <w:szCs w:val="24"/>
          <w:highlight w:val="none"/>
        </w:rPr>
        <w:t xml:space="preserve">  </w:t>
      </w:r>
    </w:p>
    <w:p w14:paraId="31CC70F5">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项目联系方式（询问）：0571-69936023 </w:t>
      </w:r>
    </w:p>
    <w:p w14:paraId="160DB770">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shd w:val="clear" w:color="auto" w:fill="FFFFFF"/>
        </w:rPr>
        <w:t>胡帆</w:t>
      </w:r>
      <w:r>
        <w:rPr>
          <w:rFonts w:hint="eastAsia" w:ascii="宋体" w:hAnsi="宋体" w:eastAsia="宋体" w:cs="宋体"/>
          <w:color w:val="auto"/>
          <w:sz w:val="24"/>
          <w:szCs w:val="24"/>
          <w:highlight w:val="none"/>
        </w:rPr>
        <w:t xml:space="preserve"> </w:t>
      </w:r>
    </w:p>
    <w:p w14:paraId="799C453A">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 xml:space="preserve">    质疑联系方式：0571-69936087 </w:t>
      </w:r>
      <w:r>
        <w:rPr>
          <w:rFonts w:hint="eastAsia" w:ascii="宋体" w:hAnsi="宋体" w:cs="宋体"/>
          <w:color w:val="auto"/>
          <w:sz w:val="24"/>
          <w:highlight w:val="none"/>
        </w:rPr>
        <w:t xml:space="preserve"> </w:t>
      </w:r>
    </w:p>
    <w:p w14:paraId="2C676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358C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A0349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40E89E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F492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78090B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color w:val="auto"/>
          <w:kern w:val="0"/>
          <w:sz w:val="24"/>
          <w:highlight w:val="none"/>
        </w:rPr>
        <w:t>87981527</w:t>
      </w:r>
    </w:p>
    <w:p w14:paraId="67A672C0">
      <w:pPr>
        <w:pStyle w:val="26"/>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32F50B07">
      <w:pPr>
        <w:pStyle w:val="26"/>
        <w:spacing w:line="360" w:lineRule="auto"/>
        <w:rPr>
          <w:rFonts w:cs="宋体"/>
          <w:color w:val="auto"/>
          <w:highlight w:val="none"/>
        </w:rPr>
      </w:pPr>
      <w:r>
        <w:rPr>
          <w:rFonts w:ascii="Times New Roman" w:hAnsi="Times New Roman"/>
          <w:color w:val="auto"/>
          <w:highlight w:val="none"/>
        </w:rPr>
        <w:t>质疑联系方式：</w:t>
      </w:r>
      <w:r>
        <w:rPr>
          <w:rFonts w:hint="eastAsia" w:ascii="Times New Roman" w:hAnsi="Times New Roman"/>
          <w:color w:val="auto"/>
          <w:highlight w:val="none"/>
        </w:rPr>
        <w:t>0571-56386096</w:t>
      </w:r>
    </w:p>
    <w:p w14:paraId="4DE3A5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1"/>
          <w:szCs w:val="21"/>
          <w:highlight w:val="none"/>
          <w:u w:val="none"/>
        </w:rPr>
        <w:t>桐庐县财政局、</w:t>
      </w:r>
      <w:r>
        <w:rPr>
          <w:rFonts w:hint="eastAsia" w:ascii="宋体" w:hAnsi="宋体" w:cs="宋体"/>
          <w:color w:val="auto"/>
          <w:sz w:val="24"/>
          <w:highlight w:val="none"/>
        </w:rPr>
        <w:t>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政策咨询电话：沈先生、陈先生，电话：0571-89580457、0571-89580460</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AE15874">
      <w:pPr>
        <w:pStyle w:val="3"/>
        <w:jc w:val="center"/>
        <w:rPr>
          <w:rFonts w:ascii="宋体" w:hAnsi="宋体" w:cs="宋体"/>
          <w:b/>
          <w:color w:val="auto"/>
          <w:sz w:val="36"/>
          <w:szCs w:val="20"/>
          <w:highlight w:val="none"/>
        </w:rPr>
      </w:pPr>
      <w:r>
        <w:rPr>
          <w:color w:val="auto"/>
          <w:highlight w:val="none"/>
        </w:rPr>
        <w:br w:type="page"/>
      </w:r>
      <w:r>
        <w:rPr>
          <w:rFonts w:hint="eastAsia" w:ascii="宋体" w:hAnsi="宋体" w:eastAsia="宋体" w:cs="宋体"/>
          <w:b/>
          <w:color w:val="auto"/>
          <w:sz w:val="36"/>
          <w:szCs w:val="36"/>
          <w:highlight w:val="none"/>
        </w:rPr>
        <w:t>第二部分</w:t>
      </w:r>
      <w:bookmarkEnd w:id="8"/>
      <w:r>
        <w:rPr>
          <w:rFonts w:hint="eastAsia" w:ascii="宋体" w:hAnsi="宋体" w:eastAsia="宋体" w:cs="宋体"/>
          <w:b/>
          <w:color w:val="auto"/>
          <w:sz w:val="36"/>
          <w:szCs w:val="36"/>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7ECAE53">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006F648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50B682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货物类，单一产品或</w:t>
            </w:r>
            <w:r>
              <w:rPr>
                <w:rFonts w:hint="eastAsia" w:ascii="宋体" w:hAnsi="宋体" w:cs="宋体"/>
                <w:color w:val="auto"/>
                <w:kern w:val="0"/>
                <w:sz w:val="21"/>
                <w:szCs w:val="21"/>
                <w:highlight w:val="none"/>
              </w:rPr>
              <w:t>核心产品为：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rPr>
              <w:t>火灾报警控制器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F38B51D">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4B8B0B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8E231E">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1"/>
                <w:szCs w:val="21"/>
                <w:highlight w:val="none"/>
              </w:rPr>
            </w:pPr>
          </w:p>
          <w:p w14:paraId="5C072986">
            <w:pPr>
              <w:keepNext w:val="0"/>
              <w:keepLines w:val="0"/>
              <w:pageBreakBefore w:val="0"/>
              <w:kinsoku/>
              <w:wordWrap/>
              <w:overflowPunct/>
              <w:topLinePunct w:val="0"/>
              <w:bidi w:val="0"/>
              <w:snapToGrid w:val="0"/>
              <w:spacing w:line="360" w:lineRule="auto"/>
              <w:jc w:val="center"/>
              <w:textAlignment w:val="auto"/>
              <w:rPr>
                <w:rFonts w:hint="eastAsia" w:ascii="宋体" w:hAnsi="宋体" w:cs="宋体"/>
                <w:color w:val="auto"/>
                <w:sz w:val="21"/>
                <w:szCs w:val="21"/>
                <w:highlight w:val="none"/>
              </w:rPr>
            </w:pPr>
          </w:p>
          <w:p w14:paraId="5A84F2F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 xml:space="preserve"> 详见第三部分 采购需求</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lang w:val="en-US" w:eastAsia="zh-CN"/>
              </w:rPr>
              <w:t xml:space="preserve"> 设备名称（标的）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工</w:t>
            </w:r>
            <w:r>
              <w:rPr>
                <w:rFonts w:hint="eastAsia" w:ascii="宋体" w:hAnsi="宋体" w:cs="宋体"/>
                <w:color w:val="auto"/>
                <w:kern w:val="0"/>
                <w:sz w:val="21"/>
                <w:szCs w:val="21"/>
                <w:highlight w:val="none"/>
                <w:u w:val="single"/>
              </w:rPr>
              <w:t xml:space="preserve">业 </w:t>
            </w:r>
            <w:r>
              <w:rPr>
                <w:rFonts w:hint="eastAsia" w:ascii="宋体" w:hAnsi="宋体" w:cs="宋体"/>
                <w:color w:val="auto"/>
                <w:kern w:val="0"/>
                <w:sz w:val="21"/>
                <w:szCs w:val="21"/>
                <w:highlight w:val="none"/>
              </w:rPr>
              <w:t>行业；</w:t>
            </w:r>
          </w:p>
          <w:p w14:paraId="1994D902">
            <w:pPr>
              <w:pStyle w:val="4"/>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仿宋_GB2312"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4F8B664">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0C143A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97936F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AC14EB7">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6A5876C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keepNext w:val="0"/>
              <w:keepLines w:val="0"/>
              <w:pageBreakBefore w:val="0"/>
              <w:kinsoku/>
              <w:wordWrap/>
              <w:overflowPunct/>
              <w:topLinePunct w:val="0"/>
              <w:bidi w:val="0"/>
              <w:snapToGrid w:val="0"/>
              <w:spacing w:line="360" w:lineRule="auto"/>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29143">
            <w:pPr>
              <w:keepNext w:val="0"/>
              <w:keepLines w:val="0"/>
              <w:pageBreakBefore w:val="0"/>
              <w:kinsoku/>
              <w:wordWrap/>
              <w:overflowPunct/>
              <w:topLinePunct w:val="0"/>
              <w:bidi w:val="0"/>
              <w:spacing w:line="360" w:lineRule="auto"/>
              <w:textAlignment w:val="auto"/>
              <w:rPr>
                <w:rFonts w:hint="eastAsia" w:ascii="宋体" w:hAnsi="宋体" w:cs="宋体"/>
                <w:color w:val="auto"/>
                <w:sz w:val="21"/>
                <w:szCs w:val="21"/>
                <w:highlight w:val="none"/>
              </w:rPr>
            </w:pPr>
            <w:sdt>
              <w:sdtPr>
                <w:rPr>
                  <w:rFonts w:hint="eastAsia" w:ascii="宋体" w:hAnsi="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安装、调试</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p>
          <w:p w14:paraId="66A1F24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56DA644B">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7156947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DF1FFC4">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E05F3E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keepNext w:val="0"/>
              <w:keepLines w:val="0"/>
              <w:pageBreakBefore w:val="0"/>
              <w:kinsoku/>
              <w:wordWrap/>
              <w:overflowPunct/>
              <w:topLinePunct w:val="0"/>
              <w:bidi w:val="0"/>
              <w:spacing w:line="360" w:lineRule="auto"/>
              <w:textAlignment w:val="auto"/>
              <w:rPr>
                <w:color w:val="auto"/>
                <w:sz w:val="21"/>
                <w:szCs w:val="21"/>
                <w:highlight w:val="none"/>
              </w:rPr>
            </w:pPr>
            <w:sdt>
              <w:sdtPr>
                <w:rPr>
                  <w:rFonts w:hint="eastAsia"/>
                  <w:color w:val="auto"/>
                  <w:sz w:val="21"/>
                  <w:szCs w:val="21"/>
                  <w:highlight w:val="none"/>
                </w:rPr>
                <w:id w:val="681833070"/>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ascii="MS Gothic" w:hAnsi="MS Gothic" w:eastAsia="宋体" w:cs="Times New Roman"/>
                    <w:color w:val="auto"/>
                    <w:kern w:val="2"/>
                    <w:sz w:val="21"/>
                    <w:szCs w:val="21"/>
                    <w:highlight w:val="none"/>
                    <w:lang w:val="en-US" w:eastAsia="zh-CN" w:bidi="ar-SA"/>
                  </w:rPr>
                  <w:t>☐</w:t>
                </w:r>
              </w:sdtContent>
            </w:sdt>
            <w:r>
              <w:rPr>
                <w:rFonts w:hint="eastAsia"/>
                <w:color w:val="auto"/>
                <w:sz w:val="21"/>
                <w:szCs w:val="21"/>
                <w:highlight w:val="none"/>
              </w:rPr>
              <w:t>A不组织。</w:t>
            </w:r>
          </w:p>
          <w:p w14:paraId="5680BDFC">
            <w:pPr>
              <w:keepNext w:val="0"/>
              <w:keepLines w:val="0"/>
              <w:pageBreakBefore w:val="0"/>
              <w:kinsoku/>
              <w:wordWrap/>
              <w:overflowPunct/>
              <w:topLinePunct w:val="0"/>
              <w:bidi w:val="0"/>
              <w:spacing w:line="360" w:lineRule="auto"/>
              <w:textAlignment w:val="auto"/>
              <w:rPr>
                <w:rFonts w:hint="eastAsia"/>
                <w:color w:val="auto"/>
                <w:sz w:val="21"/>
                <w:szCs w:val="21"/>
                <w:highlight w:val="none"/>
              </w:rPr>
            </w:pPr>
            <w:sdt>
              <w:sdtPr>
                <w:rPr>
                  <w:rFonts w:hint="eastAsia"/>
                  <w:color w:val="auto"/>
                  <w:sz w:val="21"/>
                  <w:szCs w:val="21"/>
                  <w:highlight w:val="none"/>
                </w:rPr>
                <w:id w:val="238790731"/>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B组织，时间：</w:t>
            </w:r>
            <w:r>
              <w:rPr>
                <w:rFonts w:hint="eastAsia"/>
                <w:color w:val="auto"/>
                <w:sz w:val="21"/>
                <w:szCs w:val="21"/>
                <w:highlight w:val="none"/>
                <w:u w:val="single"/>
              </w:rPr>
              <w:t xml:space="preserve">      </w:t>
            </w:r>
            <w:r>
              <w:rPr>
                <w:rFonts w:hint="eastAsia"/>
                <w:color w:val="auto"/>
                <w:sz w:val="21"/>
                <w:szCs w:val="21"/>
                <w:highlight w:val="none"/>
              </w:rPr>
              <w:t>,地点：</w:t>
            </w:r>
            <w:r>
              <w:rPr>
                <w:rFonts w:hint="eastAsia"/>
                <w:color w:val="auto"/>
                <w:sz w:val="21"/>
                <w:szCs w:val="21"/>
                <w:highlight w:val="none"/>
                <w:u w:val="single"/>
              </w:rPr>
              <w:t xml:space="preserve">      </w:t>
            </w:r>
            <w:r>
              <w:rPr>
                <w:rFonts w:hint="eastAsia"/>
                <w:color w:val="auto"/>
                <w:sz w:val="21"/>
                <w:szCs w:val="21"/>
                <w:highlight w:val="none"/>
              </w:rPr>
              <w:t>，联系人：</w:t>
            </w:r>
            <w:r>
              <w:rPr>
                <w:rFonts w:hint="eastAsia"/>
                <w:color w:val="auto"/>
                <w:sz w:val="21"/>
                <w:szCs w:val="21"/>
                <w:highlight w:val="none"/>
                <w:u w:val="single"/>
              </w:rPr>
              <w:t xml:space="preserve">      </w:t>
            </w:r>
            <w:r>
              <w:rPr>
                <w:rFonts w:hint="eastAsia"/>
                <w:color w:val="auto"/>
                <w:sz w:val="21"/>
                <w:szCs w:val="21"/>
                <w:highlight w:val="none"/>
              </w:rPr>
              <w:t>，联系方式：</w:t>
            </w:r>
            <w:r>
              <w:rPr>
                <w:rFonts w:hint="eastAsia"/>
                <w:color w:val="auto"/>
                <w:sz w:val="21"/>
                <w:szCs w:val="21"/>
                <w:highlight w:val="none"/>
                <w:u w:val="single"/>
              </w:rPr>
              <w:t xml:space="preserve">      </w:t>
            </w:r>
            <w:r>
              <w:rPr>
                <w:rFonts w:hint="eastAsia"/>
                <w:color w:val="auto"/>
                <w:sz w:val="21"/>
                <w:szCs w:val="21"/>
                <w:highlight w:val="none"/>
              </w:rPr>
              <w:t>。</w:t>
            </w:r>
          </w:p>
          <w:p w14:paraId="16525BDF">
            <w:pPr>
              <w:pStyle w:val="80"/>
              <w:keepNext w:val="0"/>
              <w:keepLines w:val="0"/>
              <w:pageBreakBefore w:val="0"/>
              <w:kinsoku/>
              <w:wordWrap/>
              <w:overflowPunct/>
              <w:topLinePunct w:val="0"/>
              <w:bidi w:val="0"/>
              <w:spacing w:line="360" w:lineRule="auto"/>
              <w:ind w:firstLine="0" w:firstLineChars="0"/>
              <w:textAlignment w:val="auto"/>
              <w:rPr>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sym w:font="Wingdings 2" w:char="0052"/>
            </w:r>
            <w:r>
              <w:rPr>
                <w:rFonts w:hint="eastAsia" w:ascii="Times New Roman" w:hAnsi="Times New Roman" w:eastAsia="宋体" w:cs="Times New Roman"/>
                <w:color w:val="auto"/>
                <w:kern w:val="2"/>
                <w:sz w:val="21"/>
                <w:szCs w:val="21"/>
                <w:highlight w:val="none"/>
                <w:lang w:val="en-US" w:eastAsia="zh-CN" w:bidi="ar-SA"/>
              </w:rPr>
              <w:t>C不统一组织，供应商在获取采购文件后，自行至项目现场考察。</w:t>
            </w:r>
            <w:r>
              <w:rPr>
                <w:rFonts w:hint="eastAsia" w:ascii="Times New Roman" w:hAnsi="Times New Roman" w:eastAsia="宋体" w:cs="Times New Roman"/>
                <w:color w:val="auto"/>
                <w:kern w:val="2"/>
                <w:sz w:val="21"/>
                <w:szCs w:val="21"/>
                <w:highlight w:val="none"/>
                <w:lang w:val="en-US" w:eastAsia="zh-CN" w:bidi="ar-SA"/>
              </w:rPr>
              <w:t>地点：</w:t>
            </w:r>
            <w:r>
              <w:rPr>
                <w:rFonts w:hint="eastAsia" w:ascii="Times New Roman" w:hAnsi="Times New Roman" w:eastAsia="宋体" w:cs="Times New Roman"/>
                <w:color w:val="auto"/>
                <w:kern w:val="2"/>
                <w:sz w:val="21"/>
                <w:szCs w:val="21"/>
                <w:highlight w:val="none"/>
                <w:u w:val="single"/>
                <w:lang w:val="en-US" w:eastAsia="zh-CN" w:bidi="ar-SA"/>
              </w:rPr>
              <w:t xml:space="preserve"> 杭州市桐庐县环城南路66号杭州商学院  </w:t>
            </w: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u w:val="single"/>
                <w:lang w:val="en-US" w:eastAsia="zh-CN" w:bidi="ar-SA"/>
              </w:rPr>
              <w:t xml:space="preserve"> 詹老师  </w:t>
            </w: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hAnsi="Times New Roman" w:eastAsia="宋体" w:cs="Times New Roman"/>
                <w:color w:val="auto"/>
                <w:kern w:val="2"/>
                <w:sz w:val="21"/>
                <w:szCs w:val="21"/>
                <w:highlight w:val="none"/>
                <w:u w:val="single"/>
                <w:lang w:val="en-US" w:eastAsia="zh-CN" w:bidi="ar-SA"/>
              </w:rPr>
              <w:t xml:space="preserve"> 0571-69936997 </w:t>
            </w:r>
            <w:r>
              <w:rPr>
                <w:rFonts w:hint="eastAsia" w:ascii="Times New Roman" w:hAnsi="Times New Roman" w:eastAsia="宋体" w:cs="Times New Roman"/>
                <w:color w:val="auto"/>
                <w:kern w:val="2"/>
                <w:sz w:val="21"/>
                <w:szCs w:val="21"/>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4BF66D8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E416AD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407F42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733AC2A">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9982C6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F292D77">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6BA2FE">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9F258E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525D4D6">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FBF991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70BD7B74">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FD7706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33007066">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94729C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45A227F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0D99AFDD">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597F78AB">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将通知未中标人在规定的时间内取回，逾期未取回的，采购人、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不负保管义务；对于中标人提供的样品，采购人将进行保管、封存，并作为履约验收的参考。</w:t>
            </w:r>
          </w:p>
          <w:p w14:paraId="308B8E94">
            <w:pPr>
              <w:keepNext w:val="0"/>
              <w:keepLines w:val="0"/>
              <w:pageBreakBefore w:val="0"/>
              <w:kinsoku/>
              <w:wordWrap/>
              <w:overflowPunct/>
              <w:topLinePunct w:val="0"/>
              <w:bidi w:val="0"/>
              <w:spacing w:line="360" w:lineRule="auto"/>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1710126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09AC3D1">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EA5D7C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6622736">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6ABDF4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3992E4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06C2578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704412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854E99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keepNext w:val="0"/>
              <w:keepLines w:val="0"/>
              <w:pageBreakBefore w:val="0"/>
              <w:kinsoku/>
              <w:wordWrap/>
              <w:overflowPunct/>
              <w:topLinePunct w:val="0"/>
              <w:bidi w:val="0"/>
              <w:snapToGrid w:val="0"/>
              <w:spacing w:line="360" w:lineRule="auto"/>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2B6FF7B1">
            <w:pPr>
              <w:keepNext w:val="0"/>
              <w:keepLines w:val="0"/>
              <w:pageBreakBefore w:val="0"/>
              <w:kinsoku/>
              <w:wordWrap/>
              <w:overflowPunct/>
              <w:topLinePunct w:val="0"/>
              <w:bidi w:val="0"/>
              <w:spacing w:line="360" w:lineRule="auto"/>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1417E528">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7DF7AF2A">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2C0B0956">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D5CB81B">
            <w:pPr>
              <w:keepNext w:val="0"/>
              <w:keepLines w:val="0"/>
              <w:pageBreakBefore w:val="0"/>
              <w:kinsoku/>
              <w:wordWrap/>
              <w:overflowPunct/>
              <w:topLinePunct w:val="0"/>
              <w:bidi w:val="0"/>
              <w:snapToGrid w:val="0"/>
              <w:spacing w:line="360"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636EF0D">
            <w:pPr>
              <w:keepNext w:val="0"/>
              <w:keepLines w:val="0"/>
              <w:pageBreakBefore w:val="0"/>
              <w:kinsoku/>
              <w:wordWrap/>
              <w:overflowPunct/>
              <w:topLinePunct w:val="0"/>
              <w:bidi w:val="0"/>
              <w:snapToGrid w:val="0"/>
              <w:spacing w:line="360" w:lineRule="auto"/>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68E1098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3BD3287F">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F9F63D0">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1DEEB6D4">
            <w:pPr>
              <w:keepNext w:val="0"/>
              <w:keepLines w:val="0"/>
              <w:pageBreakBefore w:val="0"/>
              <w:kinsoku/>
              <w:wordWrap/>
              <w:overflowPunct/>
              <w:topLinePunct w:val="0"/>
              <w:bidi w:val="0"/>
              <w:spacing w:line="360" w:lineRule="auto"/>
              <w:textAlignment w:val="auto"/>
              <w:rPr>
                <w:rFonts w:ascii="宋体" w:hAnsi="宋体" w:cs="宋体"/>
                <w:snapToGrid w:val="0"/>
                <w:color w:val="auto"/>
                <w:kern w:val="0"/>
                <w:sz w:val="21"/>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69FA2FE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keepNext w:val="0"/>
              <w:keepLines w:val="0"/>
              <w:pageBreakBefore w:val="0"/>
              <w:kinsoku/>
              <w:wordWrap/>
              <w:overflowPunct/>
              <w:topLinePunct w:val="0"/>
              <w:bidi w:val="0"/>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ADB14E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172DCF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BFACA78">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1"/>
                <w:szCs w:val="21"/>
                <w:highlight w:val="none"/>
              </w:rPr>
              <w:t>购或强制采购。</w:t>
            </w:r>
          </w:p>
          <w:p w14:paraId="0294ECC9">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eastAsia="zh-CN"/>
              </w:rPr>
            </w:pPr>
            <w:sdt>
              <w:sdtPr>
                <w:rPr>
                  <w:rFonts w:hint="eastAsia" w:eastAsia="宋体"/>
                  <w:color w:val="auto"/>
                  <w:sz w:val="21"/>
                  <w:szCs w:val="21"/>
                  <w:highlight w:val="none"/>
                </w:rPr>
                <w:id w:val="147461840"/>
                <w14:checkbox>
                  <w14:checked w14:val="0"/>
                  <w14:checkedState w14:val="00FE" w14:font="Wingdings"/>
                  <w14:uncheckedState w14:val="2610" w14:font="MS Gothic"/>
                </w14:checkbox>
              </w:sdtPr>
              <w:sdtEndPr>
                <w:rPr>
                  <w:rFonts w:hint="eastAsia" w:eastAsia="宋体"/>
                  <w:color w:val="auto"/>
                  <w:sz w:val="21"/>
                  <w:szCs w:val="21"/>
                  <w:highlight w:val="none"/>
                </w:rPr>
              </w:sdtEndPr>
              <w:sdtContent>
                <w:r>
                  <w:rPr>
                    <w:rFonts w:hint="eastAsia" w:eastAsia="宋体"/>
                    <w:color w:val="auto"/>
                    <w:sz w:val="21"/>
                    <w:szCs w:val="21"/>
                    <w:highlight w:val="none"/>
                  </w:rPr>
                  <w:t>☐</w:t>
                </w:r>
              </w:sdtContent>
            </w:sdt>
            <w:r>
              <w:rPr>
                <w:rFonts w:hint="eastAsia" w:eastAsia="宋体"/>
                <w:color w:val="auto"/>
                <w:sz w:val="21"/>
                <w:szCs w:val="21"/>
                <w:highlight w:val="none"/>
                <w:lang w:eastAsia="zh-CN"/>
              </w:rPr>
              <w:t>强制采购节能采购。产品：</w:t>
            </w:r>
            <w:r>
              <w:rPr>
                <w:rFonts w:hint="eastAsia" w:eastAsia="宋体"/>
                <w:color w:val="auto"/>
                <w:sz w:val="21"/>
                <w:szCs w:val="21"/>
                <w:highlight w:val="none"/>
                <w:lang w:val="en-US" w:eastAsia="zh-CN"/>
              </w:rPr>
              <w:t xml:space="preserve">    </w:t>
            </w:r>
          </w:p>
          <w:p w14:paraId="3002CF9E">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eastAsia="zh-CN"/>
              </w:rPr>
              <w:t>□优先采购节能产品。产品：</w:t>
            </w:r>
            <w:r>
              <w:rPr>
                <w:rFonts w:hint="eastAsia" w:eastAsia="宋体"/>
                <w:color w:val="auto"/>
                <w:sz w:val="21"/>
                <w:szCs w:val="21"/>
                <w:highlight w:val="none"/>
                <w:lang w:val="en-US" w:eastAsia="zh-CN"/>
              </w:rPr>
              <w:t xml:space="preserve">   </w:t>
            </w:r>
          </w:p>
          <w:p w14:paraId="76782679">
            <w:pPr>
              <w:keepNext w:val="0"/>
              <w:keepLines w:val="0"/>
              <w:pageBreakBefore w:val="0"/>
              <w:kinsoku/>
              <w:wordWrap/>
              <w:overflowPunct/>
              <w:topLinePunct w:val="0"/>
              <w:bidi w:val="0"/>
              <w:snapToGrid w:val="0"/>
              <w:spacing w:line="360" w:lineRule="auto"/>
              <w:textAlignment w:val="auto"/>
              <w:rPr>
                <w:rFonts w:hint="eastAsia" w:eastAsia="宋体"/>
                <w:color w:val="auto"/>
                <w:sz w:val="21"/>
                <w:szCs w:val="21"/>
                <w:highlight w:val="none"/>
                <w:lang w:eastAsia="zh-CN"/>
              </w:rPr>
            </w:pPr>
            <w:r>
              <w:rPr>
                <w:rFonts w:hint="eastAsia" w:eastAsia="宋体"/>
                <w:color w:val="auto"/>
                <w:sz w:val="21"/>
                <w:szCs w:val="21"/>
                <w:highlight w:val="none"/>
                <w:lang w:eastAsia="zh-CN"/>
              </w:rPr>
              <w:t>□优先采购环保产品。产品：</w:t>
            </w:r>
            <w:r>
              <w:rPr>
                <w:rFonts w:hint="eastAsia" w:eastAsia="宋体"/>
                <w:color w:val="auto"/>
                <w:sz w:val="21"/>
                <w:szCs w:val="21"/>
                <w:highlight w:val="none"/>
                <w:lang w:val="en-US" w:eastAsia="zh-CN"/>
              </w:rPr>
              <w:t xml:space="preserve">    </w:t>
            </w:r>
          </w:p>
          <w:p w14:paraId="328AE59B">
            <w:pPr>
              <w:keepNext w:val="0"/>
              <w:keepLines w:val="0"/>
              <w:pageBreakBefore w:val="0"/>
              <w:kinsoku/>
              <w:wordWrap/>
              <w:overflowPunct/>
              <w:topLinePunct w:val="0"/>
              <w:bidi w:val="0"/>
              <w:snapToGrid w:val="0"/>
              <w:spacing w:line="360" w:lineRule="auto"/>
              <w:textAlignment w:val="auto"/>
              <w:rPr>
                <w:rFonts w:hint="eastAsia" w:ascii="宋体" w:hAnsi="宋体" w:cs="宋体"/>
                <w:color w:val="auto"/>
                <w:kern w:val="0"/>
                <w:sz w:val="21"/>
                <w:szCs w:val="21"/>
                <w:highlight w:val="none"/>
                <w:lang w:eastAsia="zh-CN"/>
              </w:rPr>
            </w:pPr>
            <w:r>
              <w:rPr>
                <w:rFonts w:hint="eastAsia"/>
                <w:color w:val="auto"/>
                <w:sz w:val="21"/>
                <w:szCs w:val="21"/>
                <w:highlight w:val="none"/>
                <w:lang w:eastAsia="zh-CN"/>
              </w:rPr>
              <w:t>☑</w:t>
            </w:r>
            <w:r>
              <w:rPr>
                <w:rFonts w:hint="eastAsia" w:eastAsia="宋体"/>
                <w:color w:val="auto"/>
                <w:sz w:val="21"/>
                <w:szCs w:val="21"/>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459DC6D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102D3E4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608E02A7">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4C1F8313">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711081F9">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5986CF8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keepNext w:val="0"/>
              <w:keepLines w:val="0"/>
              <w:pageBreakBefore w:val="0"/>
              <w:kinsoku/>
              <w:wordWrap/>
              <w:overflowPunct/>
              <w:topLinePunct w:val="0"/>
              <w:bidi w:val="0"/>
              <w:snapToGrid w:val="0"/>
              <w:spacing w:line="360" w:lineRule="auto"/>
              <w:jc w:val="lef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有关本项目实施所需的所有费用（含税费）均计入报价。</w:t>
            </w:r>
            <w:r>
              <w:rPr>
                <w:rFonts w:hint="eastAsia" w:ascii="宋体" w:hAnsi="宋体" w:cs="宋体"/>
                <w:b/>
                <w:bCs/>
                <w:color w:val="auto"/>
                <w:kern w:val="0"/>
                <w:sz w:val="21"/>
                <w:szCs w:val="21"/>
                <w:highlight w:val="none"/>
                <w:lang w:val="zh-CN"/>
              </w:rPr>
              <w:t>投标文件</w:t>
            </w:r>
            <w:r>
              <w:rPr>
                <w:rFonts w:hint="eastAsia" w:ascii="宋体" w:hAnsi="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 w:val="21"/>
                <w:szCs w:val="21"/>
                <w:highlight w:val="none"/>
                <w:lang w:val="zh-CN"/>
              </w:rPr>
              <w:t>提醒：验收时检测费用由采购人承担，不包含在投标总价中。</w:t>
            </w:r>
          </w:p>
          <w:p w14:paraId="51A249B0">
            <w:pPr>
              <w:keepNext w:val="0"/>
              <w:keepLines w:val="0"/>
              <w:pageBreakBefore w:val="0"/>
              <w:kinsoku/>
              <w:wordWrap/>
              <w:overflowPunct/>
              <w:topLinePunct w:val="0"/>
              <w:bidi w:val="0"/>
              <w:snapToGrid w:val="0"/>
              <w:spacing w:line="360" w:lineRule="auto"/>
              <w:jc w:val="left"/>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投标报价出现下列情形的，投标无效：</w:t>
            </w:r>
          </w:p>
          <w:p w14:paraId="35E61381">
            <w:pPr>
              <w:keepNext w:val="0"/>
              <w:keepLines w:val="0"/>
              <w:pageBreakBefore w:val="0"/>
              <w:kinsoku/>
              <w:wordWrap/>
              <w:overflowPunct/>
              <w:topLinePunct w:val="0"/>
              <w:bidi w:val="0"/>
              <w:snapToGrid w:val="0"/>
              <w:spacing w:line="360" w:lineRule="auto"/>
              <w:ind w:firstLine="211" w:firstLineChars="100"/>
              <w:jc w:val="left"/>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投标文件出现不是唯一的、有选择性投标报价的；</w:t>
            </w:r>
          </w:p>
          <w:p w14:paraId="132A77DD">
            <w:pPr>
              <w:keepNext w:val="0"/>
              <w:keepLines w:val="0"/>
              <w:pageBreakBefore w:val="0"/>
              <w:kinsoku/>
              <w:wordWrap/>
              <w:overflowPunct/>
              <w:topLinePunct w:val="0"/>
              <w:bidi w:val="0"/>
              <w:snapToGrid w:val="0"/>
              <w:spacing w:line="360" w:lineRule="auto"/>
              <w:ind w:firstLine="211" w:firstLineChars="100"/>
              <w:jc w:val="left"/>
              <w:textAlignment w:val="auto"/>
              <w:rPr>
                <w:rFonts w:ascii="宋体" w:hAnsi="宋体" w:cs="宋体"/>
                <w:color w:val="auto"/>
                <w:kern w:val="0"/>
                <w:sz w:val="21"/>
                <w:szCs w:val="21"/>
                <w:highlight w:val="none"/>
                <w:lang w:val="zh-CN"/>
              </w:rPr>
            </w:pPr>
            <w:r>
              <w:rPr>
                <w:rFonts w:hint="eastAsia" w:ascii="宋体" w:hAnsi="宋体" w:cs="宋体"/>
                <w:b/>
                <w:color w:val="auto"/>
                <w:kern w:val="0"/>
                <w:sz w:val="21"/>
                <w:szCs w:val="21"/>
                <w:highlight w:val="none"/>
                <w:lang w:val="zh-CN"/>
              </w:rPr>
              <w:t>投标报价超过招标文件中规定的预算金额或者最高限价的;</w:t>
            </w:r>
          </w:p>
          <w:p w14:paraId="62673554">
            <w:pPr>
              <w:keepNext w:val="0"/>
              <w:keepLines w:val="0"/>
              <w:pageBreakBefore w:val="0"/>
              <w:kinsoku/>
              <w:wordWrap/>
              <w:overflowPunct/>
              <w:topLinePunct w:val="0"/>
              <w:bidi w:val="0"/>
              <w:spacing w:line="360" w:lineRule="auto"/>
              <w:ind w:firstLine="211" w:firstLineChars="100"/>
              <w:textAlignment w:val="auto"/>
              <w:rPr>
                <w:rFonts w:ascii="宋体" w:hAnsi="宋体" w:cs="宋体"/>
                <w:b/>
                <w:color w:val="auto"/>
                <w:sz w:val="21"/>
                <w:szCs w:val="21"/>
                <w:highlight w:val="none"/>
              </w:rPr>
            </w:pPr>
            <w:r>
              <w:rPr>
                <w:rFonts w:hint="eastAsia" w:ascii="宋体" w:hAnsi="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1"/>
                <w:szCs w:val="21"/>
                <w:highlight w:val="none"/>
              </w:rPr>
              <w:t>;</w:t>
            </w:r>
          </w:p>
          <w:p w14:paraId="342341A4">
            <w:pPr>
              <w:keepNext w:val="0"/>
              <w:keepLines w:val="0"/>
              <w:pageBreakBefore w:val="0"/>
              <w:kinsoku/>
              <w:wordWrap/>
              <w:overflowPunct/>
              <w:topLinePunct w:val="0"/>
              <w:bidi w:val="0"/>
              <w:spacing w:line="360" w:lineRule="auto"/>
              <w:ind w:firstLine="211" w:firstLineChars="100"/>
              <w:textAlignment w:val="auto"/>
              <w:rPr>
                <w:rFonts w:ascii="宋体" w:hAnsi="宋体" w:cs="宋体"/>
                <w:color w:val="auto"/>
                <w:sz w:val="21"/>
                <w:szCs w:val="21"/>
                <w:highlight w:val="none"/>
              </w:rPr>
            </w:pPr>
            <w:r>
              <w:rPr>
                <w:rFonts w:hint="eastAsia" w:ascii="宋体" w:hAnsi="宋体" w:cs="宋体"/>
                <w:b/>
                <w:color w:val="auto"/>
                <w:kern w:val="0"/>
                <w:sz w:val="21"/>
                <w:szCs w:val="21"/>
                <w:highlight w:val="none"/>
              </w:rPr>
              <w:t>投标人对根据修正原则修正后的报价不确认的</w:t>
            </w:r>
            <w:r>
              <w:rPr>
                <w:rFonts w:hint="eastAsia" w:ascii="宋体" w:hAnsi="宋体" w:cs="宋体"/>
                <w:b/>
                <w:color w:val="auto"/>
                <w:sz w:val="21"/>
                <w:szCs w:val="21"/>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112F8B2C">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p w14:paraId="244FEF3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10DB013B">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749EA125">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4"/>
              <w:keepNext w:val="0"/>
              <w:keepLines w:val="0"/>
              <w:pageBreakBefore w:val="0"/>
              <w:kinsoku/>
              <w:wordWrap/>
              <w:overflowPunct/>
              <w:topLinePunct w:val="0"/>
              <w:bidi w:val="0"/>
              <w:spacing w:line="360" w:lineRule="auto"/>
              <w:textAlignment w:val="auto"/>
              <w:rPr>
                <w:rFonts w:hAnsi="宋体" w:cs="宋体"/>
                <w:color w:val="auto"/>
                <w:kern w:val="28"/>
                <w:sz w:val="21"/>
                <w:szCs w:val="21"/>
                <w:highlight w:val="none"/>
              </w:rPr>
            </w:pPr>
            <w:r>
              <w:rPr>
                <w:rFonts w:hint="eastAsia" w:hAnsi="宋体" w:cs="宋体"/>
                <w:color w:val="auto"/>
                <w:kern w:val="28"/>
                <w:sz w:val="21"/>
                <w:szCs w:val="21"/>
                <w:highlight w:val="none"/>
              </w:rPr>
              <w:t>备份投标文件送达地点：</w:t>
            </w:r>
            <w:r>
              <w:rPr>
                <w:rFonts w:ascii="Times New Roman" w:hAnsi="Times New Roman" w:cs="Times New Roman"/>
                <w:color w:val="auto"/>
                <w:kern w:val="28"/>
                <w:sz w:val="21"/>
                <w:szCs w:val="21"/>
                <w:highlight w:val="none"/>
                <w:u w:val="single"/>
              </w:rPr>
              <w:t>杭州市拱墅区大关路179号远洋国际中心A座17楼170</w:t>
            </w:r>
            <w:r>
              <w:rPr>
                <w:rFonts w:hint="eastAsia" w:ascii="Times New Roman" w:hAnsi="Times New Roman" w:cs="Times New Roman"/>
                <w:color w:val="auto"/>
                <w:kern w:val="28"/>
                <w:sz w:val="21"/>
                <w:szCs w:val="21"/>
                <w:highlight w:val="none"/>
                <w:u w:val="single"/>
              </w:rPr>
              <w:t>5</w:t>
            </w:r>
            <w:r>
              <w:rPr>
                <w:rFonts w:ascii="Times New Roman" w:hAnsi="Times New Roman" w:cs="Times New Roman"/>
                <w:color w:val="auto"/>
                <w:kern w:val="28"/>
                <w:sz w:val="21"/>
                <w:szCs w:val="21"/>
                <w:highlight w:val="none"/>
                <w:u w:val="single"/>
              </w:rPr>
              <w:t>室</w:t>
            </w:r>
            <w:r>
              <w:rPr>
                <w:rFonts w:ascii="Times New Roman" w:hAnsi="Times New Roman" w:cs="Times New Roman"/>
                <w:color w:val="auto"/>
                <w:sz w:val="21"/>
                <w:szCs w:val="21"/>
                <w:highlight w:val="none"/>
                <w:u w:val="single"/>
              </w:rPr>
              <w:t xml:space="preserve"> </w:t>
            </w:r>
            <w:r>
              <w:rPr>
                <w:rFonts w:ascii="Times New Roman" w:hAnsi="Times New Roman" w:cs="Times New Roman"/>
                <w:color w:val="auto"/>
                <w:kern w:val="28"/>
                <w:sz w:val="21"/>
                <w:szCs w:val="21"/>
                <w:highlight w:val="none"/>
              </w:rPr>
              <w:t>；备份投标文件签收人员联系电话：</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赵檬、</w:t>
            </w:r>
            <w:r>
              <w:rPr>
                <w:rFonts w:hint="eastAsia" w:ascii="Times New Roman" w:hAnsi="Times New Roman" w:cs="Times New Roman"/>
                <w:color w:val="auto"/>
                <w:sz w:val="21"/>
                <w:szCs w:val="21"/>
                <w:highlight w:val="none"/>
                <w:u w:val="single"/>
              </w:rPr>
              <w:t>0571-87981527</w:t>
            </w:r>
            <w:r>
              <w:rPr>
                <w:rFonts w:hint="eastAsia" w:hAnsi="宋体" w:cs="宋体"/>
                <w:color w:val="auto"/>
                <w:sz w:val="21"/>
                <w:szCs w:val="21"/>
                <w:highlight w:val="none"/>
              </w:rPr>
              <w:t>。</w:t>
            </w:r>
            <w:r>
              <w:rPr>
                <w:rFonts w:hint="eastAsia" w:hAnsi="宋体" w:cs="宋体"/>
                <w:b/>
                <w:color w:val="auto"/>
                <w:sz w:val="21"/>
                <w:szCs w:val="21"/>
                <w:highlight w:val="none"/>
              </w:rPr>
              <w:t>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tcPr>
          <w:p w14:paraId="3E2EE942">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bottom w:val="single" w:color="auto" w:sz="4" w:space="0"/>
              <w:right w:val="single" w:color="000000" w:sz="2" w:space="0"/>
            </w:tcBorders>
          </w:tcPr>
          <w:p w14:paraId="63EF31DB">
            <w:pPr>
              <w:keepNext w:val="0"/>
              <w:keepLines w:val="0"/>
              <w:pageBreakBefore w:val="0"/>
              <w:kinsoku/>
              <w:wordWrap/>
              <w:overflowPunct/>
              <w:topLinePunct w:val="0"/>
              <w:bidi w:val="0"/>
              <w:snapToGrid w:val="0"/>
              <w:spacing w:line="360" w:lineRule="auto"/>
              <w:jc w:val="center"/>
              <w:textAlignment w:val="auto"/>
              <w:rPr>
                <w:rFonts w:ascii="宋体" w:hAnsi="宋体" w:cs="宋体"/>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keepNext w:val="0"/>
              <w:keepLines w:val="0"/>
              <w:pageBreakBefore w:val="0"/>
              <w:kinsoku/>
              <w:wordWrap/>
              <w:overflowPunct/>
              <w:topLinePunct w:val="0"/>
              <w:bidi w:val="0"/>
              <w:snapToGrid w:val="0"/>
              <w:spacing w:line="360" w:lineRule="auto"/>
              <w:jc w:val="center"/>
              <w:textAlignment w:val="auto"/>
              <w:rPr>
                <w:rFonts w:ascii="宋体" w:hAnsi="宋体" w:cs="宋体"/>
                <w:b/>
                <w:color w:val="auto"/>
                <w:sz w:val="21"/>
                <w:szCs w:val="21"/>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43D0D35E">
            <w:pPr>
              <w:keepNext w:val="0"/>
              <w:keepLines w:val="0"/>
              <w:pageBreakBefore w:val="0"/>
              <w:kinsoku/>
              <w:wordWrap/>
              <w:overflowPunct/>
              <w:topLinePunct w:val="0"/>
              <w:bidi w:val="0"/>
              <w:spacing w:line="360" w:lineRule="auto"/>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67AD759D">
            <w:pPr>
              <w:keepNext w:val="0"/>
              <w:keepLines w:val="0"/>
              <w:pageBreakBefore w:val="0"/>
              <w:kinsoku/>
              <w:wordWrap/>
              <w:overflowPunct/>
              <w:topLinePunct w:val="0"/>
              <w:bidi w:val="0"/>
              <w:snapToGrid w:val="0"/>
              <w:spacing w:line="360" w:lineRule="auto"/>
              <w:jc w:val="center"/>
              <w:textAlignment w:val="auto"/>
              <w:rPr>
                <w:rFonts w:hint="default" w:ascii="宋体" w:hAnsi="宋体" w:eastAsia="宋体" w:cs="宋体"/>
                <w:color w:val="auto"/>
                <w:sz w:val="21"/>
                <w:szCs w:val="21"/>
                <w:highlight w:val="none"/>
                <w:lang w:val="en-US" w:eastAsia="zh-CN"/>
              </w:rPr>
            </w:pPr>
            <w:bookmarkStart w:id="13" w:name="第三部分"/>
            <w:bookmarkStart w:id="14" w:name="_Toc164416483"/>
            <w:r>
              <w:rPr>
                <w:rFonts w:hint="eastAsia" w:ascii="宋体" w:hAnsi="宋体" w:cs="宋体"/>
                <w:color w:val="auto"/>
                <w:sz w:val="21"/>
                <w:szCs w:val="21"/>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snapToGrid w:val="0"/>
              <w:spacing w:line="360" w:lineRule="auto"/>
              <w:jc w:val="center"/>
              <w:textAlignment w:val="auto"/>
              <w:rPr>
                <w:rFonts w:hint="eastAsia" w:cs="仿宋_GB2312" w:asciiTheme="minorEastAsia" w:hAnsiTheme="minorEastAsia" w:eastAsiaTheme="minorEastAsia"/>
                <w:b/>
                <w:color w:val="auto"/>
                <w:sz w:val="21"/>
                <w:szCs w:val="21"/>
                <w:highlight w:val="none"/>
                <w:lang w:eastAsia="zh-CN"/>
              </w:rPr>
            </w:pPr>
            <w:r>
              <w:rPr>
                <w:rFonts w:hint="eastAsia" w:cs="仿宋_GB2312" w:asciiTheme="minorEastAsia" w:hAnsiTheme="minorEastAsia" w:eastAsiaTheme="minorEastAsia"/>
                <w:b/>
                <w:color w:val="auto"/>
                <w:sz w:val="21"/>
                <w:szCs w:val="21"/>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keepNext w:val="0"/>
              <w:keepLines w:val="0"/>
              <w:pageBreakBefore w:val="0"/>
              <w:kinsoku/>
              <w:wordWrap/>
              <w:overflowPunct/>
              <w:topLinePunct w:val="0"/>
              <w:bidi w:val="0"/>
              <w:spacing w:line="360" w:lineRule="auto"/>
              <w:textAlignment w:val="auto"/>
              <w:rPr>
                <w:rFonts w:hint="eastAsia" w:ascii="宋体" w:hAnsi="宋体" w:cs="宋体"/>
                <w:color w:val="auto"/>
                <w:kern w:val="0"/>
                <w:sz w:val="21"/>
                <w:szCs w:val="21"/>
                <w:highlight w:val="none"/>
                <w:lang w:val="en" w:eastAsia="zh-CN"/>
              </w:rPr>
            </w:pPr>
            <w:r>
              <w:rPr>
                <w:rFonts w:hint="eastAsia" w:ascii="宋体" w:hAnsi="宋体" w:cs="宋体"/>
                <w:color w:val="auto"/>
                <w:kern w:val="0"/>
                <w:sz w:val="21"/>
                <w:szCs w:val="21"/>
                <w:highlight w:val="none"/>
                <w:lang w:val="en" w:eastAsia="zh-CN"/>
              </w:rPr>
              <w:t>本项目推荐的成交候选人数量：</w:t>
            </w:r>
            <w:r>
              <w:rPr>
                <w:rFonts w:hint="eastAsia" w:ascii="宋体" w:hAnsi="宋体" w:cs="宋体"/>
                <w:color w:val="auto"/>
                <w:kern w:val="0"/>
                <w:sz w:val="21"/>
                <w:szCs w:val="21"/>
                <w:highlight w:val="none"/>
                <w:u w:val="single"/>
                <w:lang w:val="en-US" w:eastAsia="zh-CN"/>
              </w:rPr>
              <w:t xml:space="preserve"> 1名  </w:t>
            </w:r>
            <w:r>
              <w:rPr>
                <w:rFonts w:hint="eastAsia" w:ascii="宋体" w:hAnsi="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7D09EDAD">
            <w:pPr>
              <w:keepNext w:val="0"/>
              <w:keepLines w:val="0"/>
              <w:pageBreakBefore w:val="0"/>
              <w:kinsoku/>
              <w:wordWrap/>
              <w:overflowPunct/>
              <w:topLinePunct w:val="0"/>
              <w:bidi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kinsoku/>
              <w:wordWrap/>
              <w:overflowPunct/>
              <w:topLinePunct w:val="0"/>
              <w:bidi w:val="0"/>
              <w:snapToGrid w:val="0"/>
              <w:spacing w:line="360" w:lineRule="auto"/>
              <w:jc w:val="center"/>
              <w:textAlignment w:val="auto"/>
              <w:rPr>
                <w:rFonts w:hint="eastAsia" w:cs="仿宋_GB2312" w:asciiTheme="minorEastAsia" w:hAnsiTheme="minorEastAsia" w:eastAsiaTheme="minorEastAsia"/>
                <w:b/>
                <w:color w:val="auto"/>
                <w:sz w:val="21"/>
                <w:szCs w:val="21"/>
                <w:highlight w:val="none"/>
                <w:lang w:eastAsia="zh-CN"/>
              </w:rPr>
            </w:pPr>
            <w:r>
              <w:rPr>
                <w:rFonts w:hint="eastAsia" w:cs="仿宋_GB2312" w:asciiTheme="minorEastAsia" w:hAnsiTheme="minorEastAsia" w:eastAsiaTheme="minorEastAsia"/>
                <w:b/>
                <w:color w:val="auto"/>
                <w:sz w:val="21"/>
                <w:szCs w:val="21"/>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892B15B">
            <w:pPr>
              <w:pStyle w:val="78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i w:val="0"/>
                <w:iCs w:val="0"/>
                <w:color w:val="auto"/>
                <w:sz w:val="21"/>
                <w:szCs w:val="21"/>
                <w:highlight w:val="none"/>
                <w:shd w:val="clear" w:color="auto" w:fill="auto"/>
                <w:lang w:eastAsia="zh-CN"/>
              </w:rPr>
            </w:pPr>
            <w:r>
              <w:rPr>
                <w:rFonts w:hint="eastAsia" w:ascii="宋体" w:hAnsi="宋体" w:eastAsia="宋体" w:cs="宋体"/>
                <w:b/>
                <w:bCs w:val="0"/>
                <w:i w:val="0"/>
                <w:iCs w:val="0"/>
                <w:color w:val="auto"/>
                <w:sz w:val="21"/>
                <w:szCs w:val="21"/>
                <w:highlight w:val="none"/>
                <w:shd w:val="clear" w:color="auto" w:fill="auto"/>
                <w:lang w:val="en-US" w:eastAsia="zh-CN"/>
              </w:rPr>
              <w:t>收取</w:t>
            </w:r>
            <w:r>
              <w:rPr>
                <w:rFonts w:hint="eastAsia" w:ascii="宋体" w:hAnsi="宋体" w:eastAsia="宋体" w:cs="宋体"/>
                <w:b/>
                <w:bCs w:val="0"/>
                <w:i w:val="0"/>
                <w:iCs w:val="0"/>
                <w:color w:val="auto"/>
                <w:sz w:val="21"/>
                <w:szCs w:val="21"/>
                <w:highlight w:val="none"/>
                <w:shd w:val="clear" w:color="auto" w:fill="auto"/>
              </w:rPr>
              <w:t>标准：</w:t>
            </w:r>
            <w:r>
              <w:rPr>
                <w:rFonts w:hint="eastAsia" w:ascii="宋体" w:hAnsi="宋体" w:eastAsia="宋体" w:cs="宋体"/>
                <w:b w:val="0"/>
                <w:bCs/>
                <w:i w:val="0"/>
                <w:iCs w:val="0"/>
                <w:color w:val="auto"/>
                <w:sz w:val="21"/>
                <w:szCs w:val="21"/>
                <w:highlight w:val="none"/>
                <w:shd w:val="clear" w:color="auto" w:fill="auto"/>
                <w:lang w:val="en-US" w:eastAsia="zh-CN"/>
              </w:rPr>
              <w:t>本次采购代理服务费按中标价作为基数，依据国家计委《招标代理服务收费管理暂行办法》（计价格[2002]1980号）规定收费标准的55%进行计算。</w:t>
            </w:r>
          </w:p>
          <w:p w14:paraId="6129343D">
            <w:pPr>
              <w:keepNext w:val="0"/>
              <w:keepLines w:val="0"/>
              <w:pageBreakBefore w:val="0"/>
              <w:kinsoku/>
              <w:wordWrap/>
              <w:overflowPunct/>
              <w:topLinePunct w:val="0"/>
              <w:bidi w:val="0"/>
              <w:spacing w:line="360" w:lineRule="auto"/>
              <w:textAlignment w:val="auto"/>
              <w:rPr>
                <w:rFonts w:hint="eastAsia" w:ascii="宋体" w:hAnsi="宋体" w:cs="宋体"/>
                <w:color w:val="auto"/>
                <w:kern w:val="0"/>
                <w:sz w:val="21"/>
                <w:szCs w:val="21"/>
                <w:highlight w:val="none"/>
                <w:lang w:val="en"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由成交供应商在领取中标通知书时一次性向代理机构支付。该费用在投标文件中不单列，由投标人在投标总报价中综合考虑。</w:t>
            </w:r>
          </w:p>
        </w:tc>
      </w:tr>
      <w:bookmarkEnd w:id="10"/>
    </w:tbl>
    <w:p w14:paraId="0B0CCE1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2"/>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2"/>
        <w:spacing w:before="0"/>
        <w:ind w:firstLine="643"/>
        <w:rPr>
          <w:rFonts w:ascii="宋体" w:hAnsi="宋体" w:cs="宋体"/>
          <w:b/>
          <w:color w:val="auto"/>
          <w:sz w:val="32"/>
          <w:highlight w:val="none"/>
        </w:rPr>
      </w:pPr>
    </w:p>
    <w:p w14:paraId="3FC344E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2"/>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1"/>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6"/>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30295"/>
      <w:bookmarkEnd w:id="19"/>
      <w:bookmarkStart w:id="20" w:name="_Hlt68072998"/>
      <w:bookmarkEnd w:id="20"/>
      <w:bookmarkStart w:id="21" w:name="_Hlt74707468"/>
      <w:bookmarkEnd w:id="21"/>
      <w:bookmarkStart w:id="22" w:name="_Hlt68403820"/>
      <w:bookmarkEnd w:id="22"/>
      <w:bookmarkStart w:id="23" w:name="_Hlt74714665"/>
      <w:bookmarkEnd w:id="23"/>
      <w:bookmarkStart w:id="24" w:name="_Hlt68073093"/>
      <w:bookmarkEnd w:id="24"/>
      <w:bookmarkStart w:id="25" w:name="_Hlt75236290"/>
      <w:bookmarkEnd w:id="25"/>
      <w:bookmarkStart w:id="26" w:name="_Hlt74729768"/>
      <w:bookmarkEnd w:id="26"/>
      <w:bookmarkStart w:id="27" w:name="_Hlt75236011"/>
      <w:bookmarkEnd w:id="27"/>
      <w:bookmarkStart w:id="28" w:name="_Hlt68057669"/>
      <w:bookmarkEnd w:id="28"/>
      <w:bookmarkStart w:id="29" w:name="_Hlt68072990"/>
      <w:bookmarkEnd w:id="29"/>
      <w:bookmarkStart w:id="30" w:name="_Hlt75236101"/>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FFEA18B">
      <w:pPr>
        <w:spacing w:line="360" w:lineRule="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0AD8C156">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本项目主要内容为：</w:t>
      </w:r>
      <w:r>
        <w:rPr>
          <w:rFonts w:hint="eastAsia" w:ascii="宋体" w:hAnsi="宋体" w:cs="宋体"/>
          <w:color w:val="auto"/>
          <w:sz w:val="24"/>
          <w:szCs w:val="24"/>
          <w:highlight w:val="none"/>
          <w:lang w:eastAsia="zh-CN"/>
        </w:rPr>
        <w:t>楼宇</w:t>
      </w:r>
      <w:r>
        <w:rPr>
          <w:rFonts w:hint="eastAsia" w:ascii="宋体" w:hAnsi="宋体" w:eastAsia="宋体" w:cs="宋体"/>
          <w:color w:val="auto"/>
          <w:sz w:val="24"/>
          <w:szCs w:val="24"/>
          <w:highlight w:val="none"/>
        </w:rPr>
        <w:t>消防主机及联动设备进行整体更换。</w:t>
      </w:r>
    </w:p>
    <w:p w14:paraId="5C22E00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项目实施期限：合同生效后30</w:t>
      </w:r>
      <w:r>
        <w:rPr>
          <w:rFonts w:hint="eastAsia" w:ascii="宋体" w:hAnsi="宋体" w:cs="宋体"/>
          <w:color w:val="auto"/>
          <w:sz w:val="24"/>
          <w:szCs w:val="24"/>
          <w:highlight w:val="none"/>
          <w:lang w:val="en-US" w:eastAsia="zh-CN"/>
        </w:rPr>
        <w:t>日历</w:t>
      </w:r>
      <w:r>
        <w:rPr>
          <w:rFonts w:hint="eastAsia" w:ascii="宋体" w:hAnsi="宋体" w:eastAsia="宋体" w:cs="宋体"/>
          <w:color w:val="auto"/>
          <w:sz w:val="24"/>
          <w:szCs w:val="24"/>
          <w:highlight w:val="none"/>
        </w:rPr>
        <w:t>天内，完成所有设备的供货与安装调试。</w:t>
      </w:r>
    </w:p>
    <w:p w14:paraId="03E11FB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项目实施的地点：桐庐县环城南路66号采购人指定地点。</w:t>
      </w:r>
    </w:p>
    <w:p w14:paraId="2E44CFC7">
      <w:pPr>
        <w:spacing w:line="360" w:lineRule="auto"/>
        <w:ind w:firstLine="480" w:firstLineChars="200"/>
        <w:jc w:val="left"/>
        <w:rPr>
          <w:color w:val="auto"/>
          <w:sz w:val="24"/>
          <w:highlight w:val="none"/>
        </w:rPr>
      </w:pPr>
      <w:r>
        <w:rPr>
          <w:rFonts w:ascii="宋体" w:hAnsi="宋体" w:eastAsia="宋体" w:cs="宋体"/>
          <w:color w:val="auto"/>
          <w:sz w:val="24"/>
          <w:szCs w:val="24"/>
          <w:highlight w:val="none"/>
        </w:rPr>
        <w:t>现场情况：</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可</w:t>
      </w:r>
      <w:r>
        <w:rPr>
          <w:rFonts w:ascii="宋体" w:hAnsi="宋体" w:eastAsia="宋体" w:cs="宋体"/>
          <w:color w:val="auto"/>
          <w:sz w:val="24"/>
          <w:szCs w:val="24"/>
          <w:highlight w:val="none"/>
        </w:rPr>
        <w:t>进行现场踏勘，了解项目实施难度情况及设备辅材消耗情况，</w:t>
      </w:r>
      <w:r>
        <w:rPr>
          <w:rFonts w:hint="eastAsia" w:ascii="宋体" w:hAnsi="宋体" w:cs="宋体"/>
          <w:color w:val="auto"/>
          <w:sz w:val="24"/>
          <w:szCs w:val="24"/>
          <w:highlight w:val="none"/>
          <w:lang w:eastAsia="zh-CN"/>
        </w:rPr>
        <w:t>投标人</w:t>
      </w:r>
      <w:r>
        <w:rPr>
          <w:rFonts w:ascii="宋体" w:hAnsi="宋体" w:eastAsia="宋体" w:cs="宋体"/>
          <w:color w:val="auto"/>
          <w:sz w:val="24"/>
          <w:szCs w:val="24"/>
          <w:highlight w:val="none"/>
        </w:rPr>
        <w:t>应承担踏勘现场的责任和风险，并承担踏勘现场自身所发生的费用，</w:t>
      </w:r>
      <w:r>
        <w:rPr>
          <w:rFonts w:hint="eastAsia" w:ascii="宋体" w:hAnsi="宋体" w:cs="宋体"/>
          <w:color w:val="auto"/>
          <w:sz w:val="24"/>
          <w:szCs w:val="24"/>
          <w:highlight w:val="none"/>
          <w:lang w:eastAsia="zh-CN"/>
        </w:rPr>
        <w:t>投标人</w:t>
      </w:r>
      <w:r>
        <w:rPr>
          <w:rFonts w:ascii="宋体" w:hAnsi="宋体" w:eastAsia="宋体" w:cs="宋体"/>
          <w:color w:val="auto"/>
          <w:sz w:val="24"/>
          <w:szCs w:val="24"/>
          <w:highlight w:val="none"/>
        </w:rPr>
        <w:t>不得以不完全了解项目现场和周围环境情况为借口，提出额外补偿的要求。</w:t>
      </w:r>
    </w:p>
    <w:p w14:paraId="2DECA880">
      <w:pPr>
        <w:spacing w:line="360" w:lineRule="auto"/>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二、采购内容：</w:t>
      </w:r>
    </w:p>
    <w:p w14:paraId="60C45730">
      <w:pPr>
        <w:pStyle w:val="80"/>
        <w:rPr>
          <w:rFonts w:hint="eastAsia"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en-US" w:eastAsia="zh-CN"/>
        </w:rPr>
        <w:t>（一）产品清单：</w:t>
      </w:r>
    </w:p>
    <w:p w14:paraId="7A3BB290">
      <w:pPr>
        <w:pStyle w:val="80"/>
        <w:rPr>
          <w:rFonts w:hint="default" w:eastAsia="宋体"/>
          <w:b/>
          <w:bCs/>
          <w:color w:val="auto"/>
          <w:sz w:val="24"/>
          <w:szCs w:val="22"/>
          <w:highlight w:val="none"/>
          <w:lang w:val="en-US" w:eastAsia="zh-CN"/>
        </w:rPr>
      </w:pPr>
      <w:r>
        <w:rPr>
          <w:rFonts w:hint="eastAsia" w:ascii="宋体" w:hAnsi="宋体" w:eastAsia="宋体" w:cs="宋体"/>
          <w:b/>
          <w:bCs/>
          <w:color w:val="auto"/>
          <w:kern w:val="0"/>
          <w:sz w:val="24"/>
          <w:szCs w:val="22"/>
          <w:highlight w:val="none"/>
        </w:rPr>
        <w:t>▲总线制消防电话系统由消防电话总机、火灾报警控制器（联动型）、消防电话接口、固定消防电话分机、消防电话插孔、手提消防电话分机等设备构成。</w:t>
      </w:r>
      <w:r>
        <w:rPr>
          <w:rFonts w:hint="eastAsia" w:ascii="宋体" w:hAnsi="宋体" w:eastAsia="宋体" w:cs="宋体"/>
          <w:b/>
          <w:bCs/>
          <w:color w:val="auto"/>
          <w:kern w:val="0"/>
          <w:sz w:val="24"/>
          <w:szCs w:val="22"/>
          <w:highlight w:val="none"/>
          <w:lang w:val="en-US" w:eastAsia="zh-CN"/>
        </w:rPr>
        <w:t>本项目所供的以上设备需互相适配。（提供承诺函）</w:t>
      </w:r>
    </w:p>
    <w:tbl>
      <w:tblPr>
        <w:tblStyle w:val="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120"/>
        <w:gridCol w:w="742"/>
        <w:gridCol w:w="705"/>
        <w:gridCol w:w="5834"/>
      </w:tblGrid>
      <w:tr w14:paraId="503F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9FE1B64">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2120" w:type="dxa"/>
            <w:vAlign w:val="center"/>
          </w:tcPr>
          <w:p w14:paraId="01AEEE7D">
            <w:pPr>
              <w:widowControl/>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kern w:val="0"/>
                <w:szCs w:val="21"/>
                <w:highlight w:val="none"/>
              </w:rPr>
              <w:t>设备名称</w:t>
            </w:r>
            <w:r>
              <w:rPr>
                <w:rFonts w:hint="eastAsia"/>
                <w:b/>
                <w:bCs/>
                <w:color w:val="auto"/>
                <w:highlight w:val="none"/>
                <w:lang w:eastAsia="zh-CN"/>
              </w:rPr>
              <w:t>（</w:t>
            </w:r>
            <w:r>
              <w:rPr>
                <w:rFonts w:hint="eastAsia"/>
                <w:b/>
                <w:bCs/>
                <w:color w:val="auto"/>
                <w:highlight w:val="none"/>
                <w:lang w:val="en-US" w:eastAsia="zh-CN"/>
              </w:rPr>
              <w:t>标的</w:t>
            </w:r>
            <w:r>
              <w:rPr>
                <w:rFonts w:hint="eastAsia"/>
                <w:b/>
                <w:bCs/>
                <w:color w:val="auto"/>
                <w:highlight w:val="none"/>
                <w:lang w:eastAsia="zh-CN"/>
              </w:rPr>
              <w:t>）</w:t>
            </w:r>
          </w:p>
        </w:tc>
        <w:tc>
          <w:tcPr>
            <w:tcW w:w="742" w:type="dxa"/>
            <w:vAlign w:val="center"/>
          </w:tcPr>
          <w:p w14:paraId="4BE6F922">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数量</w:t>
            </w:r>
          </w:p>
        </w:tc>
        <w:tc>
          <w:tcPr>
            <w:tcW w:w="705" w:type="dxa"/>
            <w:vAlign w:val="center"/>
          </w:tcPr>
          <w:p w14:paraId="4D16AC71">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单位</w:t>
            </w:r>
          </w:p>
        </w:tc>
        <w:tc>
          <w:tcPr>
            <w:tcW w:w="5834" w:type="dxa"/>
            <w:vAlign w:val="center"/>
          </w:tcPr>
          <w:p w14:paraId="09308B90">
            <w:pPr>
              <w:widowControl/>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技术参数</w:t>
            </w:r>
          </w:p>
        </w:tc>
      </w:tr>
      <w:tr w14:paraId="7E17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A5861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2120" w:type="dxa"/>
            <w:vAlign w:val="center"/>
          </w:tcPr>
          <w:p w14:paraId="179AA178">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火灾显示盘</w:t>
            </w:r>
          </w:p>
        </w:tc>
        <w:tc>
          <w:tcPr>
            <w:tcW w:w="742" w:type="dxa"/>
            <w:vAlign w:val="center"/>
          </w:tcPr>
          <w:p w14:paraId="35832B99">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97</w:t>
            </w:r>
          </w:p>
        </w:tc>
        <w:tc>
          <w:tcPr>
            <w:tcW w:w="705" w:type="dxa"/>
            <w:vAlign w:val="center"/>
          </w:tcPr>
          <w:p w14:paraId="161B257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57BDA13C">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工作电压‌：DC 16.8V~27.6V。</w:t>
            </w:r>
          </w:p>
          <w:p w14:paraId="183086AE">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‌显示容量‌：120条火警信息。</w:t>
            </w:r>
          </w:p>
          <w:p w14:paraId="4C46986C">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‌显示范围‌：每屏显示2条火警信息，第一条为首警信息，第二条为循环显示的火警信息；按自检/调显键时，第一条为首警信息，第二条为调显火警信息。</w:t>
            </w:r>
          </w:p>
          <w:p w14:paraId="51A02471">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‌线制‌：四线制，总线和电源线各两根，不分极性。</w:t>
            </w:r>
          </w:p>
          <w:p w14:paraId="3EB6095E">
            <w:pPr>
              <w:widowControl/>
              <w:numPr>
                <w:ilvl w:val="0"/>
                <w:numId w:val="1"/>
              </w:numPr>
              <w:spacing w:before="23" w:after="23" w:line="195" w:lineRule="atLeast"/>
              <w:ind w:left="425" w:leftChars="0" w:hanging="425" w:firstLineChars="0"/>
              <w:rPr>
                <w:rFonts w:ascii="宋体" w:hAnsi="宋体" w:eastAsia="宋体" w:cs="宋体"/>
                <w:color w:val="auto"/>
                <w:sz w:val="21"/>
                <w:szCs w:val="21"/>
                <w:highlight w:val="none"/>
              </w:rPr>
            </w:pPr>
            <w:r>
              <w:rPr>
                <w:rFonts w:ascii="宋体" w:hAnsi="宋体" w:eastAsia="宋体" w:cs="宋体"/>
                <w:color w:val="auto"/>
                <w:sz w:val="21"/>
                <w:szCs w:val="21"/>
                <w:highlight w:val="none"/>
              </w:rPr>
              <w:t>‌功耗‌：静态功耗≤15mA（DC 24V），最大功耗≤50mA（DC 24V）；总线供电时≤0.2mA，无电源时≤1.0mA。‌使用环境‌：温度0℃~40℃，相对湿度≤95%，不凝露。</w:t>
            </w:r>
          </w:p>
          <w:p w14:paraId="39496E3B">
            <w:pPr>
              <w:widowControl/>
              <w:numPr>
                <w:ilvl w:val="0"/>
                <w:numId w:val="1"/>
              </w:numPr>
              <w:spacing w:before="23" w:after="23" w:line="195" w:lineRule="atLeast"/>
              <w:ind w:left="425" w:leftChars="0" w:hanging="425" w:firstLineChars="0"/>
              <w:rPr>
                <w:rFonts w:ascii="宋体" w:hAnsi="宋体" w:eastAsia="宋体" w:cs="宋体"/>
                <w:color w:val="auto"/>
                <w:szCs w:val="21"/>
                <w:highlight w:val="none"/>
              </w:rPr>
            </w:pPr>
            <w:r>
              <w:rPr>
                <w:rFonts w:ascii="宋体" w:hAnsi="宋体" w:eastAsia="宋体" w:cs="宋体"/>
                <w:color w:val="auto"/>
                <w:sz w:val="21"/>
                <w:szCs w:val="21"/>
                <w:highlight w:val="none"/>
              </w:rPr>
              <w:t>‌外壳防护等级‌：IP20</w:t>
            </w:r>
          </w:p>
        </w:tc>
      </w:tr>
      <w:tr w14:paraId="5793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3F4B75F">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20" w:type="dxa"/>
            <w:vAlign w:val="center"/>
          </w:tcPr>
          <w:p w14:paraId="72DEBB5D">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电话分机</w:t>
            </w:r>
          </w:p>
        </w:tc>
        <w:tc>
          <w:tcPr>
            <w:tcW w:w="742" w:type="dxa"/>
            <w:vAlign w:val="center"/>
          </w:tcPr>
          <w:p w14:paraId="5FE27B67">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705" w:type="dxa"/>
            <w:vAlign w:val="center"/>
          </w:tcPr>
          <w:p w14:paraId="429CDCF5">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FFE64D1">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工作</w:t>
            </w:r>
            <w:r>
              <w:rPr>
                <w:rFonts w:hint="eastAsia" w:ascii="宋体" w:hAnsi="宋体" w:eastAsia="宋体" w:cs="宋体"/>
                <w:color w:val="auto"/>
                <w:szCs w:val="21"/>
                <w:highlight w:val="none"/>
              </w:rPr>
              <w:t>环境温度：-10~55C。</w:t>
            </w:r>
          </w:p>
          <w:p w14:paraId="258A3AB9">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相对湿度：≤95%。</w:t>
            </w:r>
          </w:p>
          <w:p w14:paraId="616C9886">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外壳防护等级：IP30。</w:t>
            </w:r>
          </w:p>
          <w:p w14:paraId="08D607B4">
            <w:pPr>
              <w:widowControl/>
              <w:numPr>
                <w:ilvl w:val="0"/>
                <w:numId w:val="2"/>
              </w:numPr>
              <w:spacing w:line="288" w:lineRule="auto"/>
              <w:ind w:left="425" w:leftChars="0" w:hanging="42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机状态耗电：&lt;1mA；通话状态耗电：&lt;30mA；</w:t>
            </w:r>
          </w:p>
          <w:p w14:paraId="2905863C">
            <w:pPr>
              <w:widowControl/>
              <w:numPr>
                <w:ilvl w:val="0"/>
                <w:numId w:val="2"/>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安装孔间距：60mm。</w:t>
            </w:r>
          </w:p>
        </w:tc>
      </w:tr>
      <w:tr w14:paraId="1663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63AB3CC">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20" w:type="dxa"/>
            <w:vAlign w:val="center"/>
          </w:tcPr>
          <w:p w14:paraId="5D46FE74">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电话主机</w:t>
            </w:r>
          </w:p>
        </w:tc>
        <w:tc>
          <w:tcPr>
            <w:tcW w:w="742" w:type="dxa"/>
            <w:vAlign w:val="center"/>
          </w:tcPr>
          <w:p w14:paraId="6F87CE00">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shd w:val="clear" w:color="auto" w:fill="auto"/>
            <w:vAlign w:val="center"/>
          </w:tcPr>
          <w:p w14:paraId="4CE345A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08C3D026">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工作电压：DC24V±10%。</w:t>
            </w:r>
          </w:p>
          <w:p w14:paraId="06E57790">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工作电流≤0.5A。</w:t>
            </w:r>
          </w:p>
          <w:p w14:paraId="5EE5BC1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★允许消防电话分机环路电阻：&lt;1000 欧姆。</w:t>
            </w:r>
          </w:p>
          <w:p w14:paraId="42BBE67F">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频率范围：300～3400Hz。</w:t>
            </w:r>
          </w:p>
          <w:p w14:paraId="2CADD0E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串音电平：&lt;-60dB。</w:t>
            </w:r>
          </w:p>
          <w:p w14:paraId="77DD7386">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传输损耗：&lt;5dB。</w:t>
            </w:r>
          </w:p>
          <w:p w14:paraId="751DD2C1">
            <w:pPr>
              <w:widowControl/>
              <w:numPr>
                <w:ilvl w:val="0"/>
                <w:numId w:val="3"/>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使用环境温度：0℃～+40℃。相对湿度≤95%，不结露。</w:t>
            </w:r>
          </w:p>
        </w:tc>
      </w:tr>
      <w:tr w14:paraId="259E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111D51D">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20" w:type="dxa"/>
            <w:vAlign w:val="center"/>
          </w:tcPr>
          <w:p w14:paraId="24DB1BC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带电话插孔的手动报警按钮</w:t>
            </w:r>
          </w:p>
        </w:tc>
        <w:tc>
          <w:tcPr>
            <w:tcW w:w="742" w:type="dxa"/>
            <w:vAlign w:val="center"/>
          </w:tcPr>
          <w:p w14:paraId="167B574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705" w:type="dxa"/>
            <w:shd w:val="clear" w:color="auto" w:fill="auto"/>
            <w:vAlign w:val="center"/>
          </w:tcPr>
          <w:p w14:paraId="400F98B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54D3649E">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工作电流：≤100mA</w:t>
            </w:r>
          </w:p>
          <w:p w14:paraId="5E3F5561">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报警电流：≤300mA；</w:t>
            </w:r>
          </w:p>
          <w:p w14:paraId="1EE001C7">
            <w:pPr>
              <w:widowControl/>
              <w:numPr>
                <w:ilvl w:val="0"/>
                <w:numId w:val="4"/>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规格：AC220V/50Hz。</w:t>
            </w:r>
          </w:p>
        </w:tc>
      </w:tr>
      <w:tr w14:paraId="43CC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13A1A4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20" w:type="dxa"/>
            <w:vAlign w:val="center"/>
          </w:tcPr>
          <w:p w14:paraId="47E86096">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消火栓启泵按钮</w:t>
            </w:r>
          </w:p>
        </w:tc>
        <w:tc>
          <w:tcPr>
            <w:tcW w:w="742" w:type="dxa"/>
            <w:vAlign w:val="center"/>
          </w:tcPr>
          <w:p w14:paraId="551061B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326</w:t>
            </w:r>
          </w:p>
        </w:tc>
        <w:tc>
          <w:tcPr>
            <w:tcW w:w="705" w:type="dxa"/>
            <w:vAlign w:val="center"/>
          </w:tcPr>
          <w:p w14:paraId="60B04B7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FD0A548">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工作电压‌：DC12V～DC28V。</w:t>
            </w:r>
          </w:p>
          <w:p w14:paraId="0E634DD7">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‌监视电流‌：0mA。</w:t>
            </w:r>
          </w:p>
          <w:p w14:paraId="085A48B3">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‌报警电流‌：≤30mA。</w:t>
            </w:r>
          </w:p>
          <w:p w14:paraId="569E6AC9">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‌安全栅输出参数‌：U0=28V, I0=93mA。</w:t>
            </w:r>
          </w:p>
          <w:p w14:paraId="284E38C3">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‌防爆标志‌：ExibⅡCT6Gb。</w:t>
            </w:r>
          </w:p>
          <w:p w14:paraId="007741FC">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‌使用环境温度‌：0℃～+55℃。</w:t>
            </w:r>
          </w:p>
          <w:p w14:paraId="4FFD4631">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‌相对湿度‌：≤95%，不结露。</w:t>
            </w:r>
          </w:p>
          <w:p w14:paraId="584262F1">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‌大气压力‌：86kPa～106kPa。</w:t>
            </w:r>
          </w:p>
          <w:p w14:paraId="3628BF70">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‌外壳防护等级‌：IP43。</w:t>
            </w:r>
          </w:p>
          <w:p w14:paraId="16E1BAE7">
            <w:pPr>
              <w:widowControl/>
              <w:numPr>
                <w:ilvl w:val="0"/>
                <w:numId w:val="5"/>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‌外形尺寸‌：≤100mm×100mm。</w:t>
            </w:r>
          </w:p>
        </w:tc>
      </w:tr>
      <w:tr w14:paraId="67F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02FAA2F">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120" w:type="dxa"/>
            <w:vAlign w:val="center"/>
          </w:tcPr>
          <w:p w14:paraId="2AF5E16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点型感烟火灾探测器</w:t>
            </w:r>
          </w:p>
        </w:tc>
        <w:tc>
          <w:tcPr>
            <w:tcW w:w="742" w:type="dxa"/>
            <w:vAlign w:val="center"/>
          </w:tcPr>
          <w:p w14:paraId="6EC98AB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3897</w:t>
            </w:r>
          </w:p>
        </w:tc>
        <w:tc>
          <w:tcPr>
            <w:tcW w:w="705" w:type="dxa"/>
            <w:vAlign w:val="center"/>
          </w:tcPr>
          <w:p w14:paraId="0A81B55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E8304F7">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工作电压‌：总线24V。</w:t>
            </w:r>
          </w:p>
          <w:p w14:paraId="35A1D722">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‌监视电流‌：≤0.8mA。</w:t>
            </w:r>
          </w:p>
          <w:p w14:paraId="3BA06AF7">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‌报警电流‌：≤1.5mA。</w:t>
            </w:r>
          </w:p>
          <w:p w14:paraId="3CEB74AF">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‌报警确认灯‌：红色，巡检时闪烁，报警时常亮。</w:t>
            </w:r>
          </w:p>
          <w:p w14:paraId="06F41C88">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‌使用环境‌：温度-10℃～+50℃，相对湿度≤95%，不结露。</w:t>
            </w:r>
          </w:p>
          <w:p w14:paraId="0EF86E32">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‌编码方式‌：十进制电子编码。‌外壳防护等级‌：IP23。</w:t>
            </w:r>
          </w:p>
          <w:p w14:paraId="4F41159E">
            <w:pPr>
              <w:widowControl/>
              <w:numPr>
                <w:ilvl w:val="0"/>
                <w:numId w:val="6"/>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‌外形尺寸‌：≤直径100mm。</w:t>
            </w:r>
          </w:p>
        </w:tc>
      </w:tr>
      <w:tr w14:paraId="0C78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0593A929">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120" w:type="dxa"/>
            <w:vAlign w:val="center"/>
          </w:tcPr>
          <w:p w14:paraId="00A15313">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点型感温火灾探测器</w:t>
            </w:r>
          </w:p>
        </w:tc>
        <w:tc>
          <w:tcPr>
            <w:tcW w:w="742" w:type="dxa"/>
            <w:vAlign w:val="center"/>
          </w:tcPr>
          <w:p w14:paraId="7EEB9C4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705" w:type="dxa"/>
            <w:vAlign w:val="center"/>
          </w:tcPr>
          <w:p w14:paraId="2171D26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177FAC1">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‌工作电压‌：总线24V。</w:t>
            </w:r>
          </w:p>
          <w:p w14:paraId="2C08FD36">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‌监视电流‌：≤0.8mA。</w:t>
            </w:r>
          </w:p>
          <w:p w14:paraId="57677590">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‌报警电流‌：≤1.8mA。</w:t>
            </w:r>
          </w:p>
          <w:p w14:paraId="3284D92B">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‌报警确认灯‌：红色，巡检时闪烁，报警时常亮。</w:t>
            </w:r>
          </w:p>
          <w:p w14:paraId="76DAAB33">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‌使用环境‌：温度范围为-10℃至65℃，相对湿度≤95%，不结露。</w:t>
            </w:r>
          </w:p>
          <w:p w14:paraId="28839B23">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‌外壳防护等级‌：IP33。</w:t>
            </w:r>
          </w:p>
          <w:p w14:paraId="58B7F276">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‌外形尺寸‌：直径100mm。</w:t>
            </w:r>
          </w:p>
          <w:p w14:paraId="7652CB48">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‌编码方式‌：十进制电子编码。</w:t>
            </w:r>
          </w:p>
          <w:p w14:paraId="63E56E0D">
            <w:pPr>
              <w:widowControl/>
              <w:numPr>
                <w:ilvl w:val="0"/>
                <w:numId w:val="7"/>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‌探测器类别‌：P（A1R和BS可设，出厂默认类别在探测器铭牌上标注）。</w:t>
            </w:r>
          </w:p>
        </w:tc>
      </w:tr>
      <w:tr w14:paraId="1182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4B5A85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120" w:type="dxa"/>
            <w:vAlign w:val="center"/>
          </w:tcPr>
          <w:p w14:paraId="7274A52D">
            <w:pPr>
              <w:widowControl/>
              <w:spacing w:line="288" w:lineRule="auto"/>
              <w:jc w:val="center"/>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火灾报警控制器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主机）</w:t>
            </w:r>
          </w:p>
        </w:tc>
        <w:tc>
          <w:tcPr>
            <w:tcW w:w="742" w:type="dxa"/>
            <w:vAlign w:val="center"/>
          </w:tcPr>
          <w:p w14:paraId="1504DBF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shd w:val="clear" w:color="auto" w:fill="auto"/>
            <w:vAlign w:val="center"/>
          </w:tcPr>
          <w:p w14:paraId="4C29D895">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5834" w:type="dxa"/>
            <w:vAlign w:val="center"/>
          </w:tcPr>
          <w:p w14:paraId="12C6AFD1">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环境温度：0C~+40°C</w:t>
            </w:r>
          </w:p>
          <w:p w14:paraId="21F5A0F1">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相对湿度&lt;95%，不结露</w:t>
            </w:r>
          </w:p>
          <w:p w14:paraId="5432C99E">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主电:为交流220V</w:t>
            </w:r>
          </w:p>
          <w:p w14:paraId="77AC06E5">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控制器备电：DC24V24Ah密封铅电池</w:t>
            </w:r>
          </w:p>
          <w:p w14:paraId="131DFCB0">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联动备电：DC24V38Ah密封铅电池</w:t>
            </w:r>
          </w:p>
          <w:p w14:paraId="61824BE3">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功耗≤150W</w:t>
            </w:r>
          </w:p>
          <w:p w14:paraId="38C2D1C9">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液晶屏规格：320×240图形点阵，可显示12行汉字信息</w:t>
            </w:r>
          </w:p>
          <w:p w14:paraId="217A6DCE">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★控制器容量：最多可带20个242地址编码点回路，最大容量为4840个地址编码点，配置20个回路。</w:t>
            </w:r>
          </w:p>
          <w:p w14:paraId="281AB597">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★可外接64台火灾显示盘；支持多级联网，每级最多可接32台其它类型控制器</w:t>
            </w:r>
          </w:p>
          <w:p w14:paraId="656E3CDA">
            <w:pPr>
              <w:widowControl/>
              <w:numPr>
                <w:ilvl w:val="0"/>
                <w:numId w:val="8"/>
              </w:numPr>
              <w:spacing w:line="288" w:lineRule="auto"/>
              <w:ind w:left="425" w:leftChars="0" w:hanging="425"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多线制控制点及直接手动操作总线制控制点可按要求配置。</w:t>
            </w:r>
          </w:p>
        </w:tc>
      </w:tr>
      <w:tr w14:paraId="2DD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14:paraId="7435F53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120" w:type="dxa"/>
            <w:vAlign w:val="center"/>
          </w:tcPr>
          <w:p w14:paraId="45676036">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火灾声光报警器</w:t>
            </w:r>
          </w:p>
        </w:tc>
        <w:tc>
          <w:tcPr>
            <w:tcW w:w="742" w:type="dxa"/>
            <w:vAlign w:val="center"/>
          </w:tcPr>
          <w:p w14:paraId="392DBACA">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365</w:t>
            </w:r>
          </w:p>
        </w:tc>
        <w:tc>
          <w:tcPr>
            <w:tcW w:w="705" w:type="dxa"/>
            <w:shd w:val="clear" w:color="auto" w:fill="auto"/>
            <w:vAlign w:val="center"/>
          </w:tcPr>
          <w:p w14:paraId="13F1744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7720B14F">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电源‌：DC24V</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‌电流‌：监视电流为0mA，动作电流≤37mA‌</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‌声音‌：声压级在80dB～115dB之间（前方3m水平处A计权）‌</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‌光强‌：闪光频率为1.1Hz～1.8Hz（DC20V～DC28V）‌</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‌变调周期‌：3.2s～4.8s‌</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‌使用环境温度‌：-10℃～+50℃；相对湿度≤95%，不结露‌</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‌外壳防护等级‌：IP43‌</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‌外形尺寸‌：≤90mm×</w:t>
            </w:r>
            <w:r>
              <w:rPr>
                <w:rFonts w:hint="eastAsia" w:ascii="宋体" w:hAnsi="宋体" w:cs="宋体"/>
                <w:color w:val="auto"/>
                <w:kern w:val="0"/>
                <w:szCs w:val="21"/>
                <w:highlight w:val="none"/>
                <w:lang w:val="en-US" w:eastAsia="zh-CN"/>
              </w:rPr>
              <w:t>150</w:t>
            </w:r>
            <w:r>
              <w:rPr>
                <w:rFonts w:ascii="宋体" w:hAnsi="宋体" w:eastAsia="宋体" w:cs="宋体"/>
                <w:color w:val="auto"/>
                <w:kern w:val="0"/>
                <w:szCs w:val="21"/>
                <w:highlight w:val="none"/>
              </w:rPr>
              <w:t>mm×</w:t>
            </w:r>
            <w:r>
              <w:rPr>
                <w:rFonts w:hint="eastAsia" w:ascii="宋体" w:hAnsi="宋体" w:cs="宋体"/>
                <w:color w:val="auto"/>
                <w:kern w:val="0"/>
                <w:szCs w:val="21"/>
                <w:highlight w:val="none"/>
                <w:lang w:val="en-US" w:eastAsia="zh-CN"/>
              </w:rPr>
              <w:t>70</w:t>
            </w:r>
            <w:r>
              <w:rPr>
                <w:rFonts w:ascii="宋体" w:hAnsi="宋体" w:eastAsia="宋体" w:cs="宋体"/>
                <w:color w:val="auto"/>
                <w:kern w:val="0"/>
                <w:szCs w:val="21"/>
                <w:highlight w:val="none"/>
              </w:rPr>
              <w:t>mm（带底壳）</w:t>
            </w:r>
            <w:r>
              <w:rPr>
                <w:rFonts w:hint="eastAsia" w:ascii="宋体" w:hAnsi="宋体" w:eastAsia="宋体" w:cs="宋体"/>
                <w:color w:val="auto"/>
                <w:kern w:val="0"/>
                <w:szCs w:val="21"/>
                <w:highlight w:val="none"/>
              </w:rPr>
              <w:t>。</w:t>
            </w:r>
          </w:p>
        </w:tc>
      </w:tr>
      <w:tr w14:paraId="4C0C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3A80EC5">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120" w:type="dxa"/>
            <w:vAlign w:val="center"/>
          </w:tcPr>
          <w:p w14:paraId="1293E042">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扬声器</w:t>
            </w:r>
          </w:p>
        </w:tc>
        <w:tc>
          <w:tcPr>
            <w:tcW w:w="742" w:type="dxa"/>
            <w:vAlign w:val="center"/>
          </w:tcPr>
          <w:p w14:paraId="65958F6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364</w:t>
            </w:r>
          </w:p>
        </w:tc>
        <w:tc>
          <w:tcPr>
            <w:tcW w:w="705" w:type="dxa"/>
            <w:shd w:val="clear" w:color="auto" w:fill="auto"/>
            <w:vAlign w:val="center"/>
          </w:tcPr>
          <w:p w14:paraId="0F98FC4E">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00E866CC">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安装方式‌：吸顶式安装，带防护罩。</w:t>
            </w:r>
          </w:p>
          <w:p w14:paraId="4045D715">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‌额定输入音频电压‌：100V~120V。</w:t>
            </w:r>
          </w:p>
          <w:p w14:paraId="6FE859AD">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‌额定频率范围‌：100~12000Hz。</w:t>
            </w:r>
          </w:p>
          <w:p w14:paraId="617F8BFA">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bCs w:val="0"/>
                <w:color w:val="auto"/>
                <w:szCs w:val="21"/>
                <w:highlight w:val="none"/>
              </w:rPr>
              <w:t>★</w:t>
            </w:r>
            <w:r>
              <w:rPr>
                <w:rFonts w:hint="eastAsia" w:ascii="宋体" w:hAnsi="宋体" w:eastAsia="宋体" w:cs="宋体"/>
                <w:color w:val="auto"/>
                <w:kern w:val="2"/>
                <w:szCs w:val="21"/>
                <w:highlight w:val="none"/>
              </w:rPr>
              <w:t>‌特性灵敏度级‌：90dB±3dB‌。</w:t>
            </w:r>
          </w:p>
          <w:p w14:paraId="758F2F76">
            <w:pPr>
              <w:widowControl/>
              <w:numPr>
                <w:ilvl w:val="0"/>
                <w:numId w:val="9"/>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‌使用环境‌：温度-10℃～+55℃，相对湿度≤95%，不结露。</w:t>
            </w:r>
          </w:p>
          <w:p w14:paraId="4CFCC766">
            <w:pPr>
              <w:widowControl/>
              <w:numPr>
                <w:ilvl w:val="0"/>
                <w:numId w:val="9"/>
              </w:numPr>
              <w:spacing w:before="0" w:after="0" w:line="288" w:lineRule="auto"/>
              <w:ind w:left="425" w:hanging="425"/>
              <w:jc w:val="left"/>
              <w:rPr>
                <w:rFonts w:ascii="宋体" w:hAnsi="宋体" w:eastAsia="宋体" w:cs="宋体"/>
                <w:color w:val="auto"/>
                <w:szCs w:val="21"/>
                <w:highlight w:val="none"/>
              </w:rPr>
            </w:pPr>
            <w:r>
              <w:rPr>
                <w:rFonts w:hint="eastAsia" w:ascii="宋体" w:hAnsi="宋体" w:eastAsia="宋体" w:cs="宋体"/>
                <w:color w:val="auto"/>
                <w:kern w:val="2"/>
                <w:szCs w:val="21"/>
                <w:highlight w:val="none"/>
              </w:rPr>
              <w:t>‌重量‌：≤</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2"/>
                <w:szCs w:val="21"/>
                <w:highlight w:val="none"/>
              </w:rPr>
              <w:t>公斤。</w:t>
            </w:r>
          </w:p>
        </w:tc>
      </w:tr>
      <w:tr w14:paraId="5601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2DCA73A">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120" w:type="dxa"/>
            <w:vAlign w:val="center"/>
          </w:tcPr>
          <w:p w14:paraId="0F405DCD">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总线监视模块</w:t>
            </w:r>
          </w:p>
        </w:tc>
        <w:tc>
          <w:tcPr>
            <w:tcW w:w="742" w:type="dxa"/>
            <w:vAlign w:val="center"/>
          </w:tcPr>
          <w:p w14:paraId="58865FB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146</w:t>
            </w:r>
          </w:p>
        </w:tc>
        <w:tc>
          <w:tcPr>
            <w:tcW w:w="705" w:type="dxa"/>
            <w:shd w:val="clear" w:color="auto" w:fill="auto"/>
            <w:vAlign w:val="center"/>
          </w:tcPr>
          <w:p w14:paraId="035FC4B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78B5CA2">
            <w:pPr>
              <w:pStyle w:val="59"/>
              <w:widowControl/>
              <w:spacing w:before="23" w:after="23" w:line="195" w:lineRule="atLeast"/>
              <w:rPr>
                <w:rFonts w:ascii="宋体" w:hAnsi="宋体" w:eastAsia="宋体" w:cs="宋体"/>
                <w:color w:val="auto"/>
                <w:sz w:val="21"/>
                <w:szCs w:val="21"/>
                <w:highlight w:val="none"/>
              </w:rPr>
            </w:pPr>
            <w:r>
              <w:rPr>
                <w:rFonts w:ascii="宋体" w:hAnsi="宋体" w:eastAsia="宋体" w:cs="宋体"/>
                <w:color w:val="auto"/>
                <w:kern w:val="0"/>
                <w:sz w:val="21"/>
                <w:szCs w:val="21"/>
                <w:highlight w:val="none"/>
              </w:rPr>
              <w:t>工作电压‌：‌信号总线电压‌：总线24V，允许范围为16V～28V。‌电源总线电压‌：DC24V，允许范围为DC20V～DC28V。‌工作电流‌：‌待机电流‌：≤0.4mA。‌动作电流‌：≤0.6mA。‌总线监视电流‌：≤1mA。‌总线启动电流‌：≤3mA。‌指示灯‌：红色（正常监视状态闪亮，防火门动作后常亮）。‌使用环境‌：温度范围为-10℃～+55℃，相对湿度≤95%，不凝露。‌外壳防护等级‌：IP30</w:t>
            </w:r>
            <w:r>
              <w:rPr>
                <w:rFonts w:hint="eastAsia" w:ascii="宋体" w:hAnsi="宋体" w:eastAsia="宋体" w:cs="宋体"/>
                <w:color w:val="auto"/>
                <w:kern w:val="0"/>
                <w:sz w:val="21"/>
                <w:szCs w:val="21"/>
                <w:highlight w:val="none"/>
              </w:rPr>
              <w:t>。</w:t>
            </w:r>
          </w:p>
        </w:tc>
      </w:tr>
      <w:tr w14:paraId="1609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52B01811">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120" w:type="dxa"/>
            <w:vAlign w:val="center"/>
          </w:tcPr>
          <w:p w14:paraId="755DA8B9">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总线控制模块</w:t>
            </w:r>
          </w:p>
        </w:tc>
        <w:tc>
          <w:tcPr>
            <w:tcW w:w="742" w:type="dxa"/>
            <w:vAlign w:val="center"/>
          </w:tcPr>
          <w:p w14:paraId="62E18183">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359</w:t>
            </w:r>
          </w:p>
        </w:tc>
        <w:tc>
          <w:tcPr>
            <w:tcW w:w="705" w:type="dxa"/>
            <w:shd w:val="clear" w:color="auto" w:fill="auto"/>
            <w:vAlign w:val="center"/>
          </w:tcPr>
          <w:p w14:paraId="5570046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349B154B">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信号总线电压允许范围为16V～28V，电源总线电压允许范围为DC20V～DC28V。‌工作电流‌：总线监视电流≤0.42mA，总线启动电流≤1.34mA；电源监视电流≤2.00mA，电源启动电流≤18.00mA。‌线制‌：与控制器采用无极性信号二总线连接，与DC24V电源采用无极性电源二总线连接。‌无源输出触点容量‌：DC24V/2A，正常时触点阻值为100kΩ，启动时闭合，适用于12V～48V直流或交流。‌输出控制方式‌：电平、脉冲（继电器常开触点输出，脉冲启动时继电器吸合时间为10s）。‌使用环境‌：温度范围为-10℃～+55℃，相对湿度≤95%，不结露</w:t>
            </w:r>
            <w:r>
              <w:rPr>
                <w:rFonts w:hint="eastAsia" w:ascii="宋体" w:hAnsi="宋体" w:eastAsia="宋体" w:cs="宋体"/>
                <w:color w:val="auto"/>
                <w:kern w:val="0"/>
                <w:szCs w:val="21"/>
                <w:highlight w:val="none"/>
              </w:rPr>
              <w:t>。</w:t>
            </w:r>
          </w:p>
        </w:tc>
      </w:tr>
      <w:tr w14:paraId="5D2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201FA8A5">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120" w:type="dxa"/>
            <w:vAlign w:val="center"/>
          </w:tcPr>
          <w:p w14:paraId="6EF8C58F">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多线控制模块</w:t>
            </w:r>
          </w:p>
        </w:tc>
        <w:tc>
          <w:tcPr>
            <w:tcW w:w="742" w:type="dxa"/>
            <w:vAlign w:val="center"/>
          </w:tcPr>
          <w:p w14:paraId="704876D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05" w:type="dxa"/>
            <w:shd w:val="clear" w:color="auto" w:fill="auto"/>
            <w:vAlign w:val="center"/>
          </w:tcPr>
          <w:p w14:paraId="3485CB76">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4A03B47A">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控制电压‌：通过C+/C-端子接收DC24V电压，用于直接启动模块。‌反馈机制‌：模块通过A1/A2端子向主机反馈信号，常开触点闭合时，A1/A2端子输出信号。‌常开/常闭功能‌：COM/NO/NC端子分别代表公共端、常开端和常闭端，用于向主接触器输入无源开关量。</w:t>
            </w:r>
          </w:p>
        </w:tc>
      </w:tr>
      <w:tr w14:paraId="082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3527EB2">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120" w:type="dxa"/>
            <w:vAlign w:val="center"/>
          </w:tcPr>
          <w:p w14:paraId="465EB1DC">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隔离模块</w:t>
            </w:r>
          </w:p>
        </w:tc>
        <w:tc>
          <w:tcPr>
            <w:tcW w:w="742" w:type="dxa"/>
            <w:vAlign w:val="center"/>
          </w:tcPr>
          <w:p w14:paraId="3B45C64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290</w:t>
            </w:r>
          </w:p>
        </w:tc>
        <w:tc>
          <w:tcPr>
            <w:tcW w:w="705" w:type="dxa"/>
            <w:shd w:val="clear" w:color="auto" w:fill="auto"/>
            <w:vAlign w:val="center"/>
          </w:tcPr>
          <w:p w14:paraId="1FFABF6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355D2CDE">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总线24V，允许范围为16V～28V。‌工作电流‌：待机电流≤0.34mA，动作电流≤2.00mA‌。‌动作电流‌：50mA/150mA（端子A与Z01短路）。‌使用环境‌：温度范围为-10℃～+50℃，相对湿度≤95%，不结露。‌外形尺寸‌：≤</w:t>
            </w:r>
            <w:r>
              <w:rPr>
                <w:rFonts w:hint="eastAsia" w:ascii="宋体" w:hAnsi="宋体" w:cs="宋体"/>
                <w:color w:val="auto"/>
                <w:kern w:val="0"/>
                <w:szCs w:val="21"/>
                <w:highlight w:val="none"/>
                <w:lang w:val="en-US" w:eastAsia="zh-CN"/>
              </w:rPr>
              <w:t>90</w:t>
            </w:r>
            <w:r>
              <w:rPr>
                <w:rFonts w:ascii="宋体" w:hAnsi="宋体" w:eastAsia="宋体" w:cs="宋体"/>
                <w:color w:val="auto"/>
                <w:kern w:val="0"/>
                <w:szCs w:val="21"/>
                <w:highlight w:val="none"/>
              </w:rPr>
              <w:t>mm×50mm×</w:t>
            </w:r>
            <w:r>
              <w:rPr>
                <w:rFonts w:hint="eastAsia" w:ascii="宋体" w:hAnsi="宋体" w:cs="宋体"/>
                <w:color w:val="auto"/>
                <w:kern w:val="0"/>
                <w:szCs w:val="21"/>
                <w:highlight w:val="none"/>
                <w:lang w:val="en-US" w:eastAsia="zh-CN"/>
              </w:rPr>
              <w:t>40</w:t>
            </w:r>
            <w:r>
              <w:rPr>
                <w:rFonts w:ascii="宋体" w:hAnsi="宋体" w:eastAsia="宋体" w:cs="宋体"/>
                <w:color w:val="auto"/>
                <w:kern w:val="0"/>
                <w:szCs w:val="21"/>
                <w:highlight w:val="none"/>
              </w:rPr>
              <w:t>mm（带底壳）</w:t>
            </w:r>
            <w:r>
              <w:rPr>
                <w:rFonts w:hint="eastAsia" w:ascii="宋体" w:hAnsi="宋体" w:eastAsia="宋体" w:cs="宋体"/>
                <w:color w:val="auto"/>
                <w:kern w:val="0"/>
                <w:szCs w:val="21"/>
                <w:highlight w:val="none"/>
              </w:rPr>
              <w:t>。</w:t>
            </w:r>
          </w:p>
        </w:tc>
      </w:tr>
      <w:tr w14:paraId="0D0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EE54A23">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120" w:type="dxa"/>
            <w:vAlign w:val="center"/>
          </w:tcPr>
          <w:p w14:paraId="3DFA21D4">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广播切换模块</w:t>
            </w:r>
          </w:p>
        </w:tc>
        <w:tc>
          <w:tcPr>
            <w:tcW w:w="742" w:type="dxa"/>
            <w:vAlign w:val="center"/>
          </w:tcPr>
          <w:p w14:paraId="43E0EF21">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92</w:t>
            </w:r>
          </w:p>
        </w:tc>
        <w:tc>
          <w:tcPr>
            <w:tcW w:w="705" w:type="dxa"/>
            <w:vAlign w:val="center"/>
          </w:tcPr>
          <w:p w14:paraId="77F3324C">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1CDC2325">
            <w:pPr>
              <w:widowControl/>
              <w:numPr>
                <w:ilvl w:val="-1"/>
                <w:numId w:val="0"/>
              </w:numPr>
              <w:spacing w:before="23" w:after="23" w:line="195" w:lineRule="atLeast"/>
              <w:ind w:left="0" w:firstLine="0"/>
              <w:rPr>
                <w:rFonts w:ascii="宋体" w:hAnsi="宋体" w:eastAsia="宋体" w:cs="宋体"/>
                <w:color w:val="auto"/>
                <w:szCs w:val="21"/>
                <w:highlight w:val="none"/>
              </w:rPr>
            </w:pPr>
            <w:r>
              <w:rPr>
                <w:rFonts w:ascii="宋体" w:hAnsi="宋体" w:eastAsia="宋体" w:cs="宋体"/>
                <w:color w:val="auto"/>
                <w:kern w:val="0"/>
                <w:szCs w:val="21"/>
                <w:highlight w:val="none"/>
              </w:rPr>
              <w:t>工作电压‌：信号总线电压为24V，允许范围为16V～28V；电源总线电压为DC24V，允许范围为DC20V～DC28V。‌工作电流‌：总线监视电流≤1mA，总线启动电流≤3mA；电源监视电流≤2mA，电源启动电流≤30mA。‌输出容量‌：每个模块最多可带负载60个音箱，如有背景音乐应控制在50个音箱内。‌使用环境‌：温度范围为-10℃～+55℃，相对湿度≤95%，不结露；外壳防护等级为IP30‌2。</w:t>
            </w:r>
          </w:p>
        </w:tc>
      </w:tr>
      <w:tr w14:paraId="2F2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64310D4">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120" w:type="dxa"/>
            <w:vAlign w:val="center"/>
          </w:tcPr>
          <w:p w14:paraId="2B9A2745">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广播功率放大器</w:t>
            </w:r>
          </w:p>
        </w:tc>
        <w:tc>
          <w:tcPr>
            <w:tcW w:w="742" w:type="dxa"/>
            <w:vAlign w:val="center"/>
          </w:tcPr>
          <w:p w14:paraId="372BEB37">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vAlign w:val="center"/>
          </w:tcPr>
          <w:p w14:paraId="4AEA11BD">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27A38E38">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‌工作电压‌：主电源交流AC220V，备用电源交流AC220V。</w:t>
            </w:r>
          </w:p>
          <w:p w14:paraId="09358517">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‌定压输出‌：120V。</w:t>
            </w:r>
          </w:p>
          <w:p w14:paraId="26CC4254">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‌频率特性‌：80Hz～8KHz (90V～145V)。</w:t>
            </w:r>
          </w:p>
          <w:p w14:paraId="55F1F9E8">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★‌输出功率‌：500W。</w:t>
            </w:r>
          </w:p>
          <w:p w14:paraId="70C4FE33">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‌谐波失真‌：≤5%。</w:t>
            </w:r>
          </w:p>
          <w:p w14:paraId="2BE79343">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‌噪声电平‌：&lt;37mV。</w:t>
            </w:r>
          </w:p>
          <w:p w14:paraId="0D7B28CB">
            <w:pPr>
              <w:widowControl/>
              <w:numPr>
                <w:ilvl w:val="0"/>
                <w:numId w:val="10"/>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‌使用环境‌：温度0℃～+40℃，相对湿度≤95%，不结露。</w:t>
            </w:r>
          </w:p>
          <w:p w14:paraId="42952A56">
            <w:pPr>
              <w:widowControl/>
              <w:numPr>
                <w:ilvl w:val="0"/>
                <w:numId w:val="10"/>
              </w:numPr>
              <w:spacing w:before="0" w:after="0" w:line="288" w:lineRule="auto"/>
              <w:ind w:left="425" w:hanging="425"/>
              <w:jc w:val="left"/>
              <w:rPr>
                <w:rFonts w:ascii="宋体" w:hAnsi="宋体" w:eastAsia="宋体" w:cs="宋体"/>
                <w:color w:val="auto"/>
                <w:szCs w:val="21"/>
                <w:highlight w:val="none"/>
              </w:rPr>
            </w:pPr>
            <w:r>
              <w:rPr>
                <w:rFonts w:hint="eastAsia" w:ascii="宋体" w:hAnsi="宋体" w:eastAsia="宋体" w:cs="宋体"/>
                <w:color w:val="auto"/>
                <w:kern w:val="2"/>
                <w:szCs w:val="21"/>
                <w:highlight w:val="none"/>
              </w:rPr>
              <w:t>‌外形尺寸‌：≤</w:t>
            </w:r>
            <w:r>
              <w:rPr>
                <w:rFonts w:hint="eastAsia" w:ascii="宋体" w:hAnsi="宋体" w:eastAsia="宋体" w:cs="宋体"/>
                <w:color w:val="auto"/>
                <w:kern w:val="2"/>
                <w:szCs w:val="21"/>
                <w:highlight w:val="none"/>
                <w:lang w:val="en-US" w:eastAsia="zh-CN"/>
              </w:rPr>
              <w:t>100</w:t>
            </w:r>
            <w:r>
              <w:rPr>
                <w:rFonts w:hint="eastAsia" w:ascii="宋体" w:hAnsi="宋体" w:eastAsia="宋体" w:cs="宋体"/>
                <w:color w:val="auto"/>
                <w:kern w:val="2"/>
                <w:szCs w:val="21"/>
                <w:highlight w:val="none"/>
              </w:rPr>
              <w:t>mm(2U)×</w:t>
            </w:r>
            <w:r>
              <w:rPr>
                <w:rFonts w:hint="eastAsia" w:ascii="宋体" w:hAnsi="宋体" w:eastAsia="宋体" w:cs="宋体"/>
                <w:color w:val="auto"/>
                <w:kern w:val="2"/>
                <w:szCs w:val="21"/>
                <w:highlight w:val="none"/>
                <w:lang w:val="en-US" w:eastAsia="zh-CN"/>
              </w:rPr>
              <w:t>500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350</w:t>
            </w:r>
            <w:r>
              <w:rPr>
                <w:rFonts w:hint="eastAsia" w:ascii="宋体" w:hAnsi="宋体" w:eastAsia="宋体" w:cs="宋体"/>
                <w:color w:val="auto"/>
                <w:kern w:val="2"/>
                <w:szCs w:val="21"/>
                <w:highlight w:val="none"/>
              </w:rPr>
              <w:t>mm。</w:t>
            </w:r>
          </w:p>
        </w:tc>
      </w:tr>
      <w:tr w14:paraId="656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66F82C9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120" w:type="dxa"/>
            <w:vAlign w:val="center"/>
          </w:tcPr>
          <w:p w14:paraId="72978DC9">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广播录放盘</w:t>
            </w:r>
          </w:p>
        </w:tc>
        <w:tc>
          <w:tcPr>
            <w:tcW w:w="742" w:type="dxa"/>
            <w:vAlign w:val="center"/>
          </w:tcPr>
          <w:p w14:paraId="74B9C7D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05" w:type="dxa"/>
            <w:vAlign w:val="center"/>
          </w:tcPr>
          <w:p w14:paraId="0ACCBA01">
            <w:pPr>
              <w:widowControl/>
              <w:numPr>
                <w:ilvl w:val="0"/>
                <w:numId w:val="11"/>
              </w:numPr>
              <w:spacing w:before="23" w:after="23" w:line="195" w:lineRule="atLeast"/>
              <w:ind w:left="0"/>
              <w:rPr>
                <w:rFonts w:ascii="宋体" w:hAnsi="宋体" w:cs="宋体"/>
                <w:bCs/>
                <w:color w:val="auto"/>
                <w:szCs w:val="21"/>
                <w:highlight w:val="none"/>
              </w:rPr>
            </w:pPr>
            <w:r>
              <w:rPr>
                <w:rFonts w:hint="eastAsia" w:ascii="宋体" w:hAnsi="宋体" w:cs="宋体"/>
                <w:bCs/>
                <w:color w:val="auto"/>
                <w:szCs w:val="21"/>
                <w:highlight w:val="none"/>
              </w:rPr>
              <w:t>台</w:t>
            </w:r>
          </w:p>
        </w:tc>
        <w:tc>
          <w:tcPr>
            <w:tcW w:w="5834" w:type="dxa"/>
            <w:vAlign w:val="center"/>
          </w:tcPr>
          <w:p w14:paraId="0596255D">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‌工作电压‌：DC24V或AC220V。</w:t>
            </w:r>
          </w:p>
          <w:p w14:paraId="19ABD893">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‌工作电流‌：≤400mA（DC24V）或≤2.4A（AC220V）。</w:t>
            </w:r>
          </w:p>
          <w:p w14:paraId="264FEC55">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‌频率特性‌：60～12kHz（DC24V）或80～120Hz（AC220V）。</w:t>
            </w:r>
          </w:p>
          <w:p w14:paraId="7170FC70">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★‌信噪比‌：≥60dB。</w:t>
            </w:r>
          </w:p>
          <w:p w14:paraId="2C4ECE99">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‌使用环境‌：温度0℃～+40℃，相对湿度≤95%，不结露。</w:t>
            </w:r>
          </w:p>
          <w:p w14:paraId="62070BA3">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‌外形尺寸‌：≤</w:t>
            </w:r>
            <w:r>
              <w:rPr>
                <w:rFonts w:hint="eastAsia" w:ascii="宋体" w:hAnsi="宋体" w:eastAsia="宋体" w:cs="宋体"/>
                <w:color w:val="auto"/>
                <w:kern w:val="2"/>
                <w:szCs w:val="21"/>
                <w:highlight w:val="none"/>
                <w:lang w:val="en-US" w:eastAsia="zh-CN"/>
              </w:rPr>
              <w:t>500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100</w:t>
            </w:r>
            <w:r>
              <w:rPr>
                <w:rFonts w:hint="eastAsia" w:ascii="宋体" w:hAnsi="宋体" w:eastAsia="宋体" w:cs="宋体"/>
                <w:color w:val="auto"/>
                <w:kern w:val="2"/>
                <w:szCs w:val="21"/>
                <w:highlight w:val="none"/>
              </w:rPr>
              <w:t>mm×</w:t>
            </w:r>
            <w:r>
              <w:rPr>
                <w:rFonts w:hint="eastAsia" w:ascii="宋体" w:hAnsi="宋体" w:eastAsia="宋体" w:cs="宋体"/>
                <w:color w:val="auto"/>
                <w:kern w:val="2"/>
                <w:szCs w:val="21"/>
                <w:highlight w:val="none"/>
                <w:lang w:val="en-US" w:eastAsia="zh-CN"/>
              </w:rPr>
              <w:t>350</w:t>
            </w:r>
            <w:r>
              <w:rPr>
                <w:rFonts w:hint="eastAsia" w:ascii="宋体" w:hAnsi="宋体" w:eastAsia="宋体" w:cs="宋体"/>
                <w:color w:val="auto"/>
                <w:kern w:val="2"/>
                <w:szCs w:val="21"/>
                <w:highlight w:val="none"/>
              </w:rPr>
              <w:t>mm。</w:t>
            </w:r>
          </w:p>
          <w:p w14:paraId="05892442">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定压输出‌：120V（AC220V）。</w:t>
            </w:r>
          </w:p>
          <w:p w14:paraId="1592797B">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‌输出功率‌：500W（AC220V）。</w:t>
            </w:r>
          </w:p>
          <w:p w14:paraId="0F65F1B2">
            <w:pPr>
              <w:widowControl/>
              <w:numPr>
                <w:ilvl w:val="0"/>
                <w:numId w:val="12"/>
              </w:numPr>
              <w:spacing w:before="0" w:after="0" w:line="288" w:lineRule="auto"/>
              <w:ind w:left="425" w:hanging="425"/>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‌谐波失真‌：≤5%（AC220V）。</w:t>
            </w:r>
          </w:p>
          <w:p w14:paraId="40CAFCBF">
            <w:pPr>
              <w:widowControl/>
              <w:numPr>
                <w:ilvl w:val="0"/>
                <w:numId w:val="12"/>
              </w:numPr>
              <w:spacing w:before="0" w:after="0" w:line="288" w:lineRule="auto"/>
              <w:ind w:left="425" w:hanging="425"/>
              <w:jc w:val="left"/>
              <w:rPr>
                <w:rFonts w:ascii="宋体" w:hAnsi="宋体" w:cs="宋体"/>
                <w:bCs/>
                <w:color w:val="auto"/>
                <w:szCs w:val="21"/>
                <w:highlight w:val="none"/>
              </w:rPr>
            </w:pPr>
            <w:r>
              <w:rPr>
                <w:rFonts w:hint="eastAsia" w:ascii="宋体" w:hAnsi="宋体" w:eastAsia="宋体" w:cs="宋体"/>
                <w:color w:val="auto"/>
                <w:kern w:val="2"/>
                <w:szCs w:val="21"/>
                <w:highlight w:val="none"/>
              </w:rPr>
              <w:t>‌噪声电平‌：&lt;37mV（AC220V）</w:t>
            </w:r>
          </w:p>
        </w:tc>
      </w:tr>
      <w:tr w14:paraId="3921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72BC57">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120" w:type="dxa"/>
            <w:vAlign w:val="center"/>
          </w:tcPr>
          <w:p w14:paraId="65F20941">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远程控制器</w:t>
            </w:r>
          </w:p>
        </w:tc>
        <w:tc>
          <w:tcPr>
            <w:tcW w:w="742" w:type="dxa"/>
            <w:vAlign w:val="center"/>
          </w:tcPr>
          <w:p w14:paraId="0938ED08">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vAlign w:val="center"/>
          </w:tcPr>
          <w:p w14:paraId="4F9F68A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5834" w:type="dxa"/>
            <w:vAlign w:val="center"/>
          </w:tcPr>
          <w:p w14:paraId="5AF430B8">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ascii="宋体" w:hAnsi="宋体" w:cs="宋体"/>
                <w:bCs/>
                <w:color w:val="auto"/>
                <w:szCs w:val="21"/>
                <w:highlight w:val="none"/>
              </w:rPr>
              <w:t>控制器采用琴台结构，各信号总线回路板采用拔插式设计。</w:t>
            </w:r>
          </w:p>
          <w:p w14:paraId="4BAE4B71">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显示界面：</w:t>
            </w:r>
            <w:r>
              <w:rPr>
                <w:rFonts w:hint="eastAsia" w:ascii="宋体" w:hAnsi="宋体" w:cs="宋体"/>
                <w:bCs/>
                <w:color w:val="auto"/>
                <w:szCs w:val="21"/>
                <w:highlight w:val="none"/>
              </w:rPr>
              <w:t>采用LCD液晶显示器，不同信息用不同颜色窗口显示，确保显示直观。</w:t>
            </w:r>
          </w:p>
          <w:p w14:paraId="5042466A">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操作方式：</w:t>
            </w:r>
            <w:r>
              <w:rPr>
                <w:rFonts w:hint="eastAsia" w:ascii="宋体" w:hAnsi="宋体" w:cs="宋体"/>
                <w:bCs/>
                <w:color w:val="auto"/>
                <w:szCs w:val="21"/>
                <w:highlight w:val="none"/>
              </w:rPr>
              <w:t>采用键盘或辅助触摸屏操作方式，每一项操作液晶屏上均有清晰的提示。</w:t>
            </w:r>
          </w:p>
          <w:p w14:paraId="6A8DF66B">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CRT图形显示：</w:t>
            </w:r>
            <w:r>
              <w:rPr>
                <w:rFonts w:hint="eastAsia" w:ascii="宋体" w:hAnsi="宋体" w:cs="宋体"/>
                <w:bCs/>
                <w:color w:val="auto"/>
                <w:szCs w:val="21"/>
                <w:highlight w:val="none"/>
              </w:rPr>
              <w:t>报警平面图显示，配有专用的图形/文本操作按键，方便用户检查平面图并确定报警设备位置。</w:t>
            </w:r>
          </w:p>
          <w:p w14:paraId="5A5E8952">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打印功能：</w:t>
            </w:r>
            <w:r>
              <w:rPr>
                <w:rFonts w:hint="eastAsia" w:ascii="宋体" w:hAnsi="宋体" w:cs="宋体"/>
                <w:bCs/>
                <w:color w:val="auto"/>
                <w:szCs w:val="21"/>
                <w:highlight w:val="none"/>
              </w:rPr>
              <w:t>内置热敏打印机，可实时打印各类信息，包括火警信息，且打印速度快，能与屏幕显示同步。</w:t>
            </w:r>
          </w:p>
          <w:p w14:paraId="6117EE4D">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网络连接：</w:t>
            </w:r>
            <w:r>
              <w:rPr>
                <w:rFonts w:hint="eastAsia" w:ascii="宋体" w:hAnsi="宋体" w:cs="宋体"/>
                <w:bCs/>
                <w:color w:val="auto"/>
                <w:szCs w:val="21"/>
                <w:highlight w:val="none"/>
              </w:rPr>
              <w:t>具有多种网络连接方式，可通过以太网、RS485总线、CAN总线进行网络连接，支持多机组成报警网络。</w:t>
            </w:r>
          </w:p>
          <w:p w14:paraId="3DE6EE92">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
                <w:color w:val="auto"/>
                <w:szCs w:val="21"/>
                <w:highlight w:val="none"/>
              </w:rPr>
              <w:t>控制器容量：</w:t>
            </w:r>
            <w:r>
              <w:rPr>
                <w:rFonts w:hint="eastAsia" w:ascii="宋体" w:hAnsi="宋体" w:cs="宋体"/>
                <w:bCs/>
                <w:color w:val="auto"/>
                <w:szCs w:val="21"/>
                <w:highlight w:val="none"/>
              </w:rPr>
              <w:t>最多可带58个242地址编码点回路，总容量可达14000个地址编码点。最多可带4个主机箱，每个主机箱可外接128台火灾显示盘；联网时最多可接32台其他类型控制器。</w:t>
            </w:r>
          </w:p>
          <w:p w14:paraId="204B62A9">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color w:val="auto"/>
                <w:highlight w:val="none"/>
                <w:lang w:val="en-US" w:eastAsia="zh-CN"/>
              </w:rPr>
              <w:t>配置远程控制器多线8路。</w:t>
            </w:r>
          </w:p>
          <w:p w14:paraId="23B54986">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使用环境：工作温度范围为-10℃～+60℃。</w:t>
            </w:r>
          </w:p>
          <w:p w14:paraId="0EBC6FD0">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电源要求：主电：交流220V±10%-15%</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控制器备电：直流24V/24Ah或24V/38Ah两种密封铅电池</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联动备电：直流24V/24Ah或24V/38Ah两种密封铅电池</w:t>
            </w:r>
            <w:r>
              <w:rPr>
                <w:rFonts w:hint="eastAsia" w:ascii="宋体" w:hAnsi="宋体" w:eastAsia="宋体" w:cs="宋体"/>
                <w:bCs/>
                <w:color w:val="auto"/>
                <w:szCs w:val="21"/>
                <w:highlight w:val="none"/>
              </w:rPr>
              <w:t>。</w:t>
            </w:r>
          </w:p>
          <w:p w14:paraId="7B5FE713">
            <w:pPr>
              <w:widowControl/>
              <w:numPr>
                <w:ilvl w:val="0"/>
                <w:numId w:val="13"/>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功耗：监控功耗：基本功耗70W（空载）+单块回路板监控功耗6W（484个总线设备）×回路板数</w:t>
            </w:r>
            <w:r>
              <w:rPr>
                <w:rFonts w:hint="eastAsia" w:ascii="宋体" w:hAnsi="宋体" w:eastAsia="宋体" w:cs="宋体"/>
                <w:bCs/>
                <w:color w:val="auto"/>
                <w:szCs w:val="21"/>
                <w:highlight w:val="none"/>
              </w:rPr>
              <w:t>。</w:t>
            </w:r>
            <w:r>
              <w:rPr>
                <w:rFonts w:hint="eastAsia" w:ascii="宋体" w:hAnsi="宋体" w:cs="宋体"/>
                <w:bCs/>
                <w:color w:val="auto"/>
                <w:szCs w:val="21"/>
                <w:highlight w:val="none"/>
              </w:rPr>
              <w:t>报警功耗：基本功耗70W（空载）+单块回路板报警功耗7W（484个总线设备）×回路板数</w:t>
            </w:r>
            <w:r>
              <w:rPr>
                <w:rFonts w:hint="eastAsia" w:ascii="宋体" w:hAnsi="宋体" w:eastAsia="宋体" w:cs="宋体"/>
                <w:bCs/>
                <w:color w:val="auto"/>
                <w:szCs w:val="21"/>
                <w:highlight w:val="none"/>
              </w:rPr>
              <w:t>。</w:t>
            </w:r>
          </w:p>
        </w:tc>
      </w:tr>
      <w:tr w14:paraId="30E3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C926D93">
            <w:pPr>
              <w:widowControl/>
              <w:spacing w:line="288"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120" w:type="dxa"/>
            <w:vAlign w:val="center"/>
          </w:tcPr>
          <w:p w14:paraId="182EA7FF">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消防报警备用电源</w:t>
            </w:r>
          </w:p>
        </w:tc>
        <w:tc>
          <w:tcPr>
            <w:tcW w:w="742" w:type="dxa"/>
            <w:vAlign w:val="center"/>
          </w:tcPr>
          <w:p w14:paraId="6571BD2B">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05" w:type="dxa"/>
            <w:vAlign w:val="center"/>
          </w:tcPr>
          <w:p w14:paraId="3045484E">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组</w:t>
            </w:r>
          </w:p>
        </w:tc>
        <w:tc>
          <w:tcPr>
            <w:tcW w:w="5834" w:type="dxa"/>
            <w:vAlign w:val="center"/>
          </w:tcPr>
          <w:p w14:paraId="637DFC5A">
            <w:pPr>
              <w:widowControl/>
              <w:spacing w:line="288" w:lineRule="auto"/>
              <w:jc w:val="left"/>
              <w:rPr>
                <w:rFonts w:ascii="宋体" w:hAnsi="宋体" w:eastAsia="宋体" w:cs="宋体"/>
                <w:color w:val="auto"/>
                <w:szCs w:val="21"/>
                <w:highlight w:val="none"/>
              </w:rPr>
            </w:pPr>
            <w:r>
              <w:rPr>
                <w:rFonts w:ascii="宋体" w:hAnsi="宋体" w:cs="宋体"/>
                <w:bCs/>
                <w:color w:val="auto"/>
                <w:szCs w:val="21"/>
                <w:highlight w:val="none"/>
              </w:rPr>
              <w:t>容量为12V24AH</w:t>
            </w:r>
            <w:r>
              <w:rPr>
                <w:rFonts w:hint="eastAsia" w:ascii="宋体" w:hAnsi="宋体" w:cs="宋体"/>
                <w:bCs/>
                <w:color w:val="auto"/>
                <w:szCs w:val="21"/>
                <w:highlight w:val="none"/>
              </w:rPr>
              <w:t>或12V38AH</w:t>
            </w:r>
            <w:r>
              <w:rPr>
                <w:rFonts w:ascii="宋体" w:hAnsi="宋体" w:cs="宋体"/>
                <w:bCs/>
                <w:color w:val="auto"/>
                <w:szCs w:val="21"/>
                <w:highlight w:val="none"/>
              </w:rPr>
              <w:t>。‌电压和容量‌：备用电源的电压为12V，容量为24AH</w:t>
            </w:r>
            <w:r>
              <w:rPr>
                <w:rFonts w:hint="eastAsia" w:ascii="宋体" w:hAnsi="宋体" w:cs="宋体"/>
                <w:bCs/>
                <w:color w:val="auto"/>
                <w:szCs w:val="21"/>
                <w:highlight w:val="none"/>
              </w:rPr>
              <w:t>或38AH</w:t>
            </w:r>
            <w:r>
              <w:rPr>
                <w:rFonts w:ascii="宋体" w:hAnsi="宋体" w:cs="宋体"/>
                <w:bCs/>
                <w:color w:val="auto"/>
                <w:szCs w:val="21"/>
                <w:highlight w:val="none"/>
              </w:rPr>
              <w:t>。</w:t>
            </w:r>
            <w:r>
              <w:rPr>
                <w:rFonts w:hint="eastAsia" w:ascii="宋体" w:hAnsi="宋体" w:cs="宋体"/>
                <w:bCs/>
                <w:color w:val="auto"/>
                <w:szCs w:val="21"/>
                <w:highlight w:val="none"/>
              </w:rPr>
              <w:t>跟上述火灾报警控制器、远程控制器配套使用。</w:t>
            </w:r>
          </w:p>
        </w:tc>
      </w:tr>
      <w:tr w14:paraId="5CA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49D2AB9">
            <w:pPr>
              <w:widowControl/>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2120" w:type="dxa"/>
            <w:vAlign w:val="center"/>
          </w:tcPr>
          <w:p w14:paraId="24A3424E">
            <w:pPr>
              <w:widowControl/>
              <w:spacing w:line="288"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应急灯备用电源</w:t>
            </w:r>
          </w:p>
        </w:tc>
        <w:tc>
          <w:tcPr>
            <w:tcW w:w="742" w:type="dxa"/>
            <w:vAlign w:val="center"/>
          </w:tcPr>
          <w:p w14:paraId="321CB547">
            <w:pPr>
              <w:widowControl/>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1096</w:t>
            </w:r>
          </w:p>
        </w:tc>
        <w:tc>
          <w:tcPr>
            <w:tcW w:w="705" w:type="dxa"/>
            <w:vAlign w:val="center"/>
          </w:tcPr>
          <w:p w14:paraId="31FEBE24">
            <w:pPr>
              <w:widowControl/>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5834" w:type="dxa"/>
            <w:vAlign w:val="center"/>
          </w:tcPr>
          <w:p w14:paraId="56443428">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额度电压: AC220V 50Hz（全功率）</w:t>
            </w:r>
            <w:r>
              <w:rPr>
                <w:rFonts w:hint="eastAsia" w:ascii="宋体" w:hAnsi="宋体" w:cs="宋体"/>
                <w:bCs/>
                <w:color w:val="auto"/>
                <w:szCs w:val="21"/>
                <w:highlight w:val="none"/>
                <w:lang w:eastAsia="zh-CN"/>
              </w:rPr>
              <w:t>；</w:t>
            </w:r>
          </w:p>
          <w:p w14:paraId="0142F006">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微软雅黑" w:hAnsi="微软雅黑" w:eastAsia="微软雅黑" w:cs="微软雅黑"/>
                <w:bCs/>
                <w:color w:val="auto"/>
                <w:szCs w:val="21"/>
                <w:highlight w:val="none"/>
              </w:rPr>
              <w:t>★</w:t>
            </w:r>
            <w:r>
              <w:rPr>
                <w:rFonts w:hint="eastAsia" w:ascii="宋体" w:hAnsi="宋体" w:cs="宋体"/>
                <w:bCs/>
                <w:color w:val="auto"/>
                <w:szCs w:val="21"/>
                <w:highlight w:val="none"/>
              </w:rPr>
              <w:t>应急时间:≥ 90分钟</w:t>
            </w:r>
            <w:r>
              <w:rPr>
                <w:rFonts w:hint="eastAsia" w:ascii="宋体" w:hAnsi="宋体" w:cs="宋体"/>
                <w:bCs/>
                <w:color w:val="auto"/>
                <w:szCs w:val="21"/>
                <w:highlight w:val="none"/>
                <w:lang w:eastAsia="zh-CN"/>
              </w:rPr>
              <w:t>；</w:t>
            </w:r>
          </w:p>
          <w:p w14:paraId="21205C81">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保护等级:IP30</w:t>
            </w:r>
            <w:r>
              <w:rPr>
                <w:rFonts w:hint="eastAsia" w:ascii="宋体" w:hAnsi="宋体" w:cs="宋体"/>
                <w:bCs/>
                <w:color w:val="auto"/>
                <w:szCs w:val="21"/>
                <w:highlight w:val="none"/>
                <w:lang w:eastAsia="zh-CN"/>
              </w:rPr>
              <w:t>；</w:t>
            </w:r>
          </w:p>
          <w:p w14:paraId="0A7F6AF3">
            <w:pPr>
              <w:widowControl/>
              <w:numPr>
                <w:ilvl w:val="0"/>
                <w:numId w:val="14"/>
              </w:numPr>
              <w:spacing w:line="288" w:lineRule="auto"/>
              <w:ind w:left="425" w:leftChars="0" w:hanging="425" w:firstLineChars="0"/>
              <w:jc w:val="left"/>
              <w:rPr>
                <w:rFonts w:ascii="宋体" w:hAnsi="宋体" w:eastAsia="宋体" w:cs="宋体"/>
                <w:color w:val="auto"/>
                <w:szCs w:val="21"/>
                <w:highlight w:val="none"/>
              </w:rPr>
            </w:pPr>
            <w:r>
              <w:rPr>
                <w:rFonts w:hint="eastAsia" w:ascii="宋体" w:hAnsi="宋体" w:cs="宋体"/>
                <w:bCs/>
                <w:color w:val="auto"/>
                <w:szCs w:val="21"/>
                <w:highlight w:val="none"/>
              </w:rPr>
              <w:t>光通量:50LM</w:t>
            </w:r>
            <w:r>
              <w:rPr>
                <w:rFonts w:hint="eastAsia" w:ascii="宋体" w:hAnsi="宋体" w:cs="宋体"/>
                <w:bCs/>
                <w:color w:val="auto"/>
                <w:szCs w:val="21"/>
                <w:highlight w:val="none"/>
                <w:lang w:eastAsia="zh-CN"/>
              </w:rPr>
              <w:t>。</w:t>
            </w:r>
          </w:p>
        </w:tc>
      </w:tr>
      <w:tr w14:paraId="1BB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374FEF18">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2120" w:type="dxa"/>
            <w:shd w:val="clear" w:color="auto" w:fill="auto"/>
            <w:vAlign w:val="center"/>
          </w:tcPr>
          <w:p w14:paraId="5EDF2D5F">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防火卷帘控制器备用电源</w:t>
            </w:r>
          </w:p>
        </w:tc>
        <w:tc>
          <w:tcPr>
            <w:tcW w:w="742" w:type="dxa"/>
            <w:shd w:val="clear" w:color="auto" w:fill="auto"/>
            <w:vAlign w:val="center"/>
          </w:tcPr>
          <w:p w14:paraId="52836256">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94</w:t>
            </w:r>
          </w:p>
        </w:tc>
        <w:tc>
          <w:tcPr>
            <w:tcW w:w="705" w:type="dxa"/>
            <w:shd w:val="clear" w:color="auto" w:fill="auto"/>
            <w:vAlign w:val="center"/>
          </w:tcPr>
          <w:p w14:paraId="53E66D93">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只</w:t>
            </w:r>
          </w:p>
        </w:tc>
        <w:tc>
          <w:tcPr>
            <w:tcW w:w="5834" w:type="dxa"/>
            <w:shd w:val="clear" w:color="auto" w:fill="auto"/>
            <w:vAlign w:val="center"/>
          </w:tcPr>
          <w:p w14:paraId="4860695A">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12V1.3Ah/20HR；NP1.3-12，Sealed Re ch arge able Battery，12V1.3A H/2OHR，Cons tant Volta ge Charge，Cycle Use :14V-15.OV，Standby Use: 13.5V- 13.8V，Initit current: L e s than 0.39A</w:t>
            </w:r>
          </w:p>
        </w:tc>
      </w:tr>
      <w:tr w14:paraId="129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7A43327">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2120" w:type="dxa"/>
            <w:shd w:val="clear" w:color="auto" w:fill="auto"/>
            <w:vAlign w:val="center"/>
          </w:tcPr>
          <w:p w14:paraId="45A5F40D">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疏散应急指示标准</w:t>
            </w:r>
          </w:p>
        </w:tc>
        <w:tc>
          <w:tcPr>
            <w:tcW w:w="742" w:type="dxa"/>
            <w:shd w:val="clear" w:color="auto" w:fill="auto"/>
            <w:vAlign w:val="center"/>
          </w:tcPr>
          <w:p w14:paraId="56FFB665">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85</w:t>
            </w:r>
          </w:p>
        </w:tc>
        <w:tc>
          <w:tcPr>
            <w:tcW w:w="705" w:type="dxa"/>
            <w:shd w:val="clear" w:color="auto" w:fill="auto"/>
            <w:vAlign w:val="center"/>
          </w:tcPr>
          <w:p w14:paraId="6DD9FDB3">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个</w:t>
            </w:r>
          </w:p>
        </w:tc>
        <w:tc>
          <w:tcPr>
            <w:tcW w:w="5834" w:type="dxa"/>
            <w:shd w:val="clear" w:color="auto" w:fill="auto"/>
            <w:vAlign w:val="center"/>
          </w:tcPr>
          <w:p w14:paraId="25089891">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highlight w:val="none"/>
              </w:rPr>
              <w:t>面板：浮法玻璃，LED光源、20m视距，功率0.2W，外壳材料：高强度阻燃复合材料，应急亮度：50 ~ 300cd/m2，安装方式：悬挂、嵌入、挂壁，防护等级：IP30</w:t>
            </w:r>
          </w:p>
        </w:tc>
      </w:tr>
      <w:tr w14:paraId="39C5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7737702D">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2120" w:type="dxa"/>
            <w:shd w:val="clear" w:color="auto" w:fill="auto"/>
            <w:vAlign w:val="center"/>
          </w:tcPr>
          <w:p w14:paraId="771A9C40">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消防稳压泵</w:t>
            </w:r>
          </w:p>
        </w:tc>
        <w:tc>
          <w:tcPr>
            <w:tcW w:w="742" w:type="dxa"/>
            <w:shd w:val="clear" w:color="auto" w:fill="auto"/>
            <w:vAlign w:val="center"/>
          </w:tcPr>
          <w:p w14:paraId="4C902825">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705" w:type="dxa"/>
            <w:shd w:val="clear" w:color="auto" w:fill="auto"/>
            <w:vAlign w:val="center"/>
          </w:tcPr>
          <w:p w14:paraId="029E748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组</w:t>
            </w:r>
          </w:p>
        </w:tc>
        <w:tc>
          <w:tcPr>
            <w:tcW w:w="5834" w:type="dxa"/>
            <w:shd w:val="clear" w:color="auto" w:fill="auto"/>
            <w:vAlign w:val="center"/>
          </w:tcPr>
          <w:p w14:paraId="4CB8C327">
            <w:pPr>
              <w:widowControl/>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XBD95/1.11W-LG-B3-10X01 立立式消防泵。</w:t>
            </w:r>
          </w:p>
          <w:p w14:paraId="3C1C03F1">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规格：25</w:t>
            </w:r>
            <w:r>
              <w:rPr>
                <w:rFonts w:ascii="Arial" w:hAnsi="Arial" w:eastAsia="宋体" w:cs="Arial"/>
                <w:color w:val="auto"/>
                <w:szCs w:val="21"/>
                <w:highlight w:val="none"/>
              </w:rPr>
              <w:t>×</w:t>
            </w:r>
            <w:r>
              <w:rPr>
                <w:rFonts w:hint="eastAsia" w:ascii="宋体" w:hAnsi="宋体" w:eastAsia="宋体" w:cs="宋体"/>
                <w:color w:val="auto"/>
                <w:szCs w:val="21"/>
                <w:highlight w:val="none"/>
              </w:rPr>
              <w:t>II级；压力：0.95MPa；流量：1.11 L/S，转速：2900 r/min；电机功率：3kw；</w:t>
            </w:r>
          </w:p>
        </w:tc>
      </w:tr>
      <w:tr w14:paraId="45C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1E90964E">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2120" w:type="dxa"/>
            <w:shd w:val="clear" w:color="auto" w:fill="auto"/>
            <w:vAlign w:val="center"/>
          </w:tcPr>
          <w:p w14:paraId="3812F981">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联网电缆</w:t>
            </w:r>
          </w:p>
        </w:tc>
        <w:tc>
          <w:tcPr>
            <w:tcW w:w="742" w:type="dxa"/>
            <w:shd w:val="clear" w:color="auto" w:fill="auto"/>
            <w:vAlign w:val="center"/>
          </w:tcPr>
          <w:p w14:paraId="5157DC4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510</w:t>
            </w:r>
          </w:p>
        </w:tc>
        <w:tc>
          <w:tcPr>
            <w:tcW w:w="705" w:type="dxa"/>
            <w:shd w:val="clear" w:color="auto" w:fill="auto"/>
            <w:vAlign w:val="center"/>
          </w:tcPr>
          <w:p w14:paraId="73286882">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米</w:t>
            </w:r>
          </w:p>
        </w:tc>
        <w:tc>
          <w:tcPr>
            <w:tcW w:w="5834" w:type="dxa"/>
            <w:shd w:val="clear" w:color="auto" w:fill="auto"/>
            <w:vAlign w:val="center"/>
          </w:tcPr>
          <w:p w14:paraId="6B128CFA">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规格型号ZRC-RVSP、2×1.5m㎡(510米)铜芯聚氯乙烯绝缘和铜芯聚氯乙烯护套软电线/铝箔屏蔽层、无氧铜屏蔽编织网、屏蔽传输线使用。</w:t>
            </w:r>
          </w:p>
        </w:tc>
      </w:tr>
      <w:tr w14:paraId="227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4E310432">
            <w:pPr>
              <w:widowControl/>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2120" w:type="dxa"/>
            <w:shd w:val="clear" w:color="auto" w:fill="auto"/>
            <w:vAlign w:val="center"/>
          </w:tcPr>
          <w:p w14:paraId="29919237">
            <w:pPr>
              <w:widowControl/>
              <w:spacing w:line="288" w:lineRule="auto"/>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松江报警主机备用电源</w:t>
            </w:r>
          </w:p>
        </w:tc>
        <w:tc>
          <w:tcPr>
            <w:tcW w:w="742" w:type="dxa"/>
            <w:shd w:val="clear" w:color="auto" w:fill="auto"/>
            <w:vAlign w:val="center"/>
          </w:tcPr>
          <w:p w14:paraId="2300FA31">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705" w:type="dxa"/>
            <w:shd w:val="clear" w:color="auto" w:fill="auto"/>
            <w:vAlign w:val="center"/>
          </w:tcPr>
          <w:p w14:paraId="6B460D68">
            <w:pPr>
              <w:widowControl/>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个</w:t>
            </w:r>
          </w:p>
        </w:tc>
        <w:tc>
          <w:tcPr>
            <w:tcW w:w="5834" w:type="dxa"/>
            <w:shd w:val="clear" w:color="auto" w:fill="auto"/>
            <w:vAlign w:val="center"/>
          </w:tcPr>
          <w:p w14:paraId="47FBF3F9">
            <w:pPr>
              <w:widowControl/>
              <w:spacing w:line="288" w:lineRule="auto"/>
              <w:jc w:val="left"/>
              <w:rPr>
                <w:rFonts w:hint="eastAsia" w:ascii="宋体" w:hAnsi="宋体" w:eastAsia="宋体" w:cs="宋体"/>
                <w:color w:val="auto"/>
                <w:kern w:val="2"/>
                <w:sz w:val="21"/>
                <w:szCs w:val="21"/>
                <w:highlight w:val="none"/>
                <w:lang w:val="en-US" w:eastAsia="zh-CN" w:bidi="ar-SA"/>
              </w:rPr>
            </w:pPr>
            <w:r>
              <w:rPr>
                <w:rFonts w:ascii="宋体" w:hAnsi="宋体" w:cs="宋体"/>
                <w:bCs/>
                <w:color w:val="auto"/>
                <w:highlight w:val="none"/>
              </w:rPr>
              <w:t>蓄电池BT-12M24AT ，容量为12V24AH。‌电压和容量‌：备用电源的电压为12V，容量为24AH。‌其他参数‌：备用电源的尺寸为1519895mm，适用于</w:t>
            </w:r>
            <w:r>
              <w:rPr>
                <w:rFonts w:hint="eastAsia" w:ascii="宋体" w:hAnsi="宋体" w:cs="宋体"/>
                <w:bCs/>
                <w:color w:val="auto"/>
                <w:highlight w:val="none"/>
                <w:lang w:val="en-US" w:eastAsia="zh-CN"/>
              </w:rPr>
              <w:t>采购人现有的</w:t>
            </w:r>
            <w:r>
              <w:rPr>
                <w:rFonts w:ascii="宋体" w:hAnsi="宋体" w:cs="宋体"/>
                <w:bCs/>
                <w:color w:val="auto"/>
                <w:highlight w:val="none"/>
              </w:rPr>
              <w:t>松江安防天成专用消防主机</w:t>
            </w:r>
            <w:r>
              <w:rPr>
                <w:rFonts w:hint="eastAsia" w:ascii="宋体" w:hAnsi="宋体" w:cs="宋体"/>
                <w:bCs/>
                <w:color w:val="auto"/>
                <w:highlight w:val="none"/>
              </w:rPr>
              <w:t>。</w:t>
            </w:r>
          </w:p>
        </w:tc>
      </w:tr>
    </w:tbl>
    <w:p w14:paraId="29E88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产品运行模式</w:t>
      </w:r>
      <w:r>
        <w:rPr>
          <w:rFonts w:hint="eastAsia" w:ascii="宋体" w:hAnsi="宋体" w:eastAsia="宋体" w:cs="宋体"/>
          <w:color w:val="auto"/>
          <w:sz w:val="24"/>
          <w:szCs w:val="24"/>
          <w:highlight w:val="none"/>
        </w:rPr>
        <w:t>为组网模式（独立式感烟火灾探测报警器、手动报警按钮以LORA无线与中继网关通信，中继网关有线接入物联汇聚网关主机，主机通过校园网，连接智慧消防平台服务器），</w:t>
      </w:r>
      <w:r>
        <w:rPr>
          <w:rFonts w:hint="eastAsia" w:ascii="宋体" w:hAnsi="宋体" w:eastAsia="宋体" w:cs="宋体"/>
          <w:color w:val="auto"/>
          <w:sz w:val="24"/>
          <w:szCs w:val="24"/>
          <w:highlight w:val="none"/>
        </w:rPr>
        <w:t>包括设备采购、</w:t>
      </w:r>
      <w:r>
        <w:rPr>
          <w:rFonts w:hint="eastAsia" w:ascii="宋体" w:hAnsi="宋体" w:eastAsia="宋体" w:cs="宋体"/>
          <w:color w:val="auto"/>
          <w:sz w:val="24"/>
          <w:szCs w:val="24"/>
          <w:highlight w:val="none"/>
          <w:lang w:val="en-US" w:eastAsia="zh-CN"/>
        </w:rPr>
        <w:t>原有设备的拆除、新设备的安装调试</w:t>
      </w:r>
      <w:r>
        <w:rPr>
          <w:rFonts w:hint="eastAsia" w:ascii="宋体" w:hAnsi="宋体" w:eastAsia="宋体" w:cs="宋体"/>
          <w:color w:val="auto"/>
          <w:sz w:val="24"/>
          <w:szCs w:val="24"/>
          <w:highlight w:val="none"/>
        </w:rPr>
        <w:t>布置等内容，投标人</w:t>
      </w:r>
      <w:r>
        <w:rPr>
          <w:rFonts w:hint="eastAsia" w:ascii="宋体" w:hAnsi="宋体" w:cs="宋体"/>
          <w:color w:val="auto"/>
          <w:sz w:val="24"/>
          <w:szCs w:val="24"/>
          <w:highlight w:val="none"/>
          <w:lang w:val="en-US" w:eastAsia="zh-CN"/>
        </w:rPr>
        <w:t>需保证采购产品与服务器的连接成功。如出现线路故障需由投标人负责修复，费用包含在投标报价中。</w:t>
      </w:r>
      <w:r>
        <w:rPr>
          <w:rFonts w:hint="eastAsia" w:ascii="宋体" w:hAnsi="宋体" w:eastAsia="宋体" w:cs="宋体"/>
          <w:color w:val="auto"/>
          <w:sz w:val="24"/>
          <w:szCs w:val="24"/>
          <w:highlight w:val="none"/>
        </w:rPr>
        <w:t>投标前可自行勘查现场，充分了解项目实际要求,以做出准确报价。因现场勘查不充分导致的报价缺失的由投标人自行承担，采购人不再支付额外费用。现场勘查所产生的安全风险由投标人自行承担。</w:t>
      </w:r>
    </w:p>
    <w:p w14:paraId="34D6E8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32"/>
          <w:highlight w:val="none"/>
          <w:lang w:eastAsia="zh-CN"/>
        </w:rPr>
      </w:pP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kern w:val="0"/>
          <w:sz w:val="24"/>
          <w:szCs w:val="24"/>
          <w:highlight w:val="none"/>
          <w:lang w:val="en-US" w:eastAsia="zh-CN" w:bidi="ar"/>
        </w:rPr>
        <w:t>2</w:t>
      </w:r>
      <w:r>
        <w:rPr>
          <w:rFonts w:hint="default" w:ascii="Times New Roman" w:hAnsi="Times New Roman" w:eastAsia="宋体" w:cs="Times New Roman"/>
          <w:b/>
          <w:bCs/>
          <w:color w:val="auto"/>
          <w:kern w:val="0"/>
          <w:sz w:val="24"/>
          <w:szCs w:val="24"/>
          <w:highlight w:val="none"/>
          <w:lang w:bidi="ar"/>
        </w:rPr>
        <w:t>、对于3C认证目录中的产品，在供货时必须提供3C认证，否则不予接收。</w:t>
      </w:r>
      <w:r>
        <w:rPr>
          <w:rFonts w:hint="eastAsia"/>
          <w:b/>
          <w:bCs/>
          <w:color w:val="auto"/>
          <w:sz w:val="24"/>
          <w:szCs w:val="32"/>
          <w:highlight w:val="none"/>
          <w:lang w:eastAsia="zh-CN"/>
        </w:rPr>
        <w:t>（</w:t>
      </w:r>
      <w:r>
        <w:rPr>
          <w:rFonts w:hint="eastAsia"/>
          <w:b/>
          <w:bCs/>
          <w:color w:val="auto"/>
          <w:sz w:val="24"/>
          <w:szCs w:val="32"/>
          <w:highlight w:val="none"/>
          <w:lang w:val="en-US" w:eastAsia="zh-CN"/>
        </w:rPr>
        <w:t>提供承诺函</w:t>
      </w:r>
      <w:r>
        <w:rPr>
          <w:rFonts w:hint="eastAsia"/>
          <w:b/>
          <w:bCs/>
          <w:color w:val="auto"/>
          <w:sz w:val="24"/>
          <w:szCs w:val="32"/>
          <w:highlight w:val="none"/>
          <w:lang w:eastAsia="zh-CN"/>
        </w:rPr>
        <w:t>）</w:t>
      </w:r>
    </w:p>
    <w:p w14:paraId="02ABE609">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产品配套措施</w:t>
      </w:r>
    </w:p>
    <w:p w14:paraId="17ADC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val="en-US" w:eastAsia="zh-CN"/>
        </w:rPr>
      </w:pPr>
      <w:r>
        <w:rPr>
          <w:rFonts w:hint="eastAsia"/>
          <w:b w:val="0"/>
          <w:bCs w:val="0"/>
          <w:color w:val="auto"/>
          <w:sz w:val="24"/>
          <w:szCs w:val="32"/>
          <w:highlight w:val="none"/>
          <w:lang w:val="en-US" w:eastAsia="zh-CN"/>
        </w:rPr>
        <w:t>1、</w:t>
      </w:r>
      <w:r>
        <w:rPr>
          <w:rFonts w:hint="eastAsia"/>
          <w:b w:val="0"/>
          <w:bCs w:val="0"/>
          <w:color w:val="auto"/>
          <w:sz w:val="24"/>
          <w:szCs w:val="32"/>
          <w:highlight w:val="none"/>
          <w:lang w:eastAsia="zh-CN"/>
        </w:rPr>
        <w:t>对学校原有的1732个光电感烟火灾探测器线路进行排查</w:t>
      </w:r>
      <w:r>
        <w:rPr>
          <w:rFonts w:hint="eastAsia"/>
          <w:b w:val="0"/>
          <w:bCs w:val="0"/>
          <w:color w:val="auto"/>
          <w:sz w:val="24"/>
          <w:szCs w:val="32"/>
          <w:highlight w:val="none"/>
          <w:lang w:val="en-US" w:eastAsia="zh-CN"/>
        </w:rPr>
        <w:t>并维修</w:t>
      </w:r>
      <w:r>
        <w:rPr>
          <w:rFonts w:hint="eastAsia"/>
          <w:b w:val="0"/>
          <w:bCs w:val="0"/>
          <w:color w:val="auto"/>
          <w:sz w:val="24"/>
          <w:szCs w:val="32"/>
          <w:highlight w:val="none"/>
          <w:lang w:eastAsia="zh-CN"/>
        </w:rPr>
        <w:t>，</w:t>
      </w:r>
      <w:r>
        <w:rPr>
          <w:rFonts w:hint="eastAsia" w:ascii="宋体" w:hAnsi="宋体" w:cs="宋体"/>
          <w:color w:val="auto"/>
          <w:sz w:val="24"/>
          <w:szCs w:val="24"/>
          <w:highlight w:val="none"/>
          <w:lang w:val="en-US" w:eastAsia="zh-CN"/>
        </w:rPr>
        <w:t>如出现线路故障需由投标人负责修复。</w:t>
      </w:r>
      <w:r>
        <w:rPr>
          <w:rFonts w:hint="eastAsia"/>
          <w:b w:val="0"/>
          <w:bCs w:val="0"/>
          <w:color w:val="auto"/>
          <w:sz w:val="24"/>
          <w:szCs w:val="32"/>
          <w:highlight w:val="none"/>
          <w:lang w:val="en-US" w:eastAsia="zh-CN"/>
        </w:rPr>
        <w:t>涉及的检测产品包含：</w:t>
      </w:r>
    </w:p>
    <w:p w14:paraId="733989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eastAsia="zh-CN"/>
        </w:rPr>
      </w:pPr>
      <w:r>
        <w:rPr>
          <w:rFonts w:hint="default" w:ascii="Calibri" w:hAnsi="Calibri" w:cs="Calibri"/>
          <w:b w:val="0"/>
          <w:bCs w:val="0"/>
          <w:color w:val="auto"/>
          <w:sz w:val="24"/>
          <w:szCs w:val="32"/>
          <w:highlight w:val="none"/>
          <w:lang w:eastAsia="zh-CN"/>
        </w:rPr>
        <w:t>①</w:t>
      </w:r>
      <w:r>
        <w:rPr>
          <w:rFonts w:hint="eastAsia"/>
          <w:b w:val="0"/>
          <w:bCs w:val="0"/>
          <w:color w:val="auto"/>
          <w:sz w:val="24"/>
          <w:szCs w:val="32"/>
          <w:highlight w:val="none"/>
          <w:lang w:eastAsia="zh-CN"/>
        </w:rPr>
        <w:t>TY-GD-9002A，松江点型光电感烟火灾探测器。执行标准:GB4715-2005 Ve7:MB1；主要技术参数:工作电压DC（16~26)V。</w:t>
      </w:r>
    </w:p>
    <w:p w14:paraId="751A4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32"/>
          <w:highlight w:val="none"/>
          <w:lang w:eastAsia="zh-CN"/>
        </w:rPr>
      </w:pPr>
      <w:r>
        <w:rPr>
          <w:rFonts w:hint="default" w:ascii="Calibri" w:hAnsi="Calibri" w:cs="Calibri"/>
          <w:b w:val="0"/>
          <w:bCs w:val="0"/>
          <w:color w:val="auto"/>
          <w:sz w:val="24"/>
          <w:szCs w:val="32"/>
          <w:highlight w:val="none"/>
          <w:lang w:eastAsia="zh-CN"/>
        </w:rPr>
        <w:t>②</w:t>
      </w:r>
      <w:r>
        <w:rPr>
          <w:rFonts w:hint="eastAsia"/>
          <w:b w:val="0"/>
          <w:bCs w:val="0"/>
          <w:color w:val="auto"/>
          <w:sz w:val="24"/>
          <w:szCs w:val="32"/>
          <w:highlight w:val="none"/>
          <w:lang w:eastAsia="zh-CN"/>
        </w:rPr>
        <w:t>JTY-GD-3002C，松江点型光电感烟火灾探测器。执行标准:GB4715-2005 Ve7:MB1；主要技术参数:工作电压DC（16~26)V。</w:t>
      </w:r>
    </w:p>
    <w:p w14:paraId="026B2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lang w:val="en-US" w:bidi="ar"/>
        </w:rPr>
      </w:pPr>
      <w:r>
        <w:rPr>
          <w:rFonts w:hint="eastAsia"/>
          <w:b w:val="0"/>
          <w:bCs w:val="0"/>
          <w:color w:val="auto"/>
          <w:sz w:val="24"/>
          <w:szCs w:val="32"/>
          <w:highlight w:val="none"/>
          <w:lang w:val="en-US" w:eastAsia="zh-CN"/>
        </w:rPr>
        <w:t>2、消防系统上其他线路的维修，</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需保证采购产品与服务器的连接成功。费用包含在投标报价中</w:t>
      </w:r>
      <w:r>
        <w:rPr>
          <w:rFonts w:hint="eastAsia"/>
          <w:b w:val="0"/>
          <w:bCs w:val="0"/>
          <w:color w:val="auto"/>
          <w:sz w:val="24"/>
          <w:szCs w:val="32"/>
          <w:highlight w:val="none"/>
          <w:lang w:eastAsia="zh-CN"/>
        </w:rPr>
        <w:t>。</w:t>
      </w:r>
    </w:p>
    <w:p w14:paraId="7F219985">
      <w:pPr>
        <w:spacing w:line="360" w:lineRule="auto"/>
        <w:ind w:firstLine="480" w:firstLineChars="200"/>
        <w:jc w:val="left"/>
        <w:rPr>
          <w:rFonts w:ascii="宋体" w:hAnsi="宋体" w:eastAsia="宋体" w:cs="宋体"/>
          <w:color w:val="auto"/>
          <w:sz w:val="24"/>
          <w:szCs w:val="24"/>
          <w:highlight w:val="none"/>
        </w:rPr>
      </w:pPr>
    </w:p>
    <w:p w14:paraId="7670F100">
      <w:pPr>
        <w:spacing w:line="360" w:lineRule="auto"/>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三、采购项目技术、服务要求：</w:t>
      </w:r>
    </w:p>
    <w:p w14:paraId="76B620B6">
      <w:pPr>
        <w:numPr>
          <w:ilvl w:val="0"/>
          <w:numId w:val="16"/>
        </w:num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技术、服务要求：</w:t>
      </w:r>
    </w:p>
    <w:p w14:paraId="476B1B2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应按招标文件规定的货物性能、技术要求、质量标准向采购人提供未经使用的全新产品，符合国家法律法规规定和技术规格、质量标准的原装出厂</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合格产品。</w:t>
      </w:r>
    </w:p>
    <w:p w14:paraId="3BCB7BA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应对采购人的操作人员、维修人员进行培训；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应提供相应的培训计划；上述内容的实现方式、时间、地点、</w:t>
      </w:r>
      <w:r>
        <w:rPr>
          <w:rFonts w:hint="eastAsia" w:ascii="宋体" w:hAnsi="宋体" w:cs="宋体"/>
          <w:color w:val="auto"/>
          <w:sz w:val="24"/>
          <w:szCs w:val="24"/>
          <w:highlight w:val="none"/>
          <w:lang w:val="en-US" w:eastAsia="zh-CN"/>
        </w:rPr>
        <w:t>师资力量</w:t>
      </w:r>
      <w:r>
        <w:rPr>
          <w:rFonts w:hint="eastAsia" w:ascii="宋体" w:hAnsi="宋体" w:eastAsia="宋体" w:cs="宋体"/>
          <w:color w:val="auto"/>
          <w:sz w:val="24"/>
          <w:szCs w:val="24"/>
          <w:highlight w:val="none"/>
        </w:rPr>
        <w:t>应在投标文件中详细说明。</w:t>
      </w:r>
    </w:p>
    <w:p w14:paraId="4BE5110E">
      <w:pPr>
        <w:spacing w:line="360" w:lineRule="auto"/>
        <w:ind w:firstLine="482" w:firstLineChars="200"/>
        <w:jc w:val="left"/>
        <w:rPr>
          <w:rFonts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需执行的国家相关标准、行业标准、地方标准或者其他标准、规范</w:t>
      </w:r>
      <w:bookmarkStart w:id="32" w:name="_Hlk94018176"/>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如技术要求中未注明需执行的国家相关标准、行业标准、地方标准或者其他标准、规范的，执行最新标准、规范。</w:t>
      </w:r>
      <w:bookmarkEnd w:id="32"/>
    </w:p>
    <w:p w14:paraId="4E058E4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2、售后服务要求</w:t>
      </w:r>
    </w:p>
    <w:p w14:paraId="1CAEA367">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质保</w:t>
      </w:r>
      <w:r>
        <w:rPr>
          <w:rFonts w:hint="eastAsia" w:ascii="宋体" w:hAnsi="宋体" w:cs="宋体"/>
          <w:color w:val="auto"/>
          <w:sz w:val="24"/>
          <w:szCs w:val="24"/>
          <w:highlight w:val="none"/>
          <w:lang w:val="en-US" w:eastAsia="zh-CN"/>
        </w:rPr>
        <w:t>期：自验收合格之日起</w:t>
      </w:r>
      <w:r>
        <w:rPr>
          <w:rFonts w:hint="eastAsia" w:ascii="宋体" w:hAnsi="宋体" w:eastAsia="宋体" w:cs="宋体"/>
          <w:color w:val="auto"/>
          <w:sz w:val="24"/>
          <w:szCs w:val="24"/>
          <w:highlight w:val="none"/>
        </w:rPr>
        <w:t>不少于3年。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提供承诺函</w:t>
      </w:r>
      <w:r>
        <w:rPr>
          <w:rFonts w:hint="eastAsia" w:ascii="宋体" w:hAnsi="宋体" w:cs="宋体"/>
          <w:color w:val="auto"/>
          <w:sz w:val="24"/>
          <w:szCs w:val="24"/>
          <w:highlight w:val="none"/>
          <w:lang w:eastAsia="zh-CN"/>
        </w:rPr>
        <w:t>）</w:t>
      </w:r>
    </w:p>
    <w:p w14:paraId="65FACB5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应对货物出现的质量及安全问题负责处理解决并承担一切费用。质保期内出现无法排除的故障，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需无条件更换同型号产品。质保期满后，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rPr>
        <w:t>继续为采购人服务。</w:t>
      </w:r>
    </w:p>
    <w:p w14:paraId="069381A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如在使用过程中发生质量问题，</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需在1小时内响应，2小时内提供专业工程师的</w:t>
      </w:r>
      <w:r>
        <w:rPr>
          <w:rFonts w:hint="eastAsia" w:ascii="宋体" w:hAnsi="宋体" w:eastAsia="宋体" w:cs="宋体"/>
          <w:color w:val="auto"/>
          <w:sz w:val="24"/>
          <w:szCs w:val="24"/>
          <w:highlight w:val="none"/>
        </w:rPr>
        <w:t>电话技术支持；若需上门维修，则在</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小时内到达现场并进行维修；</w:t>
      </w:r>
    </w:p>
    <w:p w14:paraId="254CFAFE">
      <w:pPr>
        <w:spacing w:line="360" w:lineRule="auto"/>
        <w:ind w:firstLine="480" w:firstLineChars="200"/>
        <w:jc w:val="left"/>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安装、调试的单位须</w:t>
      </w:r>
      <w:r>
        <w:rPr>
          <w:rFonts w:hint="eastAsia" w:ascii="宋体" w:hAnsi="宋体" w:cs="宋体"/>
          <w:color w:val="auto"/>
          <w:sz w:val="24"/>
          <w:highlight w:val="none"/>
        </w:rPr>
        <w:t>具有消防设施工程专业承包二级及以上资质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投标文件中须提供投标人或安装、调试分包单位的</w:t>
      </w:r>
      <w:r>
        <w:rPr>
          <w:rFonts w:hint="eastAsia" w:ascii="宋体" w:hAnsi="宋体" w:cs="宋体"/>
          <w:color w:val="auto"/>
          <w:sz w:val="24"/>
          <w:highlight w:val="none"/>
        </w:rPr>
        <w:t>消防设施工程专业承包二级及以上资质</w:t>
      </w:r>
      <w:r>
        <w:rPr>
          <w:rFonts w:hint="eastAsia" w:ascii="宋体" w:hAnsi="宋体" w:cs="宋体"/>
          <w:color w:val="auto"/>
          <w:sz w:val="24"/>
          <w:highlight w:val="none"/>
          <w:lang w:val="en-US" w:eastAsia="zh-CN"/>
        </w:rPr>
        <w:t>证书扫描件；安装、调试工作采取分包的须同时提供分包意向协议。</w:t>
      </w:r>
      <w:r>
        <w:rPr>
          <w:rFonts w:hint="eastAsia"/>
          <w:color w:val="auto"/>
          <w:sz w:val="24"/>
          <w:szCs w:val="32"/>
          <w:highlight w:val="none"/>
          <w:lang w:val="en-US" w:eastAsia="zh-CN"/>
        </w:rPr>
        <w:t>未提供的投标无效。</w:t>
      </w:r>
    </w:p>
    <w:p w14:paraId="2C0349A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其他</w:t>
      </w:r>
      <w:r>
        <w:rPr>
          <w:rFonts w:hint="eastAsia" w:ascii="宋体" w:hAnsi="宋体" w:eastAsia="宋体" w:cs="宋体"/>
          <w:color w:val="auto"/>
          <w:sz w:val="24"/>
          <w:szCs w:val="24"/>
          <w:highlight w:val="none"/>
        </w:rPr>
        <w:t>要求：</w:t>
      </w:r>
    </w:p>
    <w:p w14:paraId="28965DD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设备信息匹配与图纸更新：现场设备更换后，如发现设备信息与原消防图纸不一致，应在原有图纸基础上进行修改：对图纸进行更正制图；更新设备编码或重新制作图纸及对应编码；确保现场设备信息与图纸完全一致。</w:t>
      </w:r>
    </w:p>
    <w:p w14:paraId="2B9B745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更换设备的分类与管理：本项目需对采购清单中现有消防设备点位上的设施进行拆除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所有更换下来的消防设备需进行分类处理：区分设备状态（正常</w:t>
      </w:r>
      <w:r>
        <w:rPr>
          <w:rFonts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rPr>
        <w:t>损坏）；按产品系列进行归类（如</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系类或</w:t>
      </w:r>
      <w:r>
        <w:rPr>
          <w:rFonts w:ascii="宋体" w:hAnsi="宋体" w:eastAsia="宋体" w:cs="宋体"/>
          <w:color w:val="auto"/>
          <w:sz w:val="24"/>
          <w:szCs w:val="24"/>
          <w:highlight w:val="none"/>
        </w:rPr>
        <w:t>9</w:t>
      </w:r>
      <w:r>
        <w:rPr>
          <w:rFonts w:hint="eastAsia" w:ascii="宋体" w:hAnsi="宋体" w:eastAsia="宋体" w:cs="宋体"/>
          <w:color w:val="auto"/>
          <w:sz w:val="24"/>
          <w:szCs w:val="24"/>
          <w:highlight w:val="none"/>
        </w:rPr>
        <w:t>系类等）；建立台账，便于后续管理与使用。</w:t>
      </w:r>
    </w:p>
    <w:p w14:paraId="6B6BB431">
      <w:pPr>
        <w:spacing w:line="360" w:lineRule="auto"/>
        <w:rPr>
          <w:b/>
          <w:bCs/>
          <w:color w:val="auto"/>
          <w:sz w:val="24"/>
          <w:highlight w:val="none"/>
        </w:rPr>
      </w:pPr>
      <w:r>
        <w:rPr>
          <w:rFonts w:hint="eastAsia"/>
          <w:b/>
          <w:bCs/>
          <w:color w:val="auto"/>
          <w:sz w:val="24"/>
          <w:highlight w:val="none"/>
          <w:lang w:val="en-US" w:eastAsia="zh-CN"/>
        </w:rPr>
        <w:t>五、</w:t>
      </w:r>
      <w:r>
        <w:rPr>
          <w:b/>
          <w:bCs/>
          <w:color w:val="auto"/>
          <w:sz w:val="24"/>
          <w:highlight w:val="none"/>
        </w:rPr>
        <w:t>商务要求</w:t>
      </w:r>
    </w:p>
    <w:p w14:paraId="4B211B6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7.1报价：</w:t>
      </w:r>
    </w:p>
    <w:p w14:paraId="2D8030A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总价包干，投标报价是履行合同的最终价格，应包括供货、相关区域拆除、安装、调试、验收、测试费、管理费、税金等中标人履行合同项下约定的所有义务所需支出的全部费用，采购人不再支付系统改造过程中产生的任何其他费用。。</w:t>
      </w:r>
    </w:p>
    <w:p w14:paraId="38CF355D">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7.2支付：</w:t>
      </w:r>
    </w:p>
    <w:tbl>
      <w:tblPr>
        <w:tblStyle w:val="63"/>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72F68DD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73C4FF4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678139D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付款比例（%）</w:t>
            </w:r>
          </w:p>
        </w:tc>
      </w:tr>
      <w:tr w14:paraId="6A4DF5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77AD5323">
            <w:pPr>
              <w:spacing w:line="360" w:lineRule="auto"/>
              <w:ind w:left="210" w:leftChars="1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7107" w:type="dxa"/>
            <w:tcBorders>
              <w:top w:val="single" w:color="808080" w:sz="4" w:space="0"/>
              <w:left w:val="single" w:color="808080" w:sz="4" w:space="0"/>
              <w:bottom w:val="single" w:color="808080" w:sz="4" w:space="0"/>
              <w:right w:val="single" w:color="808080" w:sz="4" w:space="0"/>
            </w:tcBorders>
            <w:noWrap/>
            <w:vAlign w:val="center"/>
          </w:tcPr>
          <w:p w14:paraId="4F5B6FA8">
            <w:pPr>
              <w:spacing w:line="360" w:lineRule="auto"/>
              <w:jc w:val="left"/>
              <w:rPr>
                <w:rFonts w:cs="宋体" w:asciiTheme="majorEastAsia" w:hAnsiTheme="majorEastAsia" w:eastAsiaTheme="majorEastAsia"/>
                <w:color w:val="auto"/>
                <w:sz w:val="24"/>
                <w:highlight w:val="none"/>
              </w:rPr>
            </w:pPr>
            <w:r>
              <w:rPr>
                <w:rFonts w:hint="eastAsia" w:ascii="宋体" w:hAnsi="宋体" w:eastAsia="宋体" w:cs="宋体"/>
                <w:b/>
                <w:color w:val="auto"/>
                <w:sz w:val="24"/>
                <w:highlight w:val="none"/>
              </w:rPr>
              <w:t>第一期付款：</w:t>
            </w:r>
            <w:r>
              <w:rPr>
                <w:rFonts w:hint="eastAsia" w:ascii="宋体" w:hAnsi="宋体" w:eastAsia="宋体" w:cs="宋体"/>
                <w:color w:val="auto"/>
                <w:sz w:val="24"/>
                <w:highlight w:val="none"/>
              </w:rPr>
              <w:t>合同签订后5个工作日内，项目具备实施条件后，采购人支付合同总价的40％款项，同时投标人向采购人交纳合同总价1%的履约保证金。</w:t>
            </w:r>
          </w:p>
        </w:tc>
      </w:tr>
      <w:tr w14:paraId="64990C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3E580A">
            <w:pPr>
              <w:spacing w:line="360" w:lineRule="auto"/>
              <w:ind w:left="210" w:leftChars="1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DC46BD9">
            <w:pPr>
              <w:spacing w:line="360" w:lineRule="auto"/>
              <w:rPr>
                <w:rFonts w:cs="宋体" w:asciiTheme="majorEastAsia" w:hAnsiTheme="majorEastAsia" w:eastAsiaTheme="majorEastAsia"/>
                <w:color w:val="auto"/>
                <w:sz w:val="24"/>
                <w:highlight w:val="none"/>
              </w:rPr>
            </w:pPr>
            <w:r>
              <w:rPr>
                <w:rFonts w:hint="eastAsia" w:ascii="宋体" w:hAnsi="宋体" w:eastAsia="宋体" w:cs="宋体"/>
                <w:b/>
                <w:color w:val="auto"/>
                <w:sz w:val="24"/>
                <w:highlight w:val="none"/>
              </w:rPr>
              <w:t>第</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期付款：</w:t>
            </w:r>
            <w:r>
              <w:rPr>
                <w:rFonts w:hint="eastAsia" w:ascii="宋体" w:hAnsi="宋体" w:eastAsia="宋体" w:cs="宋体"/>
                <w:b w:val="0"/>
                <w:bCs/>
                <w:color w:val="auto"/>
                <w:sz w:val="24"/>
                <w:highlight w:val="none"/>
              </w:rPr>
              <w:t>项目</w:t>
            </w:r>
            <w:r>
              <w:rPr>
                <w:rFonts w:hint="eastAsia" w:ascii="宋体" w:hAnsi="宋体" w:eastAsia="宋体" w:cs="宋体"/>
                <w:bCs/>
                <w:color w:val="auto"/>
                <w:sz w:val="24"/>
                <w:highlight w:val="none"/>
              </w:rPr>
              <w:t>验收合格后无任何服务问题，凭双方签字盖章的验收意见、验收小组签字的验收报告、按实结算剩余应付的合同款项，同时扣除投标人应向采购人支付的违约金。</w:t>
            </w:r>
          </w:p>
        </w:tc>
      </w:tr>
    </w:tbl>
    <w:p w14:paraId="4E2584D4">
      <w:pPr>
        <w:spacing w:line="360" w:lineRule="auto"/>
        <w:ind w:firstLine="480" w:firstLineChars="200"/>
        <w:rPr>
          <w:color w:val="auto"/>
          <w:sz w:val="24"/>
          <w:highlight w:val="none"/>
          <w:lang w:val="en-GB"/>
        </w:rPr>
      </w:pPr>
    </w:p>
    <w:p w14:paraId="0731B623">
      <w:pPr>
        <w:spacing w:line="360" w:lineRule="auto"/>
        <w:ind w:firstLine="181" w:firstLineChars="50"/>
        <w:rPr>
          <w:rFonts w:ascii="宋体" w:hAnsi="宋体" w:cs="宋体"/>
          <w:b/>
          <w:color w:val="auto"/>
          <w:sz w:val="36"/>
          <w:szCs w:val="36"/>
          <w:highlight w:val="none"/>
        </w:rPr>
      </w:pP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0304"/>
      <w:bookmarkEnd w:id="33"/>
      <w:bookmarkStart w:id="34" w:name="_Toc184310324"/>
      <w:bookmarkEnd w:id="34"/>
      <w:bookmarkStart w:id="35" w:name="_Toc184308101"/>
      <w:bookmarkEnd w:id="35"/>
      <w:bookmarkStart w:id="36" w:name="_Toc184310340"/>
      <w:bookmarkEnd w:id="36"/>
      <w:bookmarkStart w:id="37" w:name="_Toc184308063"/>
      <w:bookmarkEnd w:id="37"/>
      <w:bookmarkStart w:id="38" w:name="_Toc184308088"/>
      <w:bookmarkEnd w:id="38"/>
      <w:bookmarkStart w:id="39" w:name="_Toc184314452"/>
      <w:bookmarkEnd w:id="39"/>
      <w:bookmarkStart w:id="40" w:name="_Toc184310312"/>
      <w:bookmarkEnd w:id="40"/>
      <w:bookmarkStart w:id="41" w:name="_Toc184312091"/>
      <w:bookmarkEnd w:id="41"/>
      <w:bookmarkStart w:id="42" w:name="_Toc184314411"/>
      <w:bookmarkEnd w:id="42"/>
      <w:bookmarkStart w:id="43" w:name="_Toc184308079"/>
      <w:bookmarkEnd w:id="43"/>
      <w:bookmarkStart w:id="44" w:name="_Toc184313296"/>
      <w:bookmarkEnd w:id="44"/>
      <w:bookmarkStart w:id="45" w:name="_Toc184308103"/>
      <w:bookmarkEnd w:id="45"/>
      <w:bookmarkStart w:id="46" w:name="_Toc184310311"/>
      <w:bookmarkEnd w:id="46"/>
      <w:bookmarkStart w:id="47" w:name="_Toc184310313"/>
      <w:bookmarkEnd w:id="47"/>
      <w:bookmarkStart w:id="48" w:name="_Toc184313251"/>
      <w:bookmarkEnd w:id="48"/>
      <w:bookmarkStart w:id="49" w:name="_Toc184313275"/>
      <w:bookmarkEnd w:id="49"/>
      <w:bookmarkStart w:id="50" w:name="_Toc184314465"/>
      <w:bookmarkEnd w:id="50"/>
      <w:bookmarkStart w:id="51" w:name="_Toc184312090"/>
      <w:bookmarkEnd w:id="51"/>
      <w:bookmarkStart w:id="52" w:name="_Toc184314442"/>
      <w:bookmarkEnd w:id="52"/>
      <w:bookmarkStart w:id="53" w:name="_Toc184314429"/>
      <w:bookmarkEnd w:id="53"/>
      <w:bookmarkStart w:id="54" w:name="_Toc184310296"/>
      <w:bookmarkEnd w:id="54"/>
      <w:bookmarkStart w:id="55" w:name="_Toc184313291"/>
      <w:bookmarkEnd w:id="55"/>
      <w:bookmarkStart w:id="56" w:name="_Toc184313269"/>
      <w:bookmarkEnd w:id="56"/>
      <w:bookmarkStart w:id="57" w:name="_Toc184308075"/>
      <w:bookmarkEnd w:id="57"/>
      <w:bookmarkStart w:id="58" w:name="_Toc184308082"/>
      <w:bookmarkEnd w:id="58"/>
      <w:bookmarkStart w:id="59" w:name="_Toc184310321"/>
      <w:bookmarkEnd w:id="59"/>
      <w:bookmarkStart w:id="60" w:name="_Toc184312117"/>
      <w:bookmarkEnd w:id="60"/>
      <w:bookmarkStart w:id="61" w:name="_Toc184314482"/>
      <w:bookmarkEnd w:id="61"/>
      <w:bookmarkStart w:id="62" w:name="_Toc184314415"/>
      <w:bookmarkEnd w:id="62"/>
      <w:bookmarkStart w:id="63" w:name="_Toc184312118"/>
      <w:bookmarkEnd w:id="63"/>
      <w:bookmarkStart w:id="64" w:name="_Toc184310290"/>
      <w:bookmarkEnd w:id="64"/>
      <w:bookmarkStart w:id="65" w:name="_Toc184313306"/>
      <w:bookmarkEnd w:id="65"/>
      <w:bookmarkStart w:id="66" w:name="_Toc184308064"/>
      <w:bookmarkEnd w:id="66"/>
      <w:bookmarkStart w:id="67" w:name="_Toc184308100"/>
      <w:bookmarkEnd w:id="67"/>
      <w:bookmarkStart w:id="68" w:name="_Toc184314412"/>
      <w:bookmarkEnd w:id="68"/>
      <w:bookmarkStart w:id="69" w:name="_Toc184310318"/>
      <w:bookmarkEnd w:id="69"/>
      <w:bookmarkStart w:id="70" w:name="_Toc184308048"/>
      <w:bookmarkEnd w:id="70"/>
      <w:bookmarkStart w:id="71" w:name="_Toc184312111"/>
      <w:bookmarkEnd w:id="71"/>
      <w:bookmarkStart w:id="72" w:name="_Toc184312107"/>
      <w:bookmarkEnd w:id="72"/>
      <w:bookmarkStart w:id="73" w:name="_Toc184313290"/>
      <w:bookmarkEnd w:id="73"/>
      <w:bookmarkStart w:id="74" w:name="_Toc184314425"/>
      <w:bookmarkEnd w:id="74"/>
      <w:bookmarkStart w:id="75" w:name="_Toc184313284"/>
      <w:bookmarkEnd w:id="75"/>
      <w:bookmarkStart w:id="76" w:name="_Toc184312103"/>
      <w:bookmarkEnd w:id="76"/>
      <w:bookmarkStart w:id="77" w:name="_Toc184313277"/>
      <w:bookmarkEnd w:id="77"/>
      <w:bookmarkStart w:id="78" w:name="_Toc184310289"/>
      <w:bookmarkEnd w:id="78"/>
      <w:bookmarkStart w:id="79" w:name="_Toc184314444"/>
      <w:bookmarkEnd w:id="79"/>
      <w:bookmarkStart w:id="80" w:name="_Toc184313265"/>
      <w:bookmarkEnd w:id="80"/>
      <w:bookmarkStart w:id="81" w:name="_Toc184313264"/>
      <w:bookmarkEnd w:id="81"/>
      <w:bookmarkStart w:id="82" w:name="_Toc184312133"/>
      <w:bookmarkEnd w:id="82"/>
      <w:bookmarkStart w:id="83" w:name="_Toc184310278"/>
      <w:bookmarkEnd w:id="83"/>
      <w:bookmarkStart w:id="84" w:name="_Toc184308056"/>
      <w:bookmarkEnd w:id="84"/>
      <w:bookmarkStart w:id="85" w:name="_Toc184313243"/>
      <w:bookmarkEnd w:id="85"/>
      <w:bookmarkStart w:id="86" w:name="_Toc184314467"/>
      <w:bookmarkEnd w:id="86"/>
      <w:bookmarkStart w:id="87" w:name="_Toc184313305"/>
      <w:bookmarkEnd w:id="87"/>
      <w:bookmarkStart w:id="88" w:name="_Toc184310327"/>
      <w:bookmarkEnd w:id="88"/>
      <w:bookmarkStart w:id="89" w:name="_Toc184312100"/>
      <w:bookmarkEnd w:id="89"/>
      <w:bookmarkStart w:id="90" w:name="_Toc184310298"/>
      <w:bookmarkEnd w:id="90"/>
      <w:bookmarkStart w:id="91" w:name="_Toc184312113"/>
      <w:bookmarkEnd w:id="91"/>
      <w:bookmarkStart w:id="92" w:name="_Toc184308093"/>
      <w:bookmarkEnd w:id="92"/>
      <w:bookmarkStart w:id="93" w:name="_Toc184313267"/>
      <w:bookmarkEnd w:id="93"/>
      <w:bookmarkStart w:id="94" w:name="_Toc184310342"/>
      <w:bookmarkEnd w:id="94"/>
      <w:bookmarkStart w:id="95" w:name="_Toc184312077"/>
      <w:bookmarkEnd w:id="95"/>
      <w:bookmarkStart w:id="96" w:name="_Toc184308108"/>
      <w:bookmarkEnd w:id="96"/>
      <w:bookmarkStart w:id="97" w:name="_Toc184310337"/>
      <w:bookmarkEnd w:id="97"/>
      <w:bookmarkStart w:id="98" w:name="_Toc184312074"/>
      <w:bookmarkEnd w:id="98"/>
      <w:bookmarkStart w:id="99" w:name="_Toc184313240"/>
      <w:bookmarkEnd w:id="99"/>
      <w:bookmarkStart w:id="100" w:name="_Toc184310297"/>
      <w:bookmarkEnd w:id="100"/>
      <w:bookmarkStart w:id="101" w:name="_Toc184308057"/>
      <w:bookmarkEnd w:id="101"/>
      <w:bookmarkStart w:id="102" w:name="_Toc184308090"/>
      <w:bookmarkEnd w:id="102"/>
      <w:bookmarkStart w:id="103" w:name="_Toc184308042"/>
      <w:bookmarkEnd w:id="103"/>
      <w:bookmarkStart w:id="104" w:name="_Toc184310295"/>
      <w:bookmarkEnd w:id="104"/>
      <w:bookmarkStart w:id="105" w:name="_Toc184308039"/>
      <w:bookmarkEnd w:id="105"/>
      <w:bookmarkStart w:id="106" w:name="_Toc184314475"/>
      <w:bookmarkEnd w:id="106"/>
      <w:bookmarkStart w:id="107" w:name="_Toc184312097"/>
      <w:bookmarkEnd w:id="107"/>
      <w:bookmarkStart w:id="108" w:name="_Toc184308098"/>
      <w:bookmarkEnd w:id="108"/>
      <w:bookmarkStart w:id="109" w:name="_Toc184308040"/>
      <w:bookmarkEnd w:id="109"/>
      <w:bookmarkStart w:id="110" w:name="_Toc184308051"/>
      <w:bookmarkEnd w:id="110"/>
      <w:bookmarkStart w:id="111" w:name="_Toc184313310"/>
      <w:bookmarkEnd w:id="111"/>
      <w:bookmarkStart w:id="112" w:name="_Toc184313274"/>
      <w:bookmarkEnd w:id="112"/>
      <w:bookmarkStart w:id="113" w:name="_Toc184310323"/>
      <w:bookmarkEnd w:id="113"/>
      <w:bookmarkStart w:id="114" w:name="_Toc184314474"/>
      <w:bookmarkEnd w:id="114"/>
      <w:bookmarkStart w:id="115" w:name="_Toc184314460"/>
      <w:bookmarkEnd w:id="115"/>
      <w:bookmarkStart w:id="116" w:name="_Toc184310343"/>
      <w:bookmarkEnd w:id="116"/>
      <w:bookmarkStart w:id="117" w:name="_Toc184310300"/>
      <w:bookmarkEnd w:id="117"/>
      <w:bookmarkStart w:id="118" w:name="_Toc184312132"/>
      <w:bookmarkEnd w:id="118"/>
      <w:bookmarkStart w:id="119" w:name="_Toc184313266"/>
      <w:bookmarkEnd w:id="119"/>
      <w:bookmarkStart w:id="120" w:name="_Toc184313282"/>
      <w:bookmarkEnd w:id="120"/>
      <w:bookmarkStart w:id="121" w:name="_Toc184312126"/>
      <w:bookmarkEnd w:id="121"/>
      <w:bookmarkStart w:id="122" w:name="_Toc184314455"/>
      <w:bookmarkEnd w:id="122"/>
      <w:bookmarkStart w:id="123" w:name="_Toc184313252"/>
      <w:bookmarkEnd w:id="123"/>
      <w:bookmarkStart w:id="124" w:name="_Toc184310332"/>
      <w:bookmarkEnd w:id="124"/>
      <w:bookmarkStart w:id="125" w:name="_Toc184310333"/>
      <w:bookmarkEnd w:id="125"/>
      <w:bookmarkStart w:id="126" w:name="_Toc184314441"/>
      <w:bookmarkEnd w:id="126"/>
      <w:bookmarkStart w:id="127" w:name="_Toc184310274"/>
      <w:bookmarkEnd w:id="127"/>
      <w:bookmarkStart w:id="128" w:name="_Toc184312092"/>
      <w:bookmarkEnd w:id="128"/>
      <w:bookmarkStart w:id="129" w:name="_Toc184314414"/>
      <w:bookmarkEnd w:id="129"/>
      <w:bookmarkStart w:id="130" w:name="_Toc184312069"/>
      <w:bookmarkEnd w:id="130"/>
      <w:bookmarkStart w:id="131" w:name="_Toc184313246"/>
      <w:bookmarkEnd w:id="131"/>
      <w:bookmarkStart w:id="132" w:name="_Toc184313262"/>
      <w:bookmarkEnd w:id="132"/>
      <w:bookmarkStart w:id="133" w:name="_Toc184314423"/>
      <w:bookmarkEnd w:id="133"/>
      <w:bookmarkStart w:id="134" w:name="_Toc184314418"/>
      <w:bookmarkEnd w:id="134"/>
      <w:bookmarkStart w:id="135" w:name="_Toc184310331"/>
      <w:bookmarkEnd w:id="135"/>
      <w:bookmarkStart w:id="136" w:name="_Toc184312078"/>
      <w:bookmarkEnd w:id="136"/>
      <w:bookmarkStart w:id="137" w:name="_Toc184310288"/>
      <w:bookmarkEnd w:id="137"/>
      <w:bookmarkStart w:id="138" w:name="_Toc184313256"/>
      <w:bookmarkEnd w:id="138"/>
      <w:bookmarkStart w:id="139" w:name="_Toc184310302"/>
      <w:bookmarkEnd w:id="139"/>
      <w:bookmarkStart w:id="140" w:name="_Toc184312114"/>
      <w:bookmarkEnd w:id="140"/>
      <w:bookmarkStart w:id="141" w:name="_Toc184310341"/>
      <w:bookmarkEnd w:id="141"/>
      <w:bookmarkStart w:id="142" w:name="_Toc184314481"/>
      <w:bookmarkEnd w:id="142"/>
      <w:bookmarkStart w:id="143" w:name="_Toc184312125"/>
      <w:bookmarkEnd w:id="143"/>
      <w:bookmarkStart w:id="144" w:name="_Toc184312120"/>
      <w:bookmarkEnd w:id="144"/>
      <w:bookmarkStart w:id="145" w:name="_Toc184313299"/>
      <w:bookmarkEnd w:id="145"/>
      <w:bookmarkStart w:id="146" w:name="_Toc184314445"/>
      <w:bookmarkEnd w:id="146"/>
      <w:bookmarkStart w:id="147" w:name="_Toc184308077"/>
      <w:bookmarkEnd w:id="147"/>
      <w:bookmarkStart w:id="148" w:name="_Toc184308070"/>
      <w:bookmarkEnd w:id="148"/>
      <w:bookmarkStart w:id="149" w:name="_Toc184312070"/>
      <w:bookmarkEnd w:id="149"/>
      <w:bookmarkStart w:id="150" w:name="_Toc184314472"/>
      <w:bookmarkEnd w:id="150"/>
      <w:bookmarkStart w:id="151" w:name="_Toc184314459"/>
      <w:bookmarkEnd w:id="151"/>
      <w:bookmarkStart w:id="152" w:name="_Toc184310277"/>
      <w:bookmarkEnd w:id="152"/>
      <w:bookmarkStart w:id="153" w:name="_Toc184310330"/>
      <w:bookmarkEnd w:id="153"/>
      <w:bookmarkStart w:id="154" w:name="_Toc184310293"/>
      <w:bookmarkEnd w:id="154"/>
      <w:bookmarkStart w:id="155" w:name="_Toc184308094"/>
      <w:bookmarkEnd w:id="155"/>
      <w:bookmarkStart w:id="156" w:name="_Toc184310273"/>
      <w:bookmarkEnd w:id="156"/>
      <w:bookmarkStart w:id="157" w:name="_Toc184312134"/>
      <w:bookmarkEnd w:id="157"/>
      <w:bookmarkStart w:id="158" w:name="_Toc184308095"/>
      <w:bookmarkEnd w:id="158"/>
      <w:bookmarkStart w:id="159" w:name="_Toc184308061"/>
      <w:bookmarkEnd w:id="159"/>
      <w:bookmarkStart w:id="160" w:name="_Toc184314457"/>
      <w:bookmarkEnd w:id="160"/>
      <w:bookmarkStart w:id="161" w:name="_Toc184308038"/>
      <w:bookmarkEnd w:id="161"/>
      <w:bookmarkStart w:id="162" w:name="_Toc184313297"/>
      <w:bookmarkEnd w:id="162"/>
      <w:bookmarkStart w:id="163" w:name="_Toc184313308"/>
      <w:bookmarkEnd w:id="163"/>
      <w:bookmarkStart w:id="164" w:name="_Toc184310328"/>
      <w:bookmarkEnd w:id="164"/>
      <w:bookmarkStart w:id="165" w:name="_Toc184313272"/>
      <w:bookmarkEnd w:id="165"/>
      <w:bookmarkStart w:id="166" w:name="_Toc184314410"/>
      <w:bookmarkEnd w:id="166"/>
      <w:bookmarkStart w:id="167" w:name="_Toc184312089"/>
      <w:bookmarkEnd w:id="167"/>
      <w:bookmarkStart w:id="168" w:name="_Toc184312067"/>
      <w:bookmarkEnd w:id="168"/>
      <w:bookmarkStart w:id="169" w:name="_Toc184314461"/>
      <w:bookmarkEnd w:id="169"/>
      <w:bookmarkStart w:id="170" w:name="_Toc184313257"/>
      <w:bookmarkEnd w:id="170"/>
      <w:bookmarkStart w:id="171" w:name="_Toc184308045"/>
      <w:bookmarkEnd w:id="171"/>
      <w:bookmarkStart w:id="172" w:name="_Toc184312135"/>
      <w:bookmarkEnd w:id="172"/>
      <w:bookmarkStart w:id="173" w:name="_Toc184308083"/>
      <w:bookmarkEnd w:id="173"/>
      <w:bookmarkStart w:id="174" w:name="_Toc184308107"/>
      <w:bookmarkEnd w:id="174"/>
      <w:bookmarkStart w:id="175" w:name="_Toc184308085"/>
      <w:bookmarkEnd w:id="175"/>
      <w:bookmarkStart w:id="176" w:name="_Toc184308106"/>
      <w:bookmarkEnd w:id="176"/>
      <w:bookmarkStart w:id="177" w:name="_Toc184310339"/>
      <w:bookmarkEnd w:id="177"/>
      <w:bookmarkStart w:id="178" w:name="_Toc184310322"/>
      <w:bookmarkEnd w:id="178"/>
      <w:bookmarkStart w:id="179" w:name="_Toc184314477"/>
      <w:bookmarkEnd w:id="179"/>
      <w:bookmarkStart w:id="180" w:name="_Toc184308036"/>
      <w:bookmarkEnd w:id="180"/>
      <w:bookmarkStart w:id="181" w:name="_Toc184314421"/>
      <w:bookmarkEnd w:id="181"/>
      <w:bookmarkStart w:id="182" w:name="_Toc184310306"/>
      <w:bookmarkEnd w:id="182"/>
      <w:bookmarkStart w:id="183" w:name="_Toc184310309"/>
      <w:bookmarkEnd w:id="183"/>
      <w:bookmarkStart w:id="184" w:name="_Toc184312095"/>
      <w:bookmarkEnd w:id="184"/>
      <w:bookmarkStart w:id="185" w:name="_Toc184314473"/>
      <w:bookmarkEnd w:id="185"/>
      <w:bookmarkStart w:id="186" w:name="_Toc184312073"/>
      <w:bookmarkEnd w:id="186"/>
      <w:bookmarkStart w:id="187" w:name="_Toc184313245"/>
      <w:bookmarkEnd w:id="187"/>
      <w:bookmarkStart w:id="188" w:name="_Toc184310316"/>
      <w:bookmarkEnd w:id="188"/>
      <w:bookmarkStart w:id="189" w:name="_Toc184314420"/>
      <w:bookmarkEnd w:id="189"/>
      <w:bookmarkStart w:id="190" w:name="_Toc184313271"/>
      <w:bookmarkEnd w:id="190"/>
      <w:bookmarkStart w:id="191" w:name="_Toc184308050"/>
      <w:bookmarkEnd w:id="191"/>
      <w:bookmarkStart w:id="192" w:name="_Toc184312081"/>
      <w:bookmarkEnd w:id="192"/>
      <w:bookmarkStart w:id="193" w:name="_Toc184312112"/>
      <w:bookmarkEnd w:id="193"/>
      <w:bookmarkStart w:id="194" w:name="_Toc184308104"/>
      <w:bookmarkEnd w:id="194"/>
      <w:bookmarkStart w:id="195" w:name="_Toc184313239"/>
      <w:bookmarkEnd w:id="195"/>
      <w:bookmarkStart w:id="196" w:name="_Toc184314462"/>
      <w:bookmarkEnd w:id="196"/>
      <w:bookmarkStart w:id="197" w:name="_Toc184310336"/>
      <w:bookmarkEnd w:id="197"/>
      <w:bookmarkStart w:id="198" w:name="_Toc184308105"/>
      <w:bookmarkEnd w:id="198"/>
      <w:bookmarkStart w:id="199" w:name="_Toc184312123"/>
      <w:bookmarkEnd w:id="199"/>
      <w:bookmarkStart w:id="200" w:name="_Toc184308054"/>
      <w:bookmarkEnd w:id="200"/>
      <w:bookmarkStart w:id="201" w:name="_Toc184308080"/>
      <w:bookmarkEnd w:id="201"/>
      <w:bookmarkStart w:id="202" w:name="_Toc184314430"/>
      <w:bookmarkEnd w:id="202"/>
      <w:bookmarkStart w:id="203" w:name="_Toc184308091"/>
      <w:bookmarkEnd w:id="203"/>
      <w:bookmarkStart w:id="204" w:name="_Toc184314428"/>
      <w:bookmarkEnd w:id="204"/>
      <w:bookmarkStart w:id="205" w:name="_Toc184308049"/>
      <w:bookmarkEnd w:id="205"/>
      <w:bookmarkStart w:id="206" w:name="_Toc184314451"/>
      <w:bookmarkEnd w:id="206"/>
      <w:bookmarkStart w:id="207" w:name="_Toc184312104"/>
      <w:bookmarkEnd w:id="207"/>
      <w:bookmarkStart w:id="208" w:name="_Toc184313304"/>
      <w:bookmarkEnd w:id="208"/>
      <w:bookmarkStart w:id="209" w:name="_Toc184308037"/>
      <w:bookmarkEnd w:id="209"/>
      <w:bookmarkStart w:id="210" w:name="_Toc184313292"/>
      <w:bookmarkEnd w:id="210"/>
      <w:bookmarkStart w:id="211" w:name="_Toc184313241"/>
      <w:bookmarkEnd w:id="211"/>
      <w:bookmarkStart w:id="212" w:name="_Toc184312072"/>
      <w:bookmarkEnd w:id="212"/>
      <w:bookmarkStart w:id="213" w:name="_Toc184314454"/>
      <w:bookmarkEnd w:id="213"/>
      <w:bookmarkStart w:id="214" w:name="_Toc184313273"/>
      <w:bookmarkEnd w:id="214"/>
      <w:bookmarkStart w:id="215" w:name="_Toc184312099"/>
      <w:bookmarkEnd w:id="215"/>
      <w:bookmarkStart w:id="216" w:name="_Toc184313300"/>
      <w:bookmarkEnd w:id="216"/>
      <w:bookmarkStart w:id="217" w:name="_Toc184313302"/>
      <w:bookmarkEnd w:id="217"/>
      <w:bookmarkStart w:id="218" w:name="_Toc184313259"/>
      <w:bookmarkEnd w:id="218"/>
      <w:bookmarkStart w:id="219" w:name="_Toc184308078"/>
      <w:bookmarkEnd w:id="219"/>
      <w:bookmarkStart w:id="220" w:name="_Toc184313301"/>
      <w:bookmarkEnd w:id="220"/>
      <w:bookmarkStart w:id="221" w:name="_Toc184310291"/>
      <w:bookmarkEnd w:id="221"/>
      <w:bookmarkStart w:id="222" w:name="_Toc184312119"/>
      <w:bookmarkEnd w:id="222"/>
      <w:bookmarkStart w:id="223" w:name="_Toc184308068"/>
      <w:bookmarkEnd w:id="223"/>
      <w:bookmarkStart w:id="224" w:name="_Toc184310299"/>
      <w:bookmarkEnd w:id="224"/>
      <w:bookmarkStart w:id="225" w:name="_Toc184314471"/>
      <w:bookmarkEnd w:id="225"/>
      <w:bookmarkStart w:id="226" w:name="_Toc184314436"/>
      <w:bookmarkEnd w:id="226"/>
      <w:bookmarkStart w:id="227" w:name="_Toc184314468"/>
      <w:bookmarkEnd w:id="227"/>
      <w:bookmarkStart w:id="228" w:name="_Toc184314447"/>
      <w:bookmarkEnd w:id="228"/>
      <w:bookmarkStart w:id="229" w:name="_Toc184312105"/>
      <w:bookmarkEnd w:id="229"/>
      <w:bookmarkStart w:id="230" w:name="_Toc184308067"/>
      <w:bookmarkEnd w:id="230"/>
      <w:bookmarkStart w:id="231" w:name="_Toc184310319"/>
      <w:bookmarkEnd w:id="231"/>
      <w:bookmarkStart w:id="232" w:name="_Toc184313287"/>
      <w:bookmarkEnd w:id="232"/>
      <w:bookmarkStart w:id="233" w:name="_Toc184310283"/>
      <w:bookmarkEnd w:id="233"/>
      <w:bookmarkStart w:id="234" w:name="_Toc184310344"/>
      <w:bookmarkEnd w:id="234"/>
      <w:bookmarkStart w:id="235" w:name="_Toc184312110"/>
      <w:bookmarkEnd w:id="235"/>
      <w:bookmarkStart w:id="236" w:name="_Toc184308066"/>
      <w:bookmarkEnd w:id="236"/>
      <w:bookmarkStart w:id="237" w:name="_Toc184310301"/>
      <w:bookmarkEnd w:id="237"/>
      <w:bookmarkStart w:id="238" w:name="_Toc184312071"/>
      <w:bookmarkEnd w:id="238"/>
      <w:bookmarkStart w:id="239" w:name="_Toc184313247"/>
      <w:bookmarkEnd w:id="239"/>
      <w:bookmarkStart w:id="240" w:name="_Toc184313286"/>
      <w:bookmarkEnd w:id="240"/>
      <w:bookmarkStart w:id="241" w:name="_Toc184313268"/>
      <w:bookmarkEnd w:id="241"/>
      <w:bookmarkStart w:id="242" w:name="_Toc184312087"/>
      <w:bookmarkEnd w:id="242"/>
      <w:bookmarkStart w:id="243" w:name="_Toc184310307"/>
      <w:bookmarkEnd w:id="243"/>
      <w:bookmarkStart w:id="244" w:name="_Toc184308071"/>
      <w:bookmarkEnd w:id="244"/>
      <w:bookmarkStart w:id="245" w:name="_Toc184313288"/>
      <w:bookmarkEnd w:id="245"/>
      <w:bookmarkStart w:id="246" w:name="_Toc184313281"/>
      <w:bookmarkEnd w:id="246"/>
      <w:bookmarkStart w:id="247" w:name="_Toc184314479"/>
      <w:bookmarkEnd w:id="247"/>
      <w:bookmarkStart w:id="248" w:name="_Toc184308052"/>
      <w:bookmarkEnd w:id="248"/>
      <w:bookmarkStart w:id="249" w:name="_Toc184313242"/>
      <w:bookmarkEnd w:id="249"/>
      <w:bookmarkStart w:id="250" w:name="_Toc184312131"/>
      <w:bookmarkEnd w:id="250"/>
      <w:bookmarkStart w:id="251" w:name="_Toc184312108"/>
      <w:bookmarkEnd w:id="251"/>
      <w:bookmarkStart w:id="252" w:name="_Toc184310284"/>
      <w:bookmarkEnd w:id="252"/>
      <w:bookmarkStart w:id="253" w:name="_Toc184313248"/>
      <w:bookmarkEnd w:id="253"/>
      <w:bookmarkStart w:id="254" w:name="_Toc184308099"/>
      <w:bookmarkEnd w:id="254"/>
      <w:bookmarkStart w:id="255" w:name="_Toc184310279"/>
      <w:bookmarkEnd w:id="255"/>
      <w:bookmarkStart w:id="256" w:name="_Toc184312106"/>
      <w:bookmarkEnd w:id="256"/>
      <w:bookmarkStart w:id="257" w:name="_Toc184313280"/>
      <w:bookmarkEnd w:id="257"/>
      <w:bookmarkStart w:id="258" w:name="_Toc184312093"/>
      <w:bookmarkEnd w:id="258"/>
      <w:bookmarkStart w:id="259" w:name="_Toc184313278"/>
      <w:bookmarkEnd w:id="259"/>
      <w:bookmarkStart w:id="260" w:name="_Toc184310310"/>
      <w:bookmarkEnd w:id="260"/>
      <w:bookmarkStart w:id="261" w:name="_Toc184308055"/>
      <w:bookmarkEnd w:id="261"/>
      <w:bookmarkStart w:id="262" w:name="_Toc184312079"/>
      <w:bookmarkEnd w:id="262"/>
      <w:bookmarkStart w:id="263" w:name="_Toc184312128"/>
      <w:bookmarkEnd w:id="263"/>
      <w:bookmarkStart w:id="264" w:name="_Toc184310329"/>
      <w:bookmarkEnd w:id="264"/>
      <w:bookmarkStart w:id="265" w:name="_Toc184310317"/>
      <w:bookmarkEnd w:id="265"/>
      <w:bookmarkStart w:id="266" w:name="_Toc184313307"/>
      <w:bookmarkEnd w:id="266"/>
      <w:bookmarkStart w:id="267" w:name="_Toc184312102"/>
      <w:bookmarkEnd w:id="267"/>
      <w:bookmarkStart w:id="268" w:name="_Toc184308062"/>
      <w:bookmarkEnd w:id="268"/>
      <w:bookmarkStart w:id="269" w:name="_Toc184310287"/>
      <w:bookmarkEnd w:id="269"/>
      <w:bookmarkStart w:id="270" w:name="_Toc184314427"/>
      <w:bookmarkEnd w:id="270"/>
      <w:bookmarkStart w:id="271" w:name="_Toc184314440"/>
      <w:bookmarkEnd w:id="271"/>
      <w:bookmarkStart w:id="272" w:name="_Toc184314422"/>
      <w:bookmarkEnd w:id="272"/>
      <w:bookmarkStart w:id="273" w:name="_Toc184314480"/>
      <w:bookmarkEnd w:id="273"/>
      <w:bookmarkStart w:id="274" w:name="_Toc184310305"/>
      <w:bookmarkEnd w:id="274"/>
      <w:bookmarkStart w:id="275" w:name="_Toc184308053"/>
      <w:bookmarkEnd w:id="275"/>
      <w:bookmarkStart w:id="276" w:name="_Toc184314434"/>
      <w:bookmarkEnd w:id="276"/>
      <w:bookmarkStart w:id="277" w:name="_Toc184312085"/>
      <w:bookmarkEnd w:id="277"/>
      <w:bookmarkStart w:id="278" w:name="_Toc184313253"/>
      <w:bookmarkEnd w:id="278"/>
      <w:bookmarkStart w:id="279" w:name="_Toc184308072"/>
      <w:bookmarkEnd w:id="279"/>
      <w:bookmarkStart w:id="280" w:name="_Toc184310286"/>
      <w:bookmarkEnd w:id="280"/>
      <w:bookmarkStart w:id="281" w:name="_Toc184310338"/>
      <w:bookmarkEnd w:id="281"/>
      <w:bookmarkStart w:id="282" w:name="_Toc184314413"/>
      <w:bookmarkEnd w:id="282"/>
      <w:bookmarkStart w:id="283" w:name="_Toc184310325"/>
      <w:bookmarkEnd w:id="283"/>
      <w:bookmarkStart w:id="284" w:name="_Toc184310314"/>
      <w:bookmarkEnd w:id="284"/>
      <w:bookmarkStart w:id="285" w:name="_Toc184310334"/>
      <w:bookmarkEnd w:id="285"/>
      <w:bookmarkStart w:id="286" w:name="_Toc184314450"/>
      <w:bookmarkEnd w:id="286"/>
      <w:bookmarkStart w:id="287" w:name="_Toc184313250"/>
      <w:bookmarkEnd w:id="287"/>
      <w:bookmarkStart w:id="288" w:name="_Toc184308069"/>
      <w:bookmarkEnd w:id="288"/>
      <w:bookmarkStart w:id="289" w:name="_Toc184308044"/>
      <w:bookmarkEnd w:id="289"/>
      <w:bookmarkStart w:id="290" w:name="_Toc184312139"/>
      <w:bookmarkEnd w:id="290"/>
      <w:bookmarkStart w:id="291" w:name="_Toc184312130"/>
      <w:bookmarkEnd w:id="291"/>
      <w:bookmarkStart w:id="292" w:name="_Toc184314438"/>
      <w:bookmarkEnd w:id="292"/>
      <w:bookmarkStart w:id="293" w:name="_Toc184308065"/>
      <w:bookmarkEnd w:id="293"/>
      <w:bookmarkStart w:id="294" w:name="_Toc184308089"/>
      <w:bookmarkEnd w:id="294"/>
      <w:bookmarkStart w:id="295" w:name="_Toc184308076"/>
      <w:bookmarkEnd w:id="295"/>
      <w:bookmarkStart w:id="296" w:name="_Toc184314470"/>
      <w:bookmarkEnd w:id="296"/>
      <w:bookmarkStart w:id="297" w:name="_Toc184314426"/>
      <w:bookmarkEnd w:id="297"/>
      <w:bookmarkStart w:id="298" w:name="_Toc184313289"/>
      <w:bookmarkEnd w:id="298"/>
      <w:bookmarkStart w:id="299" w:name="_Toc184313295"/>
      <w:bookmarkEnd w:id="299"/>
      <w:bookmarkStart w:id="300" w:name="_Toc184310335"/>
      <w:bookmarkEnd w:id="300"/>
      <w:bookmarkStart w:id="301" w:name="_Toc184313294"/>
      <w:bookmarkEnd w:id="301"/>
      <w:bookmarkStart w:id="302" w:name="_Toc184310294"/>
      <w:bookmarkEnd w:id="302"/>
      <w:bookmarkStart w:id="303" w:name="_Toc184308059"/>
      <w:bookmarkEnd w:id="303"/>
      <w:bookmarkStart w:id="304" w:name="_Toc184314437"/>
      <w:bookmarkEnd w:id="304"/>
      <w:bookmarkStart w:id="305" w:name="_Toc184314448"/>
      <w:bookmarkEnd w:id="305"/>
      <w:bookmarkStart w:id="306" w:name="_Toc184308084"/>
      <w:bookmarkEnd w:id="306"/>
      <w:bookmarkStart w:id="307" w:name="_Toc184312068"/>
      <w:bookmarkEnd w:id="307"/>
      <w:bookmarkStart w:id="308" w:name="_Toc184312109"/>
      <w:bookmarkEnd w:id="308"/>
      <w:bookmarkStart w:id="309" w:name="_Toc184310315"/>
      <w:bookmarkEnd w:id="309"/>
      <w:bookmarkStart w:id="310" w:name="_Toc184310281"/>
      <w:bookmarkEnd w:id="310"/>
      <w:bookmarkStart w:id="311" w:name="_Toc184308087"/>
      <w:bookmarkEnd w:id="311"/>
      <w:bookmarkStart w:id="312" w:name="_Toc184308092"/>
      <w:bookmarkEnd w:id="312"/>
      <w:bookmarkStart w:id="313" w:name="_Toc184310285"/>
      <w:bookmarkEnd w:id="313"/>
      <w:bookmarkStart w:id="314" w:name="_Toc184308041"/>
      <w:bookmarkEnd w:id="314"/>
      <w:bookmarkStart w:id="315" w:name="_Toc184314424"/>
      <w:bookmarkEnd w:id="315"/>
      <w:bookmarkStart w:id="316" w:name="_Toc184308074"/>
      <w:bookmarkEnd w:id="316"/>
      <w:bookmarkStart w:id="317" w:name="_Toc184308060"/>
      <w:bookmarkEnd w:id="317"/>
      <w:bookmarkStart w:id="318" w:name="_Toc184313283"/>
      <w:bookmarkEnd w:id="318"/>
      <w:bookmarkStart w:id="319" w:name="_Toc184308058"/>
      <w:bookmarkEnd w:id="319"/>
      <w:bookmarkStart w:id="320" w:name="_Toc184308047"/>
      <w:bookmarkEnd w:id="320"/>
      <w:bookmarkStart w:id="321" w:name="_Toc184312101"/>
      <w:bookmarkEnd w:id="321"/>
      <w:bookmarkStart w:id="322" w:name="_Toc184312080"/>
      <w:bookmarkEnd w:id="322"/>
      <w:bookmarkStart w:id="323" w:name="_Toc184313254"/>
      <w:bookmarkEnd w:id="323"/>
      <w:bookmarkStart w:id="324" w:name="_Toc184312098"/>
      <w:bookmarkEnd w:id="324"/>
      <w:bookmarkStart w:id="325" w:name="_Toc184308073"/>
      <w:bookmarkEnd w:id="325"/>
      <w:bookmarkStart w:id="326" w:name="_Toc184313261"/>
      <w:bookmarkEnd w:id="326"/>
      <w:bookmarkStart w:id="327" w:name="_Toc184312122"/>
      <w:bookmarkEnd w:id="327"/>
      <w:bookmarkStart w:id="328" w:name="_Toc184313238"/>
      <w:bookmarkEnd w:id="328"/>
      <w:bookmarkStart w:id="329" w:name="_Toc184314478"/>
      <w:bookmarkEnd w:id="329"/>
      <w:bookmarkStart w:id="330" w:name="_Toc184308081"/>
      <w:bookmarkEnd w:id="330"/>
      <w:bookmarkStart w:id="331" w:name="_Toc184312076"/>
      <w:bookmarkEnd w:id="331"/>
      <w:bookmarkStart w:id="332" w:name="_Toc184314417"/>
      <w:bookmarkEnd w:id="332"/>
      <w:bookmarkStart w:id="333" w:name="_Toc184312094"/>
      <w:bookmarkEnd w:id="333"/>
      <w:bookmarkStart w:id="334" w:name="_Toc184310320"/>
      <w:bookmarkEnd w:id="334"/>
      <w:bookmarkStart w:id="335" w:name="_Toc184312116"/>
      <w:bookmarkEnd w:id="335"/>
      <w:bookmarkStart w:id="336" w:name="_Toc184313255"/>
      <w:bookmarkEnd w:id="336"/>
      <w:bookmarkStart w:id="337" w:name="_Toc184313279"/>
      <w:bookmarkEnd w:id="337"/>
      <w:bookmarkStart w:id="338" w:name="_Toc184312096"/>
      <w:bookmarkEnd w:id="338"/>
      <w:bookmarkStart w:id="339" w:name="_Toc184314433"/>
      <w:bookmarkEnd w:id="339"/>
      <w:bookmarkStart w:id="340" w:name="_Toc184310303"/>
      <w:bookmarkEnd w:id="340"/>
      <w:bookmarkStart w:id="341" w:name="_Toc184313293"/>
      <w:bookmarkEnd w:id="341"/>
      <w:bookmarkStart w:id="342" w:name="_Toc184310276"/>
      <w:bookmarkEnd w:id="342"/>
      <w:bookmarkStart w:id="343" w:name="_Toc184310326"/>
      <w:bookmarkEnd w:id="343"/>
      <w:bookmarkStart w:id="344" w:name="_Toc184312115"/>
      <w:bookmarkEnd w:id="344"/>
      <w:bookmarkStart w:id="345" w:name="_Toc184313263"/>
      <w:bookmarkEnd w:id="345"/>
      <w:bookmarkStart w:id="346" w:name="_Toc184308097"/>
      <w:bookmarkEnd w:id="346"/>
      <w:bookmarkStart w:id="347" w:name="_Toc184308102"/>
      <w:bookmarkEnd w:id="347"/>
      <w:bookmarkStart w:id="348" w:name="_Toc184314456"/>
      <w:bookmarkEnd w:id="348"/>
      <w:bookmarkStart w:id="349" w:name="_Toc184313260"/>
      <w:bookmarkEnd w:id="349"/>
      <w:bookmarkStart w:id="350" w:name="_Toc184313258"/>
      <w:bookmarkEnd w:id="350"/>
      <w:bookmarkStart w:id="351" w:name="_Toc184314446"/>
      <w:bookmarkEnd w:id="351"/>
      <w:bookmarkStart w:id="352" w:name="_Toc184308046"/>
      <w:bookmarkEnd w:id="352"/>
      <w:bookmarkStart w:id="353" w:name="_Toc184314431"/>
      <w:bookmarkEnd w:id="353"/>
      <w:bookmarkStart w:id="354" w:name="_Toc184313244"/>
      <w:bookmarkEnd w:id="354"/>
      <w:bookmarkStart w:id="355" w:name="_Toc184312137"/>
      <w:bookmarkEnd w:id="355"/>
      <w:bookmarkStart w:id="356" w:name="_Toc184314458"/>
      <w:bookmarkEnd w:id="356"/>
      <w:bookmarkStart w:id="357" w:name="_Toc184310292"/>
      <w:bookmarkEnd w:id="357"/>
      <w:bookmarkStart w:id="358" w:name="_Toc184314435"/>
      <w:bookmarkEnd w:id="358"/>
      <w:bookmarkStart w:id="359" w:name="_Toc184308043"/>
      <w:bookmarkEnd w:id="359"/>
      <w:bookmarkStart w:id="360" w:name="_Toc184312075"/>
      <w:bookmarkEnd w:id="360"/>
      <w:bookmarkStart w:id="361" w:name="_Toc184314416"/>
      <w:bookmarkEnd w:id="361"/>
      <w:bookmarkStart w:id="362" w:name="_Toc184314466"/>
      <w:bookmarkEnd w:id="362"/>
      <w:bookmarkStart w:id="363" w:name="_Toc184310275"/>
      <w:bookmarkEnd w:id="363"/>
      <w:bookmarkStart w:id="364" w:name="_Toc184314476"/>
      <w:bookmarkEnd w:id="364"/>
      <w:bookmarkStart w:id="365" w:name="_Toc184308096"/>
      <w:bookmarkEnd w:id="365"/>
      <w:bookmarkStart w:id="366" w:name="_Toc184310308"/>
      <w:bookmarkEnd w:id="366"/>
      <w:bookmarkStart w:id="367" w:name="_Toc184312121"/>
      <w:bookmarkEnd w:id="367"/>
      <w:bookmarkStart w:id="368" w:name="_Toc184312084"/>
      <w:bookmarkEnd w:id="368"/>
      <w:bookmarkStart w:id="369" w:name="_Toc184314443"/>
      <w:bookmarkEnd w:id="369"/>
      <w:bookmarkStart w:id="370" w:name="_Toc184314469"/>
      <w:bookmarkEnd w:id="370"/>
      <w:bookmarkStart w:id="371" w:name="_Toc184314419"/>
      <w:bookmarkEnd w:id="371"/>
      <w:bookmarkStart w:id="372" w:name="_Toc184314464"/>
      <w:bookmarkEnd w:id="372"/>
      <w:bookmarkStart w:id="373" w:name="_Toc184314453"/>
      <w:bookmarkEnd w:id="373"/>
      <w:bookmarkStart w:id="374" w:name="_Toc184312082"/>
      <w:bookmarkEnd w:id="374"/>
      <w:bookmarkStart w:id="375" w:name="_Toc184314463"/>
      <w:bookmarkEnd w:id="375"/>
      <w:bookmarkStart w:id="376" w:name="_Toc184313285"/>
      <w:bookmarkEnd w:id="376"/>
      <w:bookmarkStart w:id="377" w:name="_Toc184312136"/>
      <w:bookmarkEnd w:id="377"/>
      <w:bookmarkStart w:id="378" w:name="_Toc184312124"/>
      <w:bookmarkEnd w:id="378"/>
      <w:bookmarkStart w:id="379" w:name="_Toc184314432"/>
      <w:bookmarkEnd w:id="379"/>
      <w:bookmarkStart w:id="380" w:name="_Toc184310280"/>
      <w:bookmarkEnd w:id="380"/>
      <w:bookmarkStart w:id="381" w:name="_Toc184314439"/>
      <w:bookmarkEnd w:id="381"/>
      <w:bookmarkStart w:id="382" w:name="_Toc184312086"/>
      <w:bookmarkEnd w:id="382"/>
      <w:bookmarkStart w:id="383" w:name="_Toc184312083"/>
      <w:bookmarkEnd w:id="383"/>
      <w:bookmarkStart w:id="384" w:name="_Toc184312138"/>
      <w:bookmarkEnd w:id="384"/>
      <w:bookmarkStart w:id="385" w:name="_Toc184314449"/>
      <w:bookmarkEnd w:id="385"/>
      <w:bookmarkStart w:id="386" w:name="_Toc184313270"/>
      <w:bookmarkEnd w:id="386"/>
      <w:bookmarkStart w:id="387" w:name="_Toc184313309"/>
      <w:bookmarkEnd w:id="387"/>
      <w:bookmarkStart w:id="388" w:name="_Toc184312088"/>
      <w:bookmarkEnd w:id="388"/>
      <w:bookmarkStart w:id="389" w:name="_Toc184312129"/>
      <w:bookmarkEnd w:id="389"/>
      <w:bookmarkStart w:id="390" w:name="_Toc184312127"/>
      <w:bookmarkEnd w:id="390"/>
      <w:bookmarkStart w:id="391" w:name="_Toc184310272"/>
      <w:bookmarkEnd w:id="391"/>
      <w:bookmarkStart w:id="392" w:name="_Toc184313249"/>
      <w:bookmarkEnd w:id="392"/>
      <w:bookmarkStart w:id="393" w:name="_Toc184310282"/>
      <w:bookmarkEnd w:id="393"/>
      <w:bookmarkStart w:id="394" w:name="_Toc184313303"/>
      <w:bookmarkEnd w:id="394"/>
      <w:bookmarkStart w:id="395" w:name="_Toc184313298"/>
      <w:bookmarkEnd w:id="395"/>
      <w:bookmarkStart w:id="396" w:name="_Toc184308086"/>
      <w:bookmarkEnd w:id="396"/>
      <w:bookmarkStart w:id="397" w:name="_Toc184313276"/>
      <w:bookmarkEnd w:id="397"/>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773"/>
        <w:gridCol w:w="606"/>
        <w:gridCol w:w="992"/>
        <w:gridCol w:w="1659"/>
      </w:tblGrid>
      <w:tr w14:paraId="3A4F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5D3C7CC2">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773" w:type="dxa"/>
            <w:vAlign w:val="center"/>
          </w:tcPr>
          <w:p w14:paraId="0EBE10A6">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评标标准</w:t>
            </w:r>
          </w:p>
        </w:tc>
        <w:tc>
          <w:tcPr>
            <w:tcW w:w="606" w:type="dxa"/>
            <w:vAlign w:val="center"/>
          </w:tcPr>
          <w:p w14:paraId="6F61580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权重</w:t>
            </w:r>
          </w:p>
        </w:tc>
        <w:tc>
          <w:tcPr>
            <w:tcW w:w="992" w:type="dxa"/>
            <w:vAlign w:val="center"/>
          </w:tcPr>
          <w:p w14:paraId="2929A23A">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主观分/客观分属性</w:t>
            </w:r>
          </w:p>
        </w:tc>
        <w:tc>
          <w:tcPr>
            <w:tcW w:w="1659" w:type="dxa"/>
          </w:tcPr>
          <w:p w14:paraId="3D2DE616">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投标文件中评标标准相应的商务技术资料目录*</w:t>
            </w:r>
          </w:p>
        </w:tc>
      </w:tr>
      <w:tr w14:paraId="4D86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138E478">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32DB56D4">
            <w:pPr>
              <w:adjustRightInd/>
              <w:snapToGrid w:val="0"/>
              <w:spacing w:line="360" w:lineRule="auto"/>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投标人近三年（2022年1月1日以来）承担过</w:t>
            </w:r>
            <w:r>
              <w:rPr>
                <w:rFonts w:hint="eastAsia" w:ascii="宋体" w:hAnsi="宋体" w:cs="宋体"/>
                <w:i w:val="0"/>
                <w:iCs w:val="0"/>
                <w:color w:val="auto"/>
                <w:kern w:val="2"/>
                <w:sz w:val="21"/>
                <w:szCs w:val="21"/>
                <w:highlight w:val="none"/>
                <w:u w:val="none"/>
                <w:shd w:val="clear" w:color="auto" w:fill="auto"/>
                <w:lang w:val="en-US" w:eastAsia="zh-CN" w:bidi="ar-SA"/>
              </w:rPr>
              <w:t>类似</w:t>
            </w:r>
            <w:r>
              <w:rPr>
                <w:rFonts w:hint="eastAsia" w:ascii="宋体" w:hAnsi="宋体" w:eastAsia="宋体" w:cs="宋体"/>
                <w:i w:val="0"/>
                <w:iCs w:val="0"/>
                <w:color w:val="auto"/>
                <w:kern w:val="2"/>
                <w:sz w:val="21"/>
                <w:szCs w:val="21"/>
                <w:highlight w:val="none"/>
                <w:u w:val="none"/>
                <w:shd w:val="clear" w:color="auto" w:fill="auto"/>
                <w:lang w:val="en-US" w:eastAsia="zh-CN" w:bidi="ar-SA"/>
              </w:rPr>
              <w:t>（消防设备</w:t>
            </w:r>
            <w:r>
              <w:rPr>
                <w:rFonts w:hint="eastAsia" w:ascii="宋体" w:hAnsi="宋体" w:cs="宋体"/>
                <w:i w:val="0"/>
                <w:iCs w:val="0"/>
                <w:color w:val="auto"/>
                <w:kern w:val="2"/>
                <w:sz w:val="21"/>
                <w:szCs w:val="21"/>
                <w:highlight w:val="none"/>
                <w:u w:val="none"/>
                <w:shd w:val="clear" w:color="auto" w:fill="auto"/>
                <w:lang w:val="en-US" w:eastAsia="zh-CN" w:bidi="ar-SA"/>
              </w:rPr>
              <w:t>采购</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消防设施更新改造</w:t>
            </w:r>
            <w:r>
              <w:rPr>
                <w:rFonts w:hint="eastAsia" w:ascii="宋体" w:hAnsi="宋体" w:eastAsia="宋体" w:cs="宋体"/>
                <w:i w:val="0"/>
                <w:iCs w:val="0"/>
                <w:color w:val="auto"/>
                <w:kern w:val="2"/>
                <w:sz w:val="21"/>
                <w:szCs w:val="21"/>
                <w:highlight w:val="none"/>
                <w:u w:val="none"/>
                <w:shd w:val="clear" w:color="auto" w:fill="auto"/>
                <w:lang w:val="en-US" w:eastAsia="zh-CN" w:bidi="ar-SA"/>
              </w:rPr>
              <w:t>）的经验情况：投标人每提供1个合同得1分，最高得3分。</w:t>
            </w:r>
          </w:p>
          <w:p w14:paraId="5E284661">
            <w:pPr>
              <w:adjustRightInd/>
              <w:snapToGrid w:val="0"/>
              <w:spacing w:line="360" w:lineRule="auto"/>
              <w:rPr>
                <w:rFonts w:ascii="宋体" w:hAnsi="宋体" w:cs="宋体"/>
                <w:color w:val="auto"/>
                <w:kern w:val="0"/>
                <w:sz w:val="22"/>
                <w:highlight w:val="none"/>
              </w:rPr>
            </w:pPr>
            <w:r>
              <w:rPr>
                <w:rFonts w:hint="eastAsia" w:ascii="宋体" w:hAnsi="宋体" w:cs="宋体"/>
                <w:b/>
                <w:bCs/>
                <w:color w:val="auto"/>
                <w:kern w:val="0"/>
                <w:sz w:val="22"/>
                <w:highlight w:val="none"/>
              </w:rPr>
              <w:t>【证明材料：须提供项目合同复印件</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lang w:val="en-US" w:eastAsia="zh-CN"/>
              </w:rPr>
              <w:t>验收单</w:t>
            </w:r>
            <w:r>
              <w:rPr>
                <w:rFonts w:hint="eastAsia" w:ascii="宋体" w:hAnsi="宋体" w:cs="宋体"/>
                <w:b/>
                <w:bCs/>
                <w:color w:val="auto"/>
                <w:kern w:val="0"/>
                <w:sz w:val="22"/>
                <w:highlight w:val="none"/>
              </w:rPr>
              <w:t>并加盖</w:t>
            </w:r>
            <w:r>
              <w:rPr>
                <w:rFonts w:hint="eastAsia" w:ascii="宋体" w:hAnsi="宋体" w:cs="宋体"/>
                <w:b/>
                <w:bCs/>
                <w:color w:val="auto"/>
                <w:kern w:val="0"/>
                <w:sz w:val="22"/>
                <w:highlight w:val="none"/>
                <w:lang w:eastAsia="zh-CN"/>
              </w:rPr>
              <w:t>投标人</w:t>
            </w:r>
            <w:r>
              <w:rPr>
                <w:rFonts w:hint="eastAsia" w:ascii="宋体" w:hAnsi="宋体" w:cs="宋体"/>
                <w:b/>
                <w:bCs/>
                <w:color w:val="auto"/>
                <w:kern w:val="0"/>
                <w:sz w:val="22"/>
                <w:highlight w:val="none"/>
              </w:rPr>
              <w:t>公章。】</w:t>
            </w:r>
          </w:p>
        </w:tc>
        <w:tc>
          <w:tcPr>
            <w:tcW w:w="606" w:type="dxa"/>
            <w:vAlign w:val="center"/>
          </w:tcPr>
          <w:p w14:paraId="1F30354E">
            <w:pPr>
              <w:adjustRightInd/>
              <w:snapToGrid w:val="0"/>
              <w:spacing w:line="360" w:lineRule="auto"/>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val="en-US" w:eastAsia="zh-CN"/>
              </w:rPr>
              <w:t>3</w:t>
            </w:r>
          </w:p>
        </w:tc>
        <w:tc>
          <w:tcPr>
            <w:tcW w:w="992" w:type="dxa"/>
            <w:vAlign w:val="center"/>
          </w:tcPr>
          <w:p w14:paraId="7A6C7BF5">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客观分</w:t>
            </w:r>
          </w:p>
        </w:tc>
        <w:tc>
          <w:tcPr>
            <w:tcW w:w="1659" w:type="dxa"/>
            <w:vAlign w:val="center"/>
          </w:tcPr>
          <w:p w14:paraId="26D2968E">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类似业绩</w:t>
            </w:r>
          </w:p>
        </w:tc>
      </w:tr>
      <w:tr w14:paraId="21AC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6C09EF0">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06F680EB">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投标人具有有效期内的</w:t>
            </w:r>
            <w:r>
              <w:rPr>
                <w:rFonts w:hint="eastAsia" w:ascii="宋体" w:hAnsi="宋体" w:eastAsia="宋体" w:cs="宋体"/>
                <w:color w:val="auto"/>
                <w:kern w:val="0"/>
                <w:sz w:val="21"/>
                <w:szCs w:val="21"/>
                <w:highlight w:val="none"/>
              </w:rPr>
              <w:t>ISO9001质量管理体系证书、ISO14001环境管理体系认证、ISO45001职业健康安全管理体系认证</w:t>
            </w:r>
            <w:r>
              <w:rPr>
                <w:rFonts w:hint="eastAsia" w:ascii="宋体" w:hAnsi="宋体" w:cs="宋体"/>
                <w:color w:val="auto"/>
                <w:kern w:val="0"/>
                <w:sz w:val="22"/>
                <w:highlight w:val="none"/>
              </w:rPr>
              <w:t>的，</w:t>
            </w:r>
            <w:r>
              <w:rPr>
                <w:rFonts w:hint="eastAsia" w:ascii="宋体" w:hAnsi="宋体" w:cs="宋体"/>
                <w:color w:val="auto"/>
                <w:kern w:val="0"/>
                <w:sz w:val="22"/>
                <w:highlight w:val="none"/>
                <w:lang w:val="en-US" w:eastAsia="zh-CN"/>
              </w:rPr>
              <w:t>每个</w:t>
            </w:r>
            <w:r>
              <w:rPr>
                <w:rFonts w:hint="eastAsia" w:ascii="宋体" w:hAnsi="宋体" w:cs="宋体"/>
                <w:color w:val="auto"/>
                <w:kern w:val="0"/>
                <w:sz w:val="22"/>
                <w:highlight w:val="none"/>
              </w:rPr>
              <w:t>得</w:t>
            </w: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分，最高得</w:t>
            </w:r>
            <w:r>
              <w:rPr>
                <w:rFonts w:hint="eastAsia" w:ascii="宋体" w:hAnsi="宋体" w:cs="宋体"/>
                <w:color w:val="auto"/>
                <w:kern w:val="0"/>
                <w:sz w:val="22"/>
                <w:highlight w:val="none"/>
                <w:lang w:val="en-US" w:eastAsia="zh-CN"/>
              </w:rPr>
              <w:t>3</w:t>
            </w:r>
            <w:r>
              <w:rPr>
                <w:rFonts w:hint="eastAsia" w:ascii="宋体" w:hAnsi="宋体" w:cs="宋体"/>
                <w:color w:val="auto"/>
                <w:kern w:val="0"/>
                <w:sz w:val="22"/>
                <w:highlight w:val="none"/>
              </w:rPr>
              <w:t>分。</w:t>
            </w:r>
          </w:p>
          <w:p w14:paraId="5122C048">
            <w:pPr>
              <w:pStyle w:val="784"/>
              <w:spacing w:line="360" w:lineRule="auto"/>
              <w:rPr>
                <w:rFonts w:ascii="宋体" w:hAnsi="宋体" w:cs="宋体"/>
                <w:b/>
                <w:bCs/>
                <w:color w:val="auto"/>
                <w:sz w:val="22"/>
                <w:highlight w:val="none"/>
              </w:rPr>
            </w:pPr>
            <w:r>
              <w:rPr>
                <w:rFonts w:hint="eastAsia" w:ascii="宋体" w:hAnsi="宋体" w:cs="宋体"/>
                <w:b/>
                <w:color w:val="auto"/>
                <w:sz w:val="22"/>
                <w:highlight w:val="none"/>
              </w:rPr>
              <w:t>【证明材料：须提供有效期内证书扫描件加盖有效公章和全国认证认可信息公共服务平台http://cx.cnca.cn/的查询网页截图，否则不得分。】</w:t>
            </w:r>
          </w:p>
        </w:tc>
        <w:tc>
          <w:tcPr>
            <w:tcW w:w="606" w:type="dxa"/>
            <w:vAlign w:val="center"/>
          </w:tcPr>
          <w:p w14:paraId="09A6EFE5">
            <w:pPr>
              <w:adjustRightInd/>
              <w:snapToGrid w:val="0"/>
              <w:spacing w:line="36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w:t>
            </w:r>
          </w:p>
        </w:tc>
        <w:tc>
          <w:tcPr>
            <w:tcW w:w="992" w:type="dxa"/>
            <w:vAlign w:val="center"/>
          </w:tcPr>
          <w:p w14:paraId="3D6A9A68">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客观分</w:t>
            </w:r>
          </w:p>
        </w:tc>
        <w:tc>
          <w:tcPr>
            <w:tcW w:w="1659" w:type="dxa"/>
            <w:vAlign w:val="center"/>
          </w:tcPr>
          <w:p w14:paraId="0F2AE882">
            <w:pPr>
              <w:adjustRightInd/>
              <w:snapToGrid w:val="0"/>
              <w:spacing w:line="360" w:lineRule="auto"/>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管理认证</w:t>
            </w:r>
          </w:p>
        </w:tc>
      </w:tr>
      <w:tr w14:paraId="00E4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3362414">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vAlign w:val="center"/>
          </w:tcPr>
          <w:p w14:paraId="5B74AFC1">
            <w:pPr>
              <w:pStyle w:val="784"/>
              <w:spacing w:line="360" w:lineRule="auto"/>
              <w:rPr>
                <w:rFonts w:hint="eastAsia" w:ascii="宋体" w:hAnsi="宋体" w:cs="宋体"/>
                <w:b w:val="0"/>
                <w:bCs/>
                <w:color w:val="auto"/>
                <w:sz w:val="22"/>
                <w:highlight w:val="none"/>
              </w:rPr>
            </w:pPr>
            <w:r>
              <w:rPr>
                <w:rFonts w:hint="eastAsia" w:ascii="宋体" w:hAnsi="宋体" w:cs="宋体"/>
                <w:b w:val="0"/>
                <w:bCs/>
                <w:color w:val="auto"/>
                <w:sz w:val="22"/>
                <w:highlight w:val="none"/>
              </w:rPr>
              <w:t>第三部分采购需求</w:t>
            </w:r>
            <w:r>
              <w:rPr>
                <w:rFonts w:hint="eastAsia" w:ascii="宋体" w:hAnsi="宋体" w:cs="宋体"/>
                <w:b w:val="0"/>
                <w:bCs/>
                <w:color w:val="auto"/>
                <w:sz w:val="22"/>
                <w:highlight w:val="none"/>
                <w:lang w:val="en-US" w:eastAsia="zh-CN"/>
              </w:rPr>
              <w:t>中"二、采购内容：（一）产品清单："</w:t>
            </w:r>
            <w:r>
              <w:rPr>
                <w:rFonts w:hint="eastAsia" w:ascii="宋体" w:hAnsi="宋体" w:cs="宋体"/>
                <w:b w:val="0"/>
                <w:bCs/>
                <w:color w:val="auto"/>
                <w:sz w:val="22"/>
                <w:highlight w:val="none"/>
              </w:rPr>
              <w:t>带“★”的参数每有一项技术参数负偏离扣</w:t>
            </w:r>
            <w:r>
              <w:rPr>
                <w:rFonts w:hint="eastAsia" w:ascii="宋体" w:hAnsi="宋体" w:cs="宋体"/>
                <w:b w:val="0"/>
                <w:bCs/>
                <w:color w:val="auto"/>
                <w:sz w:val="22"/>
                <w:highlight w:val="none"/>
                <w:lang w:val="en-US" w:eastAsia="zh-CN"/>
              </w:rPr>
              <w:t>2</w:t>
            </w:r>
            <w:r>
              <w:rPr>
                <w:rFonts w:hint="eastAsia" w:ascii="宋体" w:hAnsi="宋体" w:cs="宋体"/>
                <w:b w:val="0"/>
                <w:bCs/>
                <w:color w:val="auto"/>
                <w:sz w:val="22"/>
                <w:highlight w:val="none"/>
              </w:rPr>
              <w:t>分，其他参数每有一项技术参数负偏离扣</w:t>
            </w:r>
            <w:r>
              <w:rPr>
                <w:rFonts w:hint="eastAsia" w:ascii="宋体" w:hAnsi="宋体" w:cs="宋体"/>
                <w:b w:val="0"/>
                <w:bCs/>
                <w:color w:val="auto"/>
                <w:sz w:val="22"/>
                <w:highlight w:val="none"/>
                <w:lang w:val="en-US" w:eastAsia="zh-CN"/>
              </w:rPr>
              <w:t>1</w:t>
            </w:r>
            <w:r>
              <w:rPr>
                <w:rFonts w:hint="eastAsia" w:ascii="宋体" w:hAnsi="宋体" w:cs="宋体"/>
                <w:b w:val="0"/>
                <w:bCs/>
                <w:color w:val="auto"/>
                <w:sz w:val="22"/>
                <w:highlight w:val="none"/>
              </w:rPr>
              <w:t>分，扣完为止。</w:t>
            </w:r>
          </w:p>
          <w:p w14:paraId="4B7A353E">
            <w:pPr>
              <w:pStyle w:val="784"/>
              <w:spacing w:line="360" w:lineRule="auto"/>
              <w:rPr>
                <w:rFonts w:hint="eastAsia" w:ascii="宋体" w:hAnsi="宋体" w:cs="宋体"/>
                <w:b/>
                <w:color w:val="auto"/>
                <w:sz w:val="22"/>
                <w:highlight w:val="none"/>
              </w:rPr>
            </w:pPr>
            <w:r>
              <w:rPr>
                <w:rFonts w:hint="eastAsia" w:ascii="宋体" w:hAnsi="宋体" w:cs="宋体"/>
                <w:b/>
                <w:color w:val="auto"/>
                <w:sz w:val="22"/>
                <w:highlight w:val="none"/>
                <w:lang w:eastAsia="zh-CN"/>
              </w:rPr>
              <w:t>【</w:t>
            </w:r>
            <w:r>
              <w:rPr>
                <w:rFonts w:hint="eastAsia" w:ascii="宋体" w:hAnsi="宋体" w:cs="宋体"/>
                <w:b/>
                <w:color w:val="auto"/>
                <w:sz w:val="22"/>
                <w:highlight w:val="none"/>
              </w:rPr>
              <w:t>以上技术参数★项为重要参数，以提供产品样本彩页</w:t>
            </w:r>
            <w:r>
              <w:rPr>
                <w:rFonts w:hint="eastAsia" w:ascii="宋体" w:hAnsi="宋体" w:cs="宋体"/>
                <w:b/>
                <w:color w:val="auto"/>
                <w:sz w:val="22"/>
                <w:highlight w:val="none"/>
                <w:lang w:val="en-US" w:eastAsia="zh-CN"/>
              </w:rPr>
              <w:t>或说明书</w:t>
            </w:r>
            <w:r>
              <w:rPr>
                <w:rFonts w:hint="eastAsia" w:ascii="宋体" w:hAnsi="宋体" w:cs="宋体"/>
                <w:b/>
                <w:color w:val="auto"/>
                <w:sz w:val="22"/>
                <w:highlight w:val="none"/>
              </w:rPr>
              <w:t>或官网技术参数或具有C</w:t>
            </w:r>
            <w:r>
              <w:rPr>
                <w:rFonts w:hint="eastAsia" w:ascii="宋体" w:hAnsi="宋体" w:cs="宋体"/>
                <w:b/>
                <w:color w:val="auto"/>
                <w:sz w:val="22"/>
                <w:highlight w:val="none"/>
                <w:lang w:val="en-US" w:eastAsia="zh-CN"/>
              </w:rPr>
              <w:t>M</w:t>
            </w:r>
            <w:r>
              <w:rPr>
                <w:rFonts w:hint="eastAsia" w:ascii="宋体" w:hAnsi="宋体" w:cs="宋体"/>
                <w:b/>
                <w:color w:val="auto"/>
                <w:sz w:val="22"/>
                <w:highlight w:val="none"/>
              </w:rPr>
              <w:t>A资质的第三方检测机构提供的检测报告为依据，普通参数</w:t>
            </w:r>
            <w:r>
              <w:rPr>
                <w:rFonts w:hint="eastAsia" w:ascii="宋体" w:hAnsi="宋体" w:cs="宋体"/>
                <w:b/>
                <w:color w:val="auto"/>
                <w:sz w:val="22"/>
                <w:highlight w:val="none"/>
                <w:lang w:val="en-US" w:eastAsia="zh-CN"/>
              </w:rPr>
              <w:t>提供承诺函（承诺函需逐一明确产品参数，格式自拟，否则不得分）</w:t>
            </w:r>
            <w:r>
              <w:rPr>
                <w:rFonts w:hint="eastAsia" w:ascii="宋体" w:hAnsi="宋体" w:cs="宋体"/>
                <w:b/>
                <w:color w:val="auto"/>
                <w:sz w:val="22"/>
                <w:highlight w:val="none"/>
              </w:rPr>
              <w:t>。</w:t>
            </w:r>
            <w:r>
              <w:rPr>
                <w:rFonts w:hint="eastAsia" w:ascii="宋体" w:hAnsi="宋体" w:cs="宋体"/>
                <w:b/>
                <w:color w:val="auto"/>
                <w:sz w:val="22"/>
                <w:highlight w:val="none"/>
                <w:lang w:eastAsia="zh-CN"/>
              </w:rPr>
              <w:t>】</w:t>
            </w:r>
          </w:p>
        </w:tc>
        <w:tc>
          <w:tcPr>
            <w:tcW w:w="606" w:type="dxa"/>
            <w:shd w:val="clear" w:color="auto" w:fill="auto"/>
            <w:vAlign w:val="center"/>
          </w:tcPr>
          <w:p w14:paraId="2B4C448C">
            <w:pPr>
              <w:adjustRightInd/>
              <w:snapToGrid w:val="0"/>
              <w:spacing w:line="360" w:lineRule="auto"/>
              <w:jc w:val="center"/>
              <w:rPr>
                <w:rFonts w:hint="default" w:ascii="宋体" w:hAnsi="宋体" w:eastAsia="宋体" w:cs="宋体"/>
                <w:color w:val="auto"/>
                <w:kern w:val="0"/>
                <w:sz w:val="22"/>
                <w:szCs w:val="24"/>
                <w:highlight w:val="none"/>
                <w:lang w:val="en-US" w:eastAsia="zh-CN" w:bidi="ar-SA"/>
              </w:rPr>
            </w:pPr>
            <w:r>
              <w:rPr>
                <w:rFonts w:hint="eastAsia" w:ascii="宋体" w:hAnsi="宋体" w:cs="宋体"/>
                <w:color w:val="auto"/>
                <w:kern w:val="0"/>
                <w:sz w:val="22"/>
                <w:highlight w:val="none"/>
                <w:lang w:val="en-US" w:eastAsia="zh-CN"/>
              </w:rPr>
              <w:t>22</w:t>
            </w:r>
          </w:p>
        </w:tc>
        <w:tc>
          <w:tcPr>
            <w:tcW w:w="992" w:type="dxa"/>
            <w:shd w:val="clear" w:color="auto" w:fill="auto"/>
            <w:vAlign w:val="center"/>
          </w:tcPr>
          <w:p w14:paraId="6548CF3D">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cs="宋体"/>
                <w:b w:val="0"/>
                <w:bCs w:val="0"/>
                <w:color w:val="auto"/>
                <w:kern w:val="0"/>
                <w:sz w:val="22"/>
                <w:highlight w:val="none"/>
              </w:rPr>
              <w:t>客观分</w:t>
            </w:r>
          </w:p>
        </w:tc>
        <w:tc>
          <w:tcPr>
            <w:tcW w:w="1659" w:type="dxa"/>
            <w:vAlign w:val="center"/>
          </w:tcPr>
          <w:p w14:paraId="6AA0871E">
            <w:pPr>
              <w:adjustRightInd/>
              <w:snapToGrid w:val="0"/>
              <w:spacing w:line="360" w:lineRule="auto"/>
              <w:jc w:val="center"/>
              <w:rPr>
                <w:rFonts w:hint="default"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参数响应</w:t>
            </w:r>
          </w:p>
        </w:tc>
      </w:tr>
      <w:tr w14:paraId="01C4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7BE65BD">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shd w:val="clear" w:color="auto" w:fill="auto"/>
            <w:vAlign w:val="center"/>
          </w:tcPr>
          <w:p w14:paraId="0FFA2388">
            <w:pPr>
              <w:pStyle w:val="784"/>
              <w:widowControl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实施总体方案是否全面、科学、合理，项目重点难点分析是否切实项目实际情况，相应解决方案评</w:t>
            </w:r>
            <w:r>
              <w:rPr>
                <w:rFonts w:hint="eastAsia" w:ascii="宋体" w:hAnsi="宋体" w:eastAsia="宋体" w:cs="宋体"/>
                <w:b w:val="0"/>
                <w:bCs w:val="0"/>
                <w:color w:val="auto"/>
                <w:kern w:val="0"/>
                <w:sz w:val="22"/>
                <w:szCs w:val="24"/>
                <w:highlight w:val="none"/>
                <w:lang w:val="en-US" w:eastAsia="zh-CN" w:bidi="ar-SA"/>
              </w:rPr>
              <w:t>价</w:t>
            </w:r>
            <w:r>
              <w:rPr>
                <w:rFonts w:hint="eastAsia" w:ascii="宋体" w:hAnsi="宋体" w:eastAsia="宋体" w:cs="宋体"/>
                <w:b w:val="0"/>
                <w:bCs w:val="0"/>
                <w:color w:val="auto"/>
                <w:kern w:val="0"/>
                <w:sz w:val="22"/>
                <w:szCs w:val="24"/>
                <w:highlight w:val="none"/>
                <w:lang w:val="zh-TW" w:eastAsia="zh-CN" w:bidi="ar-SA"/>
              </w:rPr>
              <w:t>。（评分范围：5,4,3,2,1,0）</w:t>
            </w:r>
          </w:p>
        </w:tc>
        <w:tc>
          <w:tcPr>
            <w:tcW w:w="606" w:type="dxa"/>
            <w:vAlign w:val="center"/>
          </w:tcPr>
          <w:p w14:paraId="4D0645C3">
            <w:pPr>
              <w:adjustRightInd/>
              <w:snapToGrid w:val="0"/>
              <w:spacing w:line="360" w:lineRule="auto"/>
              <w:jc w:val="center"/>
              <w:rPr>
                <w:rFonts w:hint="default" w:ascii="宋体" w:hAnsi="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5</w:t>
            </w:r>
          </w:p>
        </w:tc>
        <w:tc>
          <w:tcPr>
            <w:tcW w:w="992" w:type="dxa"/>
            <w:vAlign w:val="center"/>
          </w:tcPr>
          <w:p w14:paraId="2D6F6C76">
            <w:pPr>
              <w:adjustRightInd/>
              <w:snapToGrid w:val="0"/>
              <w:spacing w:line="360" w:lineRule="auto"/>
              <w:jc w:val="center"/>
              <w:rPr>
                <w:rFonts w:hint="eastAsia" w:ascii="宋体" w:hAnsi="宋体" w:cs="宋体"/>
                <w:b w:val="0"/>
                <w:bCs w:val="0"/>
                <w:color w:val="auto"/>
                <w:kern w:val="0"/>
                <w:sz w:val="22"/>
                <w:highlight w:val="none"/>
              </w:rPr>
            </w:pPr>
            <w:r>
              <w:rPr>
                <w:rFonts w:ascii="宋体" w:hAnsi="宋体" w:cs="宋体"/>
                <w:b w:val="0"/>
                <w:bCs w:val="0"/>
                <w:color w:val="auto"/>
                <w:kern w:val="0"/>
                <w:sz w:val="22"/>
                <w:highlight w:val="none"/>
              </w:rPr>
              <w:t>主观分</w:t>
            </w:r>
          </w:p>
        </w:tc>
        <w:tc>
          <w:tcPr>
            <w:tcW w:w="1659" w:type="dxa"/>
            <w:vAlign w:val="center"/>
          </w:tcPr>
          <w:p w14:paraId="0AF99E36">
            <w:pPr>
              <w:adjustRightInd/>
              <w:snapToGrid w:val="0"/>
              <w:spacing w:line="360" w:lineRule="auto"/>
              <w:jc w:val="center"/>
              <w:rPr>
                <w:rFonts w:hint="eastAsia" w:ascii="宋体" w:hAnsi="宋体" w:cs="宋体"/>
                <w:b w:val="0"/>
                <w:bCs w:val="0"/>
                <w:color w:val="auto"/>
                <w:kern w:val="0"/>
                <w:sz w:val="22"/>
                <w:highlight w:val="none"/>
              </w:rPr>
            </w:pPr>
            <w:r>
              <w:rPr>
                <w:rFonts w:hint="eastAsia" w:ascii="宋体" w:hAnsi="宋体" w:cs="宋体"/>
                <w:b w:val="0"/>
                <w:bCs w:val="0"/>
                <w:color w:val="auto"/>
                <w:kern w:val="0"/>
                <w:sz w:val="22"/>
                <w:highlight w:val="none"/>
                <w:lang w:val="en-US" w:eastAsia="zh-CN"/>
              </w:rPr>
              <w:t>重难点技术措施</w:t>
            </w:r>
          </w:p>
        </w:tc>
      </w:tr>
      <w:tr w14:paraId="43ED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68248EE">
            <w:pPr>
              <w:numPr>
                <w:ilvl w:val="0"/>
                <w:numId w:val="17"/>
              </w:numPr>
              <w:adjustRightInd/>
              <w:snapToGrid w:val="0"/>
              <w:spacing w:line="360" w:lineRule="auto"/>
              <w:jc w:val="center"/>
              <w:rPr>
                <w:rFonts w:ascii="宋体" w:hAnsi="宋体" w:cs="宋体"/>
                <w:b w:val="0"/>
                <w:bCs w:val="0"/>
                <w:color w:val="auto"/>
                <w:kern w:val="0"/>
                <w:sz w:val="22"/>
                <w:highlight w:val="none"/>
              </w:rPr>
            </w:pPr>
          </w:p>
        </w:tc>
        <w:tc>
          <w:tcPr>
            <w:tcW w:w="5773" w:type="dxa"/>
            <w:shd w:val="clear" w:color="auto" w:fill="auto"/>
            <w:vAlign w:val="center"/>
          </w:tcPr>
          <w:p w14:paraId="1A5CFE72">
            <w:pPr>
              <w:pStyle w:val="784"/>
              <w:widowControl w:val="0"/>
              <w:spacing w:line="360" w:lineRule="auto"/>
              <w:rPr>
                <w:rFonts w:hint="eastAsia" w:ascii="宋体" w:hAnsi="宋体" w:eastAsia="宋体" w:cs="宋体"/>
                <w:color w:val="auto"/>
                <w:kern w:val="0"/>
                <w:sz w:val="22"/>
                <w:szCs w:val="24"/>
                <w:highlight w:val="none"/>
                <w:lang w:val="zh-TW" w:eastAsia="zh-CN" w:bidi="ar-SA"/>
              </w:rPr>
            </w:pPr>
            <w:r>
              <w:rPr>
                <w:rFonts w:hint="eastAsia" w:ascii="宋体" w:hAnsi="宋体" w:eastAsia="宋体" w:cs="宋体"/>
                <w:color w:val="auto"/>
                <w:kern w:val="0"/>
                <w:sz w:val="22"/>
                <w:szCs w:val="24"/>
                <w:highlight w:val="none"/>
                <w:lang w:val="zh-TW" w:eastAsia="zh-CN" w:bidi="ar-SA"/>
              </w:rPr>
              <w:t>根据投标人提供的质量控制方案进行评议，需包含但不限于以下要点：①质量标准；②质量控制要点和步骤；③投标产品质量保证措施</w:t>
            </w:r>
            <w:r>
              <w:rPr>
                <w:rFonts w:hint="eastAsia" w:ascii="宋体" w:hAnsi="宋体" w:cs="宋体"/>
                <w:color w:val="auto"/>
                <w:kern w:val="0"/>
                <w:sz w:val="22"/>
                <w:szCs w:val="24"/>
                <w:highlight w:val="none"/>
                <w:lang w:val="zh-TW" w:eastAsia="zh-CN" w:bidi="ar-SA"/>
              </w:rPr>
              <w:t>。</w:t>
            </w:r>
            <w:r>
              <w:rPr>
                <w:rFonts w:hint="eastAsia" w:ascii="宋体" w:hAnsi="宋体" w:eastAsia="宋体" w:cs="宋体"/>
                <w:color w:val="auto"/>
                <w:kern w:val="0"/>
                <w:sz w:val="22"/>
                <w:szCs w:val="24"/>
                <w:highlight w:val="none"/>
                <w:lang w:val="zh-TW" w:eastAsia="zh-CN" w:bidi="ar-SA"/>
              </w:rPr>
              <w:t>质量标准完全满足招标文件要求，质量控制要点明确，步骤清晰，投标产品质量保证措施内容详细合理，完全满足项目改造需要（评分范围：5,4,3,2,1,0）</w:t>
            </w:r>
          </w:p>
        </w:tc>
        <w:tc>
          <w:tcPr>
            <w:tcW w:w="606" w:type="dxa"/>
            <w:vAlign w:val="center"/>
          </w:tcPr>
          <w:p w14:paraId="050B2B77">
            <w:pPr>
              <w:adjustRightInd/>
              <w:snapToGrid w:val="0"/>
              <w:spacing w:line="36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5</w:t>
            </w:r>
          </w:p>
        </w:tc>
        <w:tc>
          <w:tcPr>
            <w:tcW w:w="992" w:type="dxa"/>
            <w:vAlign w:val="center"/>
          </w:tcPr>
          <w:p w14:paraId="5A46D63F">
            <w:pPr>
              <w:adjustRightInd/>
              <w:snapToGrid w:val="0"/>
              <w:spacing w:line="360" w:lineRule="auto"/>
              <w:jc w:val="center"/>
              <w:rPr>
                <w:rFonts w:ascii="宋体" w:hAnsi="宋体" w:cs="宋体"/>
                <w:color w:val="auto"/>
                <w:kern w:val="0"/>
                <w:sz w:val="22"/>
                <w:highlight w:val="none"/>
              </w:rPr>
            </w:pPr>
            <w:r>
              <w:rPr>
                <w:rFonts w:ascii="宋体" w:hAnsi="宋体" w:cs="宋体"/>
                <w:color w:val="auto"/>
                <w:kern w:val="0"/>
                <w:sz w:val="22"/>
                <w:highlight w:val="none"/>
              </w:rPr>
              <w:t>主观分</w:t>
            </w:r>
          </w:p>
        </w:tc>
        <w:tc>
          <w:tcPr>
            <w:tcW w:w="1659" w:type="dxa"/>
            <w:vAlign w:val="center"/>
          </w:tcPr>
          <w:p w14:paraId="5624C200">
            <w:pPr>
              <w:pStyle w:val="784"/>
              <w:adjustRightInd/>
              <w:snapToGrid w:val="0"/>
              <w:jc w:val="center"/>
              <w:rPr>
                <w:rFonts w:hint="eastAsia" w:ascii="宋体" w:hAnsi="宋体" w:cs="宋体"/>
                <w:b/>
                <w:bCs/>
                <w:color w:val="auto"/>
                <w:kern w:val="0"/>
                <w:sz w:val="22"/>
                <w:highlight w:val="none"/>
                <w:lang w:val="en-US" w:eastAsia="zh-CN"/>
              </w:rPr>
            </w:pPr>
            <w:r>
              <w:rPr>
                <w:rFonts w:hint="eastAsia" w:ascii="宋体" w:hAnsi="宋体" w:eastAsia="宋体" w:cs="宋体"/>
                <w:color w:val="auto"/>
                <w:kern w:val="0"/>
                <w:sz w:val="22"/>
                <w:szCs w:val="24"/>
                <w:highlight w:val="none"/>
                <w:lang w:val="zh-TW" w:eastAsia="zh-CN" w:bidi="ar-SA"/>
              </w:rPr>
              <w:t>质量控制方案</w:t>
            </w:r>
          </w:p>
        </w:tc>
      </w:tr>
      <w:tr w14:paraId="5BFD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BE12591">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vAlign w:val="center"/>
          </w:tcPr>
          <w:p w14:paraId="1D2B393A">
            <w:pPr>
              <w:pStyle w:val="784"/>
              <w:widowControl w:val="0"/>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包括①时间安排②培训内容③培训</w:t>
            </w:r>
            <w:r>
              <w:rPr>
                <w:rFonts w:hint="eastAsia" w:ascii="宋体" w:hAnsi="宋体" w:eastAsia="宋体" w:cs="宋体"/>
                <w:b w:val="0"/>
                <w:bCs w:val="0"/>
                <w:color w:val="auto"/>
                <w:kern w:val="0"/>
                <w:sz w:val="22"/>
                <w:szCs w:val="24"/>
                <w:highlight w:val="none"/>
                <w:lang w:val="en-US" w:eastAsia="zh-CN" w:bidi="ar-SA"/>
              </w:rPr>
              <w:t>师资情况</w:t>
            </w:r>
          </w:p>
          <w:p w14:paraId="6C7C4790">
            <w:pPr>
              <w:adjustRightInd/>
              <w:snapToGrid w:val="0"/>
              <w:spacing w:line="360" w:lineRule="auto"/>
              <w:jc w:val="left"/>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szCs w:val="24"/>
                <w:highlight w:val="none"/>
                <w:lang w:val="zh-TW" w:eastAsia="zh-CN" w:bidi="ar-SA"/>
              </w:rPr>
              <w:t>根据培训方案情况的全面性、科学合理性、针对性进行评审，</w:t>
            </w:r>
            <w:r>
              <w:rPr>
                <w:rFonts w:hint="eastAsia" w:ascii="宋体" w:hAnsi="宋体" w:eastAsia="宋体" w:cs="宋体"/>
                <w:b w:val="0"/>
                <w:bCs w:val="0"/>
                <w:color w:val="auto"/>
                <w:sz w:val="21"/>
                <w:szCs w:val="21"/>
                <w:highlight w:val="none"/>
                <w:lang w:val="en-US" w:eastAsia="zh-CN"/>
              </w:rPr>
              <w:t>（评分范围：2,1,0）</w:t>
            </w:r>
          </w:p>
        </w:tc>
        <w:tc>
          <w:tcPr>
            <w:tcW w:w="606" w:type="dxa"/>
            <w:vAlign w:val="center"/>
          </w:tcPr>
          <w:p w14:paraId="232E452F">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w:t>
            </w:r>
          </w:p>
        </w:tc>
        <w:tc>
          <w:tcPr>
            <w:tcW w:w="992" w:type="dxa"/>
            <w:vAlign w:val="center"/>
          </w:tcPr>
          <w:p w14:paraId="04B9BE88">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tcBorders>
              <w:top w:val="single" w:color="000000" w:sz="4" w:space="0"/>
            </w:tcBorders>
            <w:vAlign w:val="center"/>
          </w:tcPr>
          <w:p w14:paraId="771C3A4D">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rPr>
              <w:t>项目服务方案</w:t>
            </w:r>
          </w:p>
        </w:tc>
      </w:tr>
      <w:tr w14:paraId="77C0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4DD4FDE">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04193DD6">
            <w:pPr>
              <w:pStyle w:val="784"/>
              <w:widowControl w:val="0"/>
              <w:spacing w:line="360" w:lineRule="auto"/>
              <w:rPr>
                <w:rFonts w:hint="eastAsia" w:ascii="宋体" w:hAnsi="宋体" w:eastAsia="宋体" w:cs="宋体"/>
                <w:b w:val="0"/>
                <w:bCs w:val="0"/>
                <w:color w:val="auto"/>
                <w:kern w:val="0"/>
                <w:sz w:val="21"/>
                <w:szCs w:val="21"/>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提供安全保障措施和施工现场文明施工方案，合理可行，对本项目有针对性措施，</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cs="宋体"/>
                <w:b w:val="0"/>
                <w:bCs w:val="0"/>
                <w:color w:val="auto"/>
                <w:kern w:val="0"/>
                <w:sz w:val="22"/>
                <w:szCs w:val="24"/>
                <w:highlight w:val="none"/>
                <w:lang w:val="en-US" w:eastAsia="zh-CN" w:bidi="ar-SA"/>
              </w:rPr>
              <w:t>4，</w:t>
            </w:r>
            <w:r>
              <w:rPr>
                <w:rFonts w:hint="eastAsia" w:ascii="宋体" w:hAnsi="宋体" w:eastAsia="宋体" w:cs="宋体"/>
                <w:b w:val="0"/>
                <w:bCs w:val="0"/>
                <w:color w:val="auto"/>
                <w:kern w:val="0"/>
                <w:sz w:val="22"/>
                <w:szCs w:val="24"/>
                <w:highlight w:val="none"/>
                <w:lang w:val="zh-TW" w:eastAsia="zh-CN" w:bidi="ar-SA"/>
              </w:rPr>
              <w:t>3,2,1,0）</w:t>
            </w:r>
          </w:p>
        </w:tc>
        <w:tc>
          <w:tcPr>
            <w:tcW w:w="606" w:type="dxa"/>
            <w:vAlign w:val="center"/>
          </w:tcPr>
          <w:p w14:paraId="75EB10E6">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cs="宋体"/>
                <w:b w:val="0"/>
                <w:bCs w:val="0"/>
                <w:color w:val="auto"/>
                <w:kern w:val="0"/>
                <w:sz w:val="22"/>
                <w:highlight w:val="none"/>
                <w:lang w:val="en-US" w:eastAsia="zh-CN"/>
              </w:rPr>
              <w:t>4</w:t>
            </w:r>
          </w:p>
        </w:tc>
        <w:tc>
          <w:tcPr>
            <w:tcW w:w="992" w:type="dxa"/>
            <w:vAlign w:val="center"/>
          </w:tcPr>
          <w:p w14:paraId="67B42F1E">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68A3ED27">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安全文明</w:t>
            </w:r>
          </w:p>
        </w:tc>
      </w:tr>
      <w:tr w14:paraId="361C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3954BDC">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top"/>
          </w:tcPr>
          <w:p w14:paraId="3E004879">
            <w:pPr>
              <w:pStyle w:val="784"/>
              <w:widowControl w:val="0"/>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zh-TW" w:eastAsia="zh-CN" w:bidi="ar-SA"/>
              </w:rPr>
              <w:t>拟投入的专用工具（包括登高设备、设施）：包括①设备数量②设备进场计划等的满足性和合理性（评分范围：5,4,3,2,1,0）</w:t>
            </w:r>
          </w:p>
        </w:tc>
        <w:tc>
          <w:tcPr>
            <w:tcW w:w="606" w:type="dxa"/>
            <w:vAlign w:val="center"/>
          </w:tcPr>
          <w:p w14:paraId="55B72FB4">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5</w:t>
            </w:r>
          </w:p>
        </w:tc>
        <w:tc>
          <w:tcPr>
            <w:tcW w:w="992" w:type="dxa"/>
            <w:vAlign w:val="center"/>
          </w:tcPr>
          <w:p w14:paraId="64B35443">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6767154D">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投入工具</w:t>
            </w:r>
          </w:p>
        </w:tc>
      </w:tr>
      <w:tr w14:paraId="2ECD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3BE9C96">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13944F3F">
            <w:pPr>
              <w:spacing w:line="360" w:lineRule="auto"/>
              <w:rPr>
                <w:rFonts w:hint="eastAsia" w:ascii="宋体" w:hAnsi="宋体" w:eastAsia="宋体" w:cs="宋体"/>
                <w:b w:val="0"/>
                <w:bCs w:val="0"/>
                <w:color w:val="auto"/>
                <w:kern w:val="2"/>
                <w:sz w:val="24"/>
                <w:szCs w:val="24"/>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提供验收方案，包括但不限于验收方法、验收流程、验收依据等。要求验收方案科学合理、有针对性、符合项目实施要求。</w:t>
            </w:r>
            <w:r>
              <w:rPr>
                <w:rFonts w:hint="eastAsia" w:ascii="宋体" w:hAnsi="宋体" w:eastAsia="宋体" w:cs="宋体"/>
                <w:b w:val="0"/>
                <w:bCs w:val="0"/>
                <w:color w:val="auto"/>
                <w:kern w:val="0"/>
                <w:sz w:val="22"/>
                <w:szCs w:val="24"/>
                <w:highlight w:val="none"/>
                <w:lang w:val="zh-TW" w:eastAsia="zh-CN" w:bidi="ar-SA"/>
              </w:rPr>
              <w:t>（评分范围：2,1,0）</w:t>
            </w:r>
          </w:p>
        </w:tc>
        <w:tc>
          <w:tcPr>
            <w:tcW w:w="606" w:type="dxa"/>
            <w:vAlign w:val="center"/>
          </w:tcPr>
          <w:p w14:paraId="46E79FF2">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2</w:t>
            </w:r>
          </w:p>
        </w:tc>
        <w:tc>
          <w:tcPr>
            <w:tcW w:w="992" w:type="dxa"/>
            <w:vAlign w:val="center"/>
          </w:tcPr>
          <w:p w14:paraId="45EACD53">
            <w:pPr>
              <w:adjustRightInd/>
              <w:snapToGrid w:val="0"/>
              <w:spacing w:line="360" w:lineRule="auto"/>
              <w:jc w:val="center"/>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主观分</w:t>
            </w:r>
          </w:p>
        </w:tc>
        <w:tc>
          <w:tcPr>
            <w:tcW w:w="1659" w:type="dxa"/>
            <w:vAlign w:val="center"/>
          </w:tcPr>
          <w:p w14:paraId="42A6F5AB">
            <w:pPr>
              <w:adjustRightInd/>
              <w:snapToGrid w:val="0"/>
              <w:spacing w:line="360" w:lineRule="auto"/>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验收方案</w:t>
            </w:r>
          </w:p>
        </w:tc>
      </w:tr>
      <w:tr w14:paraId="2DEB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693999FF">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vAlign w:val="center"/>
          </w:tcPr>
          <w:p w14:paraId="1B574AFC">
            <w:pPr>
              <w:pStyle w:val="784"/>
              <w:widowControl w:val="0"/>
              <w:spacing w:line="360" w:lineRule="auto"/>
              <w:rPr>
                <w:rFonts w:hint="eastAsia" w:ascii="宋体" w:hAnsi="宋体" w:eastAsia="宋体" w:cs="宋体"/>
                <w:b w:val="0"/>
                <w:bCs w:val="0"/>
                <w:color w:val="auto"/>
                <w:kern w:val="0"/>
                <w:sz w:val="22"/>
                <w:szCs w:val="24"/>
                <w:highlight w:val="none"/>
                <w:lang w:val="zh-TW" w:eastAsia="zh-CN" w:bidi="ar-SA"/>
              </w:rPr>
            </w:pPr>
            <w:r>
              <w:rPr>
                <w:rFonts w:hint="eastAsia" w:ascii="宋体" w:hAnsi="宋体" w:eastAsia="宋体" w:cs="宋体"/>
                <w:b w:val="0"/>
                <w:bCs w:val="0"/>
                <w:color w:val="auto"/>
                <w:kern w:val="0"/>
                <w:sz w:val="22"/>
                <w:szCs w:val="24"/>
                <w:highlight w:val="none"/>
                <w:lang w:val="en-US" w:eastAsia="zh-CN" w:bidi="ar-SA"/>
              </w:rPr>
              <w:t>1.质保期内技术支持和售后服务响应时间承诺，对服务范围，维修保养和服务标准的阐述得合理性和标准性、及时性进行评分</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eastAsia="宋体" w:cs="宋体"/>
                <w:b w:val="0"/>
                <w:bCs w:val="0"/>
                <w:color w:val="auto"/>
                <w:kern w:val="0"/>
                <w:sz w:val="22"/>
                <w:szCs w:val="24"/>
                <w:highlight w:val="none"/>
                <w:lang w:val="en-US" w:eastAsia="zh-CN" w:bidi="ar-SA"/>
              </w:rPr>
              <w:t>3，</w:t>
            </w:r>
            <w:r>
              <w:rPr>
                <w:rFonts w:hint="eastAsia" w:ascii="宋体" w:hAnsi="宋体" w:eastAsia="宋体" w:cs="宋体"/>
                <w:b w:val="0"/>
                <w:bCs w:val="0"/>
                <w:color w:val="auto"/>
                <w:kern w:val="0"/>
                <w:sz w:val="22"/>
                <w:szCs w:val="24"/>
                <w:highlight w:val="none"/>
                <w:lang w:val="zh-TW" w:eastAsia="zh-CN" w:bidi="ar-SA"/>
              </w:rPr>
              <w:t>2，1，0）</w:t>
            </w:r>
          </w:p>
          <w:p w14:paraId="711452F2">
            <w:pPr>
              <w:pStyle w:val="784"/>
              <w:widowControl w:val="0"/>
              <w:spacing w:line="360" w:lineRule="auto"/>
              <w:rPr>
                <w:rFonts w:hint="eastAsia" w:ascii="宋体" w:hAnsi="宋体" w:eastAsia="宋体" w:cs="宋体"/>
                <w:b w:val="0"/>
                <w:bCs w:val="0"/>
                <w:color w:val="auto"/>
                <w:sz w:val="22"/>
                <w:szCs w:val="24"/>
                <w:highlight w:val="none"/>
              </w:rPr>
            </w:pPr>
            <w:r>
              <w:rPr>
                <w:rFonts w:hint="eastAsia" w:ascii="宋体" w:hAnsi="宋体" w:eastAsia="宋体" w:cs="宋体"/>
                <w:b w:val="0"/>
                <w:bCs w:val="0"/>
                <w:color w:val="auto"/>
                <w:kern w:val="0"/>
                <w:sz w:val="22"/>
                <w:szCs w:val="24"/>
                <w:highlight w:val="none"/>
                <w:lang w:val="en-US" w:eastAsia="zh-CN" w:bidi="ar-SA"/>
              </w:rPr>
              <w:t>2.质保期满后提供的备品备件，列出清单及价格，优惠合理的。</w:t>
            </w:r>
            <w:r>
              <w:rPr>
                <w:rFonts w:hint="eastAsia" w:ascii="宋体" w:hAnsi="宋体" w:eastAsia="宋体" w:cs="宋体"/>
                <w:b w:val="0"/>
                <w:bCs w:val="0"/>
                <w:color w:val="auto"/>
                <w:kern w:val="0"/>
                <w:sz w:val="22"/>
                <w:szCs w:val="24"/>
                <w:highlight w:val="none"/>
                <w:lang w:val="zh-TW" w:eastAsia="zh-CN" w:bidi="ar-SA"/>
              </w:rPr>
              <w:t>（评分范围</w:t>
            </w:r>
            <w:r>
              <w:rPr>
                <w:rFonts w:hint="eastAsia" w:ascii="宋体" w:hAnsi="宋体" w:cs="宋体"/>
                <w:b w:val="0"/>
                <w:bCs w:val="0"/>
                <w:color w:val="auto"/>
                <w:kern w:val="0"/>
                <w:sz w:val="22"/>
                <w:szCs w:val="24"/>
                <w:highlight w:val="none"/>
                <w:lang w:val="en-US" w:eastAsia="zh-CN" w:bidi="ar-SA"/>
              </w:rPr>
              <w:t>,3，</w:t>
            </w:r>
            <w:r>
              <w:rPr>
                <w:rFonts w:hint="eastAsia" w:ascii="宋体" w:hAnsi="宋体" w:eastAsia="宋体" w:cs="宋体"/>
                <w:b w:val="0"/>
                <w:bCs w:val="0"/>
                <w:color w:val="auto"/>
                <w:kern w:val="0"/>
                <w:sz w:val="22"/>
                <w:szCs w:val="24"/>
                <w:highlight w:val="none"/>
                <w:lang w:val="zh-TW" w:eastAsia="zh-CN" w:bidi="ar-SA"/>
              </w:rPr>
              <w:t>2，1，0）</w:t>
            </w:r>
          </w:p>
        </w:tc>
        <w:tc>
          <w:tcPr>
            <w:tcW w:w="606" w:type="dxa"/>
            <w:vAlign w:val="center"/>
          </w:tcPr>
          <w:p w14:paraId="516016E0">
            <w:pPr>
              <w:adjustRightInd/>
              <w:snapToGrid w:val="0"/>
              <w:spacing w:line="360" w:lineRule="auto"/>
              <w:jc w:val="center"/>
              <w:rPr>
                <w:rFonts w:hint="default"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6</w:t>
            </w:r>
          </w:p>
        </w:tc>
        <w:tc>
          <w:tcPr>
            <w:tcW w:w="992" w:type="dxa"/>
            <w:shd w:val="clear" w:color="auto" w:fill="auto"/>
            <w:vAlign w:val="center"/>
          </w:tcPr>
          <w:p w14:paraId="2CCDC26F">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rPr>
              <w:t>主观分</w:t>
            </w:r>
          </w:p>
        </w:tc>
        <w:tc>
          <w:tcPr>
            <w:tcW w:w="1659" w:type="dxa"/>
            <w:vMerge w:val="restart"/>
            <w:shd w:val="clear" w:color="auto" w:fill="auto"/>
            <w:vAlign w:val="center"/>
          </w:tcPr>
          <w:p w14:paraId="1132C7BB">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lang w:val="en-US" w:eastAsia="zh-CN"/>
              </w:rPr>
              <w:t>售后服务</w:t>
            </w:r>
          </w:p>
        </w:tc>
      </w:tr>
      <w:tr w14:paraId="575F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E42E504">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469BCA40">
            <w:pPr>
              <w:pStyle w:val="784"/>
              <w:widowControl w:val="0"/>
              <w:numPr>
                <w:ilvl w:val="0"/>
                <w:numId w:val="18"/>
              </w:num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除招标文件规定质保期3年外，每延长一年的加1分，最高得2分。（提供承诺函）</w:t>
            </w:r>
          </w:p>
          <w:p w14:paraId="19806C60">
            <w:pPr>
              <w:pStyle w:val="784"/>
              <w:widowControl w:val="0"/>
              <w:numPr>
                <w:ilvl w:val="0"/>
                <w:numId w:val="18"/>
              </w:numPr>
              <w:spacing w:line="360" w:lineRule="auto"/>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质保期外，投标人承诺继续为采购人服务，仅收取零配件成本费，得2分。（提供承诺函）</w:t>
            </w:r>
          </w:p>
        </w:tc>
        <w:tc>
          <w:tcPr>
            <w:tcW w:w="606" w:type="dxa"/>
            <w:shd w:val="clear" w:color="auto" w:fill="auto"/>
            <w:vAlign w:val="center"/>
          </w:tcPr>
          <w:p w14:paraId="3DE47B39">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4</w:t>
            </w:r>
          </w:p>
        </w:tc>
        <w:tc>
          <w:tcPr>
            <w:tcW w:w="992" w:type="dxa"/>
            <w:shd w:val="clear" w:color="auto" w:fill="auto"/>
            <w:vAlign w:val="center"/>
          </w:tcPr>
          <w:p w14:paraId="7319EFB9">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highlight w:val="none"/>
                <w:lang w:val="en-US" w:eastAsia="zh-CN"/>
              </w:rPr>
              <w:t>客观分</w:t>
            </w:r>
          </w:p>
        </w:tc>
        <w:tc>
          <w:tcPr>
            <w:tcW w:w="1659" w:type="dxa"/>
            <w:vMerge w:val="continue"/>
            <w:shd w:val="clear" w:color="auto" w:fill="auto"/>
            <w:vAlign w:val="center"/>
          </w:tcPr>
          <w:p w14:paraId="64BFAB86">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p>
        </w:tc>
      </w:tr>
      <w:tr w14:paraId="6F9D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14:paraId="7C3BD186">
            <w:pPr>
              <w:numPr>
                <w:ilvl w:val="0"/>
                <w:numId w:val="17"/>
              </w:numPr>
              <w:adjustRightInd/>
              <w:snapToGrid w:val="0"/>
              <w:spacing w:line="360" w:lineRule="auto"/>
              <w:jc w:val="center"/>
              <w:rPr>
                <w:rFonts w:hint="eastAsia" w:ascii="宋体" w:hAnsi="宋体" w:eastAsia="宋体" w:cs="宋体"/>
                <w:b w:val="0"/>
                <w:bCs w:val="0"/>
                <w:color w:val="auto"/>
                <w:kern w:val="0"/>
                <w:sz w:val="22"/>
                <w:highlight w:val="none"/>
              </w:rPr>
            </w:pPr>
          </w:p>
        </w:tc>
        <w:tc>
          <w:tcPr>
            <w:tcW w:w="5773" w:type="dxa"/>
            <w:shd w:val="clear" w:color="auto" w:fill="auto"/>
            <w:vAlign w:val="center"/>
          </w:tcPr>
          <w:p w14:paraId="4F7BD42E">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1.拟派项目负责人具有与项目相关专业的高级工程师技术职称证书或一级注册消防工程师执业资格的，得3分，没有不得分。</w:t>
            </w:r>
          </w:p>
          <w:p w14:paraId="435C25E7">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2.实施人员（不包含项目负责人）需具备相应的资格证书：中级（三级）或以上消防设施操作员（或建（构）筑物消防员）证书、</w:t>
            </w:r>
            <w:r>
              <w:rPr>
                <w:rFonts w:hint="eastAsia" w:ascii="宋体" w:hAnsi="宋体" w:cs="宋体"/>
                <w:color w:val="auto"/>
                <w:highlight w:val="none"/>
              </w:rPr>
              <w:t>与项目相关专业中级工程师</w:t>
            </w:r>
            <w:r>
              <w:rPr>
                <w:rFonts w:hint="eastAsia" w:ascii="宋体" w:hAnsi="宋体" w:eastAsia="宋体" w:cs="宋体"/>
                <w:b w:val="0"/>
                <w:bCs w:val="0"/>
                <w:color w:val="auto"/>
                <w:highlight w:val="none"/>
                <w:lang w:val="en-US" w:eastAsia="zh-CN"/>
              </w:rPr>
              <w:t>、低压电工作业证，每具备其中一项的资格证书，得2分，最高6分</w:t>
            </w:r>
          </w:p>
          <w:p w14:paraId="43ED7499">
            <w:pPr>
              <w:spacing w:line="360" w:lineRule="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证明材料：提供证书扫描件及近三个月来任意时间的社保证明复印件或扫描件。单人不重复得分。</w:t>
            </w:r>
          </w:p>
        </w:tc>
        <w:tc>
          <w:tcPr>
            <w:tcW w:w="606" w:type="dxa"/>
            <w:shd w:val="clear" w:color="auto" w:fill="auto"/>
            <w:vAlign w:val="center"/>
          </w:tcPr>
          <w:p w14:paraId="484C540A">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9</w:t>
            </w:r>
          </w:p>
        </w:tc>
        <w:tc>
          <w:tcPr>
            <w:tcW w:w="992" w:type="dxa"/>
            <w:shd w:val="clear" w:color="auto" w:fill="auto"/>
            <w:vAlign w:val="center"/>
          </w:tcPr>
          <w:p w14:paraId="2750AA9A">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0"/>
                <w:sz w:val="22"/>
                <w:szCs w:val="24"/>
                <w:highlight w:val="none"/>
                <w:lang w:val="en-US" w:eastAsia="zh-CN" w:bidi="ar-SA"/>
              </w:rPr>
              <w:t>客观分</w:t>
            </w:r>
          </w:p>
        </w:tc>
        <w:tc>
          <w:tcPr>
            <w:tcW w:w="1659" w:type="dxa"/>
            <w:shd w:val="clear" w:color="auto" w:fill="auto"/>
            <w:vAlign w:val="center"/>
          </w:tcPr>
          <w:p w14:paraId="752866CB">
            <w:pPr>
              <w:adjustRightInd/>
              <w:snapToGrid w:val="0"/>
              <w:spacing w:line="360" w:lineRule="auto"/>
              <w:jc w:val="center"/>
              <w:rPr>
                <w:rFonts w:hint="eastAsia" w:ascii="宋体" w:hAnsi="宋体" w:eastAsia="宋体" w:cs="宋体"/>
                <w:b w:val="0"/>
                <w:bCs w:val="0"/>
                <w:color w:val="auto"/>
                <w:kern w:val="0"/>
                <w:sz w:val="22"/>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团队成员</w:t>
            </w:r>
          </w:p>
        </w:tc>
      </w:tr>
      <w:tr w14:paraId="5D3F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481C3640">
            <w:pPr>
              <w:numPr>
                <w:ilvl w:val="0"/>
                <w:numId w:val="0"/>
              </w:numPr>
              <w:adjustRightInd/>
              <w:snapToGrid w:val="0"/>
              <w:spacing w:line="360" w:lineRule="auto"/>
              <w:ind w:leftChars="0"/>
              <w:jc w:val="center"/>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12</w:t>
            </w:r>
          </w:p>
        </w:tc>
        <w:tc>
          <w:tcPr>
            <w:tcW w:w="5773" w:type="dxa"/>
          </w:tcPr>
          <w:p w14:paraId="1A036546">
            <w:pPr>
              <w:widowControl/>
              <w:shd w:val="clear" w:color="auto" w:fill="FFFFFF"/>
              <w:adjustRightInd/>
              <w:spacing w:line="360" w:lineRule="auto"/>
              <w:jc w:val="left"/>
              <w:rPr>
                <w:rFonts w:hint="eastAsia" w:ascii="宋体" w:hAnsi="宋体" w:eastAsia="宋体" w:cs="宋体"/>
                <w:b w:val="0"/>
                <w:bCs w:val="0"/>
                <w:color w:val="auto"/>
                <w:kern w:val="0"/>
                <w:sz w:val="22"/>
                <w:highlight w:val="none"/>
                <w:lang w:val="zh-TW" w:eastAsia="zh-CN"/>
              </w:rPr>
            </w:pPr>
            <w:r>
              <w:rPr>
                <w:rFonts w:hint="eastAsia" w:ascii="宋体" w:hAnsi="宋体" w:eastAsia="宋体" w:cs="宋体"/>
                <w:b w:val="0"/>
                <w:bCs w:val="0"/>
                <w:color w:val="auto"/>
                <w:kern w:val="0"/>
                <w:sz w:val="22"/>
                <w:highlight w:val="none"/>
                <w:lang w:val="zh-TW" w:eastAsia="zh-CN"/>
              </w:rPr>
              <w:t>有效</w:t>
            </w:r>
            <w:r>
              <w:rPr>
                <w:rFonts w:hint="eastAsia" w:ascii="宋体" w:hAnsi="宋体" w:eastAsia="宋体" w:cs="宋体"/>
                <w:b w:val="0"/>
                <w:bCs w:val="0"/>
                <w:color w:val="auto"/>
                <w:kern w:val="0"/>
                <w:sz w:val="22"/>
                <w:highlight w:val="none"/>
                <w:lang w:val="en-US" w:eastAsia="zh-CN"/>
              </w:rPr>
              <w:t>最后</w:t>
            </w:r>
            <w:r>
              <w:rPr>
                <w:rFonts w:hint="eastAsia" w:ascii="宋体" w:hAnsi="宋体" w:eastAsia="宋体" w:cs="宋体"/>
                <w:b w:val="0"/>
                <w:bCs w:val="0"/>
                <w:color w:val="auto"/>
                <w:kern w:val="0"/>
                <w:sz w:val="22"/>
                <w:highlight w:val="none"/>
                <w:lang w:val="zh-TW" w:eastAsia="zh-CN"/>
              </w:rPr>
              <w:t>报价的最低价作为评</w:t>
            </w:r>
            <w:r>
              <w:rPr>
                <w:rFonts w:hint="eastAsia" w:ascii="宋体" w:hAnsi="宋体" w:eastAsia="宋体" w:cs="宋体"/>
                <w:b w:val="0"/>
                <w:bCs w:val="0"/>
                <w:color w:val="auto"/>
                <w:kern w:val="0"/>
                <w:sz w:val="22"/>
                <w:highlight w:val="none"/>
                <w:lang w:val="en-US" w:eastAsia="zh-CN"/>
              </w:rPr>
              <w:t>审</w:t>
            </w:r>
            <w:r>
              <w:rPr>
                <w:rFonts w:hint="eastAsia" w:ascii="宋体" w:hAnsi="宋体" w:eastAsia="宋体" w:cs="宋体"/>
                <w:b w:val="0"/>
                <w:bCs w:val="0"/>
                <w:color w:val="auto"/>
                <w:kern w:val="0"/>
                <w:sz w:val="22"/>
                <w:highlight w:val="none"/>
                <w:lang w:val="zh-TW" w:eastAsia="zh-CN"/>
              </w:rPr>
              <w:t>基准价，其最低报价为满分；按［投标报价得分=（评</w:t>
            </w:r>
            <w:r>
              <w:rPr>
                <w:rFonts w:hint="eastAsia" w:ascii="宋体" w:hAnsi="宋体" w:eastAsia="宋体" w:cs="宋体"/>
                <w:b w:val="0"/>
                <w:bCs w:val="0"/>
                <w:color w:val="auto"/>
                <w:kern w:val="0"/>
                <w:sz w:val="22"/>
                <w:highlight w:val="none"/>
                <w:lang w:val="en-US" w:eastAsia="zh-CN"/>
              </w:rPr>
              <w:t>审</w:t>
            </w:r>
            <w:r>
              <w:rPr>
                <w:rFonts w:hint="eastAsia" w:ascii="宋体" w:hAnsi="宋体" w:eastAsia="宋体" w:cs="宋体"/>
                <w:b w:val="0"/>
                <w:bCs w:val="0"/>
                <w:color w:val="auto"/>
                <w:kern w:val="0"/>
                <w:sz w:val="22"/>
                <w:highlight w:val="none"/>
                <w:lang w:val="zh-TW" w:eastAsia="zh-CN"/>
              </w:rPr>
              <w:t>基准价/</w:t>
            </w:r>
            <w:r>
              <w:rPr>
                <w:rFonts w:hint="eastAsia" w:ascii="宋体" w:hAnsi="宋体" w:eastAsia="宋体" w:cs="宋体"/>
                <w:b w:val="0"/>
                <w:bCs w:val="0"/>
                <w:color w:val="auto"/>
                <w:kern w:val="0"/>
                <w:sz w:val="22"/>
                <w:highlight w:val="none"/>
                <w:lang w:val="en-US" w:eastAsia="zh-CN"/>
              </w:rPr>
              <w:t>最后</w:t>
            </w:r>
            <w:r>
              <w:rPr>
                <w:rFonts w:hint="eastAsia" w:ascii="宋体" w:hAnsi="宋体" w:eastAsia="宋体" w:cs="宋体"/>
                <w:b w:val="0"/>
                <w:bCs w:val="0"/>
                <w:color w:val="auto"/>
                <w:kern w:val="0"/>
                <w:sz w:val="22"/>
                <w:highlight w:val="none"/>
                <w:lang w:val="zh-TW" w:eastAsia="zh-CN"/>
              </w:rPr>
              <w:t>报价）*</w:t>
            </w:r>
            <w:r>
              <w:rPr>
                <w:rFonts w:hint="eastAsia" w:ascii="宋体" w:hAnsi="宋体" w:eastAsia="宋体" w:cs="宋体"/>
                <w:b w:val="0"/>
                <w:bCs w:val="0"/>
                <w:color w:val="auto"/>
                <w:kern w:val="0"/>
                <w:sz w:val="22"/>
                <w:highlight w:val="none"/>
                <w:lang w:val="en-US" w:eastAsia="zh-CN"/>
              </w:rPr>
              <w:t>权重</w:t>
            </w:r>
            <w:r>
              <w:rPr>
                <w:rFonts w:hint="eastAsia" w:ascii="宋体" w:hAnsi="宋体" w:eastAsia="宋体" w:cs="宋体"/>
                <w:b w:val="0"/>
                <w:bCs w:val="0"/>
                <w:color w:val="auto"/>
                <w:kern w:val="0"/>
                <w:sz w:val="22"/>
                <w:highlight w:val="none"/>
                <w:lang w:val="zh-TW" w:eastAsia="zh-CN"/>
              </w:rPr>
              <w:t>］的计算公式计算。</w:t>
            </w:r>
          </w:p>
          <w:p w14:paraId="580954A6">
            <w:pPr>
              <w:widowControl/>
              <w:shd w:val="clear" w:color="auto" w:fill="FFFFFF"/>
              <w:adjustRightInd/>
              <w:spacing w:line="360" w:lineRule="auto"/>
              <w:ind w:firstLine="420"/>
              <w:jc w:val="left"/>
              <w:rPr>
                <w:rFonts w:hint="eastAsia" w:ascii="宋体" w:hAnsi="宋体" w:eastAsia="宋体" w:cs="宋体"/>
                <w:b w:val="0"/>
                <w:bCs w:val="0"/>
                <w:color w:val="auto"/>
                <w:kern w:val="0"/>
                <w:sz w:val="22"/>
                <w:highlight w:val="none"/>
                <w:lang w:val="zh-TW" w:eastAsia="zh-CN"/>
              </w:rPr>
            </w:pPr>
            <w:r>
              <w:rPr>
                <w:rFonts w:hint="eastAsia" w:ascii="宋体" w:hAnsi="宋体" w:eastAsia="宋体" w:cs="宋体"/>
                <w:b w:val="0"/>
                <w:bCs w:val="0"/>
                <w:color w:val="auto"/>
                <w:kern w:val="0"/>
                <w:sz w:val="22"/>
                <w:highlight w:val="none"/>
                <w:lang w:val="zh-TW" w:eastAsia="zh-CN"/>
              </w:rPr>
              <w:t>评标过程中，不得去掉报价中的最高报价和最低报价。</w:t>
            </w:r>
          </w:p>
          <w:p w14:paraId="72A530CA">
            <w:pPr>
              <w:widowControl/>
              <w:shd w:val="clear" w:color="auto" w:fill="FFFFFF"/>
              <w:adjustRightInd/>
              <w:spacing w:line="360" w:lineRule="auto"/>
              <w:ind w:firstLine="420"/>
              <w:jc w:val="left"/>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lang w:val="zh-TW" w:eastAsia="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06" w:type="dxa"/>
            <w:vAlign w:val="center"/>
          </w:tcPr>
          <w:p w14:paraId="738EDD9D">
            <w:pPr>
              <w:adjustRightInd/>
              <w:spacing w:line="360" w:lineRule="auto"/>
              <w:jc w:val="center"/>
              <w:outlineLvl w:val="0"/>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30</w:t>
            </w:r>
          </w:p>
        </w:tc>
        <w:tc>
          <w:tcPr>
            <w:tcW w:w="992" w:type="dxa"/>
            <w:vAlign w:val="center"/>
          </w:tcPr>
          <w:p w14:paraId="26474971">
            <w:pPr>
              <w:adjustRightInd/>
              <w:spacing w:line="360" w:lineRule="auto"/>
              <w:jc w:val="center"/>
              <w:outlineLvl w:val="0"/>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w:t>
            </w:r>
          </w:p>
        </w:tc>
        <w:tc>
          <w:tcPr>
            <w:tcW w:w="1659" w:type="dxa"/>
            <w:vAlign w:val="center"/>
          </w:tcPr>
          <w:p w14:paraId="0C0001C5">
            <w:pPr>
              <w:adjustRightInd/>
              <w:spacing w:line="360" w:lineRule="auto"/>
              <w:jc w:val="center"/>
              <w:outlineLvl w:val="0"/>
              <w:rPr>
                <w:rFonts w:hint="eastAsia" w:ascii="宋体" w:hAnsi="宋体" w:eastAsia="宋体" w:cs="宋体"/>
                <w:b w:val="0"/>
                <w:bCs w:val="0"/>
                <w:color w:val="auto"/>
                <w:kern w:val="0"/>
                <w:sz w:val="22"/>
                <w:highlight w:val="none"/>
              </w:rPr>
            </w:pPr>
            <w:r>
              <w:rPr>
                <w:rFonts w:hint="eastAsia" w:ascii="宋体" w:hAnsi="宋体" w:eastAsia="宋体" w:cs="宋体"/>
                <w:b w:val="0"/>
                <w:bCs w:val="0"/>
                <w:color w:val="auto"/>
                <w:kern w:val="0"/>
                <w:sz w:val="22"/>
                <w:highlight w:val="none"/>
              </w:rPr>
              <w:t>/</w:t>
            </w:r>
          </w:p>
        </w:tc>
      </w:tr>
    </w:tbl>
    <w:p w14:paraId="3A672B23">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b/>
          <w:bCs/>
          <w:color w:val="auto"/>
          <w:kern w:val="0"/>
          <w:sz w:val="24"/>
          <w:highlight w:val="none"/>
        </w:rPr>
        <w:t>报价明显低于其他通过符合性审查投标人的报价或低于预算价的50%的，有可能影响产品质量或者不能诚信履约的，未能按要求提供书面说明或者提交相关证明材料，不能证明其报价合理性的;</w:t>
      </w:r>
      <w:bookmarkStart w:id="415" w:name="_GoBack"/>
      <w:bookmarkEnd w:id="415"/>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6"/>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807" w:firstLineChars="500"/>
        <w:jc w:val="both"/>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CC19C9">
      <w:pPr>
        <w:pStyle w:val="3"/>
        <w:spacing w:before="0" w:after="0" w:line="360" w:lineRule="auto"/>
        <w:ind w:left="431" w:hanging="431"/>
        <w:jc w:val="center"/>
        <w:rPr>
          <w:rFonts w:hint="eastAsia" w:ascii="宋体" w:hAnsi="宋体" w:eastAsia="宋体" w:cs="宋体"/>
          <w:color w:val="auto"/>
          <w:kern w:val="2"/>
          <w:sz w:val="36"/>
          <w:highlight w:val="none"/>
        </w:rPr>
      </w:pPr>
    </w:p>
    <w:p w14:paraId="42B0C08B">
      <w:pPr>
        <w:spacing w:line="360" w:lineRule="auto"/>
        <w:ind w:firstLine="2390" w:firstLineChars="744"/>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（以最终合同为准，仅供参考）</w:t>
      </w:r>
    </w:p>
    <w:p w14:paraId="3E6DB68B">
      <w:pPr>
        <w:spacing w:line="360" w:lineRule="auto"/>
        <w:ind w:firstLine="422"/>
        <w:jc w:val="center"/>
        <w:rPr>
          <w:rFonts w:hint="eastAsia" w:ascii="宋体" w:hAnsi="宋体" w:eastAsia="宋体" w:cs="宋体"/>
          <w:b/>
          <w:bCs/>
          <w:color w:val="auto"/>
          <w:sz w:val="24"/>
          <w:highlight w:val="none"/>
        </w:rPr>
      </w:pPr>
      <w:bookmarkStart w:id="400" w:name="_Toc487900364"/>
      <w:bookmarkStart w:id="401" w:name="_Toc259093683"/>
      <w:bookmarkStart w:id="402" w:name="_Ref467378121"/>
      <w:bookmarkStart w:id="403" w:name="_Toc279701254"/>
    </w:p>
    <w:bookmarkEnd w:id="400"/>
    <w:bookmarkEnd w:id="401"/>
    <w:bookmarkEnd w:id="402"/>
    <w:bookmarkEnd w:id="403"/>
    <w:p w14:paraId="601A9752">
      <w:pPr>
        <w:spacing w:line="360" w:lineRule="auto"/>
        <w:ind w:firstLine="422"/>
        <w:jc w:val="center"/>
        <w:rPr>
          <w:rFonts w:hint="eastAsia" w:ascii="宋体" w:hAnsi="宋体" w:eastAsia="宋体" w:cs="宋体"/>
          <w:b/>
          <w:bCs/>
          <w:color w:val="auto"/>
          <w:sz w:val="24"/>
          <w:highlight w:val="none"/>
        </w:rPr>
      </w:pPr>
    </w:p>
    <w:p w14:paraId="25596294">
      <w:pPr>
        <w:spacing w:line="360" w:lineRule="auto"/>
        <w:ind w:firstLine="422"/>
        <w:jc w:val="center"/>
        <w:rPr>
          <w:rFonts w:hint="eastAsia" w:ascii="宋体" w:hAnsi="宋体" w:eastAsia="宋体" w:cs="宋体"/>
          <w:b/>
          <w:bCs/>
          <w:color w:val="auto"/>
          <w:sz w:val="24"/>
          <w:highlight w:val="none"/>
        </w:rPr>
      </w:pPr>
    </w:p>
    <w:p w14:paraId="334A33AB">
      <w:pPr>
        <w:spacing w:line="360" w:lineRule="auto"/>
        <w:ind w:firstLine="42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浙江工商大学杭州商学院采购合同</w:t>
      </w:r>
    </w:p>
    <w:p w14:paraId="43A0DD20">
      <w:pPr>
        <w:pStyle w:val="966"/>
        <w:jc w:val="center"/>
        <w:rPr>
          <w:rFonts w:hint="eastAsia"/>
          <w:color w:val="auto"/>
          <w:highlight w:val="none"/>
        </w:rPr>
      </w:pPr>
    </w:p>
    <w:p w14:paraId="536AA48F">
      <w:pPr>
        <w:spacing w:line="348" w:lineRule="auto"/>
        <w:ind w:firstLine="422"/>
        <w:rPr>
          <w:rFonts w:ascii="宋体" w:hAnsi="宋体" w:cs="宋体"/>
          <w:color w:val="auto"/>
          <w:szCs w:val="21"/>
          <w:highlight w:val="none"/>
        </w:rPr>
      </w:pPr>
      <w:r>
        <w:rPr>
          <w:rFonts w:hint="eastAsia" w:ascii="宋体" w:hAnsi="宋体" w:cs="宋体"/>
          <w:b/>
          <w:bCs/>
          <w:color w:val="auto"/>
          <w:szCs w:val="21"/>
          <w:highlight w:val="none"/>
        </w:rPr>
        <w:t>甲方（需方）：</w:t>
      </w:r>
      <w:r>
        <w:rPr>
          <w:rFonts w:hint="eastAsia" w:ascii="宋体" w:hAnsi="宋体" w:cs="宋体"/>
          <w:color w:val="auto"/>
          <w:szCs w:val="21"/>
          <w:highlight w:val="none"/>
          <w:u w:val="single"/>
        </w:rPr>
        <w:t>浙江工商大学杭州商学院</w:t>
      </w:r>
    </w:p>
    <w:p w14:paraId="569FD65C">
      <w:pPr>
        <w:spacing w:line="348" w:lineRule="auto"/>
        <w:ind w:firstLine="422"/>
        <w:rPr>
          <w:rFonts w:ascii="宋体" w:hAnsi="宋体" w:cs="宋体"/>
          <w:color w:val="auto"/>
          <w:szCs w:val="21"/>
          <w:highlight w:val="none"/>
        </w:rPr>
      </w:pPr>
      <w:r>
        <w:rPr>
          <w:rFonts w:hint="eastAsia" w:ascii="宋体" w:hAnsi="宋体" w:cs="宋体"/>
          <w:b/>
          <w:bCs/>
          <w:color w:val="auto"/>
          <w:szCs w:val="21"/>
          <w:highlight w:val="none"/>
        </w:rPr>
        <w:t>乙方（供方）：</w:t>
      </w:r>
      <w:r>
        <w:rPr>
          <w:rFonts w:hint="eastAsia" w:ascii="宋体" w:hAnsi="宋体" w:cs="宋体"/>
          <w:color w:val="auto"/>
          <w:szCs w:val="21"/>
          <w:highlight w:val="none"/>
          <w:u w:val="single"/>
        </w:rPr>
        <w:t xml:space="preserve">    </w:t>
      </w:r>
    </w:p>
    <w:p w14:paraId="70445191">
      <w:pPr>
        <w:spacing w:line="348" w:lineRule="auto"/>
        <w:ind w:firstLine="420"/>
        <w:rPr>
          <w:rFonts w:ascii="宋体" w:hAnsi="宋体" w:cs="宋体"/>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年  月  日</w:t>
      </w:r>
      <w:r>
        <w:rPr>
          <w:rFonts w:hint="eastAsia" w:ascii="宋体" w:hAnsi="宋体" w:cs="宋体"/>
          <w:color w:val="auto"/>
          <w:szCs w:val="21"/>
          <w:highlight w:val="none"/>
        </w:rPr>
        <w:t>关于浙江工商大学杭州商学院</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的结果，确定乙方为该项目供应商。为明确双方的权利和义务，达成如下协议：</w:t>
      </w:r>
    </w:p>
    <w:p w14:paraId="02EF3689">
      <w:pPr>
        <w:spacing w:line="348"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一、采购产品清单及价格</w:t>
      </w:r>
    </w:p>
    <w:tbl>
      <w:tblPr>
        <w:tblStyle w:val="63"/>
        <w:tblW w:w="9450" w:type="dxa"/>
        <w:jc w:val="center"/>
        <w:tblLayout w:type="fixed"/>
        <w:tblCellMar>
          <w:top w:w="0" w:type="dxa"/>
          <w:left w:w="0" w:type="dxa"/>
          <w:bottom w:w="0" w:type="dxa"/>
          <w:right w:w="0" w:type="dxa"/>
        </w:tblCellMar>
      </w:tblPr>
      <w:tblGrid>
        <w:gridCol w:w="638"/>
        <w:gridCol w:w="1637"/>
        <w:gridCol w:w="900"/>
        <w:gridCol w:w="1725"/>
        <w:gridCol w:w="750"/>
        <w:gridCol w:w="613"/>
        <w:gridCol w:w="1549"/>
        <w:gridCol w:w="1638"/>
      </w:tblGrid>
      <w:tr w14:paraId="0D9A66B6">
        <w:tblPrEx>
          <w:tblCellMar>
            <w:top w:w="0" w:type="dxa"/>
            <w:left w:w="0" w:type="dxa"/>
            <w:bottom w:w="0" w:type="dxa"/>
            <w:right w:w="0" w:type="dxa"/>
          </w:tblCellMar>
        </w:tblPrEx>
        <w:trPr>
          <w:trHeight w:val="567" w:hRule="atLeast"/>
          <w:jc w:val="center"/>
        </w:trPr>
        <w:tc>
          <w:tcPr>
            <w:tcW w:w="6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72513F">
            <w:pPr>
              <w:ind w:firstLine="0" w:firstLineChars="0"/>
              <w:rPr>
                <w:rFonts w:ascii="宋体" w:hAnsi="宋体" w:cs="宋体"/>
                <w:color w:val="auto"/>
                <w:szCs w:val="21"/>
                <w:highlight w:val="none"/>
              </w:rPr>
            </w:pPr>
            <w:r>
              <w:rPr>
                <w:rFonts w:hint="eastAsia" w:ascii="宋体" w:hAnsi="宋体" w:cs="宋体"/>
                <w:color w:val="auto"/>
                <w:szCs w:val="21"/>
                <w:highlight w:val="none"/>
              </w:rPr>
              <w:t>序号</w:t>
            </w:r>
          </w:p>
        </w:tc>
        <w:tc>
          <w:tcPr>
            <w:tcW w:w="16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BA3753">
            <w:pPr>
              <w:ind w:firstLine="420"/>
              <w:rPr>
                <w:rFonts w:hint="eastAsia" w:ascii="宋体" w:hAnsi="宋体" w:cs="宋体"/>
                <w:color w:val="auto"/>
                <w:szCs w:val="21"/>
                <w:highlight w:val="none"/>
              </w:rPr>
            </w:pPr>
            <w:r>
              <w:rPr>
                <w:rFonts w:hint="eastAsia" w:ascii="宋体" w:hAnsi="宋体" w:cs="宋体"/>
                <w:color w:val="auto"/>
                <w:szCs w:val="21"/>
                <w:highlight w:val="none"/>
              </w:rPr>
              <w:t>产品</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99D9E6">
            <w:pPr>
              <w:ind w:firstLine="0" w:firstLineChars="0"/>
              <w:rPr>
                <w:rFonts w:ascii="宋体" w:hAnsi="宋体" w:cs="宋体"/>
                <w:color w:val="auto"/>
                <w:szCs w:val="21"/>
                <w:highlight w:val="none"/>
              </w:rPr>
            </w:pPr>
            <w:r>
              <w:rPr>
                <w:rFonts w:hint="eastAsia" w:ascii="宋体" w:hAnsi="宋体" w:cs="宋体"/>
                <w:color w:val="auto"/>
                <w:szCs w:val="21"/>
                <w:highlight w:val="none"/>
              </w:rPr>
              <w:t>品牌</w:t>
            </w:r>
          </w:p>
        </w:tc>
        <w:tc>
          <w:tcPr>
            <w:tcW w:w="1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5147F9">
            <w:pPr>
              <w:ind w:firstLine="0" w:firstLineChars="0"/>
              <w:rPr>
                <w:rFonts w:ascii="宋体" w:hAnsi="宋体" w:cs="宋体"/>
                <w:color w:val="auto"/>
                <w:szCs w:val="21"/>
                <w:highlight w:val="none"/>
              </w:rPr>
            </w:pPr>
            <w:r>
              <w:rPr>
                <w:rFonts w:hint="eastAsia" w:ascii="宋体" w:hAnsi="宋体" w:cs="宋体"/>
                <w:color w:val="auto"/>
                <w:szCs w:val="21"/>
                <w:highlight w:val="none"/>
              </w:rPr>
              <w:t>规格型号</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410890">
            <w:pPr>
              <w:ind w:firstLine="0" w:firstLineChars="0"/>
              <w:rPr>
                <w:rFonts w:ascii="宋体" w:hAnsi="宋体" w:cs="宋体"/>
                <w:color w:val="auto"/>
                <w:szCs w:val="21"/>
                <w:highlight w:val="none"/>
              </w:rPr>
            </w:pPr>
            <w:r>
              <w:rPr>
                <w:rFonts w:hint="eastAsia" w:ascii="宋体" w:hAnsi="宋体" w:cs="宋体"/>
                <w:color w:val="auto"/>
                <w:szCs w:val="21"/>
                <w:highlight w:val="none"/>
              </w:rPr>
              <w:t>单位</w:t>
            </w:r>
          </w:p>
        </w:tc>
        <w:tc>
          <w:tcPr>
            <w:tcW w:w="61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5B5A09">
            <w:pPr>
              <w:ind w:firstLine="0" w:firstLineChars="0"/>
              <w:rPr>
                <w:rFonts w:ascii="宋体" w:hAnsi="宋体" w:cs="宋体"/>
                <w:color w:val="auto"/>
                <w:szCs w:val="21"/>
                <w:highlight w:val="none"/>
              </w:rPr>
            </w:pPr>
            <w:r>
              <w:rPr>
                <w:rFonts w:hint="eastAsia" w:ascii="宋体" w:hAnsi="宋体" w:cs="宋体"/>
                <w:color w:val="auto"/>
                <w:szCs w:val="21"/>
                <w:highlight w:val="none"/>
              </w:rPr>
              <w:t>数量</w:t>
            </w:r>
          </w:p>
        </w:tc>
        <w:tc>
          <w:tcPr>
            <w:tcW w:w="1549" w:type="dxa"/>
            <w:tcBorders>
              <w:top w:val="single" w:color="auto" w:sz="4" w:space="0"/>
              <w:left w:val="nil"/>
              <w:bottom w:val="single" w:color="auto" w:sz="4" w:space="0"/>
              <w:right w:val="single" w:color="auto" w:sz="4" w:space="0"/>
            </w:tcBorders>
            <w:noWrap w:val="0"/>
            <w:vAlign w:val="center"/>
          </w:tcPr>
          <w:p w14:paraId="13555796">
            <w:pPr>
              <w:ind w:firstLine="0" w:firstLineChars="0"/>
              <w:rPr>
                <w:rFonts w:ascii="宋体" w:hAnsi="宋体" w:cs="宋体"/>
                <w:color w:val="auto"/>
                <w:szCs w:val="21"/>
                <w:highlight w:val="none"/>
              </w:rPr>
            </w:pPr>
            <w:r>
              <w:rPr>
                <w:rFonts w:hint="eastAsia" w:ascii="宋体" w:hAnsi="宋体" w:cs="宋体"/>
                <w:color w:val="auto"/>
                <w:szCs w:val="21"/>
                <w:highlight w:val="none"/>
              </w:rPr>
              <w:t>单价（元）</w:t>
            </w:r>
          </w:p>
        </w:tc>
        <w:tc>
          <w:tcPr>
            <w:tcW w:w="16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13F4EA">
            <w:pPr>
              <w:ind w:firstLine="0" w:firstLineChars="0"/>
              <w:rPr>
                <w:rFonts w:ascii="宋体" w:hAnsi="宋体" w:cs="宋体"/>
                <w:color w:val="auto"/>
                <w:szCs w:val="21"/>
                <w:highlight w:val="none"/>
              </w:rPr>
            </w:pPr>
            <w:r>
              <w:rPr>
                <w:rFonts w:hint="eastAsia" w:ascii="宋体" w:hAnsi="宋体" w:cs="宋体"/>
                <w:color w:val="auto"/>
                <w:szCs w:val="21"/>
                <w:highlight w:val="none"/>
              </w:rPr>
              <w:t>金额（元）</w:t>
            </w:r>
          </w:p>
        </w:tc>
      </w:tr>
      <w:tr w14:paraId="4782B4C7">
        <w:tblPrEx>
          <w:tblCellMar>
            <w:top w:w="0" w:type="dxa"/>
            <w:left w:w="0" w:type="dxa"/>
            <w:bottom w:w="0" w:type="dxa"/>
            <w:right w:w="0" w:type="dxa"/>
          </w:tblCellMar>
        </w:tblPrEx>
        <w:trPr>
          <w:trHeight w:val="567" w:hRule="atLeast"/>
          <w:jc w:val="center"/>
        </w:trPr>
        <w:tc>
          <w:tcPr>
            <w:tcW w:w="63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ABBB92">
            <w:pPr>
              <w:ind w:firstLine="420"/>
              <w:jc w:val="center"/>
              <w:rPr>
                <w:rFonts w:ascii="宋体" w:hAnsi="宋体" w:cs="宋体"/>
                <w:color w:val="auto"/>
                <w:szCs w:val="21"/>
                <w:highlight w:val="none"/>
              </w:rPr>
            </w:pPr>
            <w:r>
              <w:rPr>
                <w:rFonts w:hint="eastAsia" w:ascii="宋体" w:hAnsi="宋体" w:cs="宋体"/>
                <w:color w:val="auto"/>
                <w:szCs w:val="21"/>
                <w:highlight w:val="none"/>
              </w:rPr>
              <w:t>1</w:t>
            </w:r>
          </w:p>
        </w:tc>
        <w:tc>
          <w:tcPr>
            <w:tcW w:w="16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720705">
            <w:pPr>
              <w:ind w:firstLine="420"/>
              <w:jc w:val="center"/>
              <w:rPr>
                <w:rFonts w:ascii="宋体" w:hAnsi="宋体" w:cs="宋体"/>
                <w:color w:val="auto"/>
                <w:szCs w:val="21"/>
                <w:highlight w:val="none"/>
              </w:rPr>
            </w:pP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3FBDF1">
            <w:pPr>
              <w:ind w:firstLine="420"/>
              <w:jc w:val="center"/>
              <w:rPr>
                <w:rFonts w:ascii="宋体" w:hAnsi="宋体" w:cs="宋体"/>
                <w:color w:val="auto"/>
                <w:szCs w:val="21"/>
                <w:highlight w:val="none"/>
              </w:rPr>
            </w:pPr>
          </w:p>
        </w:tc>
        <w:tc>
          <w:tcPr>
            <w:tcW w:w="1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1BD959">
            <w:pPr>
              <w:ind w:firstLine="420"/>
              <w:jc w:val="center"/>
              <w:rPr>
                <w:rFonts w:ascii="宋体" w:hAnsi="宋体" w:cs="宋体"/>
                <w:color w:val="auto"/>
                <w:szCs w:val="21"/>
                <w:highlight w:val="none"/>
              </w:rPr>
            </w:pPr>
          </w:p>
        </w:tc>
        <w:tc>
          <w:tcPr>
            <w:tcW w:w="7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DF559E">
            <w:pPr>
              <w:ind w:firstLine="420"/>
              <w:jc w:val="center"/>
              <w:rPr>
                <w:rFonts w:hint="eastAsia" w:ascii="宋体" w:hAnsi="宋体" w:cs="宋体"/>
                <w:color w:val="auto"/>
                <w:szCs w:val="21"/>
                <w:highlight w:val="none"/>
              </w:rPr>
            </w:pPr>
          </w:p>
        </w:tc>
        <w:tc>
          <w:tcPr>
            <w:tcW w:w="6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DD1F15">
            <w:pPr>
              <w:ind w:firstLine="420"/>
              <w:jc w:val="center"/>
              <w:rPr>
                <w:rFonts w:ascii="宋体" w:hAnsi="宋体" w:cs="宋体"/>
                <w:color w:val="auto"/>
                <w:szCs w:val="21"/>
                <w:highlight w:val="none"/>
              </w:rPr>
            </w:pPr>
          </w:p>
        </w:tc>
        <w:tc>
          <w:tcPr>
            <w:tcW w:w="1549" w:type="dxa"/>
            <w:tcBorders>
              <w:top w:val="nil"/>
              <w:left w:val="nil"/>
              <w:bottom w:val="single" w:color="auto" w:sz="4" w:space="0"/>
              <w:right w:val="single" w:color="auto" w:sz="4" w:space="0"/>
            </w:tcBorders>
            <w:noWrap w:val="0"/>
            <w:vAlign w:val="center"/>
          </w:tcPr>
          <w:p w14:paraId="56CB59F0">
            <w:pPr>
              <w:ind w:firstLine="420"/>
              <w:jc w:val="center"/>
              <w:rPr>
                <w:rFonts w:ascii="宋体" w:hAnsi="宋体" w:cs="宋体"/>
                <w:color w:val="auto"/>
                <w:szCs w:val="21"/>
                <w:highlight w:val="none"/>
              </w:rPr>
            </w:pPr>
          </w:p>
        </w:tc>
        <w:tc>
          <w:tcPr>
            <w:tcW w:w="16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878617">
            <w:pPr>
              <w:ind w:firstLine="420"/>
              <w:jc w:val="center"/>
              <w:rPr>
                <w:rFonts w:ascii="宋体" w:hAnsi="宋体" w:cs="宋体"/>
                <w:color w:val="auto"/>
                <w:szCs w:val="21"/>
                <w:highlight w:val="none"/>
              </w:rPr>
            </w:pPr>
          </w:p>
        </w:tc>
      </w:tr>
      <w:tr w14:paraId="09470B4C">
        <w:tblPrEx>
          <w:tblCellMar>
            <w:top w:w="0" w:type="dxa"/>
            <w:left w:w="0" w:type="dxa"/>
            <w:bottom w:w="0" w:type="dxa"/>
            <w:right w:w="0" w:type="dxa"/>
          </w:tblCellMar>
        </w:tblPrEx>
        <w:trPr>
          <w:trHeight w:val="567" w:hRule="atLeast"/>
          <w:jc w:val="center"/>
        </w:trPr>
        <w:tc>
          <w:tcPr>
            <w:tcW w:w="5650" w:type="dxa"/>
            <w:gridSpan w:val="5"/>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DB9A7">
            <w:pPr>
              <w:ind w:firstLine="420"/>
              <w:jc w:val="center"/>
              <w:rPr>
                <w:rFonts w:ascii="宋体" w:hAnsi="宋体" w:cs="宋体"/>
                <w:color w:val="auto"/>
                <w:szCs w:val="21"/>
                <w:highlight w:val="none"/>
              </w:rPr>
            </w:pPr>
            <w:r>
              <w:rPr>
                <w:rFonts w:hint="eastAsia" w:ascii="宋体" w:hAnsi="宋体" w:cs="宋体"/>
                <w:color w:val="auto"/>
                <w:szCs w:val="21"/>
                <w:highlight w:val="none"/>
              </w:rPr>
              <w:t xml:space="preserve">      合计  人民币</w:t>
            </w:r>
          </w:p>
        </w:tc>
        <w:tc>
          <w:tcPr>
            <w:tcW w:w="380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40F49A">
            <w:pPr>
              <w:ind w:firstLine="420"/>
              <w:jc w:val="center"/>
              <w:rPr>
                <w:rFonts w:ascii="宋体" w:hAnsi="宋体" w:cs="宋体"/>
                <w:color w:val="auto"/>
                <w:szCs w:val="21"/>
                <w:highlight w:val="none"/>
              </w:rPr>
            </w:pPr>
          </w:p>
        </w:tc>
      </w:tr>
    </w:tbl>
    <w:p w14:paraId="1182C850">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注：以上金额包含但不仅限于运抵各供货地点的安装、调试、所需附件、培训、验收及售后服务等发生的所有费用和税金。</w:t>
      </w:r>
    </w:p>
    <w:p w14:paraId="0FB4B8A4">
      <w:pPr>
        <w:pStyle w:val="2"/>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其他内容及服务：</w:t>
      </w:r>
      <w:r>
        <w:rPr>
          <w:rFonts w:hint="eastAsia"/>
          <w:color w:val="auto"/>
          <w:highlight w:val="none"/>
          <w:u w:val="single"/>
          <w:lang w:val="en-US" w:eastAsia="zh-CN"/>
        </w:rPr>
        <w:t xml:space="preserve">      </w:t>
      </w:r>
    </w:p>
    <w:p w14:paraId="0B012621">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二、技术资料</w:t>
      </w:r>
    </w:p>
    <w:p w14:paraId="0C2479E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1.乙方应按招标文件的规定，向甲方提供产品的有关技术资料。</w:t>
      </w:r>
    </w:p>
    <w:p w14:paraId="643D6FC5">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68774C">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三、知识产权</w:t>
      </w:r>
    </w:p>
    <w:p w14:paraId="26B8F17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乙方应保证所提供的产品或其任何一部分均不会侵犯任何第三方的知识产权。</w:t>
      </w:r>
    </w:p>
    <w:p w14:paraId="1FEBFB2A">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四、产权担保</w:t>
      </w:r>
    </w:p>
    <w:p w14:paraId="07C035F6">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乙方保证所交付的产品的所有权完全属于乙方且无任何抵押、查封等产权瑕疵。</w:t>
      </w:r>
    </w:p>
    <w:p w14:paraId="04663143">
      <w:pPr>
        <w:pStyle w:val="34"/>
        <w:tabs>
          <w:tab w:val="right" w:pos="8306"/>
        </w:tabs>
        <w:snapToGrid w:val="0"/>
        <w:spacing w:line="360" w:lineRule="auto"/>
        <w:rPr>
          <w:rFonts w:hAnsi="宋体" w:cs="宋体"/>
          <w:b/>
          <w:color w:val="auto"/>
          <w:szCs w:val="21"/>
          <w:highlight w:val="none"/>
        </w:rPr>
      </w:pPr>
      <w:r>
        <w:rPr>
          <w:rFonts w:hint="eastAsia" w:hAnsi="宋体" w:cs="宋体"/>
          <w:b/>
          <w:color w:val="auto"/>
          <w:szCs w:val="21"/>
          <w:highlight w:val="none"/>
        </w:rPr>
        <w:t>五、质量保证</w:t>
      </w:r>
      <w:r>
        <w:rPr>
          <w:rFonts w:hint="eastAsia" w:hAnsi="宋体" w:cs="宋体"/>
          <w:b/>
          <w:color w:val="auto"/>
          <w:szCs w:val="21"/>
          <w:highlight w:val="none"/>
        </w:rPr>
        <w:tab/>
      </w:r>
    </w:p>
    <w:p w14:paraId="4BA80F7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乙方保证本合同中所供应的产品是符合国家技术规格质量标准、及招标文件规定的合格产品。如发生所供产品与招标文件、合同不符或不符合国家技术规格和质量标准的，甲方有权拒收或退货，由此产生的一切责任和后果由乙方承担。</w:t>
      </w:r>
    </w:p>
    <w:p w14:paraId="365DA2F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在质保期内，乙方应对产品出现的质量及安全问题负责处理解决并承担一切费用。</w:t>
      </w:r>
    </w:p>
    <w:p w14:paraId="2DB89065">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六、委托履行的禁止</w:t>
      </w:r>
    </w:p>
    <w:p w14:paraId="67D066D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1.乙方依据本合同约定承担的义务，非经甲方书面同意，不得委托第三方履行。</w:t>
      </w:r>
    </w:p>
    <w:p w14:paraId="4D63304B">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2.如有转让和未经甲方同意的分包行为，甲方有权解除合同，没收履约保证金并追究乙方的违约责任。</w:t>
      </w:r>
    </w:p>
    <w:p w14:paraId="5578C88F">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七、履约保证金</w:t>
      </w:r>
    </w:p>
    <w:p w14:paraId="46742B51">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合同总价的</w:t>
      </w:r>
      <w:r>
        <w:rPr>
          <w:rFonts w:hint="eastAsia" w:hAnsi="宋体" w:cs="宋体"/>
          <w:color w:val="auto"/>
          <w:szCs w:val="21"/>
          <w:highlight w:val="none"/>
          <w:lang w:val="en-US" w:eastAsia="zh-CN"/>
        </w:rPr>
        <w:t xml:space="preserve">  </w:t>
      </w:r>
      <w:r>
        <w:rPr>
          <w:rFonts w:hint="eastAsia" w:hAnsi="宋体" w:cs="宋体"/>
          <w:color w:val="auto"/>
          <w:szCs w:val="21"/>
          <w:highlight w:val="none"/>
        </w:rPr>
        <w:t>%计人民币</w:t>
      </w:r>
      <w:r>
        <w:rPr>
          <w:rFonts w:hint="eastAsia" w:hAnsi="宋体" w:cs="宋体"/>
          <w:color w:val="auto"/>
          <w:szCs w:val="21"/>
          <w:highlight w:val="none"/>
          <w:u w:val="single"/>
        </w:rPr>
        <w:t xml:space="preserve">    元整</w:t>
      </w:r>
      <w:r>
        <w:rPr>
          <w:rFonts w:hint="eastAsia" w:hAnsi="宋体" w:cs="宋体"/>
          <w:color w:val="auto"/>
          <w:szCs w:val="21"/>
          <w:highlight w:val="none"/>
        </w:rPr>
        <w:t>（¥    ）作为合同履约保证金，在合同签订时由乙方交入甲方账户，</w:t>
      </w:r>
      <w:r>
        <w:rPr>
          <w:rFonts w:hint="eastAsia" w:hAnsi="宋体" w:cs="宋体"/>
          <w:color w:val="auto"/>
          <w:szCs w:val="21"/>
          <w:highlight w:val="none"/>
        </w:rPr>
        <w:t>合同产品安装、</w:t>
      </w:r>
      <w:r>
        <w:rPr>
          <w:rFonts w:hint="eastAsia" w:hAnsi="宋体" w:cs="宋体"/>
          <w:color w:val="auto"/>
          <w:szCs w:val="21"/>
          <w:highlight w:val="none"/>
        </w:rPr>
        <w:t>调试</w:t>
      </w:r>
      <w:r>
        <w:rPr>
          <w:rFonts w:hint="eastAsia" w:hAnsi="宋体" w:cs="宋体"/>
          <w:color w:val="auto"/>
          <w:szCs w:val="21"/>
          <w:highlight w:val="none"/>
          <w:lang w:val="en-US" w:eastAsia="zh-CN"/>
        </w:rPr>
        <w:t>完成后，经甲方</w:t>
      </w:r>
      <w:r>
        <w:rPr>
          <w:rFonts w:hint="eastAsia" w:hAnsi="宋体" w:cs="宋体"/>
          <w:color w:val="auto"/>
          <w:szCs w:val="21"/>
          <w:highlight w:val="none"/>
        </w:rPr>
        <w:t>验收合格后</w:t>
      </w:r>
      <w:r>
        <w:rPr>
          <w:rFonts w:hint="eastAsia" w:hAnsi="宋体" w:cs="宋体"/>
          <w:color w:val="auto"/>
          <w:szCs w:val="21"/>
          <w:highlight w:val="none"/>
          <w:lang w:val="en-US" w:eastAsia="zh-CN"/>
        </w:rPr>
        <w:t>10个</w:t>
      </w:r>
      <w:r>
        <w:rPr>
          <w:rFonts w:hint="eastAsia" w:hAnsi="宋体" w:cs="宋体"/>
          <w:color w:val="auto"/>
          <w:szCs w:val="21"/>
          <w:highlight w:val="none"/>
          <w:lang w:val="en-US" w:eastAsia="zh-CN"/>
        </w:rPr>
        <w:t>工作日内</w:t>
      </w:r>
      <w:r>
        <w:rPr>
          <w:rFonts w:hint="eastAsia" w:hAnsi="宋体" w:cs="宋体"/>
          <w:color w:val="auto"/>
          <w:szCs w:val="21"/>
          <w:highlight w:val="none"/>
        </w:rPr>
        <w:t>无息退还</w:t>
      </w:r>
      <w:r>
        <w:rPr>
          <w:rFonts w:hint="eastAsia" w:hAnsi="宋体" w:cs="宋体"/>
          <w:color w:val="auto"/>
          <w:szCs w:val="21"/>
          <w:highlight w:val="none"/>
        </w:rPr>
        <w:t>。</w:t>
      </w:r>
    </w:p>
    <w:p w14:paraId="194FDB80">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八、交货时间、地点</w:t>
      </w:r>
    </w:p>
    <w:p w14:paraId="652C68C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1.乙方于</w:t>
      </w:r>
      <w:r>
        <w:rPr>
          <w:rFonts w:hint="eastAsia"/>
          <w:color w:val="auto"/>
          <w:highlight w:val="none"/>
        </w:rPr>
        <w:t>合同签订后</w:t>
      </w:r>
      <w:r>
        <w:rPr>
          <w:rFonts w:hint="eastAsia"/>
          <w:color w:val="auto"/>
          <w:highlight w:val="none"/>
          <w:u w:val="single"/>
          <w:lang w:val="en-US" w:eastAsia="zh-CN"/>
        </w:rPr>
        <w:t xml:space="preserve">       </w:t>
      </w:r>
      <w:r>
        <w:rPr>
          <w:rFonts w:hint="eastAsia"/>
          <w:color w:val="auto"/>
          <w:highlight w:val="none"/>
        </w:rPr>
        <w:t>内完成，并进行合理的安装调试，同时接受甲方项目管理单位的管理，直至达到验收合格标准</w:t>
      </w:r>
      <w:r>
        <w:rPr>
          <w:rFonts w:hint="eastAsia" w:hAnsi="宋体" w:cs="宋体"/>
          <w:color w:val="auto"/>
          <w:szCs w:val="21"/>
          <w:highlight w:val="none"/>
        </w:rPr>
        <w:t>。</w:t>
      </w:r>
    </w:p>
    <w:p w14:paraId="1ECD998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2.在所供产品交付使用时，乙方必须向甲方提供产品说明书、保修卡等必须具备的相关资料和必备的附件。</w:t>
      </w:r>
    </w:p>
    <w:p w14:paraId="7C8FBFC3">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3.在乙方安装调试完毕并交甲方接收前，产品的风险及一切费用由乙方承担。</w:t>
      </w:r>
    </w:p>
    <w:p w14:paraId="3E4066DC">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九、调试和验收</w:t>
      </w:r>
    </w:p>
    <w:p w14:paraId="6EEEB02A">
      <w:pPr>
        <w:pStyle w:val="34"/>
        <w:snapToGrid w:val="0"/>
        <w:spacing w:line="360" w:lineRule="auto"/>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1.甲方对乙方提交的产品依据招标文件确定的技术规格要求和国家有关质量标准组织进行验收。</w:t>
      </w:r>
    </w:p>
    <w:p w14:paraId="31FECFFD">
      <w:pPr>
        <w:pStyle w:val="34"/>
        <w:snapToGrid w:val="0"/>
        <w:spacing w:line="360" w:lineRule="auto"/>
        <w:rPr>
          <w:rFonts w:hAnsi="宋体" w:cs="宋体"/>
          <w:color w:val="auto"/>
          <w:szCs w:val="21"/>
          <w:highlight w:val="none"/>
        </w:rPr>
      </w:pPr>
      <w:r>
        <w:rPr>
          <w:rFonts w:hint="eastAsia" w:hAnsi="宋体" w:cs="宋体"/>
          <w:color w:val="auto"/>
          <w:szCs w:val="21"/>
          <w:highlight w:val="none"/>
        </w:rPr>
        <w:t xml:space="preserve">    2.乙方交货前应对产品作出全面检查和对验收文件进行整理，列出清单并提供系列检测报告，作为甲方收货验收和使用的技术条件依据，检验的结果应随产品交甲方。</w:t>
      </w:r>
    </w:p>
    <w:p w14:paraId="66D3FAF5">
      <w:pPr>
        <w:pStyle w:val="34"/>
        <w:snapToGrid w:val="0"/>
        <w:spacing w:line="360" w:lineRule="auto"/>
        <w:rPr>
          <w:rFonts w:hAnsi="宋体" w:cs="宋体"/>
          <w:color w:val="auto"/>
          <w:szCs w:val="21"/>
          <w:highlight w:val="none"/>
        </w:rPr>
      </w:pPr>
      <w:r>
        <w:rPr>
          <w:rFonts w:hint="eastAsia" w:hAnsi="宋体" w:cs="宋体"/>
          <w:color w:val="auto"/>
          <w:szCs w:val="21"/>
          <w:highlight w:val="none"/>
        </w:rPr>
        <w:t xml:space="preserve">    3.甲方对乙方提供的产品在使用前进行调试时，乙方需负责安装并培训甲方的使用操作人员，并协助甲方一起调试，直到符合技术要求，甲方才做最终验收。</w:t>
      </w:r>
    </w:p>
    <w:p w14:paraId="321F30E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十、货款的支付</w:t>
      </w:r>
    </w:p>
    <w:p w14:paraId="00F0FA95">
      <w:pPr>
        <w:pStyle w:val="34"/>
        <w:snapToGrid w:val="0"/>
        <w:spacing w:line="360" w:lineRule="auto"/>
        <w:ind w:firstLine="420" w:firstLineChars="200"/>
        <w:rPr>
          <w:rFonts w:hint="default" w:hAnsi="宋体" w:cs="宋体"/>
          <w:color w:val="auto"/>
          <w:szCs w:val="21"/>
          <w:highlight w:val="none"/>
          <w:lang w:val="en-US"/>
        </w:rPr>
      </w:pPr>
      <w:r>
        <w:rPr>
          <w:rFonts w:hint="eastAsia" w:hAnsi="宋体" w:cs="宋体"/>
          <w:color w:val="auto"/>
          <w:szCs w:val="21"/>
          <w:highlight w:val="none"/>
        </w:rPr>
        <w:t>1.付款方式：</w:t>
      </w:r>
      <w:r>
        <w:rPr>
          <w:rFonts w:hint="eastAsia"/>
          <w:color w:val="auto"/>
          <w:highlight w:val="none"/>
          <w:u w:val="single"/>
          <w:lang w:val="en-US" w:eastAsia="zh-CN"/>
        </w:rPr>
        <w:t xml:space="preserve">          </w:t>
      </w:r>
    </w:p>
    <w:p w14:paraId="2D158C4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2.甲方在向乙方支付货款前，乙方应向甲方提供货款的全额正规发票，本合同执行中相关的一切税费均由乙方负担。</w:t>
      </w:r>
    </w:p>
    <w:p w14:paraId="2AE84CF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十一、乙方应提供的售后服务</w:t>
      </w:r>
    </w:p>
    <w:p w14:paraId="2ABD687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1.合同所有产品质保  年，质保期自验收合格之日起算，</w:t>
      </w:r>
      <w:r>
        <w:rPr>
          <w:rFonts w:hint="eastAsia" w:hAnsi="宋体" w:cs="宋体"/>
          <w:color w:val="auto"/>
          <w:szCs w:val="21"/>
          <w:highlight w:val="none"/>
          <w:lang w:val="en-US" w:eastAsia="zh-CN"/>
        </w:rPr>
        <w:t>质保期内乙方</w:t>
      </w:r>
      <w:r>
        <w:rPr>
          <w:rFonts w:hint="eastAsia" w:hAnsi="宋体" w:cs="宋体"/>
          <w:color w:val="auto"/>
          <w:szCs w:val="21"/>
          <w:highlight w:val="none"/>
        </w:rPr>
        <w:t>提供软件同版本免费升级维护（升级内容包括数据结构优化、bug修复更新等），软件永久性使用。</w:t>
      </w:r>
    </w:p>
    <w:p w14:paraId="7732B6C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2.乙方提供的产品在质保期内发生故障，乙方应免费提供修复、完善和升级等技术服务。经修理后仍达不到技术要求者，根据实际情况，经双方协商，可按以下办法处理：</w:t>
      </w:r>
    </w:p>
    <w:p w14:paraId="56ADA0AF">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2.1更换处理：由乙方承担所发生的全部费用。</w:t>
      </w:r>
    </w:p>
    <w:p w14:paraId="1AB7316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2.2退货处理：乙方应退还甲方支付的合同款，同时应承担该产品的直接费用（货款、利息及银行手续费等）。</w:t>
      </w:r>
    </w:p>
    <w:p w14:paraId="3299CB30">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在质保期内，乙方提供免费的故障排除、性能调优、技术咨询等售后技术支持服务。乙方应对产品出现的质量及安全问题，负责处理解决并承担一切费用。因不能排除的故障而影响工作的情况每发生1次，其质保期相应延长60天。乙方提供终身免费及时的技术支持（包括电话支持和远程协助支持）。</w:t>
      </w:r>
    </w:p>
    <w:p w14:paraId="02485BA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乙方提供7*24小时的电话服务支持，在线服务不限次、不限时，出现问题乙方及时处理，保障24小时内全部予以妥善解决。通过远程技术支持仍不能解决的，乙方承诺24小时内上门服务、查找原因、提出解决方案，并工作直至故障修妥、产品完全恢复正常运行为止，修复时间不超过48个小时。如果不能及时解决问题，乙方承诺提供备用产品，保证不影响甲方正常教学使用。</w:t>
      </w:r>
    </w:p>
    <w:p w14:paraId="7C6C3FF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5.乙方应保障甲方数据的安全性，并对数据做好保密措施。</w:t>
      </w:r>
    </w:p>
    <w:p w14:paraId="69BBCFB7">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十三、违约责任</w:t>
      </w:r>
    </w:p>
    <w:p w14:paraId="3BF81564">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1.乙方逾期完成项目的，乙方应按合同总额每日</w:t>
      </w:r>
      <w:r>
        <w:rPr>
          <w:rFonts w:hint="eastAsia" w:hAnsi="宋体" w:cs="宋体"/>
          <w:color w:val="auto"/>
          <w:szCs w:val="21"/>
          <w:highlight w:val="none"/>
          <w:lang w:val="en-US" w:eastAsia="zh-CN"/>
        </w:rPr>
        <w:t>3</w:t>
      </w:r>
      <w:r>
        <w:rPr>
          <w:rFonts w:hint="eastAsia" w:hAnsi="宋体" w:cs="宋体"/>
          <w:color w:val="auto"/>
          <w:szCs w:val="21"/>
          <w:highlight w:val="none"/>
        </w:rPr>
        <w:t>‱向甲方支付违约金，由甲方从待付货款中扣除。逾期超过约定日期10个工作日不能交货的，甲方有权解除本合同。乙方因逾期完成项目或因其他违约行为导致甲方解除合同的，除甲方没收其履约保证金外，乙方应向甲方支付合同总值5%的违约金，如造成甲方损失超过违约金的，超出部分由乙方继续承担赔偿责任。</w:t>
      </w:r>
    </w:p>
    <w:p w14:paraId="75DF2D38">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乙方所交的产品型号、规格、技术参数不符合合同规定及招标文件规定标准的，甲方有权拒收该产品，乙方愿意更换产品但逾期交货的，按乙方逾期交货处理。乙方拒绝更换产品的，甲方可单方面解除合同，除甲方没收其履约保证金外，乙方应甲方支付合同总值5%的违约金，如造成甲方损失超过违约金的，超出部分由乙方继续承担赔偿责任。</w:t>
      </w:r>
    </w:p>
    <w:p w14:paraId="2AE68823">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十四、不可抗力事件处理</w:t>
      </w:r>
    </w:p>
    <w:p w14:paraId="59CC47F3">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1.在合同有效期内，任何一方因不可抗力事件导致不能履行合同，则合同履行期可延长，其延长期与不可抗力影响期相同。</w:t>
      </w:r>
    </w:p>
    <w:p w14:paraId="378062A6">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14:paraId="487AFA31">
      <w:pPr>
        <w:pStyle w:val="34"/>
        <w:snapToGrid w:val="0"/>
        <w:spacing w:line="360" w:lineRule="auto"/>
        <w:ind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rPr>
        <w:t>3.不可抗力事件延续120天以上，双方应通过友好协商，确定是否继续履行合同。</w:t>
      </w:r>
    </w:p>
    <w:p w14:paraId="0349701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 xml:space="preserve">    4.质保期内，因国家政策或上级主管部门要求（含独立学院转设），导致甲方需求变更，甲方有权就产品相应内容要求乙方进行调整，甲方需书面向乙方提出并附上相关文件说明，且不承担由此产生的费用。</w:t>
      </w:r>
    </w:p>
    <w:p w14:paraId="72ADCBB4">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十五、诉讼</w:t>
      </w:r>
    </w:p>
    <w:p w14:paraId="3B244B37">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双方在执行合同中所发生的一切争议，应通过协商解决。如协商不成，可向甲方所在地法院起诉。</w:t>
      </w:r>
    </w:p>
    <w:p w14:paraId="4223B4FF">
      <w:pPr>
        <w:pStyle w:val="34"/>
        <w:snapToGrid w:val="0"/>
        <w:spacing w:line="360" w:lineRule="auto"/>
        <w:rPr>
          <w:rFonts w:hAnsi="宋体" w:cs="宋体"/>
          <w:b/>
          <w:color w:val="auto"/>
          <w:szCs w:val="21"/>
          <w:highlight w:val="none"/>
        </w:rPr>
      </w:pPr>
      <w:r>
        <w:rPr>
          <w:rFonts w:hint="eastAsia" w:hAnsi="宋体" w:cs="宋体"/>
          <w:b/>
          <w:color w:val="auto"/>
          <w:szCs w:val="21"/>
          <w:highlight w:val="none"/>
        </w:rPr>
        <w:t>十六、合同生效及其它</w:t>
      </w:r>
    </w:p>
    <w:p w14:paraId="392F21B2">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1.合同经双方法定代表人或授权代理人签字并盖章后生效。</w:t>
      </w:r>
    </w:p>
    <w:p w14:paraId="42E9301D">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2.本合同正本一式四份，具有同等法律效力，甲乙双方各持二份。</w:t>
      </w:r>
    </w:p>
    <w:p w14:paraId="56A28165">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3.相关招标文件、投标文件及乙方的有关承诺作为本合同的组成部分，用以补充或解释本合同。</w:t>
      </w:r>
    </w:p>
    <w:p w14:paraId="0EC4297B">
      <w:pPr>
        <w:pStyle w:val="34"/>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4.本合同未尽事宜，遵照《民法典》有关条文执行。</w:t>
      </w:r>
    </w:p>
    <w:p w14:paraId="67FFFBE0">
      <w:pPr>
        <w:pStyle w:val="34"/>
        <w:snapToGrid w:val="0"/>
        <w:spacing w:line="360" w:lineRule="auto"/>
        <w:rPr>
          <w:rFonts w:hAnsi="宋体" w:cs="宋体"/>
          <w:color w:val="auto"/>
          <w:szCs w:val="21"/>
          <w:highlight w:val="none"/>
        </w:rPr>
      </w:pPr>
      <w:r>
        <w:rPr>
          <w:rFonts w:hint="eastAsia" w:hAnsi="宋体" w:cs="宋体"/>
          <w:color w:val="auto"/>
          <w:szCs w:val="21"/>
          <w:highlight w:val="none"/>
        </w:rPr>
        <w:t>（以下无正文）</w:t>
      </w:r>
    </w:p>
    <w:tbl>
      <w:tblPr>
        <w:tblStyle w:val="63"/>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84"/>
      </w:tblGrid>
      <w:tr w14:paraId="3E01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126E0FA9">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甲方：浙江工商大学杭州商学院（章）</w:t>
            </w:r>
          </w:p>
        </w:tc>
        <w:tc>
          <w:tcPr>
            <w:tcW w:w="4684" w:type="dxa"/>
            <w:noWrap/>
            <w:vAlign w:val="center"/>
          </w:tcPr>
          <w:p w14:paraId="28207A3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乙方：（章）</w:t>
            </w:r>
          </w:p>
        </w:tc>
      </w:tr>
      <w:tr w14:paraId="7F6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6720F34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地址：杭州桐庐环城南路66号</w:t>
            </w:r>
          </w:p>
        </w:tc>
        <w:tc>
          <w:tcPr>
            <w:tcW w:w="4684" w:type="dxa"/>
            <w:noWrap/>
            <w:vAlign w:val="center"/>
          </w:tcPr>
          <w:p w14:paraId="5AE0B68F">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地址：</w:t>
            </w:r>
          </w:p>
        </w:tc>
      </w:tr>
      <w:tr w14:paraId="0C9C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4E4E3E2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法定（授权）代表人：</w:t>
            </w:r>
          </w:p>
        </w:tc>
        <w:tc>
          <w:tcPr>
            <w:tcW w:w="4684" w:type="dxa"/>
            <w:noWrap/>
            <w:vAlign w:val="center"/>
          </w:tcPr>
          <w:p w14:paraId="52B69710">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法定（授权）代表人：</w:t>
            </w:r>
          </w:p>
        </w:tc>
      </w:tr>
      <w:tr w14:paraId="76DA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6AF6797A">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开户银行：</w:t>
            </w:r>
          </w:p>
        </w:tc>
        <w:tc>
          <w:tcPr>
            <w:tcW w:w="4684" w:type="dxa"/>
            <w:noWrap/>
            <w:vAlign w:val="center"/>
          </w:tcPr>
          <w:p w14:paraId="2D889C27">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银行：</w:t>
            </w:r>
          </w:p>
        </w:tc>
      </w:tr>
      <w:tr w14:paraId="18C2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2CCDECB6">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账号：</w:t>
            </w:r>
          </w:p>
        </w:tc>
        <w:tc>
          <w:tcPr>
            <w:tcW w:w="4684" w:type="dxa"/>
            <w:noWrap/>
            <w:vAlign w:val="center"/>
          </w:tcPr>
          <w:p w14:paraId="34A82325">
            <w:pPr>
              <w:snapToGrid w:val="0"/>
              <w:spacing w:before="120" w:after="120" w:line="360" w:lineRule="exact"/>
              <w:ind w:firstLine="420"/>
              <w:rPr>
                <w:rFonts w:ascii="宋体" w:hAnsi="宋体" w:cs="宋体"/>
                <w:color w:val="auto"/>
                <w:szCs w:val="21"/>
                <w:highlight w:val="none"/>
              </w:rPr>
            </w:pPr>
            <w:r>
              <w:rPr>
                <w:rFonts w:hint="eastAsia" w:ascii="宋体" w:hAnsi="宋体" w:cs="宋体"/>
                <w:color w:val="auto"/>
                <w:szCs w:val="21"/>
                <w:highlight w:val="none"/>
              </w:rPr>
              <w:t>账号：</w:t>
            </w:r>
          </w:p>
        </w:tc>
      </w:tr>
      <w:tr w14:paraId="3EB5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4946DA08">
            <w:pPr>
              <w:snapToGrid w:val="0"/>
              <w:spacing w:before="120" w:after="120" w:line="360" w:lineRule="exact"/>
              <w:ind w:firstLine="420"/>
              <w:rPr>
                <w:rFonts w:ascii="宋体" w:hAnsi="宋体" w:cs="宋体"/>
                <w:color w:val="auto"/>
                <w:szCs w:val="21"/>
                <w:highlight w:val="none"/>
              </w:rPr>
            </w:pPr>
          </w:p>
        </w:tc>
        <w:tc>
          <w:tcPr>
            <w:tcW w:w="4684" w:type="dxa"/>
            <w:noWrap/>
            <w:vAlign w:val="center"/>
          </w:tcPr>
          <w:p w14:paraId="322FB10F">
            <w:pPr>
              <w:snapToGrid w:val="0"/>
              <w:spacing w:before="120" w:after="120" w:line="360" w:lineRule="exact"/>
              <w:ind w:firstLine="420"/>
              <w:jc w:val="right"/>
              <w:rPr>
                <w:rFonts w:ascii="宋体" w:hAnsi="宋体" w:cs="宋体"/>
                <w:color w:val="auto"/>
                <w:szCs w:val="21"/>
                <w:highlight w:val="none"/>
              </w:rPr>
            </w:pPr>
            <w:r>
              <w:rPr>
                <w:rFonts w:hint="eastAsia" w:ascii="宋体" w:hAnsi="宋体" w:cs="宋体"/>
                <w:color w:val="auto"/>
                <w:szCs w:val="21"/>
                <w:highlight w:val="none"/>
              </w:rPr>
              <w:t>签约日期：202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  月   日</w:t>
            </w:r>
          </w:p>
        </w:tc>
      </w:tr>
    </w:tbl>
    <w:p w14:paraId="7E9E32B2">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p>
    <w:p w14:paraId="06D022F0">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p>
    <w:p w14:paraId="43197E96">
      <w:pPr>
        <w:pStyle w:val="25"/>
        <w:keepNext w:val="0"/>
        <w:keepLines w:val="0"/>
        <w:pageBreakBefore w:val="0"/>
        <w:kinsoku/>
        <w:wordWrap/>
        <w:overflowPunct/>
        <w:topLinePunct w:val="0"/>
        <w:bidi w:val="0"/>
        <w:ind w:firstLine="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br w:type="page"/>
      </w:r>
      <w:r>
        <w:rPr>
          <w:rFonts w:hint="eastAsia" w:ascii="宋体" w:hAnsi="宋体" w:eastAsia="宋体" w:cs="宋体"/>
          <w:color w:val="auto"/>
          <w:sz w:val="21"/>
          <w:szCs w:val="21"/>
          <w:highlight w:val="none"/>
          <w:lang w:val="en-US"/>
        </w:rPr>
        <w:t>附件1：</w:t>
      </w:r>
    </w:p>
    <w:p w14:paraId="382316B5">
      <w:pPr>
        <w:pStyle w:val="62"/>
        <w:keepNext w:val="0"/>
        <w:keepLines w:val="0"/>
        <w:pageBreakBefore w:val="0"/>
        <w:kinsoku/>
        <w:wordWrap/>
        <w:overflowPunct/>
        <w:topLinePunct w:val="0"/>
        <w:bidi w:val="0"/>
        <w:ind w:firstLine="420"/>
        <w:outlineLvl w:val="9"/>
        <w:rPr>
          <w:rFonts w:hint="eastAsia" w:ascii="宋体" w:hAnsi="宋体" w:eastAsia="宋体" w:cs="宋体"/>
          <w:color w:val="auto"/>
          <w:szCs w:val="21"/>
          <w:highlight w:val="none"/>
        </w:rPr>
      </w:pPr>
    </w:p>
    <w:p w14:paraId="074774ED">
      <w:pPr>
        <w:keepNext w:val="0"/>
        <w:keepLines w:val="0"/>
        <w:pageBreakBefore w:val="0"/>
        <w:kinsoku/>
        <w:wordWrap/>
        <w:overflowPunct/>
        <w:topLinePunct w:val="0"/>
        <w:bidi w:val="0"/>
        <w:spacing w:line="360" w:lineRule="auto"/>
        <w:ind w:firstLine="48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清廉采购协议书</w:t>
      </w:r>
    </w:p>
    <w:p w14:paraId="48071946">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p>
    <w:p w14:paraId="348DD980">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14:paraId="4A52DD58">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为了进一步规范学院采购工作，认真贯彻公平、公正、公开的原则，建立有效的反商业贿赂机制，加强党风廉政建设，防止经营活动中不正之风和腐败现象的发生，经双方协商同意，签订本协议。</w:t>
      </w:r>
    </w:p>
    <w:p w14:paraId="6753651C">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协议双方须严格遵守国家法律和廉政建设各项规定及采购合同。双方有相互监督、遵纪守法、履行合同的义务和权利。</w:t>
      </w:r>
    </w:p>
    <w:p w14:paraId="11CB4F18">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甲方及有关工作人员不得利用职务便利以任何理由向乙方索要回扣、佣金、礼金礼券、礼卡及各种有价证券；不得去乙方报销应由甲方及个人支付的费用；不得参加可能对公正执行公务有影响的宴请、资助旅游和各种营业性娱乐活动；不得对乙方无理刁难或设卡。</w:t>
      </w:r>
    </w:p>
    <w:p w14:paraId="12D012FF">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057EB7C9">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乙方对甲方及有关工作人员的违法违纪行为和不正当要求，可及时据实向甲方纪检、监察部门投诉和举报。</w:t>
      </w:r>
    </w:p>
    <w:p w14:paraId="2C484045">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第五条  对违反本协议者，根据其后果和违纪程度，可以做出以下处理：批评、诫勉；党纪政纪处分；追究法律责任；追究违约方经济责任；中止合同。    </w:t>
      </w:r>
    </w:p>
    <w:p w14:paraId="5A83A2B2">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本协议贯穿于整个合同履行过程。</w:t>
      </w:r>
    </w:p>
    <w:p w14:paraId="19C53ABA">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甲方招标采购工作小组负责对本合同进行监督，学院纪委实行监督的再监督，受理举报，负责对违纪违规行为进行查处。举报电话：0571-</w:t>
      </w:r>
      <w:r>
        <w:rPr>
          <w:rFonts w:hint="eastAsia" w:ascii="宋体" w:hAnsi="宋体" w:eastAsia="宋体" w:cs="宋体"/>
          <w:color w:val="auto"/>
          <w:kern w:val="0"/>
          <w:sz w:val="24"/>
          <w:highlight w:val="none"/>
        </w:rPr>
        <w:t>69936010。</w:t>
      </w:r>
    </w:p>
    <w:p w14:paraId="35569A01">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本协议作为双方合同的附件，经双方签署后生效。</w:t>
      </w:r>
    </w:p>
    <w:p w14:paraId="782EACB4">
      <w:pPr>
        <w:keepNext w:val="0"/>
        <w:keepLines w:val="0"/>
        <w:pageBreakBefore w:val="0"/>
        <w:kinsoku/>
        <w:wordWrap/>
        <w:overflowPunct/>
        <w:topLinePunct w:val="0"/>
        <w:bidi w:val="0"/>
        <w:spacing w:line="360" w:lineRule="auto"/>
        <w:ind w:firstLine="480"/>
        <w:jc w:val="left"/>
        <w:outlineLvl w:val="9"/>
        <w:rPr>
          <w:rFonts w:hint="eastAsia" w:ascii="宋体" w:hAnsi="宋体" w:eastAsia="宋体" w:cs="宋体"/>
          <w:color w:val="auto"/>
          <w:sz w:val="24"/>
          <w:highlight w:val="none"/>
        </w:rPr>
      </w:pPr>
    </w:p>
    <w:p w14:paraId="6F298FA8">
      <w:pPr>
        <w:keepNext w:val="0"/>
        <w:keepLines w:val="0"/>
        <w:pageBreakBefore w:val="0"/>
        <w:kinsoku/>
        <w:wordWrap/>
        <w:overflowPunct/>
        <w:topLinePunct w:val="0"/>
        <w:bidi w:val="0"/>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乙方(盖章签字) ：</w:t>
      </w:r>
    </w:p>
    <w:p w14:paraId="4097ADC9">
      <w:pPr>
        <w:rPr>
          <w:color w:val="auto"/>
          <w:highlight w:val="none"/>
        </w:rPr>
      </w:pPr>
    </w:p>
    <w:p w14:paraId="50E020C4">
      <w:pPr>
        <w:rPr>
          <w:color w:val="auto"/>
          <w:highlight w:val="none"/>
        </w:rPr>
      </w:pPr>
    </w:p>
    <w:p w14:paraId="6CB888EA">
      <w:pPr>
        <w:spacing w:line="480" w:lineRule="auto"/>
        <w:jc w:val="both"/>
        <w:rPr>
          <w:rFonts w:ascii="宋体" w:hAnsi="宋体" w:cs="宋体"/>
          <w:b/>
          <w:color w:val="auto"/>
          <w:sz w:val="24"/>
          <w:highlight w:val="none"/>
        </w:rPr>
      </w:pPr>
    </w:p>
    <w:p w14:paraId="4345F62D">
      <w:pPr>
        <w:pStyle w:val="80"/>
        <w:rPr>
          <w:color w:val="auto"/>
          <w:highlight w:val="none"/>
        </w:rPr>
      </w:pPr>
    </w:p>
    <w:p w14:paraId="758B87D9">
      <w:pPr>
        <w:pStyle w:val="80"/>
        <w:rPr>
          <w:color w:val="auto"/>
          <w:highlight w:val="none"/>
        </w:rPr>
      </w:pPr>
    </w:p>
    <w:p w14:paraId="77DE7B82">
      <w:pPr>
        <w:pStyle w:val="80"/>
        <w:rPr>
          <w:color w:val="auto"/>
          <w:highlight w:val="none"/>
        </w:rPr>
      </w:pPr>
    </w:p>
    <w:p w14:paraId="0FE66399">
      <w:pPr>
        <w:pStyle w:val="80"/>
        <w:rPr>
          <w:color w:val="auto"/>
          <w:highlight w:val="none"/>
        </w:rPr>
      </w:pPr>
    </w:p>
    <w:p w14:paraId="72C6B1AB">
      <w:pPr>
        <w:pStyle w:val="80"/>
        <w:rPr>
          <w:color w:val="auto"/>
          <w:highlight w:val="none"/>
        </w:rPr>
      </w:pPr>
    </w:p>
    <w:p w14:paraId="156219FE">
      <w:pPr>
        <w:pStyle w:val="80"/>
        <w:rPr>
          <w:color w:val="auto"/>
          <w:highlight w:val="none"/>
        </w:rPr>
      </w:pPr>
    </w:p>
    <w:p w14:paraId="7894B757">
      <w:pPr>
        <w:rPr>
          <w:color w:val="auto"/>
          <w:highlight w:val="none"/>
        </w:rPr>
      </w:pPr>
    </w:p>
    <w:p w14:paraId="053420C6">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35FECB5E">
      <w:pPr>
        <w:pStyle w:val="81"/>
        <w:rPr>
          <w:rFonts w:ascii="宋体" w:hAnsi="宋体" w:cs="宋体"/>
          <w:b/>
          <w:color w:val="auto"/>
          <w:kern w:val="0"/>
          <w:sz w:val="32"/>
          <w:szCs w:val="32"/>
          <w:highlight w:val="none"/>
        </w:rPr>
      </w:pPr>
    </w:p>
    <w:p w14:paraId="4186489B">
      <w:pPr>
        <w:pStyle w:val="81"/>
        <w:rPr>
          <w:rFonts w:ascii="宋体" w:hAnsi="宋体" w:cs="宋体"/>
          <w:b/>
          <w:color w:val="auto"/>
          <w:kern w:val="0"/>
          <w:sz w:val="32"/>
          <w:szCs w:val="32"/>
          <w:highlight w:val="none"/>
        </w:rPr>
      </w:pPr>
    </w:p>
    <w:p w14:paraId="5D5FD097">
      <w:pPr>
        <w:pStyle w:val="81"/>
        <w:rPr>
          <w:rFonts w:ascii="宋体" w:hAnsi="宋体" w:cs="宋体"/>
          <w:b/>
          <w:color w:val="auto"/>
          <w:kern w:val="0"/>
          <w:sz w:val="32"/>
          <w:szCs w:val="32"/>
          <w:highlight w:val="none"/>
        </w:rPr>
      </w:pPr>
    </w:p>
    <w:p w14:paraId="5B7804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13D9612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28A5C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0"/>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80"/>
        <w:rPr>
          <w:color w:val="auto"/>
          <w:highlight w:val="none"/>
        </w:rPr>
      </w:pPr>
    </w:p>
    <w:p w14:paraId="7534AC6F">
      <w:pPr>
        <w:jc w:val="center"/>
        <w:rPr>
          <w:rFonts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80"/>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1"/>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浙江工商大学杭州商学院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hint="default" w:ascii="宋体" w:hAnsi="宋体" w:eastAsia="宋体" w:cs="宋体"/>
                <w:color w:val="auto"/>
                <w:sz w:val="24"/>
                <w:highlight w:val="none"/>
                <w:lang w:val="en-US" w:eastAsia="zh-CN"/>
              </w:rPr>
            </w:pPr>
          </w:p>
        </w:tc>
        <w:tc>
          <w:tcPr>
            <w:tcW w:w="1559" w:type="dxa"/>
            <w:vAlign w:val="center"/>
          </w:tcPr>
          <w:p w14:paraId="53C4C125">
            <w:pPr>
              <w:spacing w:line="360" w:lineRule="auto"/>
              <w:jc w:val="center"/>
              <w:rPr>
                <w:rFonts w:hint="eastAsia" w:ascii="宋体" w:hAnsi="宋体" w:eastAsia="宋体" w:cs="宋体"/>
                <w:color w:val="auto"/>
                <w:sz w:val="24"/>
                <w:highlight w:val="none"/>
                <w:lang w:val="en-US" w:eastAsia="zh-CN"/>
              </w:rPr>
            </w:pPr>
          </w:p>
        </w:tc>
        <w:tc>
          <w:tcPr>
            <w:tcW w:w="1984" w:type="dxa"/>
            <w:vAlign w:val="center"/>
          </w:tcPr>
          <w:p w14:paraId="5686463E">
            <w:pPr>
              <w:spacing w:line="360" w:lineRule="auto"/>
              <w:jc w:val="center"/>
              <w:rPr>
                <w:rFonts w:hint="eastAsia" w:ascii="宋体" w:hAnsi="宋体" w:eastAsia="宋体" w:cs="宋体"/>
                <w:color w:val="auto"/>
                <w:sz w:val="24"/>
                <w:highlight w:val="none"/>
                <w:lang w:val="en-US" w:eastAsia="zh-CN"/>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D14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02D9DB">
            <w:pPr>
              <w:spacing w:line="360" w:lineRule="auto"/>
              <w:jc w:val="center"/>
              <w:rPr>
                <w:rFonts w:ascii="宋体" w:hAnsi="宋体" w:cs="宋体"/>
                <w:b/>
                <w:color w:val="auto"/>
                <w:sz w:val="24"/>
                <w:highlight w:val="none"/>
              </w:rPr>
            </w:pPr>
            <w:r>
              <w:rPr>
                <w:b/>
                <w:color w:val="auto"/>
                <w:sz w:val="24"/>
                <w:highlight w:val="none"/>
              </w:rPr>
              <w:t>投标报价（小写）</w:t>
            </w:r>
          </w:p>
        </w:tc>
        <w:tc>
          <w:tcPr>
            <w:tcW w:w="7655" w:type="dxa"/>
            <w:gridSpan w:val="4"/>
            <w:vAlign w:val="center"/>
          </w:tcPr>
          <w:p w14:paraId="46420446">
            <w:pPr>
              <w:spacing w:line="360" w:lineRule="auto"/>
              <w:jc w:val="center"/>
              <w:rPr>
                <w:rFonts w:ascii="宋体" w:hAnsi="宋体" w:cs="宋体"/>
                <w:color w:val="auto"/>
                <w:sz w:val="24"/>
                <w:highlight w:val="none"/>
              </w:rPr>
            </w:pPr>
          </w:p>
        </w:tc>
      </w:tr>
      <w:tr w14:paraId="3463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FC2737">
            <w:pPr>
              <w:spacing w:line="360" w:lineRule="auto"/>
              <w:jc w:val="center"/>
              <w:rPr>
                <w:rFonts w:ascii="宋体" w:hAnsi="宋体" w:cs="宋体"/>
                <w:b/>
                <w:color w:val="auto"/>
                <w:sz w:val="24"/>
                <w:highlight w:val="none"/>
              </w:rPr>
            </w:pPr>
            <w:r>
              <w:rPr>
                <w:b/>
                <w:color w:val="auto"/>
                <w:sz w:val="24"/>
                <w:highlight w:val="none"/>
              </w:rPr>
              <w:t>投标报价（大写）</w:t>
            </w:r>
          </w:p>
        </w:tc>
        <w:tc>
          <w:tcPr>
            <w:tcW w:w="7655" w:type="dxa"/>
            <w:gridSpan w:val="4"/>
            <w:vAlign w:val="center"/>
          </w:tcPr>
          <w:p w14:paraId="263C3A2F">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楼宇消防设备更换及其他楼消防设施维修采购项目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5348C19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80"/>
        <w:rPr>
          <w:rFonts w:hint="eastAsia" w:ascii="宋体" w:hAnsi="宋体" w:cs="宋体"/>
          <w:b/>
          <w:color w:val="auto"/>
          <w:spacing w:val="6"/>
          <w:sz w:val="32"/>
          <w:szCs w:val="32"/>
          <w:highlight w:val="none"/>
        </w:rPr>
      </w:pPr>
    </w:p>
    <w:p w14:paraId="331A6004">
      <w:pPr>
        <w:pStyle w:val="80"/>
        <w:rPr>
          <w:rFonts w:hint="eastAsia" w:ascii="宋体" w:hAnsi="宋体" w:cs="宋体"/>
          <w:b/>
          <w:color w:val="auto"/>
          <w:spacing w:val="6"/>
          <w:sz w:val="32"/>
          <w:szCs w:val="32"/>
          <w:highlight w:val="none"/>
        </w:rPr>
      </w:pPr>
    </w:p>
    <w:p w14:paraId="69CBBC49">
      <w:pPr>
        <w:pStyle w:val="80"/>
        <w:rPr>
          <w:rFonts w:hint="eastAsia" w:ascii="宋体" w:hAnsi="宋体" w:cs="宋体"/>
          <w:b/>
          <w:color w:val="auto"/>
          <w:spacing w:val="6"/>
          <w:sz w:val="32"/>
          <w:szCs w:val="32"/>
          <w:highlight w:val="none"/>
        </w:rPr>
      </w:pPr>
    </w:p>
    <w:p w14:paraId="3E4A0683">
      <w:pPr>
        <w:pStyle w:val="80"/>
        <w:rPr>
          <w:rFonts w:hint="eastAsia" w:ascii="宋体" w:hAnsi="宋体" w:cs="宋体"/>
          <w:b/>
          <w:color w:val="auto"/>
          <w:spacing w:val="6"/>
          <w:sz w:val="32"/>
          <w:szCs w:val="32"/>
          <w:highlight w:val="none"/>
        </w:rPr>
      </w:pPr>
    </w:p>
    <w:p w14:paraId="088232A0">
      <w:pPr>
        <w:pStyle w:val="80"/>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53C3889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9A685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31EF7B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3EE0A7D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楼宇消防设备更换及其他楼消防设施维修采购项目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HSZB-2025-801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33D3090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99E145F">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浙江工商大学杭州商学院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楼宇消防设备更换及其他楼消防设施维修采购项目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1"/>
      <w:framePr w:wrap="around" w:vAnchor="text" w:hAnchor="margin" w:xAlign="right" w:y="1"/>
      <w:rPr>
        <w:rStyle w:val="73"/>
      </w:rPr>
    </w:pPr>
    <w:r>
      <w:fldChar w:fldCharType="begin"/>
    </w:r>
    <w:r>
      <w:rPr>
        <w:rStyle w:val="73"/>
      </w:rPr>
      <w:instrText xml:space="preserve">PAGE  </w:instrText>
    </w:r>
    <w:r>
      <w:fldChar w:fldCharType="end"/>
    </w:r>
  </w:p>
  <w:p w14:paraId="6C3E18D1">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91899912"/>
    <w:bookmarkStart w:id="412" w:name="_Toc164085800"/>
    <w:bookmarkStart w:id="413" w:name="_Toc36110187"/>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1"/>
      <w:framePr w:wrap="around" w:vAnchor="text" w:hAnchor="margin" w:xAlign="right" w:y="1"/>
      <w:rPr>
        <w:rStyle w:val="73"/>
      </w:rPr>
    </w:pPr>
    <w:r>
      <w:fldChar w:fldCharType="begin"/>
    </w:r>
    <w:r>
      <w:rPr>
        <w:rStyle w:val="73"/>
      </w:rPr>
      <w:instrText xml:space="preserve">PAGE  </w:instrText>
    </w:r>
    <w:r>
      <w:fldChar w:fldCharType="end"/>
    </w:r>
  </w:p>
  <w:p w14:paraId="717DD9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2"/>
      <w:pBdr>
        <w:bottom w:val="single" w:color="auto" w:sz="6" w:space="4"/>
      </w:pBdr>
      <w:jc w:val="right"/>
    </w:pPr>
    <w:r>
      <w:t></w:t>
    </w:r>
    <w:r>
      <w:rPr>
        <w:rFonts w:hint="eastAsia"/>
      </w:rPr>
      <w:t xml:space="preserve">             </w:t>
    </w:r>
    <w:r>
      <w:t>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2"/>
      <w:jc w:val="right"/>
      <w:rPr>
        <w:rFonts w:ascii="仿宋_GB2312" w:eastAsia="仿宋_GB2312"/>
        <w:b/>
        <w:i/>
        <w:u w:val="single"/>
      </w:rPr>
    </w:pPr>
    <w:r>
      <w:t></w:t>
    </w: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2"/>
    </w:pPr>
    <w:r>
      <w:t></w:t>
    </w:r>
    <w:r>
      <w:rPr>
        <w:rFonts w:hint="eastAsia"/>
      </w:rPr>
      <w:t xml:space="preserve">         </w:t>
    </w:r>
  </w:p>
  <w:p w14:paraId="7A5C9F01">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2"/>
      <w:rPr>
        <w:rFonts w:ascii="仿宋_GB2312" w:eastAsia="仿宋_GB2312"/>
        <w:b/>
        <w:i/>
        <w:u w:val="single"/>
      </w:rPr>
    </w:pPr>
    <w:r>
      <w:t></w:t>
    </w:r>
    <w:r>
      <w:rPr>
        <w:rFonts w:hint="eastAsia"/>
      </w:rPr>
      <w:t xml:space="preserve">                                                </w:t>
    </w:r>
    <w:r>
      <w:t>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2"/>
      <w:jc w:val="right"/>
    </w:pPr>
    <w:r>
      <w:t></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E37A">
    <w:pPr>
      <w:pStyle w:val="42"/>
      <w:jc w:val="right"/>
      <w:rPr>
        <w:rFonts w:ascii="仿宋_GB2312" w:eastAsia="仿宋_GB2312"/>
        <w:b/>
        <w:i/>
        <w:sz w:val="18"/>
        <w:u w:val="single"/>
      </w:rPr>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08A4F"/>
    <w:multiLevelType w:val="singleLevel"/>
    <w:tmpl w:val="92F08A4F"/>
    <w:lvl w:ilvl="0" w:tentative="0">
      <w:start w:val="1"/>
      <w:numFmt w:val="decimal"/>
      <w:lvlText w:val="(%1)"/>
      <w:lvlJc w:val="left"/>
      <w:pPr>
        <w:ind w:left="425" w:hanging="425"/>
      </w:pPr>
      <w:rPr>
        <w:rFonts w:hint="default"/>
      </w:rPr>
    </w:lvl>
  </w:abstractNum>
  <w:abstractNum w:abstractNumId="1">
    <w:nsid w:val="ABFE23EB"/>
    <w:multiLevelType w:val="singleLevel"/>
    <w:tmpl w:val="ABFE23EB"/>
    <w:lvl w:ilvl="0" w:tentative="0">
      <w:start w:val="2"/>
      <w:numFmt w:val="chineseCounting"/>
      <w:suff w:val="nothing"/>
      <w:lvlText w:val="（%1）"/>
      <w:lvlJc w:val="left"/>
      <w:rPr>
        <w:rFonts w:hint="eastAsia"/>
      </w:rPr>
    </w:lvl>
  </w:abstractNum>
  <w:abstractNum w:abstractNumId="2">
    <w:nsid w:val="BC0AE452"/>
    <w:multiLevelType w:val="singleLevel"/>
    <w:tmpl w:val="BC0AE452"/>
    <w:lvl w:ilvl="0" w:tentative="0">
      <w:start w:val="1"/>
      <w:numFmt w:val="decimal"/>
      <w:lvlText w:val="(%1)"/>
      <w:lvlJc w:val="left"/>
      <w:pPr>
        <w:ind w:left="425" w:hanging="425"/>
      </w:pPr>
      <w:rPr>
        <w:rFonts w:hint="default"/>
      </w:rPr>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E018F698"/>
    <w:multiLevelType w:val="singleLevel"/>
    <w:tmpl w:val="E018F698"/>
    <w:lvl w:ilvl="0" w:tentative="0">
      <w:start w:val="1"/>
      <w:numFmt w:val="decimal"/>
      <w:lvlText w:val="(%1)"/>
      <w:lvlJc w:val="left"/>
      <w:pPr>
        <w:ind w:left="425" w:hanging="425"/>
      </w:pPr>
      <w:rPr>
        <w:rFonts w:hint="default"/>
      </w:rPr>
    </w:lvl>
  </w:abstractNum>
  <w:abstractNum w:abstractNumId="5">
    <w:nsid w:val="E1D230BD"/>
    <w:multiLevelType w:val="singleLevel"/>
    <w:tmpl w:val="E1D230BD"/>
    <w:lvl w:ilvl="0" w:tentative="0">
      <w:start w:val="1"/>
      <w:numFmt w:val="decimal"/>
      <w:lvlText w:val="(%1)"/>
      <w:lvlJc w:val="left"/>
      <w:pPr>
        <w:ind w:left="425" w:hanging="425"/>
      </w:pPr>
      <w:rPr>
        <w:rFonts w:hint="default"/>
      </w:rPr>
    </w:lvl>
  </w:abstractNum>
  <w:abstractNum w:abstractNumId="6">
    <w:nsid w:val="F1BB0445"/>
    <w:multiLevelType w:val="singleLevel"/>
    <w:tmpl w:val="F1BB0445"/>
    <w:lvl w:ilvl="0" w:tentative="0">
      <w:start w:val="1"/>
      <w:numFmt w:val="decimal"/>
      <w:lvlText w:val="(%1)"/>
      <w:lvlJc w:val="left"/>
      <w:pPr>
        <w:ind w:left="425" w:hanging="425"/>
      </w:pPr>
      <w:rPr>
        <w:rFonts w:hint="default"/>
      </w:rPr>
    </w:lvl>
  </w:abstractNum>
  <w:abstractNum w:abstractNumId="7">
    <w:nsid w:val="F27A524F"/>
    <w:multiLevelType w:val="singleLevel"/>
    <w:tmpl w:val="F27A524F"/>
    <w:lvl w:ilvl="0" w:tentative="0">
      <w:start w:val="1"/>
      <w:numFmt w:val="decimal"/>
      <w:suff w:val="nothing"/>
      <w:lvlText w:val="%1、"/>
      <w:lvlJc w:val="left"/>
    </w:lvl>
  </w:abstractNum>
  <w:abstractNum w:abstractNumId="8">
    <w:nsid w:val="FBE7FCAB"/>
    <w:multiLevelType w:val="singleLevel"/>
    <w:tmpl w:val="FBE7FCAB"/>
    <w:lvl w:ilvl="0" w:tentative="0">
      <w:start w:val="1"/>
      <w:numFmt w:val="decimal"/>
      <w:lvlText w:val="(%1)"/>
      <w:lvlJc w:val="left"/>
      <w:pPr>
        <w:ind w:left="425" w:hanging="425"/>
      </w:pPr>
      <w:rPr>
        <w:rFonts w:hint="default"/>
      </w:rPr>
    </w:lvl>
  </w:abstractNum>
  <w:abstractNum w:abstractNumId="9">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404E5C"/>
    <w:multiLevelType w:val="singleLevel"/>
    <w:tmpl w:val="1B404E5C"/>
    <w:lvl w:ilvl="0" w:tentative="0">
      <w:start w:val="1"/>
      <w:numFmt w:val="decimal"/>
      <w:lvlText w:val="(%1)"/>
      <w:lvlJc w:val="left"/>
      <w:pPr>
        <w:ind w:left="425" w:hanging="425"/>
      </w:pPr>
      <w:rPr>
        <w:rFonts w:hint="default"/>
      </w:rPr>
    </w:lvl>
  </w:abstractNum>
  <w:abstractNum w:abstractNumId="11">
    <w:nsid w:val="1E70EF19"/>
    <w:multiLevelType w:val="multilevel"/>
    <w:tmpl w:val="1E70EF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23407DBE"/>
    <w:multiLevelType w:val="singleLevel"/>
    <w:tmpl w:val="23407DBE"/>
    <w:lvl w:ilvl="0" w:tentative="0">
      <w:start w:val="1"/>
      <w:numFmt w:val="decimal"/>
      <w:lvlText w:val="(%1)"/>
      <w:lvlJc w:val="left"/>
      <w:pPr>
        <w:ind w:left="425" w:hanging="425"/>
      </w:pPr>
      <w:rPr>
        <w:rFonts w:hint="default"/>
      </w:rPr>
    </w:lvl>
  </w:abstractNum>
  <w:abstractNum w:abstractNumId="13">
    <w:nsid w:val="30598DAC"/>
    <w:multiLevelType w:val="singleLevel"/>
    <w:tmpl w:val="30598DAC"/>
    <w:lvl w:ilvl="0" w:tentative="0">
      <w:start w:val="1"/>
      <w:numFmt w:val="decimal"/>
      <w:lvlText w:val="%1."/>
      <w:lvlJc w:val="left"/>
      <w:pPr>
        <w:tabs>
          <w:tab w:val="left" w:pos="312"/>
        </w:tabs>
      </w:pPr>
    </w:lvl>
  </w:abstractNum>
  <w:abstractNum w:abstractNumId="14">
    <w:nsid w:val="37C2BED0"/>
    <w:multiLevelType w:val="singleLevel"/>
    <w:tmpl w:val="37C2BED0"/>
    <w:lvl w:ilvl="0" w:tentative="0">
      <w:start w:val="1"/>
      <w:numFmt w:val="decimal"/>
      <w:lvlText w:val="(%1)"/>
      <w:lvlJc w:val="left"/>
      <w:pPr>
        <w:ind w:left="425" w:hanging="425"/>
      </w:pPr>
      <w:rPr>
        <w:rFonts w:hint="default"/>
      </w:rPr>
    </w:lvl>
  </w:abstractNum>
  <w:abstractNum w:abstractNumId="15">
    <w:nsid w:val="65DC5AF4"/>
    <w:multiLevelType w:val="singleLevel"/>
    <w:tmpl w:val="65DC5AF4"/>
    <w:lvl w:ilvl="0" w:tentative="0">
      <w:start w:val="1"/>
      <w:numFmt w:val="decimal"/>
      <w:lvlText w:val="(%1)"/>
      <w:lvlJc w:val="left"/>
      <w:pPr>
        <w:ind w:left="425" w:hanging="425"/>
      </w:pPr>
      <w:rPr>
        <w:rFonts w:hint="default"/>
      </w:rPr>
    </w:lvl>
  </w:abstractNum>
  <w:abstractNum w:abstractNumId="16">
    <w:nsid w:val="6C4C0693"/>
    <w:multiLevelType w:val="singleLevel"/>
    <w:tmpl w:val="6C4C0693"/>
    <w:lvl w:ilvl="0" w:tentative="0">
      <w:start w:val="1"/>
      <w:numFmt w:val="decimal"/>
      <w:lvlText w:val="(%1)"/>
      <w:lvlJc w:val="left"/>
      <w:pPr>
        <w:ind w:left="425" w:hanging="425"/>
      </w:pPr>
      <w:rPr>
        <w:rFonts w:hint="default"/>
      </w:rPr>
    </w:lvl>
  </w:abstractNum>
  <w:abstractNum w:abstractNumId="17">
    <w:nsid w:val="6D71A29F"/>
    <w:multiLevelType w:val="singleLevel"/>
    <w:tmpl w:val="6D71A29F"/>
    <w:lvl w:ilvl="0" w:tentative="0">
      <w:start w:val="1"/>
      <w:numFmt w:val="decimal"/>
      <w:lvlText w:val="(%1)"/>
      <w:lvlJc w:val="left"/>
      <w:pPr>
        <w:ind w:left="425" w:hanging="425"/>
      </w:pPr>
      <w:rPr>
        <w:rFonts w:hint="default"/>
      </w:rPr>
    </w:lvl>
  </w:abstractNum>
  <w:abstractNum w:abstractNumId="18">
    <w:nsid w:val="6F5E27AC"/>
    <w:multiLevelType w:val="singleLevel"/>
    <w:tmpl w:val="6F5E27AC"/>
    <w:lvl w:ilvl="0" w:tentative="0">
      <w:start w:val="1"/>
      <w:numFmt w:val="decimal"/>
      <w:lvlText w:val="(%1)"/>
      <w:lvlJc w:val="left"/>
      <w:pPr>
        <w:ind w:left="425" w:hanging="425"/>
      </w:pPr>
      <w:rPr>
        <w:rFonts w:hint="default"/>
      </w:rPr>
    </w:lvl>
  </w:abstractNum>
  <w:num w:numId="1">
    <w:abstractNumId w:val="8"/>
  </w:num>
  <w:num w:numId="2">
    <w:abstractNumId w:val="12"/>
  </w:num>
  <w:num w:numId="3">
    <w:abstractNumId w:val="10"/>
  </w:num>
  <w:num w:numId="4">
    <w:abstractNumId w:val="14"/>
  </w:num>
  <w:num w:numId="5">
    <w:abstractNumId w:val="15"/>
  </w:num>
  <w:num w:numId="6">
    <w:abstractNumId w:val="18"/>
  </w:num>
  <w:num w:numId="7">
    <w:abstractNumId w:val="0"/>
  </w:num>
  <w:num w:numId="8">
    <w:abstractNumId w:val="5"/>
  </w:num>
  <w:num w:numId="9">
    <w:abstractNumId w:val="6"/>
  </w:num>
  <w:num w:numId="10">
    <w:abstractNumId w:val="4"/>
  </w:num>
  <w:num w:numId="11">
    <w:abstractNumId w:val="11"/>
  </w:num>
  <w:num w:numId="12">
    <w:abstractNumId w:val="2"/>
  </w:num>
  <w:num w:numId="13">
    <w:abstractNumId w:val="16"/>
  </w:num>
  <w:num w:numId="14">
    <w:abstractNumId w:val="17"/>
  </w:num>
  <w:num w:numId="15">
    <w:abstractNumId w:val="1"/>
  </w:num>
  <w:num w:numId="16">
    <w:abstractNumId w:val="7"/>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53372"/>
    <w:rsid w:val="017244EE"/>
    <w:rsid w:val="019F7441"/>
    <w:rsid w:val="01B37585"/>
    <w:rsid w:val="01D55165"/>
    <w:rsid w:val="01DF6BF8"/>
    <w:rsid w:val="01EC2C57"/>
    <w:rsid w:val="025F0711"/>
    <w:rsid w:val="026B2E25"/>
    <w:rsid w:val="02824D4D"/>
    <w:rsid w:val="02DC4B10"/>
    <w:rsid w:val="02DD76CE"/>
    <w:rsid w:val="02F36323"/>
    <w:rsid w:val="02F5619C"/>
    <w:rsid w:val="03082F4B"/>
    <w:rsid w:val="0326446A"/>
    <w:rsid w:val="032D5555"/>
    <w:rsid w:val="036634D2"/>
    <w:rsid w:val="039E2FEF"/>
    <w:rsid w:val="03DD35E4"/>
    <w:rsid w:val="04076900"/>
    <w:rsid w:val="041A5A3B"/>
    <w:rsid w:val="042311BA"/>
    <w:rsid w:val="042B157A"/>
    <w:rsid w:val="04350D16"/>
    <w:rsid w:val="048F763B"/>
    <w:rsid w:val="049F330E"/>
    <w:rsid w:val="04AA775C"/>
    <w:rsid w:val="04AF1889"/>
    <w:rsid w:val="04F66F48"/>
    <w:rsid w:val="05251E14"/>
    <w:rsid w:val="05A16594"/>
    <w:rsid w:val="05A7762D"/>
    <w:rsid w:val="05F27C6A"/>
    <w:rsid w:val="060C5957"/>
    <w:rsid w:val="060E5941"/>
    <w:rsid w:val="06110FAF"/>
    <w:rsid w:val="06455476"/>
    <w:rsid w:val="06493CA7"/>
    <w:rsid w:val="065A6178"/>
    <w:rsid w:val="06630F4A"/>
    <w:rsid w:val="066F1CF3"/>
    <w:rsid w:val="06871610"/>
    <w:rsid w:val="06930BB8"/>
    <w:rsid w:val="07245D42"/>
    <w:rsid w:val="07264C62"/>
    <w:rsid w:val="07756B94"/>
    <w:rsid w:val="0779354C"/>
    <w:rsid w:val="08061376"/>
    <w:rsid w:val="08452D77"/>
    <w:rsid w:val="086401F8"/>
    <w:rsid w:val="08751CAA"/>
    <w:rsid w:val="087E4C40"/>
    <w:rsid w:val="08A871D0"/>
    <w:rsid w:val="08D66AD6"/>
    <w:rsid w:val="08DA33A3"/>
    <w:rsid w:val="08E2793F"/>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223A75"/>
    <w:rsid w:val="0A3E7710"/>
    <w:rsid w:val="0A484412"/>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C37D8F"/>
    <w:rsid w:val="0DD63300"/>
    <w:rsid w:val="0DF50604"/>
    <w:rsid w:val="0DF702FE"/>
    <w:rsid w:val="0E060E51"/>
    <w:rsid w:val="0E3E5320"/>
    <w:rsid w:val="0E5604B2"/>
    <w:rsid w:val="0E6D5D79"/>
    <w:rsid w:val="0E9D0089"/>
    <w:rsid w:val="0EA474D2"/>
    <w:rsid w:val="0EB803EE"/>
    <w:rsid w:val="0EEC4DED"/>
    <w:rsid w:val="0EF94D4B"/>
    <w:rsid w:val="0F27086A"/>
    <w:rsid w:val="0F4958DC"/>
    <w:rsid w:val="0F515DF7"/>
    <w:rsid w:val="0F596BA8"/>
    <w:rsid w:val="0F6248D2"/>
    <w:rsid w:val="0F66113E"/>
    <w:rsid w:val="0F693536"/>
    <w:rsid w:val="0F7B0511"/>
    <w:rsid w:val="0F7B76D9"/>
    <w:rsid w:val="0F816ACD"/>
    <w:rsid w:val="0F9832DB"/>
    <w:rsid w:val="0FBF3FD2"/>
    <w:rsid w:val="0FBF7FF3"/>
    <w:rsid w:val="10646583"/>
    <w:rsid w:val="106E33A8"/>
    <w:rsid w:val="107D4B15"/>
    <w:rsid w:val="108A3C80"/>
    <w:rsid w:val="10A65A73"/>
    <w:rsid w:val="10C26171"/>
    <w:rsid w:val="10F33360"/>
    <w:rsid w:val="10FC16EA"/>
    <w:rsid w:val="110F1D40"/>
    <w:rsid w:val="11266F33"/>
    <w:rsid w:val="118963A1"/>
    <w:rsid w:val="11C6522A"/>
    <w:rsid w:val="11E104CC"/>
    <w:rsid w:val="11E20309"/>
    <w:rsid w:val="12255233"/>
    <w:rsid w:val="12530213"/>
    <w:rsid w:val="12754BCD"/>
    <w:rsid w:val="127723A9"/>
    <w:rsid w:val="12862074"/>
    <w:rsid w:val="12883966"/>
    <w:rsid w:val="129E45B4"/>
    <w:rsid w:val="12D81596"/>
    <w:rsid w:val="12E74ACA"/>
    <w:rsid w:val="13072A44"/>
    <w:rsid w:val="135F4BE2"/>
    <w:rsid w:val="139B1A0A"/>
    <w:rsid w:val="139D25C7"/>
    <w:rsid w:val="13BF3CE4"/>
    <w:rsid w:val="13C77A9D"/>
    <w:rsid w:val="140F2B62"/>
    <w:rsid w:val="141008D8"/>
    <w:rsid w:val="14125FE6"/>
    <w:rsid w:val="146D271E"/>
    <w:rsid w:val="14982588"/>
    <w:rsid w:val="149A5AD9"/>
    <w:rsid w:val="14A7619D"/>
    <w:rsid w:val="150536C3"/>
    <w:rsid w:val="150C1963"/>
    <w:rsid w:val="151447A0"/>
    <w:rsid w:val="154A6454"/>
    <w:rsid w:val="15762120"/>
    <w:rsid w:val="15935903"/>
    <w:rsid w:val="16080E33"/>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75E7E"/>
    <w:rsid w:val="188B5321"/>
    <w:rsid w:val="18D30901"/>
    <w:rsid w:val="18D81AC1"/>
    <w:rsid w:val="19932372"/>
    <w:rsid w:val="19A20DD5"/>
    <w:rsid w:val="19AE03F1"/>
    <w:rsid w:val="1A071A03"/>
    <w:rsid w:val="1A1F16AE"/>
    <w:rsid w:val="1A3B5C77"/>
    <w:rsid w:val="1A6B1B55"/>
    <w:rsid w:val="1A984BAD"/>
    <w:rsid w:val="1AA42C91"/>
    <w:rsid w:val="1AAB62C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5744D2"/>
    <w:rsid w:val="1D6A673C"/>
    <w:rsid w:val="1D9247AE"/>
    <w:rsid w:val="1DB567EC"/>
    <w:rsid w:val="1DF51A98"/>
    <w:rsid w:val="1E051CD9"/>
    <w:rsid w:val="1E3D060F"/>
    <w:rsid w:val="1E3F5F7E"/>
    <w:rsid w:val="1E3F7D2E"/>
    <w:rsid w:val="1E4134E4"/>
    <w:rsid w:val="1E5062B3"/>
    <w:rsid w:val="1E523514"/>
    <w:rsid w:val="1E714A66"/>
    <w:rsid w:val="1E802593"/>
    <w:rsid w:val="1E8079E2"/>
    <w:rsid w:val="1E8B6156"/>
    <w:rsid w:val="1EA703CC"/>
    <w:rsid w:val="1EA9039B"/>
    <w:rsid w:val="1EB7330C"/>
    <w:rsid w:val="1F0A0FF3"/>
    <w:rsid w:val="1F170346"/>
    <w:rsid w:val="1F5771FF"/>
    <w:rsid w:val="1FD52574"/>
    <w:rsid w:val="1FE868A9"/>
    <w:rsid w:val="20034907"/>
    <w:rsid w:val="20173E4B"/>
    <w:rsid w:val="204721F3"/>
    <w:rsid w:val="204E48BC"/>
    <w:rsid w:val="207611E2"/>
    <w:rsid w:val="208921B3"/>
    <w:rsid w:val="20973DEB"/>
    <w:rsid w:val="20B26522"/>
    <w:rsid w:val="20B44310"/>
    <w:rsid w:val="20D3475D"/>
    <w:rsid w:val="211116EB"/>
    <w:rsid w:val="216133FC"/>
    <w:rsid w:val="21D56769"/>
    <w:rsid w:val="21E52EF3"/>
    <w:rsid w:val="21FB5D7B"/>
    <w:rsid w:val="22015E94"/>
    <w:rsid w:val="220B1C3D"/>
    <w:rsid w:val="221D1D20"/>
    <w:rsid w:val="22334A87"/>
    <w:rsid w:val="224C04D6"/>
    <w:rsid w:val="227D52E6"/>
    <w:rsid w:val="22BE6801"/>
    <w:rsid w:val="22C24DE8"/>
    <w:rsid w:val="23085827"/>
    <w:rsid w:val="233500BF"/>
    <w:rsid w:val="23377FF7"/>
    <w:rsid w:val="236B425F"/>
    <w:rsid w:val="23836192"/>
    <w:rsid w:val="23901F29"/>
    <w:rsid w:val="239C0061"/>
    <w:rsid w:val="23B908A4"/>
    <w:rsid w:val="23BD51F8"/>
    <w:rsid w:val="23E95BEF"/>
    <w:rsid w:val="23FD0064"/>
    <w:rsid w:val="245375B0"/>
    <w:rsid w:val="245945E6"/>
    <w:rsid w:val="24642C0A"/>
    <w:rsid w:val="24951340"/>
    <w:rsid w:val="24B22173"/>
    <w:rsid w:val="24B95AD9"/>
    <w:rsid w:val="24BE24DA"/>
    <w:rsid w:val="24CF5825"/>
    <w:rsid w:val="24D663E6"/>
    <w:rsid w:val="24D77F2B"/>
    <w:rsid w:val="25152081"/>
    <w:rsid w:val="258B00E2"/>
    <w:rsid w:val="25A917A6"/>
    <w:rsid w:val="25BE27CC"/>
    <w:rsid w:val="25F74A5C"/>
    <w:rsid w:val="260E520A"/>
    <w:rsid w:val="26127ABA"/>
    <w:rsid w:val="2628662C"/>
    <w:rsid w:val="262D45DE"/>
    <w:rsid w:val="26663631"/>
    <w:rsid w:val="26871DC8"/>
    <w:rsid w:val="26A53EF9"/>
    <w:rsid w:val="26A94201"/>
    <w:rsid w:val="26AC274F"/>
    <w:rsid w:val="26E51CC1"/>
    <w:rsid w:val="26EA4592"/>
    <w:rsid w:val="27044A29"/>
    <w:rsid w:val="271D34C8"/>
    <w:rsid w:val="272C1492"/>
    <w:rsid w:val="276142BF"/>
    <w:rsid w:val="27783712"/>
    <w:rsid w:val="27907362"/>
    <w:rsid w:val="28000131"/>
    <w:rsid w:val="28333E1D"/>
    <w:rsid w:val="28454BD6"/>
    <w:rsid w:val="28455253"/>
    <w:rsid w:val="28551971"/>
    <w:rsid w:val="285B1C53"/>
    <w:rsid w:val="289F7086"/>
    <w:rsid w:val="28C32028"/>
    <w:rsid w:val="28CC490F"/>
    <w:rsid w:val="28DE40AA"/>
    <w:rsid w:val="28F1753F"/>
    <w:rsid w:val="29121C13"/>
    <w:rsid w:val="29345E77"/>
    <w:rsid w:val="294C65AD"/>
    <w:rsid w:val="29806583"/>
    <w:rsid w:val="298B3C4C"/>
    <w:rsid w:val="2998358C"/>
    <w:rsid w:val="29F26D24"/>
    <w:rsid w:val="2A15033F"/>
    <w:rsid w:val="2A1662C1"/>
    <w:rsid w:val="2A1C7367"/>
    <w:rsid w:val="2A2815FA"/>
    <w:rsid w:val="2A6D6092"/>
    <w:rsid w:val="2A7D76B4"/>
    <w:rsid w:val="2AA720F7"/>
    <w:rsid w:val="2B0C0DA0"/>
    <w:rsid w:val="2B437463"/>
    <w:rsid w:val="2B4A7475"/>
    <w:rsid w:val="2B7807EE"/>
    <w:rsid w:val="2BA50BF7"/>
    <w:rsid w:val="2BBF00EC"/>
    <w:rsid w:val="2BC37CFD"/>
    <w:rsid w:val="2BD5237F"/>
    <w:rsid w:val="2BE536CE"/>
    <w:rsid w:val="2BE758D9"/>
    <w:rsid w:val="2BF346BB"/>
    <w:rsid w:val="2C09049E"/>
    <w:rsid w:val="2C0A653C"/>
    <w:rsid w:val="2C191F85"/>
    <w:rsid w:val="2CBD075D"/>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3F30E9"/>
    <w:rsid w:val="3049169C"/>
    <w:rsid w:val="30733ACD"/>
    <w:rsid w:val="308C3862"/>
    <w:rsid w:val="309379D8"/>
    <w:rsid w:val="30A270F7"/>
    <w:rsid w:val="30DF1478"/>
    <w:rsid w:val="30EC586F"/>
    <w:rsid w:val="319C6071"/>
    <w:rsid w:val="31AC537E"/>
    <w:rsid w:val="31E3679B"/>
    <w:rsid w:val="31E732FD"/>
    <w:rsid w:val="32517576"/>
    <w:rsid w:val="3275382D"/>
    <w:rsid w:val="328B3BF4"/>
    <w:rsid w:val="32BE5C2C"/>
    <w:rsid w:val="32FB6478"/>
    <w:rsid w:val="330359EE"/>
    <w:rsid w:val="33263B3F"/>
    <w:rsid w:val="336963EB"/>
    <w:rsid w:val="33816EEB"/>
    <w:rsid w:val="33D037A4"/>
    <w:rsid w:val="33EB55CD"/>
    <w:rsid w:val="33EC4C02"/>
    <w:rsid w:val="340D2360"/>
    <w:rsid w:val="3410665D"/>
    <w:rsid w:val="34211214"/>
    <w:rsid w:val="342E63AB"/>
    <w:rsid w:val="34950E68"/>
    <w:rsid w:val="34986E94"/>
    <w:rsid w:val="34AF62C9"/>
    <w:rsid w:val="34CB4388"/>
    <w:rsid w:val="34FA6E12"/>
    <w:rsid w:val="354D7158"/>
    <w:rsid w:val="358D5588"/>
    <w:rsid w:val="35EE7564"/>
    <w:rsid w:val="35F96C34"/>
    <w:rsid w:val="363A3B40"/>
    <w:rsid w:val="365302AE"/>
    <w:rsid w:val="36537D97"/>
    <w:rsid w:val="36607A0A"/>
    <w:rsid w:val="366E227C"/>
    <w:rsid w:val="366F2E0D"/>
    <w:rsid w:val="367B6A5C"/>
    <w:rsid w:val="36A74ADA"/>
    <w:rsid w:val="36AD60D5"/>
    <w:rsid w:val="36B224F9"/>
    <w:rsid w:val="36C35034"/>
    <w:rsid w:val="36EC0CC9"/>
    <w:rsid w:val="36EC1C61"/>
    <w:rsid w:val="37202102"/>
    <w:rsid w:val="373F410B"/>
    <w:rsid w:val="37945D36"/>
    <w:rsid w:val="37EE7094"/>
    <w:rsid w:val="38235897"/>
    <w:rsid w:val="38296C89"/>
    <w:rsid w:val="383002EB"/>
    <w:rsid w:val="3851014B"/>
    <w:rsid w:val="38586797"/>
    <w:rsid w:val="385D15DF"/>
    <w:rsid w:val="38BC0149"/>
    <w:rsid w:val="38D87D1C"/>
    <w:rsid w:val="39636459"/>
    <w:rsid w:val="396B7F6C"/>
    <w:rsid w:val="399B29D6"/>
    <w:rsid w:val="39B417A9"/>
    <w:rsid w:val="39FC5695"/>
    <w:rsid w:val="3A006D8E"/>
    <w:rsid w:val="3A3651E5"/>
    <w:rsid w:val="3A744481"/>
    <w:rsid w:val="3A7601BF"/>
    <w:rsid w:val="3A8C7BEF"/>
    <w:rsid w:val="3A906246"/>
    <w:rsid w:val="3B181276"/>
    <w:rsid w:val="3B2349B7"/>
    <w:rsid w:val="3B616CFF"/>
    <w:rsid w:val="3B6259F6"/>
    <w:rsid w:val="3B976654"/>
    <w:rsid w:val="3BC01EFC"/>
    <w:rsid w:val="3BCA786A"/>
    <w:rsid w:val="3BD31E2F"/>
    <w:rsid w:val="3BF15831"/>
    <w:rsid w:val="3C105946"/>
    <w:rsid w:val="3C471448"/>
    <w:rsid w:val="3C4E2900"/>
    <w:rsid w:val="3C5F759A"/>
    <w:rsid w:val="3C6C525A"/>
    <w:rsid w:val="3CBF5732"/>
    <w:rsid w:val="3CCE23CB"/>
    <w:rsid w:val="3CCF1E09"/>
    <w:rsid w:val="3CD17D17"/>
    <w:rsid w:val="3CD97587"/>
    <w:rsid w:val="3D3C7F39"/>
    <w:rsid w:val="3D440F09"/>
    <w:rsid w:val="3D4504A0"/>
    <w:rsid w:val="3D8734BB"/>
    <w:rsid w:val="3D9A11D4"/>
    <w:rsid w:val="3DA16D89"/>
    <w:rsid w:val="3DA364BE"/>
    <w:rsid w:val="3DE041CB"/>
    <w:rsid w:val="3E0D48F6"/>
    <w:rsid w:val="3E1868B4"/>
    <w:rsid w:val="3E377251"/>
    <w:rsid w:val="3E42664B"/>
    <w:rsid w:val="3E5A7334"/>
    <w:rsid w:val="3E60361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21643"/>
    <w:rsid w:val="407C0C64"/>
    <w:rsid w:val="408C0409"/>
    <w:rsid w:val="40A0133A"/>
    <w:rsid w:val="40A94C34"/>
    <w:rsid w:val="40C31A53"/>
    <w:rsid w:val="40FF545D"/>
    <w:rsid w:val="410067C8"/>
    <w:rsid w:val="412F2E76"/>
    <w:rsid w:val="415428DD"/>
    <w:rsid w:val="418F0D2A"/>
    <w:rsid w:val="41A33A6C"/>
    <w:rsid w:val="41D01505"/>
    <w:rsid w:val="41D41D51"/>
    <w:rsid w:val="42474939"/>
    <w:rsid w:val="424C3C57"/>
    <w:rsid w:val="42613FF3"/>
    <w:rsid w:val="42660D96"/>
    <w:rsid w:val="42676388"/>
    <w:rsid w:val="428667D2"/>
    <w:rsid w:val="42CD1CE0"/>
    <w:rsid w:val="42E1381E"/>
    <w:rsid w:val="42ED6459"/>
    <w:rsid w:val="42FE58DD"/>
    <w:rsid w:val="43174B3D"/>
    <w:rsid w:val="43342EA7"/>
    <w:rsid w:val="434B790E"/>
    <w:rsid w:val="434C7D39"/>
    <w:rsid w:val="4360274F"/>
    <w:rsid w:val="43977AB6"/>
    <w:rsid w:val="43A3342B"/>
    <w:rsid w:val="43C77C27"/>
    <w:rsid w:val="43DE09EE"/>
    <w:rsid w:val="44002FAD"/>
    <w:rsid w:val="4464650B"/>
    <w:rsid w:val="44660025"/>
    <w:rsid w:val="449101DD"/>
    <w:rsid w:val="44DE1391"/>
    <w:rsid w:val="451B225C"/>
    <w:rsid w:val="452410C9"/>
    <w:rsid w:val="45317DFB"/>
    <w:rsid w:val="45396518"/>
    <w:rsid w:val="456D3CE4"/>
    <w:rsid w:val="4579042C"/>
    <w:rsid w:val="457F0571"/>
    <w:rsid w:val="45851176"/>
    <w:rsid w:val="45C63B94"/>
    <w:rsid w:val="460E7DA5"/>
    <w:rsid w:val="46422483"/>
    <w:rsid w:val="4659254A"/>
    <w:rsid w:val="465B0637"/>
    <w:rsid w:val="465E3F0D"/>
    <w:rsid w:val="466A16E6"/>
    <w:rsid w:val="46893F2B"/>
    <w:rsid w:val="46C4686E"/>
    <w:rsid w:val="46C7044E"/>
    <w:rsid w:val="476F3E92"/>
    <w:rsid w:val="477B778F"/>
    <w:rsid w:val="478203EC"/>
    <w:rsid w:val="47B025FA"/>
    <w:rsid w:val="47EA6C6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C513B"/>
    <w:rsid w:val="4AB82D0F"/>
    <w:rsid w:val="4AC32699"/>
    <w:rsid w:val="4AEB7664"/>
    <w:rsid w:val="4AFD7C19"/>
    <w:rsid w:val="4B0567D1"/>
    <w:rsid w:val="4B236AAE"/>
    <w:rsid w:val="4B707271"/>
    <w:rsid w:val="4B942086"/>
    <w:rsid w:val="4B9739F7"/>
    <w:rsid w:val="4BEE2503"/>
    <w:rsid w:val="4C245A30"/>
    <w:rsid w:val="4C574812"/>
    <w:rsid w:val="4CB6685F"/>
    <w:rsid w:val="4CC367FE"/>
    <w:rsid w:val="4D077F3C"/>
    <w:rsid w:val="4D123355"/>
    <w:rsid w:val="4D2A3B31"/>
    <w:rsid w:val="4D312C52"/>
    <w:rsid w:val="4D905305"/>
    <w:rsid w:val="4D964A72"/>
    <w:rsid w:val="4D9C1254"/>
    <w:rsid w:val="4DA84EE6"/>
    <w:rsid w:val="4DE86773"/>
    <w:rsid w:val="4E551F5E"/>
    <w:rsid w:val="4E6323B1"/>
    <w:rsid w:val="4E681285"/>
    <w:rsid w:val="4E793892"/>
    <w:rsid w:val="4E800872"/>
    <w:rsid w:val="4EC569ED"/>
    <w:rsid w:val="4ED50EA1"/>
    <w:rsid w:val="4EEC050C"/>
    <w:rsid w:val="4F104EC3"/>
    <w:rsid w:val="4F47354A"/>
    <w:rsid w:val="4F803F16"/>
    <w:rsid w:val="4F8D1C8E"/>
    <w:rsid w:val="4F911C54"/>
    <w:rsid w:val="4FE625E0"/>
    <w:rsid w:val="4FE66424"/>
    <w:rsid w:val="5021480F"/>
    <w:rsid w:val="505372EB"/>
    <w:rsid w:val="50834F8C"/>
    <w:rsid w:val="50962ECB"/>
    <w:rsid w:val="50A42E38"/>
    <w:rsid w:val="50A4577F"/>
    <w:rsid w:val="50B73D1F"/>
    <w:rsid w:val="50BD5BC9"/>
    <w:rsid w:val="50C11EEE"/>
    <w:rsid w:val="50E97CFC"/>
    <w:rsid w:val="50FA4028"/>
    <w:rsid w:val="510D65B7"/>
    <w:rsid w:val="511157AB"/>
    <w:rsid w:val="5142540C"/>
    <w:rsid w:val="51492FE2"/>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34CEA"/>
    <w:rsid w:val="555D4828"/>
    <w:rsid w:val="557A4C8B"/>
    <w:rsid w:val="558931E1"/>
    <w:rsid w:val="55923347"/>
    <w:rsid w:val="55925180"/>
    <w:rsid w:val="55983B1B"/>
    <w:rsid w:val="55A8376B"/>
    <w:rsid w:val="55DC29B6"/>
    <w:rsid w:val="55DD4241"/>
    <w:rsid w:val="56293EE0"/>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ED4F22"/>
    <w:rsid w:val="59F80043"/>
    <w:rsid w:val="5A09252F"/>
    <w:rsid w:val="5A0B2778"/>
    <w:rsid w:val="5A1B7CAA"/>
    <w:rsid w:val="5A2A7C7B"/>
    <w:rsid w:val="5A2F12D9"/>
    <w:rsid w:val="5A3E2560"/>
    <w:rsid w:val="5A5D3B6E"/>
    <w:rsid w:val="5A637A76"/>
    <w:rsid w:val="5A6D33BA"/>
    <w:rsid w:val="5A792B1F"/>
    <w:rsid w:val="5A874767"/>
    <w:rsid w:val="5AA17199"/>
    <w:rsid w:val="5AA85BE2"/>
    <w:rsid w:val="5AAD6F28"/>
    <w:rsid w:val="5AD63A24"/>
    <w:rsid w:val="5B2E1A1D"/>
    <w:rsid w:val="5B3F4E19"/>
    <w:rsid w:val="5B843A1C"/>
    <w:rsid w:val="5B873E3F"/>
    <w:rsid w:val="5BBE0E1C"/>
    <w:rsid w:val="5C02690E"/>
    <w:rsid w:val="5C196DA7"/>
    <w:rsid w:val="5C2A048C"/>
    <w:rsid w:val="5C80234E"/>
    <w:rsid w:val="5C8A680C"/>
    <w:rsid w:val="5D0C4701"/>
    <w:rsid w:val="5D0F0395"/>
    <w:rsid w:val="5D221076"/>
    <w:rsid w:val="5D397964"/>
    <w:rsid w:val="5D5A391C"/>
    <w:rsid w:val="5D5F10C0"/>
    <w:rsid w:val="5D891B7B"/>
    <w:rsid w:val="5DAD38EE"/>
    <w:rsid w:val="5DBE9A2C"/>
    <w:rsid w:val="5DD420D1"/>
    <w:rsid w:val="5E006862"/>
    <w:rsid w:val="5E0207B9"/>
    <w:rsid w:val="5E1834A1"/>
    <w:rsid w:val="5E261785"/>
    <w:rsid w:val="5E4A7017"/>
    <w:rsid w:val="5E552BBA"/>
    <w:rsid w:val="5E611C10"/>
    <w:rsid w:val="5E7A0F3F"/>
    <w:rsid w:val="5E7F7D1C"/>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16892"/>
    <w:rsid w:val="61654E3F"/>
    <w:rsid w:val="6182292A"/>
    <w:rsid w:val="619F7F92"/>
    <w:rsid w:val="61F94C26"/>
    <w:rsid w:val="61FE54B7"/>
    <w:rsid w:val="62000E56"/>
    <w:rsid w:val="62075FE3"/>
    <w:rsid w:val="624F3E49"/>
    <w:rsid w:val="625D5AA4"/>
    <w:rsid w:val="62632286"/>
    <w:rsid w:val="62885958"/>
    <w:rsid w:val="62F40B65"/>
    <w:rsid w:val="62FC2CFE"/>
    <w:rsid w:val="63024505"/>
    <w:rsid w:val="635600A5"/>
    <w:rsid w:val="63565722"/>
    <w:rsid w:val="635B1DB5"/>
    <w:rsid w:val="63711FED"/>
    <w:rsid w:val="637F4381"/>
    <w:rsid w:val="63880DDC"/>
    <w:rsid w:val="638D750D"/>
    <w:rsid w:val="63AC6CC0"/>
    <w:rsid w:val="64055776"/>
    <w:rsid w:val="641B3D17"/>
    <w:rsid w:val="64240056"/>
    <w:rsid w:val="643E143A"/>
    <w:rsid w:val="64491666"/>
    <w:rsid w:val="648B6EEF"/>
    <w:rsid w:val="64C158BF"/>
    <w:rsid w:val="64CE2EAA"/>
    <w:rsid w:val="653C3090"/>
    <w:rsid w:val="65854376"/>
    <w:rsid w:val="658767BE"/>
    <w:rsid w:val="65892531"/>
    <w:rsid w:val="65CB4FB4"/>
    <w:rsid w:val="65EA3776"/>
    <w:rsid w:val="65EC4A29"/>
    <w:rsid w:val="66195831"/>
    <w:rsid w:val="662E75B1"/>
    <w:rsid w:val="66342C2E"/>
    <w:rsid w:val="663E784C"/>
    <w:rsid w:val="6671796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22195"/>
    <w:rsid w:val="6B935D53"/>
    <w:rsid w:val="6C0D2F8C"/>
    <w:rsid w:val="6C196F71"/>
    <w:rsid w:val="6C226FCB"/>
    <w:rsid w:val="6C31226F"/>
    <w:rsid w:val="6C552F0B"/>
    <w:rsid w:val="6C8C67B7"/>
    <w:rsid w:val="6C9D744C"/>
    <w:rsid w:val="6CE56842"/>
    <w:rsid w:val="6D167928"/>
    <w:rsid w:val="6D26299B"/>
    <w:rsid w:val="6D4772EC"/>
    <w:rsid w:val="6D626CD4"/>
    <w:rsid w:val="6D8E4F15"/>
    <w:rsid w:val="6D9078AF"/>
    <w:rsid w:val="6DAA3FEF"/>
    <w:rsid w:val="6DC0172B"/>
    <w:rsid w:val="6DCB690C"/>
    <w:rsid w:val="6DD41A5B"/>
    <w:rsid w:val="6DDEB12A"/>
    <w:rsid w:val="6DF20929"/>
    <w:rsid w:val="6DF43C2E"/>
    <w:rsid w:val="6DF51CA3"/>
    <w:rsid w:val="6E305E1F"/>
    <w:rsid w:val="6E8335BD"/>
    <w:rsid w:val="6E8E12EF"/>
    <w:rsid w:val="6E972936"/>
    <w:rsid w:val="6ED446C5"/>
    <w:rsid w:val="6F1D1D73"/>
    <w:rsid w:val="6F2A7D94"/>
    <w:rsid w:val="6F6049BF"/>
    <w:rsid w:val="6F8331F1"/>
    <w:rsid w:val="6FAE1A09"/>
    <w:rsid w:val="6FD75BF8"/>
    <w:rsid w:val="701C7439"/>
    <w:rsid w:val="7063047E"/>
    <w:rsid w:val="70753381"/>
    <w:rsid w:val="707723D0"/>
    <w:rsid w:val="709A4A8F"/>
    <w:rsid w:val="70B56644"/>
    <w:rsid w:val="70F5661B"/>
    <w:rsid w:val="71360107"/>
    <w:rsid w:val="713B688E"/>
    <w:rsid w:val="71D43752"/>
    <w:rsid w:val="71F1796A"/>
    <w:rsid w:val="72154626"/>
    <w:rsid w:val="72262B5D"/>
    <w:rsid w:val="72283FF7"/>
    <w:rsid w:val="722E7212"/>
    <w:rsid w:val="723A0474"/>
    <w:rsid w:val="725923E4"/>
    <w:rsid w:val="72864BF7"/>
    <w:rsid w:val="729023FC"/>
    <w:rsid w:val="73357F11"/>
    <w:rsid w:val="733D3CAB"/>
    <w:rsid w:val="73872590"/>
    <w:rsid w:val="73C0646E"/>
    <w:rsid w:val="742222F5"/>
    <w:rsid w:val="74476126"/>
    <w:rsid w:val="74706664"/>
    <w:rsid w:val="747F3682"/>
    <w:rsid w:val="749C4185"/>
    <w:rsid w:val="74A72748"/>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A1026"/>
    <w:rsid w:val="78B2245C"/>
    <w:rsid w:val="78D1642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31597"/>
    <w:rsid w:val="7AFE7942"/>
    <w:rsid w:val="7B257FFD"/>
    <w:rsid w:val="7B26641F"/>
    <w:rsid w:val="7B343476"/>
    <w:rsid w:val="7B5A2978"/>
    <w:rsid w:val="7B5A7E4C"/>
    <w:rsid w:val="7B667AF9"/>
    <w:rsid w:val="7B7468F8"/>
    <w:rsid w:val="7BEE0103"/>
    <w:rsid w:val="7C0A0FE4"/>
    <w:rsid w:val="7C254906"/>
    <w:rsid w:val="7C590818"/>
    <w:rsid w:val="7C7C10F6"/>
    <w:rsid w:val="7C853BEA"/>
    <w:rsid w:val="7C881368"/>
    <w:rsid w:val="7CE27788"/>
    <w:rsid w:val="7CF8248D"/>
    <w:rsid w:val="7D0C32F1"/>
    <w:rsid w:val="7D0F408D"/>
    <w:rsid w:val="7D491C6C"/>
    <w:rsid w:val="7D5429C0"/>
    <w:rsid w:val="7D6E6D43"/>
    <w:rsid w:val="7DB57A34"/>
    <w:rsid w:val="7DC63122"/>
    <w:rsid w:val="7DD86F60"/>
    <w:rsid w:val="7DE60973"/>
    <w:rsid w:val="7DEF0916"/>
    <w:rsid w:val="7E1E5218"/>
    <w:rsid w:val="7E9A4E1F"/>
    <w:rsid w:val="7EA7723A"/>
    <w:rsid w:val="7EF56FBB"/>
    <w:rsid w:val="7F023D33"/>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qFormat/>
    <w:uiPriority w:val="0"/>
    <w:rPr>
      <w:rFonts w:ascii="宋体" w:hAnsi="Courier New" w:cs="Arial"/>
      <w:snapToGrid w:val="0"/>
      <w:szCs w:val="21"/>
    </w:r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6"/>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Normal]"/>
    <w:qFormat/>
    <w:uiPriority w:val="0"/>
    <w:pPr>
      <w:spacing w:line="360" w:lineRule="auto"/>
      <w:ind w:firstLine="200" w:firstLineChars="200"/>
      <w:jc w:val="both"/>
    </w:pPr>
    <w:rPr>
      <w:rFonts w:ascii="宋体" w:hAnsi="宋体" w:eastAsia="宋体" w:cs="Times New Roman"/>
      <w:sz w:val="24"/>
      <w:szCs w:val="22"/>
      <w:lang w:val="zh-CN" w:eastAsia="zh-CN" w:bidi="ar-SA"/>
    </w:rPr>
  </w:style>
  <w:style w:type="paragraph" w:customStyle="1" w:styleId="967">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23660</Words>
  <Characters>26189</Characters>
  <Lines>279</Lines>
  <Paragraphs>78</Paragraphs>
  <TotalTime>0</TotalTime>
  <ScaleCrop>false</ScaleCrop>
  <LinksUpToDate>false</LinksUpToDate>
  <CharactersWithSpaces>26745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HSZRJ</cp:lastModifiedBy>
  <cp:lastPrinted>2025-06-26T06:11:00Z</cp:lastPrinted>
  <dcterms:modified xsi:type="dcterms:W3CDTF">2025-07-01T07:31:52Z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C7FFA9283E6C40CEA2F8D2B3E45F0A8C_13</vt:lpwstr>
  </property>
  <property fmtid="{D5CDD505-2E9C-101B-9397-08002B2CF9AE}" pid="5" name="KSOTemplateDocerSaveRecord">
    <vt:lpwstr>eyJoZGlkIjoiMzEwNTM5NzYwMDRjMzkwZTVkZjY2ODkwMGIxNGU0OTUiLCJ1c2VySWQiOiI0MTA3OTMzOTQifQ==</vt:lpwstr>
  </property>
</Properties>
</file>