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D93CD">
      <w:pPr>
        <w:spacing w:line="360" w:lineRule="auto"/>
        <w:jc w:val="center"/>
        <w:rPr>
          <w:rFonts w:hint="eastAsia" w:ascii="宋体" w:hAnsi="宋体" w:cs="宋体"/>
          <w:b/>
          <w:color w:val="000000"/>
          <w:sz w:val="24"/>
          <w:highlight w:val="none"/>
        </w:rPr>
      </w:pPr>
    </w:p>
    <w:p w14:paraId="549BC88B">
      <w:pPr>
        <w:spacing w:line="360" w:lineRule="auto"/>
        <w:jc w:val="center"/>
        <w:rPr>
          <w:rFonts w:hint="eastAsia" w:ascii="宋体" w:hAnsi="宋体" w:cs="宋体"/>
          <w:b/>
          <w:color w:val="000000"/>
          <w:sz w:val="24"/>
          <w:highlight w:val="none"/>
        </w:rPr>
      </w:pPr>
    </w:p>
    <w:p w14:paraId="2908BE1C">
      <w:pPr>
        <w:adjustRightInd/>
        <w:spacing w:line="360" w:lineRule="auto"/>
        <w:jc w:val="center"/>
        <w:rPr>
          <w:rFonts w:hint="eastAsia" w:ascii="宋体" w:hAnsi="宋体" w:cs="宋体"/>
          <w:color w:val="000000"/>
          <w:sz w:val="48"/>
          <w:szCs w:val="48"/>
          <w:highlight w:val="none"/>
        </w:rPr>
      </w:pPr>
    </w:p>
    <w:p w14:paraId="7B6183CF">
      <w:pPr>
        <w:adjustRightInd/>
        <w:spacing w:line="360" w:lineRule="auto"/>
        <w:jc w:val="center"/>
        <w:rPr>
          <w:rFonts w:hint="eastAsia" w:ascii="宋体" w:hAnsi="宋体" w:cs="宋体"/>
          <w:color w:val="000000"/>
          <w:sz w:val="48"/>
          <w:szCs w:val="48"/>
          <w:highlight w:val="none"/>
        </w:rPr>
      </w:pPr>
    </w:p>
    <w:p w14:paraId="57BF9E4B">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rPr>
        <w:t xml:space="preserve">荧光定量PCR仪 </w:t>
      </w:r>
    </w:p>
    <w:p w14:paraId="79EA80C6">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rPr>
        <w:t>招标文件</w:t>
      </w:r>
    </w:p>
    <w:p w14:paraId="77F18175">
      <w:pPr>
        <w:adjustRightInd/>
        <w:spacing w:line="360" w:lineRule="auto"/>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6BBCC601">
      <w:pPr>
        <w:snapToGrid w:val="0"/>
        <w:spacing w:line="360" w:lineRule="auto"/>
        <w:jc w:val="center"/>
        <w:rPr>
          <w:rFonts w:hint="eastAsia" w:ascii="宋体" w:hAnsi="宋体" w:cs="宋体"/>
          <w:color w:val="000000"/>
          <w:sz w:val="30"/>
          <w:szCs w:val="30"/>
          <w:highlight w:val="none"/>
        </w:rPr>
      </w:pPr>
      <w:r>
        <w:rPr>
          <w:rFonts w:hint="eastAsia" w:ascii="宋体" w:hAnsi="宋体" w:cs="宋体"/>
          <w:color w:val="000000"/>
          <w:sz w:val="30"/>
          <w:szCs w:val="30"/>
          <w:highlight w:val="none"/>
        </w:rPr>
        <w:t>编号：ZXZB-NL-2025009G</w:t>
      </w:r>
    </w:p>
    <w:p w14:paraId="3E60FBD4">
      <w:pPr>
        <w:adjustRightInd/>
        <w:spacing w:line="360" w:lineRule="auto"/>
        <w:rPr>
          <w:rFonts w:hint="eastAsia" w:ascii="宋体" w:hAnsi="宋体" w:cs="宋体"/>
          <w:color w:val="000000"/>
          <w:sz w:val="28"/>
          <w:szCs w:val="20"/>
          <w:highlight w:val="none"/>
        </w:rPr>
      </w:pPr>
    </w:p>
    <w:p w14:paraId="5A6F5C70">
      <w:pPr>
        <w:spacing w:line="360" w:lineRule="auto"/>
        <w:jc w:val="center"/>
        <w:rPr>
          <w:rFonts w:hint="eastAsia" w:ascii="宋体" w:hAnsi="宋体" w:cs="宋体"/>
          <w:b/>
          <w:color w:val="000000"/>
          <w:sz w:val="44"/>
          <w:szCs w:val="44"/>
          <w:highlight w:val="none"/>
        </w:rPr>
      </w:pPr>
    </w:p>
    <w:p w14:paraId="39FDC64E">
      <w:pPr>
        <w:spacing w:line="360" w:lineRule="auto"/>
        <w:jc w:val="center"/>
        <w:rPr>
          <w:rFonts w:hint="eastAsia" w:ascii="宋体" w:hAnsi="宋体" w:cs="宋体"/>
          <w:color w:val="000000"/>
          <w:sz w:val="24"/>
          <w:highlight w:val="none"/>
        </w:rPr>
      </w:pPr>
    </w:p>
    <w:p w14:paraId="689EE768">
      <w:pPr>
        <w:spacing w:line="360" w:lineRule="auto"/>
        <w:jc w:val="center"/>
        <w:rPr>
          <w:rFonts w:hint="eastAsia" w:ascii="宋体" w:hAnsi="宋体" w:cs="宋体"/>
          <w:color w:val="000000"/>
          <w:sz w:val="24"/>
          <w:highlight w:val="none"/>
        </w:rPr>
      </w:pPr>
    </w:p>
    <w:p w14:paraId="13A89D62">
      <w:pPr>
        <w:spacing w:line="360" w:lineRule="auto"/>
        <w:rPr>
          <w:rFonts w:hint="eastAsia" w:ascii="宋体" w:hAnsi="宋体" w:cs="宋体"/>
          <w:color w:val="000000"/>
          <w:sz w:val="32"/>
          <w:szCs w:val="32"/>
          <w:highlight w:val="none"/>
        </w:rPr>
      </w:pPr>
    </w:p>
    <w:p w14:paraId="0EB90CED">
      <w:pPr>
        <w:snapToGrid w:val="0"/>
        <w:spacing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浙江农林大学</w:t>
      </w:r>
    </w:p>
    <w:p w14:paraId="61284148">
      <w:pPr>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浙江致信招标代理有限公司</w:t>
      </w:r>
    </w:p>
    <w:p w14:paraId="40237C78">
      <w:pPr>
        <w:snapToGrid w:val="0"/>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二〇二五年七月</w:t>
      </w:r>
    </w:p>
    <w:p w14:paraId="0AFF37A3">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622182E0">
      <w:pPr>
        <w:spacing w:line="360" w:lineRule="auto"/>
        <w:jc w:val="center"/>
        <w:rPr>
          <w:rFonts w:hint="eastAsia" w:ascii="宋体" w:hAnsi="宋体" w:cs="宋体"/>
          <w:color w:val="000000"/>
          <w:sz w:val="24"/>
          <w:highlight w:val="none"/>
        </w:rPr>
      </w:pPr>
    </w:p>
    <w:p w14:paraId="43D11FEB">
      <w:pPr>
        <w:spacing w:line="360" w:lineRule="auto"/>
        <w:jc w:val="center"/>
        <w:rPr>
          <w:rFonts w:hint="eastAsia" w:ascii="宋体" w:hAnsi="宋体" w:cs="宋体"/>
          <w:b/>
          <w:color w:val="000000"/>
          <w:sz w:val="48"/>
          <w:szCs w:val="48"/>
          <w:highlight w:val="none"/>
        </w:rPr>
      </w:pPr>
      <w:r>
        <w:rPr>
          <w:rFonts w:hint="eastAsia" w:ascii="宋体" w:hAnsi="宋体" w:cs="宋体"/>
          <w:b/>
          <w:color w:val="000000"/>
          <w:sz w:val="48"/>
          <w:szCs w:val="48"/>
          <w:highlight w:val="none"/>
        </w:rPr>
        <w:t>目  录</w:t>
      </w:r>
    </w:p>
    <w:p w14:paraId="7E364F1C">
      <w:pPr>
        <w:spacing w:line="360" w:lineRule="auto"/>
        <w:rPr>
          <w:rFonts w:hint="eastAsia" w:ascii="宋体" w:hAnsi="宋体" w:cs="宋体"/>
          <w:color w:val="000000"/>
          <w:sz w:val="32"/>
          <w:szCs w:val="32"/>
          <w:highlight w:val="none"/>
        </w:rPr>
      </w:pPr>
    </w:p>
    <w:p w14:paraId="66219697">
      <w:pPr>
        <w:spacing w:line="360" w:lineRule="auto"/>
        <w:rPr>
          <w:rFonts w:hint="eastAsia" w:ascii="宋体" w:hAnsi="宋体" w:cs="宋体"/>
          <w:color w:val="000000"/>
          <w:sz w:val="32"/>
          <w:szCs w:val="32"/>
          <w:highlight w:val="none"/>
        </w:rPr>
      </w:pPr>
    </w:p>
    <w:p w14:paraId="7AE72287">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46F36689">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338A5CA9">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44EEBD17">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357CD1EC">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618ED874">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50253AD9">
      <w:pPr>
        <w:spacing w:line="360" w:lineRule="auto"/>
        <w:ind w:firstLine="549" w:firstLineChars="229"/>
        <w:rPr>
          <w:rFonts w:hint="eastAsia" w:ascii="宋体" w:hAnsi="宋体" w:cs="宋体"/>
          <w:color w:val="000000"/>
          <w:sz w:val="24"/>
          <w:highlight w:val="none"/>
        </w:rPr>
      </w:pPr>
      <w:bookmarkStart w:id="1" w:name="_Hlt91233176"/>
      <w:bookmarkEnd w:id="1"/>
      <w:bookmarkStart w:id="2" w:name="_Toc91899869"/>
    </w:p>
    <w:p w14:paraId="431EBCC6">
      <w:pPr>
        <w:spacing w:line="360" w:lineRule="auto"/>
        <w:ind w:firstLine="549" w:firstLineChars="229"/>
        <w:rPr>
          <w:rFonts w:hint="eastAsia" w:ascii="宋体" w:hAnsi="宋体" w:cs="宋体"/>
          <w:color w:val="000000"/>
          <w:sz w:val="24"/>
          <w:highlight w:val="none"/>
        </w:rPr>
      </w:pPr>
    </w:p>
    <w:p w14:paraId="7D0CB1EA">
      <w:pPr>
        <w:spacing w:line="360" w:lineRule="auto"/>
        <w:ind w:firstLine="549" w:firstLineChars="229"/>
        <w:rPr>
          <w:rFonts w:hint="eastAsia" w:ascii="宋体" w:hAnsi="宋体" w:cs="宋体"/>
          <w:color w:val="000000"/>
          <w:sz w:val="24"/>
          <w:highlight w:val="none"/>
        </w:rPr>
      </w:pPr>
    </w:p>
    <w:p w14:paraId="2610965F">
      <w:pPr>
        <w:spacing w:line="360" w:lineRule="auto"/>
        <w:ind w:firstLine="549" w:firstLineChars="229"/>
        <w:rPr>
          <w:rFonts w:hint="eastAsia" w:ascii="宋体" w:hAnsi="宋体" w:cs="宋体"/>
          <w:color w:val="000000"/>
          <w:sz w:val="24"/>
          <w:highlight w:val="none"/>
        </w:rPr>
      </w:pPr>
    </w:p>
    <w:p w14:paraId="3DF0D427">
      <w:pPr>
        <w:spacing w:line="360" w:lineRule="auto"/>
        <w:ind w:firstLine="549" w:firstLineChars="229"/>
        <w:rPr>
          <w:rFonts w:hint="eastAsia" w:ascii="宋体" w:hAnsi="宋体" w:cs="宋体"/>
          <w:color w:val="000000"/>
          <w:sz w:val="24"/>
          <w:highlight w:val="none"/>
        </w:rPr>
      </w:pPr>
    </w:p>
    <w:p w14:paraId="0BA45E54">
      <w:pPr>
        <w:spacing w:line="360" w:lineRule="auto"/>
        <w:ind w:firstLine="549" w:firstLineChars="229"/>
        <w:rPr>
          <w:rFonts w:hint="eastAsia" w:ascii="宋体" w:hAnsi="宋体" w:cs="宋体"/>
          <w:color w:val="000000"/>
          <w:sz w:val="24"/>
          <w:highlight w:val="none"/>
        </w:rPr>
      </w:pPr>
    </w:p>
    <w:p w14:paraId="2B57D10A">
      <w:pPr>
        <w:spacing w:line="360" w:lineRule="auto"/>
        <w:ind w:firstLine="549" w:firstLineChars="229"/>
        <w:rPr>
          <w:rFonts w:hint="eastAsia" w:ascii="宋体" w:hAnsi="宋体" w:cs="宋体"/>
          <w:color w:val="000000"/>
          <w:sz w:val="24"/>
          <w:highlight w:val="none"/>
        </w:rPr>
      </w:pPr>
    </w:p>
    <w:p w14:paraId="3CCA121E">
      <w:pPr>
        <w:spacing w:line="360" w:lineRule="auto"/>
        <w:ind w:firstLine="549" w:firstLineChars="229"/>
        <w:rPr>
          <w:rFonts w:hint="eastAsia" w:ascii="宋体" w:hAnsi="宋体" w:cs="宋体"/>
          <w:color w:val="000000"/>
          <w:sz w:val="24"/>
          <w:highlight w:val="none"/>
        </w:rPr>
      </w:pPr>
    </w:p>
    <w:p w14:paraId="4F3F7D79">
      <w:pPr>
        <w:spacing w:line="360" w:lineRule="auto"/>
        <w:ind w:firstLine="549" w:firstLineChars="229"/>
        <w:rPr>
          <w:rFonts w:hint="eastAsia" w:ascii="宋体" w:hAnsi="宋体" w:cs="宋体"/>
          <w:color w:val="000000"/>
          <w:sz w:val="24"/>
          <w:highlight w:val="none"/>
        </w:rPr>
      </w:pPr>
    </w:p>
    <w:p w14:paraId="02721329">
      <w:pPr>
        <w:spacing w:line="360" w:lineRule="auto"/>
        <w:ind w:firstLine="549" w:firstLineChars="229"/>
        <w:rPr>
          <w:rFonts w:hint="eastAsia" w:ascii="宋体" w:hAnsi="宋体" w:cs="宋体"/>
          <w:color w:val="000000"/>
          <w:sz w:val="24"/>
          <w:highlight w:val="none"/>
        </w:rPr>
      </w:pPr>
    </w:p>
    <w:p w14:paraId="653F57C4">
      <w:pPr>
        <w:spacing w:line="360" w:lineRule="auto"/>
        <w:ind w:firstLine="549" w:firstLineChars="229"/>
        <w:rPr>
          <w:rFonts w:hint="eastAsia" w:ascii="宋体" w:hAnsi="宋体" w:cs="宋体"/>
          <w:color w:val="000000"/>
          <w:sz w:val="24"/>
          <w:highlight w:val="none"/>
        </w:rPr>
      </w:pPr>
    </w:p>
    <w:p w14:paraId="1D3AEB48">
      <w:pPr>
        <w:spacing w:line="360" w:lineRule="auto"/>
        <w:ind w:firstLine="549" w:firstLineChars="229"/>
        <w:rPr>
          <w:rFonts w:hint="eastAsia" w:ascii="宋体" w:hAnsi="宋体" w:cs="宋体"/>
          <w:color w:val="000000"/>
          <w:sz w:val="24"/>
          <w:highlight w:val="none"/>
        </w:rPr>
      </w:pPr>
    </w:p>
    <w:p w14:paraId="387A2D74">
      <w:pPr>
        <w:spacing w:line="360" w:lineRule="auto"/>
        <w:ind w:firstLine="549" w:firstLineChars="229"/>
        <w:rPr>
          <w:rFonts w:hint="eastAsia" w:ascii="宋体" w:hAnsi="宋体" w:cs="宋体"/>
          <w:color w:val="000000"/>
          <w:sz w:val="24"/>
          <w:highlight w:val="none"/>
        </w:rPr>
      </w:pPr>
    </w:p>
    <w:p w14:paraId="75C5072B">
      <w:pPr>
        <w:spacing w:line="360" w:lineRule="auto"/>
        <w:rPr>
          <w:rFonts w:hint="eastAsia" w:ascii="宋体" w:hAnsi="宋体" w:cs="宋体"/>
          <w:color w:val="000000"/>
          <w:sz w:val="24"/>
          <w:highlight w:val="none"/>
        </w:rPr>
      </w:pPr>
    </w:p>
    <w:p w14:paraId="52E9D494">
      <w:pPr>
        <w:adjustRightInd/>
        <w:spacing w:line="360" w:lineRule="auto"/>
        <w:jc w:val="center"/>
        <w:outlineLvl w:val="0"/>
        <w:rPr>
          <w:rFonts w:hint="eastAsia"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37DE165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项目概况</w:t>
      </w:r>
    </w:p>
    <w:p w14:paraId="3F88845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highlight w:val="none"/>
          <w:u w:val="single"/>
        </w:rPr>
      </w:pPr>
      <w:r>
        <w:rPr>
          <w:rFonts w:hint="eastAsia" w:ascii="宋体" w:hAnsi="宋体" w:cs="仿宋_GB2312"/>
          <w:color w:val="000000"/>
          <w:sz w:val="24"/>
          <w:highlight w:val="none"/>
          <w:u w:val="single"/>
        </w:rPr>
        <w:t xml:space="preserve">荧光定量PCR仪 </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5"/>
          <w:rFonts w:ascii="宋体" w:hAnsi="宋体" w:eastAsia="宋体" w:cs="Times New Roman"/>
          <w:kern w:val="2"/>
          <w:sz w:val="24"/>
          <w:szCs w:val="24"/>
          <w:highlight w:val="none"/>
        </w:rPr>
        <w:t>https://www.zcygov.cn/）获取（下载）招标文件，并于</w:t>
      </w:r>
      <w:r>
        <w:rPr>
          <w:rStyle w:val="15"/>
          <w:rFonts w:hint="eastAsia" w:ascii="宋体" w:hAnsi="宋体" w:cs="Times New Roman"/>
          <w:kern w:val="2"/>
          <w:sz w:val="24"/>
          <w:szCs w:val="24"/>
          <w:highlight w:val="none"/>
        </w:rPr>
        <w:t>2025</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8</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8</w:t>
      </w:r>
      <w:r>
        <w:rPr>
          <w:rStyle w:val="15"/>
          <w:rFonts w:hint="eastAsia" w:ascii="宋体" w:hAnsi="宋体" w:eastAsia="宋体" w:cs="Times New Roman"/>
          <w:kern w:val="2"/>
          <w:sz w:val="24"/>
          <w:szCs w:val="24"/>
          <w:highlight w:val="none"/>
        </w:rPr>
        <w:t>日</w:t>
      </w:r>
      <w:r>
        <w:rPr>
          <w:rStyle w:val="15"/>
          <w:rFonts w:hint="eastAsia" w:ascii="宋体" w:hAnsi="宋体" w:cs="Times New Roman"/>
          <w:kern w:val="2"/>
          <w:sz w:val="24"/>
          <w:szCs w:val="24"/>
          <w:highlight w:val="none"/>
          <w:lang w:val="en-US" w:eastAsia="zh-CN"/>
        </w:rPr>
        <w:t>13</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rPr>
        <w:t>3</w:t>
      </w:r>
      <w:r>
        <w:rPr>
          <w:rStyle w:val="15"/>
          <w:rFonts w:hint="eastAsia" w:ascii="宋体" w:hAnsi="宋体" w:eastAsia="宋体" w:cs="Times New Roman"/>
          <w:kern w:val="2"/>
          <w:sz w:val="24"/>
          <w:szCs w:val="24"/>
          <w:highlight w:val="none"/>
        </w:rPr>
        <w:t>0分00秒</w:t>
      </w:r>
      <w:r>
        <w:rPr>
          <w:rStyle w:val="15"/>
          <w:rFonts w:hint="eastAsia" w:ascii="宋体" w:hAnsi="宋体" w:eastAsia="宋体" w:cs="Times New Roman"/>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3B81A51A">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4D6A161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ZXZB-NL-2025009G</w:t>
      </w:r>
    </w:p>
    <w:p w14:paraId="61CD4828">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rPr>
        <w:t xml:space="preserve">荧光定量PCR仪 </w:t>
      </w:r>
    </w:p>
    <w:p w14:paraId="2BF875DF">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rPr>
        <w:t>180000</w:t>
      </w:r>
    </w:p>
    <w:p w14:paraId="00C60C3F">
      <w:pPr>
        <w:spacing w:line="360" w:lineRule="auto"/>
        <w:ind w:firstLine="480"/>
        <w:rPr>
          <w:rFonts w:hint="eastAsia" w:ascii="宋体" w:hAnsi="宋体" w:cs="宋体"/>
          <w:color w:val="000000"/>
          <w:sz w:val="24"/>
          <w:highlight w:val="none"/>
        </w:rPr>
      </w:pPr>
      <w:r>
        <w:rPr>
          <w:rFonts w:hint="eastAsia" w:ascii="宋体" w:hAnsi="宋体" w:cs="宋体"/>
          <w:b/>
          <w:color w:val="000000"/>
          <w:sz w:val="24"/>
          <w:highlight w:val="none"/>
        </w:rPr>
        <w:t>最高限价（元）：</w:t>
      </w:r>
      <w:r>
        <w:rPr>
          <w:rFonts w:hint="eastAsia" w:ascii="宋体" w:hAnsi="宋体" w:cs="宋体"/>
          <w:color w:val="000000"/>
          <w:sz w:val="24"/>
          <w:highlight w:val="none"/>
        </w:rPr>
        <w:t>180000</w:t>
      </w:r>
    </w:p>
    <w:p w14:paraId="06DE5BB5">
      <w:pPr>
        <w:pStyle w:val="5"/>
        <w:spacing w:line="360" w:lineRule="auto"/>
        <w:ind w:firstLine="480"/>
        <w:rPr>
          <w:rFonts w:hint="eastAsia" w:hAnsi="宋体" w:cs="宋体"/>
          <w:bCs/>
          <w:kern w:val="2"/>
          <w:sz w:val="24"/>
          <w:szCs w:val="24"/>
          <w:highlight w:val="none"/>
        </w:rPr>
      </w:pPr>
      <w:r>
        <w:rPr>
          <w:rFonts w:hint="eastAsia" w:hAnsi="宋体" w:cs="宋体"/>
          <w:b/>
          <w:sz w:val="24"/>
          <w:highlight w:val="none"/>
        </w:rPr>
        <w:t>采购需求：</w:t>
      </w:r>
      <w:r>
        <w:rPr>
          <w:rFonts w:hint="eastAsia" w:hAnsi="宋体"/>
          <w:kern w:val="2"/>
          <w:sz w:val="24"/>
          <w:szCs w:val="24"/>
          <w:highlight w:val="none"/>
        </w:rPr>
        <w:t>具体以招标文件第三部分采购需求为准，供应商可点击本公告下方“浏览采购文件”查看采购需求。</w:t>
      </w:r>
    </w:p>
    <w:p w14:paraId="4B68694E">
      <w:pPr>
        <w:pStyle w:val="17"/>
        <w:ind w:firstLine="482"/>
        <w:rPr>
          <w:rFonts w:hint="eastAsia" w:ascii="宋体" w:hAnsi="宋体" w:cs="宋体"/>
          <w:bCs/>
          <w:color w:val="FF0000"/>
          <w:highlight w:val="none"/>
        </w:rPr>
      </w:pPr>
      <w:r>
        <w:rPr>
          <w:rFonts w:hint="eastAsia" w:ascii="宋体" w:hAnsi="宋体" w:cs="宋体"/>
          <w:b/>
          <w:color w:val="000000"/>
          <w:highlight w:val="none"/>
        </w:rPr>
        <w:t>合同履约期限：</w:t>
      </w:r>
      <w:r>
        <w:rPr>
          <w:rFonts w:ascii="宋体" w:hAnsi="宋体" w:cs="宋体"/>
          <w:szCs w:val="24"/>
          <w:highlight w:val="none"/>
        </w:rPr>
        <w:t>合同签订并生效后</w:t>
      </w:r>
      <w:r>
        <w:rPr>
          <w:rFonts w:hint="eastAsia" w:ascii="宋体" w:hAnsi="宋体" w:cs="宋体"/>
          <w:szCs w:val="24"/>
          <w:highlight w:val="none"/>
        </w:rPr>
        <w:t>30</w:t>
      </w:r>
      <w:r>
        <w:rPr>
          <w:rFonts w:ascii="宋体" w:hAnsi="宋体" w:cs="宋体"/>
          <w:szCs w:val="24"/>
          <w:highlight w:val="none"/>
        </w:rPr>
        <w:t>日内交货、安装、调试完毕</w:t>
      </w:r>
      <w:r>
        <w:rPr>
          <w:rFonts w:hint="eastAsia" w:ascii="宋体" w:hAnsi="宋体" w:cs="宋体"/>
          <w:szCs w:val="24"/>
          <w:highlight w:val="none"/>
        </w:rPr>
        <w:t>；</w:t>
      </w:r>
    </w:p>
    <w:p w14:paraId="1B1F869B">
      <w:pPr>
        <w:pStyle w:val="5"/>
        <w:spacing w:line="360" w:lineRule="auto"/>
        <w:ind w:firstLine="480"/>
        <w:rPr>
          <w:rFonts w:hint="eastAsia"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0EFBE66C">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53A30B2F">
      <w:pPr>
        <w:spacing w:line="360" w:lineRule="auto"/>
        <w:ind w:firstLine="480"/>
        <w:rPr>
          <w:rFonts w:hint="eastAsia"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C7A0AEF">
      <w:pPr>
        <w:spacing w:line="360" w:lineRule="auto"/>
        <w:ind w:firstLine="480" w:firstLineChars="200"/>
        <w:rPr>
          <w:rFonts w:hint="eastAsia"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785584ED">
      <w:pPr>
        <w:spacing w:line="360" w:lineRule="auto"/>
        <w:ind w:firstLine="480" w:firstLineChars="200"/>
        <w:rPr>
          <w:rFonts w:hint="eastAsia"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1A70ED51">
      <w:pPr>
        <w:spacing w:line="360" w:lineRule="auto"/>
        <w:ind w:firstLine="480" w:firstLineChars="200"/>
        <w:rPr>
          <w:rFonts w:hint="eastAsia" w:ascii="宋体" w:hAnsi="宋体" w:cs="宋体"/>
          <w:color w:val="000000"/>
          <w:sz w:val="24"/>
          <w:highlight w:val="none"/>
        </w:rPr>
      </w:pPr>
      <w:r>
        <w:rPr>
          <w:rFonts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5C5CEDD1">
      <w:pPr>
        <w:spacing w:line="360" w:lineRule="auto"/>
        <w:ind w:firstLine="480" w:firstLineChars="200"/>
        <w:rPr>
          <w:rFonts w:hint="eastAsia" w:ascii="宋体" w:hAnsi="宋体" w:cs="宋体"/>
          <w:color w:val="000000"/>
          <w:sz w:val="24"/>
          <w:highlight w:val="none"/>
        </w:rPr>
      </w:pPr>
      <w:r>
        <w:rPr>
          <w:rFonts w:ascii="Wingdings" w:hAnsi="Wingdings" w:eastAsia="MS Gothic" w:cs="宋体"/>
          <w:color w:val="000000"/>
          <w:kern w:val="0"/>
          <w:sz w:val="24"/>
          <w:highlight w:val="none"/>
        </w:rPr>
        <w:sym w:font="Wingdings" w:char="00FE"/>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73E8DBA8">
      <w:pPr>
        <w:spacing w:line="360" w:lineRule="auto"/>
        <w:ind w:firstLine="897" w:firstLineChars="374"/>
        <w:rPr>
          <w:rFonts w:hint="eastAsia" w:ascii="宋体" w:hAnsi="宋体" w:cs="宋体"/>
          <w:color w:val="000000"/>
          <w:sz w:val="24"/>
          <w:highlight w:val="none"/>
          <w:u w:val="single"/>
        </w:rPr>
      </w:pPr>
      <w:r>
        <w:rPr>
          <w:rFonts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货物全部由符合政策要求的中小企业制造，提供中小企业声明函；</w:t>
      </w:r>
    </w:p>
    <w:p w14:paraId="145E6139">
      <w:pPr>
        <w:spacing w:line="360" w:lineRule="auto"/>
        <w:ind w:firstLine="897" w:firstLineChars="374"/>
        <w:rPr>
          <w:rFonts w:hint="eastAsia"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4DD70F9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4E1AD92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37C7D5C5">
      <w:pPr>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34885CF0">
      <w:pPr>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F4E801">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6C1A3D05">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2025年</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26EB23BB">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0DFB0E5F">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1DE9B2AB">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27022AF3">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68E108D5">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提交投标文件截止时间：</w:t>
      </w:r>
      <w:r>
        <w:rPr>
          <w:rStyle w:val="15"/>
          <w:rFonts w:hint="eastAsia" w:ascii="宋体" w:hAnsi="宋体" w:cs="Times New Roman"/>
          <w:kern w:val="2"/>
          <w:sz w:val="24"/>
          <w:szCs w:val="24"/>
          <w:highlight w:val="none"/>
        </w:rPr>
        <w:t>2025</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8</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8</w:t>
      </w:r>
      <w:r>
        <w:rPr>
          <w:rStyle w:val="15"/>
          <w:rFonts w:hint="eastAsia" w:ascii="宋体" w:hAnsi="宋体" w:eastAsia="宋体" w:cs="Times New Roman"/>
          <w:kern w:val="2"/>
          <w:sz w:val="24"/>
          <w:szCs w:val="24"/>
          <w:highlight w:val="none"/>
        </w:rPr>
        <w:t>日</w:t>
      </w:r>
      <w:r>
        <w:rPr>
          <w:rStyle w:val="15"/>
          <w:rFonts w:hint="eastAsia" w:ascii="宋体" w:hAnsi="宋体" w:cs="Times New Roman"/>
          <w:kern w:val="2"/>
          <w:sz w:val="24"/>
          <w:szCs w:val="24"/>
          <w:highlight w:val="none"/>
          <w:lang w:val="en-US" w:eastAsia="zh-CN"/>
        </w:rPr>
        <w:t>13</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rPr>
        <w:t>3</w:t>
      </w:r>
      <w:r>
        <w:rPr>
          <w:rStyle w:val="15"/>
          <w:rFonts w:hint="eastAsia" w:ascii="宋体" w:hAnsi="宋体" w:eastAsia="宋体" w:cs="Times New Roman"/>
          <w:kern w:val="2"/>
          <w:sz w:val="24"/>
          <w:szCs w:val="24"/>
          <w:highlight w:val="none"/>
        </w:rPr>
        <w:t>0分00秒</w:t>
      </w:r>
      <w:r>
        <w:rPr>
          <w:rFonts w:hint="eastAsia" w:ascii="宋体" w:hAnsi="宋体" w:cs="宋体"/>
          <w:color w:val="000000"/>
          <w:sz w:val="24"/>
          <w:highlight w:val="none"/>
        </w:rPr>
        <w:t>（北京时间）</w:t>
      </w:r>
    </w:p>
    <w:p w14:paraId="6C5DCAC7">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5C067410">
      <w:pPr>
        <w:spacing w:line="360" w:lineRule="auto"/>
        <w:ind w:firstLine="482" w:firstLineChars="200"/>
        <w:rPr>
          <w:rFonts w:hint="eastAsia" w:ascii="宋体" w:hAnsi="宋体" w:cs="宋体"/>
          <w:bCs/>
          <w:color w:val="000000"/>
          <w:sz w:val="24"/>
          <w:highlight w:val="none"/>
          <w:u w:val="single"/>
        </w:rPr>
      </w:pPr>
      <w:r>
        <w:rPr>
          <w:rFonts w:hint="eastAsia" w:ascii="宋体" w:hAnsi="宋体" w:cs="宋体"/>
          <w:b/>
          <w:color w:val="000000"/>
          <w:sz w:val="24"/>
          <w:highlight w:val="none"/>
        </w:rPr>
        <w:t>开标时间：</w:t>
      </w:r>
      <w:r>
        <w:rPr>
          <w:rStyle w:val="15"/>
          <w:rFonts w:hint="eastAsia" w:ascii="宋体" w:hAnsi="宋体" w:cs="Times New Roman"/>
          <w:kern w:val="2"/>
          <w:sz w:val="24"/>
          <w:szCs w:val="24"/>
          <w:highlight w:val="none"/>
        </w:rPr>
        <w:t>2025</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8</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8</w:t>
      </w:r>
      <w:r>
        <w:rPr>
          <w:rStyle w:val="15"/>
          <w:rFonts w:hint="eastAsia" w:ascii="宋体" w:hAnsi="宋体" w:eastAsia="宋体" w:cs="Times New Roman"/>
          <w:kern w:val="2"/>
          <w:sz w:val="24"/>
          <w:szCs w:val="24"/>
          <w:highlight w:val="none"/>
        </w:rPr>
        <w:t>日</w:t>
      </w:r>
      <w:r>
        <w:rPr>
          <w:rStyle w:val="15"/>
          <w:rFonts w:hint="eastAsia" w:ascii="宋体" w:hAnsi="宋体" w:cs="Times New Roman"/>
          <w:kern w:val="2"/>
          <w:sz w:val="24"/>
          <w:szCs w:val="24"/>
          <w:highlight w:val="none"/>
          <w:lang w:val="en-US" w:eastAsia="zh-CN"/>
        </w:rPr>
        <w:t>13</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rPr>
        <w:t>3</w:t>
      </w:r>
      <w:r>
        <w:rPr>
          <w:rStyle w:val="15"/>
          <w:rFonts w:hint="eastAsia" w:ascii="宋体" w:hAnsi="宋体" w:eastAsia="宋体" w:cs="Times New Roman"/>
          <w:kern w:val="2"/>
          <w:sz w:val="24"/>
          <w:szCs w:val="24"/>
          <w:highlight w:val="none"/>
        </w:rPr>
        <w:t>0分00秒</w:t>
      </w:r>
    </w:p>
    <w:p w14:paraId="379D1511">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638DCCFA">
      <w:p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 xml:space="preserve">五、公告期限 </w:t>
      </w:r>
    </w:p>
    <w:p w14:paraId="7410964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自本公告发布之日起5个工作日。</w:t>
      </w:r>
    </w:p>
    <w:p w14:paraId="61766F98">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六、其他补充事宜</w:t>
      </w:r>
    </w:p>
    <w:p w14:paraId="3C10435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625AC79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C783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C862F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020DC2">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5CC9C9AB">
      <w:pPr>
        <w:spacing w:line="360" w:lineRule="auto"/>
        <w:ind w:firstLine="480" w:firstLineChars="200"/>
        <w:rPr>
          <w:rFonts w:hint="eastAsia" w:ascii="宋体" w:hAnsi="宋体" w:cs="宋体"/>
          <w:sz w:val="24"/>
          <w:highlight w:val="none"/>
        </w:rPr>
      </w:pPr>
      <w:r>
        <w:rPr>
          <w:rFonts w:hint="eastAsia" w:ascii="宋体" w:hAnsi="宋体" w:cs="宋体"/>
          <w:color w:val="000000"/>
          <w:sz w:val="24"/>
          <w:highlight w:val="none"/>
        </w:rPr>
        <w:t xml:space="preserve">   </w:t>
      </w:r>
      <w:r>
        <w:rPr>
          <w:rFonts w:hint="eastAsia" w:ascii="宋体" w:hAnsi="宋体" w:cs="宋体"/>
          <w:sz w:val="24"/>
          <w:highlight w:val="none"/>
        </w:rPr>
        <w:t>1.采购人信息</w:t>
      </w:r>
    </w:p>
    <w:p w14:paraId="63EB254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名    称：浙江农林大学 </w:t>
      </w:r>
    </w:p>
    <w:p w14:paraId="2874490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    址：杭州市临安区武肃街666号</w:t>
      </w:r>
    </w:p>
    <w:p w14:paraId="433AD84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项目联系人（询问）：李全梓 </w:t>
      </w:r>
    </w:p>
    <w:p w14:paraId="2FDBD16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项目联系方式（询问）：</w:t>
      </w:r>
      <w:r>
        <w:rPr>
          <w:rFonts w:hint="eastAsia" w:ascii="宋体" w:hAnsi="宋体" w:cs="宋体"/>
          <w:color w:val="000000"/>
          <w:sz w:val="24"/>
        </w:rPr>
        <w:t>15510717278</w:t>
      </w:r>
      <w:r>
        <w:rPr>
          <w:rFonts w:hint="eastAsia" w:ascii="宋体" w:hAnsi="宋体" w:cs="宋体"/>
          <w:color w:val="000000"/>
          <w:sz w:val="24"/>
          <w:highlight w:val="none"/>
        </w:rPr>
        <w:t xml:space="preserve"> </w:t>
      </w:r>
    </w:p>
    <w:p w14:paraId="499036B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质疑联系人：王老师</w:t>
      </w:r>
    </w:p>
    <w:p w14:paraId="480188D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质疑联系方式：0571-63740897</w:t>
      </w:r>
    </w:p>
    <w:p w14:paraId="477BDAF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2.采购代理机构信息</w:t>
      </w:r>
    </w:p>
    <w:p w14:paraId="3341621D">
      <w:pPr>
        <w:spacing w:line="360" w:lineRule="auto"/>
        <w:ind w:firstLine="480"/>
        <w:rPr>
          <w:rFonts w:hint="eastAsia" w:ascii="宋体" w:hAnsi="宋体" w:cs="宋体"/>
          <w:sz w:val="24"/>
          <w:highlight w:val="none"/>
        </w:rPr>
      </w:pPr>
      <w:r>
        <w:rPr>
          <w:rFonts w:hint="eastAsia" w:ascii="宋体" w:hAnsi="宋体" w:cs="宋体"/>
          <w:sz w:val="24"/>
          <w:highlight w:val="none"/>
        </w:rPr>
        <w:t>名    称：浙江致信招标代理有限公司</w:t>
      </w:r>
    </w:p>
    <w:p w14:paraId="524B4185">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址：杭州市西湖区天目山路7号1号楼裙楼</w:t>
      </w:r>
    </w:p>
    <w:p w14:paraId="191370E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项目联系人（询问）：俞磊、徐锦峰、胡月月、张小燕、朱梅黎、沈诗佳</w:t>
      </w:r>
    </w:p>
    <w:p w14:paraId="68D3523D">
      <w:pPr>
        <w:spacing w:line="360" w:lineRule="auto"/>
        <w:ind w:firstLine="480" w:firstLineChars="200"/>
        <w:rPr>
          <w:rStyle w:val="15"/>
          <w:rFonts w:hint="eastAsia" w:ascii="宋体" w:hAnsi="宋体" w:eastAsia="宋体" w:cs="宋体"/>
          <w:sz w:val="24"/>
          <w:highlight w:val="none"/>
        </w:rPr>
      </w:pPr>
      <w:r>
        <w:rPr>
          <w:rFonts w:hint="eastAsia" w:ascii="宋体" w:hAnsi="宋体" w:cs="宋体"/>
          <w:sz w:val="24"/>
          <w:highlight w:val="none"/>
        </w:rPr>
        <w:t>项目联系方式（询问）</w:t>
      </w:r>
      <w:r>
        <w:rPr>
          <w:rStyle w:val="15"/>
          <w:rFonts w:hint="eastAsia" w:ascii="宋体" w:hAnsi="宋体" w:eastAsia="宋体" w:cs="宋体"/>
          <w:sz w:val="24"/>
          <w:highlight w:val="none"/>
        </w:rPr>
        <w:t>：0571-85388866</w:t>
      </w:r>
    </w:p>
    <w:p w14:paraId="3521BB33">
      <w:pPr>
        <w:spacing w:line="360" w:lineRule="auto"/>
        <w:ind w:firstLine="480" w:firstLineChars="200"/>
        <w:rPr>
          <w:rStyle w:val="15"/>
          <w:rFonts w:hint="eastAsia" w:ascii="宋体" w:hAnsi="宋体" w:eastAsia="宋体" w:cs="宋体"/>
          <w:sz w:val="24"/>
          <w:highlight w:val="none"/>
        </w:rPr>
      </w:pPr>
      <w:r>
        <w:rPr>
          <w:rStyle w:val="15"/>
          <w:rFonts w:hint="eastAsia" w:ascii="宋体" w:hAnsi="宋体" w:eastAsia="宋体" w:cs="宋体"/>
          <w:sz w:val="24"/>
          <w:highlight w:val="none"/>
        </w:rPr>
        <w:t>质疑联系人：尤依婷</w:t>
      </w:r>
    </w:p>
    <w:p w14:paraId="34C2E003">
      <w:pPr>
        <w:spacing w:line="360" w:lineRule="auto"/>
        <w:ind w:firstLine="480" w:firstLineChars="200"/>
        <w:rPr>
          <w:rStyle w:val="15"/>
          <w:rFonts w:hint="eastAsia" w:ascii="宋体" w:hAnsi="宋体" w:eastAsia="宋体" w:cs="宋体"/>
          <w:sz w:val="24"/>
          <w:highlight w:val="none"/>
        </w:rPr>
      </w:pPr>
      <w:r>
        <w:rPr>
          <w:rStyle w:val="15"/>
          <w:rFonts w:hint="eastAsia" w:ascii="宋体" w:hAnsi="宋体" w:eastAsia="宋体" w:cs="宋体"/>
          <w:sz w:val="24"/>
          <w:highlight w:val="none"/>
        </w:rPr>
        <w:t>质疑联系方式：</w:t>
      </w:r>
      <w:r>
        <w:rPr>
          <w:highlight w:val="none"/>
        </w:rPr>
        <w:fldChar w:fldCharType="begin"/>
      </w:r>
      <w:r>
        <w:rPr>
          <w:highlight w:val="none"/>
        </w:rPr>
        <w:instrText xml:space="preserve"> HYPERLINK "mailto:0571-88026807/zxzy@zxbidding.cn" </w:instrText>
      </w:r>
      <w:r>
        <w:rPr>
          <w:highlight w:val="none"/>
        </w:rPr>
        <w:fldChar w:fldCharType="separate"/>
      </w:r>
      <w:r>
        <w:rPr>
          <w:rStyle w:val="15"/>
          <w:rFonts w:ascii="宋体" w:hAnsi="宋体" w:eastAsia="宋体" w:cs="宋体"/>
          <w:sz w:val="24"/>
          <w:highlight w:val="none"/>
        </w:rPr>
        <w:t>0571-88026807</w:t>
      </w:r>
      <w:r>
        <w:rPr>
          <w:rStyle w:val="15"/>
          <w:rFonts w:hint="eastAsia" w:ascii="宋体" w:hAnsi="宋体" w:eastAsia="宋体" w:cs="宋体"/>
          <w:sz w:val="24"/>
          <w:highlight w:val="none"/>
        </w:rPr>
        <w:t>/</w:t>
      </w:r>
      <w:r>
        <w:rPr>
          <w:rStyle w:val="15"/>
          <w:rFonts w:ascii="宋体" w:hAnsi="宋体" w:eastAsia="宋体" w:cs="宋体"/>
          <w:sz w:val="24"/>
          <w:highlight w:val="none"/>
        </w:rPr>
        <w:t>zxzy@zxbidding.cn</w:t>
      </w:r>
      <w:r>
        <w:rPr>
          <w:rStyle w:val="15"/>
          <w:rFonts w:ascii="宋体" w:hAnsi="宋体" w:eastAsia="宋体" w:cs="宋体"/>
          <w:sz w:val="24"/>
          <w:highlight w:val="none"/>
        </w:rPr>
        <w:fldChar w:fldCharType="end"/>
      </w:r>
    </w:p>
    <w:p w14:paraId="57958A88">
      <w:pPr>
        <w:spacing w:line="360" w:lineRule="auto"/>
        <w:ind w:firstLine="480" w:firstLineChars="200"/>
        <w:rPr>
          <w:rFonts w:hint="eastAsia" w:ascii="宋体" w:hAnsi="宋体" w:cs="宋体"/>
          <w:sz w:val="24"/>
          <w:highlight w:val="none"/>
        </w:rPr>
      </w:pPr>
      <w:r>
        <w:rPr>
          <w:rStyle w:val="15"/>
          <w:rFonts w:hint="eastAsia" w:ascii="宋体" w:hAnsi="宋体" w:eastAsia="宋体" w:cs="宋体"/>
          <w:sz w:val="24"/>
          <w:highlight w:val="none"/>
        </w:rPr>
        <w:t>质疑收件地址：浙江省杭州市西湖区天目山路7号1号楼裙楼201室</w:t>
      </w:r>
    </w:p>
    <w:p w14:paraId="317D9E6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3.同级政府采购监督管理部门</w:t>
      </w:r>
    </w:p>
    <w:p w14:paraId="32B6B1F5">
      <w:pPr>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政策咨询：何一平、冯华，0571-87058424、87055741</w:t>
      </w:r>
    </w:p>
    <w:p w14:paraId="003F5C6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6EF555C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3A5EFC3D">
      <w:pPr>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36DC4043">
      <w:pPr>
        <w:adjustRightInd/>
        <w:spacing w:line="360" w:lineRule="auto"/>
        <w:jc w:val="center"/>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06C7F1C0">
      <w:pPr>
        <w:adjustRightInd/>
        <w:spacing w:line="360" w:lineRule="auto"/>
        <w:ind w:firstLine="3845" w:firstLineChars="1197"/>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2"/>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57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382117B7">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5AD396">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9E772A">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本项目的特别规定</w:t>
            </w:r>
          </w:p>
        </w:tc>
      </w:tr>
      <w:tr w14:paraId="75D1F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D928A">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B0BA93">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FE8E3A">
            <w:pPr>
              <w:rPr>
                <w:rFonts w:hint="eastAsia" w:ascii="宋体" w:hAnsi="宋体" w:cs="宋体"/>
                <w:color w:val="000000"/>
                <w:sz w:val="24"/>
                <w:highlight w:val="none"/>
              </w:rPr>
            </w:pP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rPr>
              <w:t xml:space="preserve">荧光定量PCR仪 </w:t>
            </w:r>
            <w:r>
              <w:rPr>
                <w:rFonts w:hint="eastAsia" w:ascii="宋体" w:hAnsi="宋体" w:cs="宋体"/>
                <w:color w:val="000000"/>
                <w:kern w:val="0"/>
                <w:sz w:val="24"/>
                <w:highlight w:val="none"/>
                <w:lang w:bidi="ar"/>
              </w:rPr>
              <w:t>。</w:t>
            </w:r>
          </w:p>
        </w:tc>
      </w:tr>
      <w:tr w14:paraId="2F5F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6AA31C">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7A8429">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2D644FF">
            <w:pPr>
              <w:snapToGrid w:val="0"/>
              <w:rPr>
                <w:rFonts w:hint="eastAsia" w:ascii="宋体" w:hAnsi="宋体" w:cs="宋体"/>
                <w:color w:val="000000"/>
                <w:kern w:val="0"/>
                <w:sz w:val="24"/>
                <w:highlight w:val="none"/>
              </w:rPr>
            </w:pPr>
            <w:r>
              <w:rPr>
                <w:rFonts w:hint="eastAsia" w:ascii="宋体" w:hAnsi="宋体" w:cs="宋体"/>
                <w:color w:val="000000"/>
                <w:kern w:val="0"/>
                <w:sz w:val="24"/>
                <w:highlight w:val="none"/>
              </w:rPr>
              <w:t>本项目属性为：货物</w:t>
            </w:r>
          </w:p>
          <w:p w14:paraId="58D72B09">
            <w:pPr>
              <w:snapToGrid w:val="0"/>
              <w:rPr>
                <w:rFonts w:hint="eastAsia" w:ascii="宋体" w:hAnsi="宋体" w:cs="宋体"/>
                <w:color w:val="000000"/>
                <w:kern w:val="0"/>
                <w:sz w:val="24"/>
                <w:highlight w:val="none"/>
              </w:rPr>
            </w:pPr>
            <w:r>
              <w:rPr>
                <w:rFonts w:hint="eastAsia" w:ascii="宋体" w:hAnsi="宋体" w:cs="宋体"/>
                <w:color w:val="000000"/>
                <w:kern w:val="0"/>
                <w:sz w:val="24"/>
                <w:highlight w:val="none"/>
              </w:rPr>
              <w:t>（1）标的名称：</w:t>
            </w:r>
            <w:r>
              <w:rPr>
                <w:rFonts w:hint="eastAsia" w:ascii="宋体" w:hAnsi="宋体" w:cs="宋体"/>
                <w:color w:val="000000"/>
                <w:sz w:val="24"/>
                <w:highlight w:val="none"/>
              </w:rPr>
              <w:t xml:space="preserve">荧光定量PCR仪 </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工业</w:t>
            </w:r>
            <w:r>
              <w:rPr>
                <w:rFonts w:hint="eastAsia" w:ascii="宋体" w:hAnsi="宋体" w:cs="宋体"/>
                <w:color w:val="000000"/>
                <w:kern w:val="0"/>
                <w:sz w:val="24"/>
                <w:highlight w:val="none"/>
              </w:rPr>
              <w:t>行业；</w:t>
            </w:r>
          </w:p>
        </w:tc>
      </w:tr>
      <w:tr w14:paraId="0E361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7DF20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44CB99">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F67CD8">
            <w:pPr>
              <w:rPr>
                <w:rFonts w:hint="eastAsia" w:ascii="宋体" w:hAnsi="宋体" w:cs="宋体"/>
                <w:color w:val="000000"/>
                <w:kern w:val="0"/>
                <w:sz w:val="24"/>
                <w:highlight w:val="none"/>
              </w:rPr>
            </w:pPr>
            <w:r>
              <w:rPr>
                <w:rFonts w:hint="eastAsia" w:ascii="宋体" w:hAnsi="宋体" w:cs="宋体"/>
                <w:color w:val="000000"/>
                <w:kern w:val="0"/>
                <w:sz w:val="24"/>
                <w:highlight w:val="none"/>
              </w:rPr>
              <w:sym w:font="Wingdings" w:char="00FE"/>
            </w:r>
            <w:r>
              <w:rPr>
                <w:rFonts w:hint="eastAsia" w:ascii="宋体" w:hAnsi="宋体" w:cs="宋体"/>
                <w:color w:val="000000"/>
                <w:kern w:val="0"/>
                <w:sz w:val="24"/>
                <w:highlight w:val="none"/>
              </w:rPr>
              <w:t>本项目不允许采购进口产品。</w:t>
            </w:r>
          </w:p>
          <w:p w14:paraId="6A48C31B">
            <w:pPr>
              <w:rPr>
                <w:rFonts w:hint="eastAsia" w:ascii="宋体" w:hAnsi="宋体" w:cs="宋体"/>
                <w:color w:val="000000"/>
                <w:sz w:val="24"/>
                <w:highlight w:val="none"/>
              </w:rPr>
            </w:pPr>
            <w:r>
              <w:rPr>
                <w:rFonts w:hint="eastAsia" w:ascii="宋体" w:hAnsi="宋体" w:cs="宋体"/>
                <w:color w:val="000000"/>
                <w:kern w:val="0"/>
                <w:sz w:val="24"/>
                <w:highlight w:val="none"/>
              </w:rPr>
              <w:sym w:font="Wingdings" w:char="00A8"/>
            </w: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0F342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37D4C8">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0FCA88">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3968C">
            <w:pPr>
              <w:rPr>
                <w:rFonts w:hint="eastAsia" w:ascii="宋体" w:hAnsi="宋体" w:cs="宋体"/>
                <w:color w:val="000000"/>
                <w:sz w:val="24"/>
                <w:highlight w:val="none"/>
              </w:rPr>
            </w:pPr>
            <w:r>
              <w:rPr>
                <w:rFonts w:hint="eastAsia" w:ascii="Wingdings" w:hAnsi="Wingdings" w:eastAsia="MS Gothic" w:cs="宋体"/>
                <w:color w:val="000000"/>
                <w:kern w:val="0"/>
                <w:sz w:val="24"/>
                <w:highlight w:val="none"/>
              </w:rPr>
              <w:t>þ</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40CA2DE8">
            <w:pPr>
              <w:rPr>
                <w:rFonts w:hint="eastAsia"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43CB347A">
            <w:pPr>
              <w:rPr>
                <w:rFonts w:hint="eastAsia"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3D5DC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162C98">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647B71">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9105242">
            <w:pPr>
              <w:rPr>
                <w:rFonts w:hint="eastAsia"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不组织。若供应商需要至现场踏勘，可以提供一天与采购人联系预约。</w:t>
            </w:r>
          </w:p>
          <w:p w14:paraId="582BB7EC">
            <w:pPr>
              <w:rPr>
                <w:rFonts w:hint="eastAsia"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4D690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6B334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7948E1">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E84D06">
            <w:pPr>
              <w:rPr>
                <w:rFonts w:hint="eastAsia" w:ascii="宋体" w:hAnsi="宋体" w:cs="宋体"/>
                <w:color w:val="000000"/>
                <w:sz w:val="24"/>
                <w:highlight w:val="none"/>
              </w:rPr>
            </w:pPr>
            <w:r>
              <w:rPr>
                <w:rFonts w:ascii="Wingdings" w:hAnsi="Wingdings" w:cs="宋体"/>
                <w:color w:val="000000"/>
                <w:kern w:val="0"/>
                <w:sz w:val="24"/>
                <w:highlight w:val="none"/>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32B54E11">
            <w:pPr>
              <w:rPr>
                <w:rFonts w:hint="eastAsia"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72A53BBC">
            <w:pP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11784D6">
            <w:pPr>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EFD7525">
            <w:pPr>
              <w:rPr>
                <w:rFonts w:hint="eastAsia"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700B8205">
            <w:pPr>
              <w:rPr>
                <w:rFonts w:hint="eastAsia"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Wingdings" w:hAnsi="Wingdings" w:cs="宋体"/>
                <w:color w:val="000000"/>
                <w:kern w:val="0"/>
                <w:sz w:val="24"/>
                <w:highlight w:val="none"/>
              </w:rPr>
              <w:t>þ</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3149AC6C">
            <w:pPr>
              <w:rPr>
                <w:rFonts w:hint="eastAsia"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6B15AF32">
            <w:pPr>
              <w:rPr>
                <w:rFonts w:hint="eastAsia"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D05507">
            <w:pPr>
              <w:rPr>
                <w:rFonts w:hint="eastAsia"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56D4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A666E5">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90442B">
            <w:pPr>
              <w:snapToGrid w:val="0"/>
              <w:jc w:val="center"/>
              <w:rPr>
                <w:rFonts w:hint="eastAsia"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5BEDB">
            <w:pPr>
              <w:rPr>
                <w:rFonts w:hint="eastAsia" w:ascii="宋体" w:hAnsi="宋体" w:cs="宋体"/>
                <w:color w:val="000000"/>
                <w:sz w:val="24"/>
                <w:highlight w:val="none"/>
              </w:rPr>
            </w:pPr>
            <w:r>
              <w:rPr>
                <w:rFonts w:hint="eastAsia"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1650CC31">
            <w:pPr>
              <w:rPr>
                <w:rFonts w:hint="eastAsia" w:ascii="宋体" w:hAnsi="宋体" w:cs="宋体"/>
                <w:color w:val="000000"/>
                <w:kern w:val="0"/>
                <w:sz w:val="24"/>
                <w:highlight w:val="none"/>
              </w:rPr>
            </w:pPr>
            <w:r>
              <w:rPr>
                <w:rFonts w:hint="eastAsia" w:ascii="Wingdings" w:hAnsi="Wingdings" w:cs="宋体"/>
                <w:color w:val="000000"/>
                <w:kern w:val="0"/>
                <w:sz w:val="24"/>
                <w:highlight w:val="none"/>
              </w:rPr>
              <w:sym w:font="Wingdings" w:char="00A8"/>
            </w:r>
            <w:r>
              <w:rPr>
                <w:rFonts w:hint="eastAsia" w:ascii="宋体" w:hAnsi="宋体" w:cs="宋体"/>
                <w:color w:val="000000"/>
                <w:kern w:val="0"/>
                <w:sz w:val="24"/>
                <w:highlight w:val="none"/>
              </w:rPr>
              <w:t>B组织。</w:t>
            </w:r>
          </w:p>
          <w:p w14:paraId="2395BA7A">
            <w:pPr>
              <w:rPr>
                <w:rFonts w:hint="eastAsia"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需要在投标截止时间前将U盘寄送到指定地址。</w:t>
            </w:r>
          </w:p>
          <w:p w14:paraId="1C2E8D20">
            <w:pPr>
              <w:rPr>
                <w:rFonts w:hint="eastAsia"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邮寄地址：杭州市西湖区天目山路东海宾馆裙楼301室；余工，17767172340</w:t>
            </w:r>
          </w:p>
        </w:tc>
      </w:tr>
      <w:tr w14:paraId="01A2A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E4CEE25">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EE5CDA1">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77E364">
            <w:pPr>
              <w:rPr>
                <w:rFonts w:hint="eastAsia"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14:paraId="1BD776C6">
            <w:pPr>
              <w:rPr>
                <w:rFonts w:hint="eastAsia" w:ascii="宋体" w:hAnsi="宋体" w:cs="宋体"/>
                <w:snapToGrid w:val="0"/>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62B1F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04FA9318">
            <w:pPr>
              <w:snapToGrid w:val="0"/>
              <w:jc w:val="center"/>
              <w:rPr>
                <w:rFonts w:hint="eastAsia"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B591A6">
            <w:pPr>
              <w:snapToGrid w:val="0"/>
              <w:jc w:val="center"/>
              <w:rPr>
                <w:rFonts w:hint="eastAsia"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2D58D4">
            <w:pPr>
              <w:rPr>
                <w:rFonts w:hint="eastAsia"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4F12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CE8113">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05A8E5">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29F02">
            <w:pPr>
              <w:snapToGrid w:val="0"/>
              <w:rPr>
                <w:rFonts w:hint="eastAsia"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55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780A7">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8CC7187">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77003D">
            <w:pPr>
              <w:jc w:val="left"/>
              <w:rPr>
                <w:rFonts w:hint="eastAsia" w:ascii="宋体" w:hAnsi="宋体"/>
                <w:sz w:val="24"/>
                <w:highlight w:val="none"/>
              </w:rPr>
            </w:pPr>
            <w:bookmarkStart w:id="13" w:name="OLE_LINK1"/>
            <w:r>
              <w:rPr>
                <w:rFonts w:hint="eastAsia" w:ascii="宋体" w:hAnsi="宋体"/>
                <w:sz w:val="24"/>
                <w:highlight w:val="none"/>
              </w:rPr>
              <w:t>1、本项目投标应以人民币报价；</w:t>
            </w:r>
          </w:p>
          <w:p w14:paraId="3A1345F1">
            <w:pPr>
              <w:jc w:val="left"/>
              <w:rPr>
                <w:rFonts w:hint="eastAsia" w:ascii="宋体" w:hAnsi="宋体"/>
                <w:sz w:val="24"/>
                <w:highlight w:val="none"/>
              </w:rPr>
            </w:pPr>
            <w:r>
              <w:rPr>
                <w:rFonts w:hint="eastAsia" w:ascii="宋体" w:hAnsi="宋体"/>
                <w:sz w:val="24"/>
                <w:highlight w:val="none"/>
              </w:rPr>
              <w:t>2、投标报价为交钥匙方式完成本项目的全部费用的价格体现，即供货至招标人指定的地点，总价包干。报价包含设备（包括主机、标准附件、备品备件、专用工具）价、设备运杂费、保险费、利润、税金等，以人民币报价；</w:t>
            </w:r>
          </w:p>
          <w:p w14:paraId="2E4D8352">
            <w:pPr>
              <w:rPr>
                <w:rFonts w:hint="eastAsia" w:ascii="宋体" w:hAnsi="宋体"/>
                <w:sz w:val="24"/>
                <w:highlight w:val="none"/>
              </w:rPr>
            </w:pPr>
            <w:r>
              <w:rPr>
                <w:rFonts w:hint="eastAsia" w:ascii="宋体" w:hAnsi="宋体"/>
                <w:sz w:val="24"/>
                <w:highlight w:val="none"/>
              </w:rPr>
              <w:t>3、不论投标结果如何，投标人均应自行承担所有与投标有关的全部费用。</w:t>
            </w:r>
            <w:bookmarkEnd w:id="13"/>
          </w:p>
          <w:p w14:paraId="300755B5">
            <w:pPr>
              <w:rPr>
                <w:rFonts w:hint="eastAsia" w:ascii="宋体" w:hAnsi="宋体"/>
                <w:sz w:val="24"/>
                <w:highlight w:val="none"/>
              </w:rPr>
            </w:pPr>
            <w:r>
              <w:rPr>
                <w:rFonts w:hint="eastAsia" w:ascii="宋体" w:hAnsi="宋体"/>
                <w:b/>
                <w:bCs/>
                <w:sz w:val="24"/>
                <w:highlight w:val="none"/>
              </w:rPr>
              <w:t>4、</w:t>
            </w:r>
            <w:r>
              <w:rPr>
                <w:rFonts w:hint="eastAsia"/>
                <w:b/>
                <w:bCs/>
                <w:sz w:val="24"/>
                <w:highlight w:val="none"/>
              </w:rPr>
              <w:t>投标人</w:t>
            </w:r>
            <w:r>
              <w:rPr>
                <w:b/>
                <w:bCs/>
                <w:sz w:val="24"/>
                <w:highlight w:val="none"/>
              </w:rPr>
              <w:t>报价低于项目预算50%的，应当提交本文档，详细阐述不影响产品质量或者诚信履约的具体原因</w:t>
            </w:r>
            <w:r>
              <w:rPr>
                <w:rFonts w:hint="eastAsia"/>
                <w:b/>
                <w:bCs/>
                <w:sz w:val="24"/>
                <w:highlight w:val="none"/>
              </w:rPr>
              <w:t>，否则视为无效报价。</w:t>
            </w:r>
          </w:p>
        </w:tc>
      </w:tr>
      <w:tr w14:paraId="66612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52832DD2">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3DF3CDDD">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A4C7264">
            <w:pPr>
              <w:rPr>
                <w:rFonts w:hint="eastAsia"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56B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AAD37">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2D1B472">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729DB16F">
            <w:pPr>
              <w:pStyle w:val="8"/>
              <w:rPr>
                <w:rFonts w:hint="eastAsia"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余工，17767172340</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21066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B9F5FB1">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0883797">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C23B4A9">
            <w:pPr>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5C8A5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77E7DCC">
            <w:pPr>
              <w:snapToGrid w:val="0"/>
              <w:jc w:val="center"/>
              <w:rPr>
                <w:rFonts w:hint="eastAsia"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3CD260">
            <w:pPr>
              <w:snapToGrid w:val="0"/>
              <w:jc w:val="center"/>
              <w:rPr>
                <w:rFonts w:hint="eastAsia"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BC8FCAA">
            <w:pPr>
              <w:rPr>
                <w:rFonts w:hint="eastAsia"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4B1B2DF9">
            <w:pPr>
              <w:rPr>
                <w:rFonts w:hint="eastAsia"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688B0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403C00">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9C98ADF">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73F5B66">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1.招标代理费收费标准参照《国家计委关于印发《招标代理服务收费管理暂行办法》的通知》（计价格[2002]1980号）规定标准70%的最高限额确定的金额，向成交供应商收取服务费，服务费不足3000均按3000收取。</w:t>
            </w:r>
          </w:p>
          <w:p w14:paraId="67B99331">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2.投标人在领取中标通知书前，应向招标代理机构交纳代理服务费，如未按上述规定办理，招标代理机构有权对于代理服务费不足部分进行追索。</w:t>
            </w:r>
          </w:p>
          <w:p w14:paraId="7CF72B2D">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3.代理服务费以电汇方式支付。</w:t>
            </w:r>
          </w:p>
          <w:p w14:paraId="5F54D909">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4.服务费缴纳账号：</w:t>
            </w:r>
          </w:p>
          <w:p w14:paraId="193AC906">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户名：浙江致信招标代理有限公司嘉兴分公司</w:t>
            </w:r>
          </w:p>
          <w:p w14:paraId="43F8E71D">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账号：3301041060004497230</w:t>
            </w:r>
          </w:p>
          <w:p w14:paraId="4FC38257">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开户行：杭州银行四季青支行</w:t>
            </w:r>
          </w:p>
          <w:p w14:paraId="717B27FC">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行号313331000590</w:t>
            </w:r>
          </w:p>
          <w:p w14:paraId="57DCCEFA">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5.后期合同的签订及履行不影响招标代理服务费的收取。</w:t>
            </w:r>
          </w:p>
          <w:p w14:paraId="320D049B">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6.若投标人未在约定时间内支付招标代理服务费，从逾期之日起按日利率千分之一承担违约金。</w:t>
            </w:r>
          </w:p>
          <w:p w14:paraId="40BBFBCC">
            <w:pPr>
              <w:jc w:val="left"/>
              <w:rPr>
                <w:rFonts w:hint="eastAsia" w:ascii="宋体" w:hAnsi="宋体" w:cs="宋体"/>
                <w:color w:val="000000"/>
                <w:kern w:val="0"/>
                <w:sz w:val="24"/>
                <w:highlight w:val="none"/>
              </w:rPr>
            </w:pPr>
            <w:r>
              <w:rPr>
                <w:rFonts w:hint="eastAsia" w:ascii="宋体" w:hAnsi="宋体" w:cs="宋体"/>
                <w:snapToGrid w:val="0"/>
                <w:kern w:val="28"/>
                <w:sz w:val="24"/>
                <w:highlight w:val="none"/>
              </w:rPr>
              <w:t>7.若投标人未按上述规定办理，需承担招标代理机构为实现债权的所有费用（包括但不限于律师费、催讨车旅费、保全担保费等）</w:t>
            </w:r>
          </w:p>
        </w:tc>
      </w:tr>
    </w:tbl>
    <w:p w14:paraId="234692F7">
      <w:pPr>
        <w:snapToGrid w:val="0"/>
        <w:spacing w:line="360" w:lineRule="auto"/>
        <w:jc w:val="center"/>
        <w:rPr>
          <w:rFonts w:hint="eastAsia" w:ascii="宋体" w:hAnsi="宋体" w:cs="宋体"/>
          <w:b/>
          <w:color w:val="000000"/>
          <w:sz w:val="32"/>
          <w:szCs w:val="20"/>
          <w:highlight w:val="none"/>
        </w:rPr>
      </w:pPr>
    </w:p>
    <w:bookmarkEnd w:id="10"/>
    <w:p w14:paraId="3FD2CF36">
      <w:pPr>
        <w:rPr>
          <w:rFonts w:hint="eastAsia" w:ascii="宋体" w:hAnsi="宋体" w:cs="宋体"/>
          <w:b/>
          <w:color w:val="000000"/>
          <w:sz w:val="32"/>
          <w:szCs w:val="20"/>
          <w:highlight w:val="none"/>
        </w:rPr>
      </w:pPr>
      <w:bookmarkStart w:id="14" w:name="第三部分"/>
      <w:bookmarkStart w:id="15" w:name="_Toc164416483"/>
      <w:r>
        <w:rPr>
          <w:rFonts w:hint="eastAsia" w:ascii="宋体" w:hAnsi="宋体" w:cs="宋体"/>
          <w:b/>
          <w:color w:val="000000"/>
          <w:sz w:val="32"/>
          <w:szCs w:val="20"/>
          <w:highlight w:val="none"/>
        </w:rPr>
        <w:br w:type="page"/>
      </w:r>
    </w:p>
    <w:p w14:paraId="1BBBD900">
      <w:pPr>
        <w:adjustRightInd/>
        <w:spacing w:line="360" w:lineRule="auto"/>
        <w:ind w:firstLine="3845" w:firstLineChars="1197"/>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一、总则</w:t>
      </w:r>
    </w:p>
    <w:p w14:paraId="13C83D86">
      <w:pPr>
        <w:snapToGrid w:val="0"/>
        <w:spacing w:line="360" w:lineRule="auto"/>
        <w:ind w:firstLine="361" w:firstLineChars="150"/>
        <w:jc w:val="left"/>
        <w:rPr>
          <w:rFonts w:hint="eastAsia" w:ascii="宋体" w:hAnsi="宋体" w:cs="宋体"/>
          <w:b/>
          <w:color w:val="000000"/>
          <w:sz w:val="24"/>
          <w:highlight w:val="none"/>
        </w:rPr>
      </w:pPr>
      <w:r>
        <w:rPr>
          <w:rFonts w:hint="eastAsia" w:ascii="宋体" w:hAnsi="宋体" w:cs="宋体"/>
          <w:b/>
          <w:color w:val="000000"/>
          <w:sz w:val="24"/>
          <w:highlight w:val="none"/>
        </w:rPr>
        <w:t>1. 适用范围</w:t>
      </w:r>
    </w:p>
    <w:p w14:paraId="4BBAC981">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618B1E5F">
      <w:pPr>
        <w:adjustRightInd/>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   2.定义</w:t>
      </w:r>
    </w:p>
    <w:p w14:paraId="15AD6D7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10B8400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56B5FE4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0131707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4B97B0C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66964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0A59C71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4788AE87">
      <w:pPr>
        <w:spacing w:line="360" w:lineRule="auto"/>
        <w:ind w:firstLine="241" w:firstLineChars="100"/>
        <w:rPr>
          <w:rFonts w:hint="eastAsia"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4BDABC3A">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7AD3A9CA">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3.2 支持绿色发展</w:t>
      </w:r>
    </w:p>
    <w:p w14:paraId="5A7BA477">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E5C35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C5A878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3F16A15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1984A2E">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3.3支持中小企业发展</w:t>
      </w:r>
    </w:p>
    <w:p w14:paraId="02C4B4E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F322B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37A06CA9">
      <w:pPr>
        <w:widowControl/>
        <w:spacing w:line="360" w:lineRule="auto"/>
        <w:ind w:firstLine="480" w:firstLineChars="200"/>
        <w:jc w:val="left"/>
        <w:rPr>
          <w:rFonts w:hint="eastAsia"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D4A4E6">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397EE2D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sz w:val="24"/>
          <w:highlight w:val="none"/>
        </w:rPr>
        <w:t>联合协议或者分包意向协议约定小微企业的合同份额占到合同总金额30%以上的</w:t>
      </w:r>
      <w:bookmarkEnd w:id="17"/>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A69E57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021DA23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AB2A5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250E2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52EF9404">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66D665A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134A470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50FE62B6">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7E5C385A">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78806874">
      <w:pPr>
        <w:pStyle w:val="18"/>
        <w:shd w:val="clear" w:color="auto" w:fill="FFFFFF"/>
        <w:snapToGrid w:val="0"/>
        <w:spacing w:after="240" w:afterAutospacing="0" w:line="360" w:lineRule="auto"/>
        <w:ind w:firstLine="400"/>
        <w:contextualSpacing/>
        <w:rPr>
          <w:rFonts w:hint="eastAsia"/>
          <w:color w:val="000000"/>
          <w:highlight w:val="none"/>
          <w:lang w:val="zh-CN"/>
        </w:rPr>
      </w:pPr>
      <w:r>
        <w:rPr>
          <w:rFonts w:hint="eastAsia"/>
          <w:color w:val="000000"/>
          <w:highlight w:val="none"/>
          <w:lang w:val="zh-CN"/>
        </w:rPr>
        <w:t>4.1在线询问、质疑、投诉</w:t>
      </w:r>
    </w:p>
    <w:p w14:paraId="5A4204FF">
      <w:pPr>
        <w:pStyle w:val="18"/>
        <w:shd w:val="clear" w:color="auto" w:fill="FFFFFF"/>
        <w:snapToGrid w:val="0"/>
        <w:spacing w:after="240" w:afterAutospacing="0" w:line="360" w:lineRule="auto"/>
        <w:ind w:firstLine="400"/>
        <w:contextualSpacing/>
        <w:rPr>
          <w:rFonts w:hint="eastAsia"/>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018DBE">
      <w:pPr>
        <w:autoSpaceDE w:val="0"/>
        <w:autoSpaceDN w:val="0"/>
        <w:spacing w:line="360" w:lineRule="auto"/>
        <w:ind w:firstLine="240" w:firstLineChars="1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4ADE78BB">
      <w:pPr>
        <w:autoSpaceDE w:val="0"/>
        <w:autoSpaceDN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B2644">
      <w:pPr>
        <w:autoSpaceDE w:val="0"/>
        <w:autoSpaceDN w:val="0"/>
        <w:spacing w:line="360" w:lineRule="auto"/>
        <w:ind w:firstLine="240" w:firstLineChars="1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4B6F9D72">
      <w:pPr>
        <w:pStyle w:val="8"/>
        <w:spacing w:line="360" w:lineRule="auto"/>
        <w:ind w:firstLine="480" w:firstLineChars="200"/>
        <w:rPr>
          <w:rFonts w:hint="eastAsia"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58CD4BB7">
      <w:pPr>
        <w:pStyle w:val="8"/>
        <w:spacing w:line="360" w:lineRule="auto"/>
        <w:ind w:firstLine="480" w:firstLineChars="200"/>
        <w:rPr>
          <w:rFonts w:hint="eastAsia"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2FF9E8">
      <w:pPr>
        <w:pStyle w:val="5"/>
        <w:spacing w:line="360" w:lineRule="auto"/>
        <w:ind w:firstLine="480" w:firstLineChars="200"/>
        <w:rPr>
          <w:rFonts w:hint="eastAsia" w:hAnsi="宋体" w:cs="宋体"/>
          <w:kern w:val="2"/>
          <w:sz w:val="24"/>
          <w:highlight w:val="none"/>
        </w:rPr>
      </w:pPr>
      <w:r>
        <w:rPr>
          <w:rFonts w:hint="eastAsia" w:hAnsi="宋体" w:cs="宋体"/>
          <w:kern w:val="2"/>
          <w:sz w:val="24"/>
          <w:highlight w:val="none"/>
        </w:rPr>
        <w:t>4.3.2.1对招标文件提出质疑的，质疑期限为供应商获得招标文件之日或者招标文件公告期限届满之日起计算。</w:t>
      </w:r>
    </w:p>
    <w:p w14:paraId="42601D95">
      <w:pPr>
        <w:pStyle w:val="8"/>
        <w:spacing w:line="360" w:lineRule="auto"/>
        <w:ind w:left="479" w:leftChars="228"/>
        <w:rPr>
          <w:rFonts w:hint="eastAsia"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139212C2">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21D542EB">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60D88233">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6222420A">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7166B524">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5914386B">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46B04A0E">
      <w:pPr>
        <w:pStyle w:val="8"/>
        <w:spacing w:line="360" w:lineRule="auto"/>
        <w:ind w:firstLine="960" w:firstLineChars="400"/>
        <w:rPr>
          <w:rFonts w:hint="eastAsia"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5D18F7A2">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0E945BC9">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质疑函范本及制作说明详见附件2。</w:t>
      </w:r>
    </w:p>
    <w:p w14:paraId="257AE8C5">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4.3.4对同一采购程序环节的质疑，供应商须在法定质疑期内一次性提出。</w:t>
      </w:r>
    </w:p>
    <w:p w14:paraId="64B4EB18">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A69AAA">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7E02C74F">
      <w:pPr>
        <w:pStyle w:val="18"/>
        <w:shd w:val="clear" w:color="auto" w:fill="FFFFFF"/>
        <w:snapToGrid w:val="0"/>
        <w:spacing w:after="240" w:afterAutospacing="0" w:line="360" w:lineRule="auto"/>
        <w:ind w:firstLine="480" w:firstLineChars="200"/>
        <w:contextualSpacing/>
        <w:rPr>
          <w:rFonts w:hint="eastAsia"/>
          <w:color w:val="000000"/>
          <w:highlight w:val="none"/>
          <w:lang w:val="zh-CN"/>
        </w:rPr>
      </w:pPr>
      <w:r>
        <w:rPr>
          <w:rFonts w:hint="eastAsia"/>
          <w:color w:val="000000"/>
          <w:highlight w:val="none"/>
          <w:lang w:val="zh-CN"/>
        </w:rPr>
        <w:t>4.4供应商投诉</w:t>
      </w:r>
    </w:p>
    <w:p w14:paraId="40D5968E">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4.4.1质疑供应商对采购人、采购代理机构的答复不满意或者采购人、采购代理机构未在规定的时间内作出答复的，</w:t>
      </w:r>
      <w:r>
        <w:rPr>
          <w:rFonts w:hint="eastAsia"/>
          <w:highlight w:val="none"/>
        </w:rPr>
        <w:t>可以在答复期满后十五个工作日内向采购人监督管理部门提出投诉。</w:t>
      </w:r>
    </w:p>
    <w:p w14:paraId="1CF7663E">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61495BA7">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4.4.3供应商投诉应当有明确的请求和必要的证明材料。</w:t>
      </w:r>
    </w:p>
    <w:p w14:paraId="3C9F1BCB">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4.4.4 以联合体形式参加政府采购活动的，其投诉应当由组成联合体的所有供应商共同提出。</w:t>
      </w:r>
    </w:p>
    <w:p w14:paraId="331C8F5A">
      <w:pPr>
        <w:pStyle w:val="18"/>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投诉书范本及制作说明详见附件3。</w:t>
      </w:r>
    </w:p>
    <w:p w14:paraId="6763FA09">
      <w:pPr>
        <w:adjustRightInd/>
        <w:spacing w:line="360" w:lineRule="auto"/>
        <w:jc w:val="center"/>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5016967C">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5．招标文件的构成</w:t>
      </w:r>
    </w:p>
    <w:p w14:paraId="59FB4FF9">
      <w:pPr>
        <w:pStyle w:val="8"/>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30F2AE67">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5.1.1招标公告；</w:t>
      </w:r>
    </w:p>
    <w:p w14:paraId="46323E75">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5.1.2投标人须知；</w:t>
      </w:r>
    </w:p>
    <w:p w14:paraId="77AFCCF5">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5.1.3采购需求；</w:t>
      </w:r>
    </w:p>
    <w:p w14:paraId="4110E877">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5.1.4评标办法；</w:t>
      </w:r>
    </w:p>
    <w:p w14:paraId="45C643D9">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5.1.5拟签订的合同文本；</w:t>
      </w:r>
    </w:p>
    <w:p w14:paraId="070633EC">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0ADB0FD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01B64B86">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6. 招标文件的澄清、修改</w:t>
      </w:r>
    </w:p>
    <w:p w14:paraId="1210632F">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062C2683">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21B461">
      <w:pPr>
        <w:pStyle w:val="7"/>
        <w:rPr>
          <w:rFonts w:hint="eastAsia" w:hAnsi="宋体" w:cs="宋体"/>
          <w:color w:val="000000"/>
          <w:sz w:val="18"/>
          <w:szCs w:val="18"/>
          <w:highlight w:val="none"/>
          <w:lang w:val="en-US"/>
        </w:rPr>
      </w:pPr>
      <w:r>
        <w:rPr>
          <w:rFonts w:hint="eastAsia" w:hAnsi="宋体" w:cs="宋体"/>
          <w:color w:val="000000"/>
          <w:szCs w:val="24"/>
          <w:highlight w:val="none"/>
          <w:lang w:val="en-US"/>
        </w:rPr>
        <w:t xml:space="preserve">    </w:t>
      </w:r>
    </w:p>
    <w:p w14:paraId="5245CB0B">
      <w:pPr>
        <w:adjustRightInd/>
        <w:spacing w:line="360" w:lineRule="auto"/>
        <w:jc w:val="center"/>
        <w:outlineLvl w:val="1"/>
        <w:rPr>
          <w:rFonts w:hint="eastAsia"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0672D841">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7. 招标文件的获取</w:t>
      </w:r>
    </w:p>
    <w:p w14:paraId="4B19860F">
      <w:pPr>
        <w:spacing w:line="360" w:lineRule="auto"/>
        <w:ind w:firstLine="480" w:firstLineChars="200"/>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35647767">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8.开标前答疑会或现场考察</w:t>
      </w:r>
    </w:p>
    <w:p w14:paraId="0844D14B">
      <w:pPr>
        <w:pStyle w:val="8"/>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79BC1889">
      <w:pPr>
        <w:pStyle w:val="8"/>
        <w:spacing w:line="360" w:lineRule="auto"/>
        <w:rPr>
          <w:rFonts w:hint="eastAsia" w:hAnsi="宋体" w:cs="宋体"/>
          <w:b/>
          <w:color w:val="000000"/>
          <w:szCs w:val="24"/>
          <w:highlight w:val="none"/>
        </w:rPr>
      </w:pPr>
      <w:r>
        <w:rPr>
          <w:rFonts w:hint="eastAsia" w:hAnsi="宋体" w:cs="宋体"/>
          <w:b/>
          <w:color w:val="000000"/>
          <w:kern w:val="28"/>
          <w:sz w:val="24"/>
          <w:szCs w:val="24"/>
          <w:highlight w:val="none"/>
        </w:rPr>
        <w:t>9.投标保证金</w:t>
      </w:r>
    </w:p>
    <w:p w14:paraId="27691567">
      <w:pPr>
        <w:pStyle w:val="5"/>
        <w:spacing w:line="360" w:lineRule="auto"/>
        <w:ind w:firstLine="470" w:firstLineChars="196"/>
        <w:rPr>
          <w:rFonts w:hint="eastAsia" w:hAnsi="宋体" w:cs="宋体"/>
          <w:sz w:val="24"/>
          <w:highlight w:val="none"/>
        </w:rPr>
      </w:pPr>
      <w:r>
        <w:rPr>
          <w:rFonts w:hint="eastAsia" w:hAnsi="宋体" w:cs="宋体"/>
          <w:sz w:val="24"/>
          <w:highlight w:val="none"/>
        </w:rPr>
        <w:t>本项目不需缴纳投标保证金。</w:t>
      </w:r>
    </w:p>
    <w:p w14:paraId="330BBE3C">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10. 投标文件的语言</w:t>
      </w:r>
    </w:p>
    <w:p w14:paraId="2AABDECD">
      <w:pPr>
        <w:autoSpaceDE w:val="0"/>
        <w:autoSpaceDN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61522990">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11. 投标文件的组成</w:t>
      </w:r>
    </w:p>
    <w:p w14:paraId="10EE869C">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78B839B6">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5DDF54EC">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8" w:name="_Hlk101259339"/>
      <w:r>
        <w:rPr>
          <w:rFonts w:hint="eastAsia" w:ascii="宋体" w:hAnsi="宋体" w:cs="宋体"/>
          <w:snapToGrid w:val="0"/>
          <w:color w:val="000000"/>
          <w:kern w:val="28"/>
          <w:sz w:val="24"/>
          <w:szCs w:val="20"/>
          <w:highlight w:val="none"/>
        </w:rPr>
        <w:t>联合协议</w:t>
      </w:r>
      <w:bookmarkEnd w:id="18"/>
      <w:r>
        <w:rPr>
          <w:rFonts w:hint="eastAsia" w:ascii="宋体" w:hAnsi="宋体" w:cs="宋体"/>
          <w:snapToGrid w:val="0"/>
          <w:color w:val="000000"/>
          <w:kern w:val="28"/>
          <w:sz w:val="24"/>
          <w:szCs w:val="20"/>
          <w:highlight w:val="none"/>
        </w:rPr>
        <w:t>（如果有）；</w:t>
      </w:r>
    </w:p>
    <w:p w14:paraId="5092FD53">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11.1.3本项目的特定资格要求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4500D21">
      <w:pPr>
        <w:snapToGrid w:val="0"/>
        <w:spacing w:line="360" w:lineRule="auto"/>
        <w:ind w:firstLine="960" w:firstLineChars="400"/>
        <w:rPr>
          <w:highlight w:val="none"/>
        </w:rPr>
      </w:pPr>
      <w:r>
        <w:rPr>
          <w:rFonts w:hint="eastAsia" w:ascii="宋体" w:hAnsi="宋体" w:cs="宋体"/>
          <w:color w:val="000000"/>
          <w:sz w:val="24"/>
          <w:highlight w:val="none"/>
        </w:rPr>
        <w:t>11.1.4中小企业声明函</w:t>
      </w:r>
    </w:p>
    <w:p w14:paraId="49F64E41">
      <w:pPr>
        <w:snapToGrid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4E343F46">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683B977B">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008BB5E1">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19910D85">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4907A557">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73F1C844">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3AC254B0">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61669012">
      <w:pPr>
        <w:snapToGrid w:val="0"/>
        <w:spacing w:line="360" w:lineRule="auto"/>
        <w:ind w:firstLine="960" w:firstLineChars="400"/>
        <w:rPr>
          <w:rFonts w:hint="eastAsia"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2A240C9B">
      <w:pPr>
        <w:snapToGrid w:val="0"/>
        <w:spacing w:line="360" w:lineRule="auto"/>
        <w:ind w:firstLine="480" w:firstLineChars="200"/>
        <w:rPr>
          <w:rFonts w:hint="eastAsia"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7B07765E">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11.3.1开标一览表（报价表）；</w:t>
      </w:r>
    </w:p>
    <w:p w14:paraId="686D3F24">
      <w:pPr>
        <w:snapToGrid w:val="0"/>
        <w:spacing w:line="360" w:lineRule="auto"/>
        <w:ind w:firstLine="723" w:firstLineChars="300"/>
        <w:rPr>
          <w:rFonts w:hint="eastAsia" w:ascii="宋体" w:hAnsi="宋体" w:cs="宋体"/>
          <w:b/>
          <w:color w:val="000000"/>
          <w:sz w:val="24"/>
          <w:highlight w:val="none"/>
        </w:rPr>
      </w:pPr>
      <w:r>
        <w:rPr>
          <w:rFonts w:hint="eastAsia" w:ascii="宋体" w:hAnsi="宋体" w:cs="宋体"/>
          <w:b/>
          <w:sz w:val="24"/>
          <w:highlight w:val="none"/>
        </w:rPr>
        <w:t>▲</w:t>
      </w:r>
      <w:r>
        <w:rPr>
          <w:rFonts w:hint="eastAsia"/>
          <w:b/>
          <w:sz w:val="24"/>
          <w:highlight w:val="none"/>
        </w:rPr>
        <w:t>投标人</w:t>
      </w:r>
      <w:r>
        <w:rPr>
          <w:b/>
          <w:sz w:val="24"/>
          <w:highlight w:val="none"/>
        </w:rPr>
        <w:t>报价低于项目预算50%的，应当提交本文档，详细阐述不影响产品质量或者诚信履约的具体原因</w:t>
      </w:r>
      <w:r>
        <w:rPr>
          <w:rFonts w:hint="eastAsia"/>
          <w:b/>
          <w:sz w:val="24"/>
          <w:highlight w:val="none"/>
        </w:rPr>
        <w:t>，否则视为无效报价。</w:t>
      </w:r>
    </w:p>
    <w:p w14:paraId="01ADE94A">
      <w:pPr>
        <w:spacing w:line="360" w:lineRule="auto"/>
        <w:ind w:firstLine="723" w:firstLineChars="300"/>
        <w:rPr>
          <w:rFonts w:hint="eastAsia"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6A1D3EF0">
      <w:pPr>
        <w:spacing w:line="360" w:lineRule="auto"/>
        <w:ind w:firstLine="723" w:firstLineChars="300"/>
        <w:rPr>
          <w:rFonts w:hint="eastAsia"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34BE595D">
      <w:pPr>
        <w:pStyle w:val="17"/>
        <w:snapToGrid w:val="0"/>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697F4DAB">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1BE2EB">
      <w:pPr>
        <w:spacing w:line="360" w:lineRule="auto"/>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89951D">
      <w:pPr>
        <w:spacing w:line="360" w:lineRule="auto"/>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4B61C600">
      <w:pPr>
        <w:snapToGrid w:val="0"/>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13.投标文件的签署、盖章</w:t>
      </w:r>
    </w:p>
    <w:p w14:paraId="18850765">
      <w:pPr>
        <w:pStyle w:val="17"/>
        <w:snapToGrid w:val="0"/>
        <w:spacing w:before="0"/>
        <w:ind w:firstLine="480"/>
        <w:rPr>
          <w:rFonts w:hint="eastAsia"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2E6CD7FC">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03B31CA8">
      <w:pPr>
        <w:pStyle w:val="17"/>
        <w:snapToGrid w:val="0"/>
        <w:spacing w:before="0"/>
        <w:ind w:firstLine="480"/>
        <w:rPr>
          <w:rFonts w:hint="eastAsia"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3FA92B9C">
      <w:pPr>
        <w:pStyle w:val="17"/>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2858F60F">
      <w:pPr>
        <w:pStyle w:val="17"/>
        <w:ind w:firstLine="480"/>
        <w:rPr>
          <w:rFonts w:hint="eastAsia"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683B37">
      <w:pPr>
        <w:pStyle w:val="17"/>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48538319">
      <w:pPr>
        <w:pStyle w:val="17"/>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7C57C0">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15.备份投标文件</w:t>
      </w:r>
    </w:p>
    <w:p w14:paraId="37A8038E">
      <w:pPr>
        <w:pStyle w:val="8"/>
        <w:spacing w:line="360" w:lineRule="auto"/>
        <w:ind w:firstLine="360" w:firstLineChars="150"/>
        <w:rPr>
          <w:rFonts w:hint="eastAsia"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2B859AAB">
      <w:pPr>
        <w:pStyle w:val="8"/>
        <w:spacing w:line="360" w:lineRule="auto"/>
        <w:ind w:firstLine="480" w:firstLineChars="200"/>
        <w:rPr>
          <w:rFonts w:hint="eastAsia"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18CDDE55">
      <w:pPr>
        <w:pStyle w:val="8"/>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1E64896">
      <w:pPr>
        <w:pStyle w:val="8"/>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019D17C5">
      <w:pPr>
        <w:pStyle w:val="8"/>
        <w:spacing w:line="360" w:lineRule="auto"/>
        <w:ind w:firstLine="479" w:firstLineChars="199"/>
        <w:rPr>
          <w:rFonts w:hint="eastAsia"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53E515FD">
      <w:pPr>
        <w:pStyle w:val="17"/>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16.投标文件的无效处理</w:t>
      </w:r>
    </w:p>
    <w:p w14:paraId="5DF697F9">
      <w:pPr>
        <w:pStyle w:val="3"/>
        <w:spacing w:line="360" w:lineRule="auto"/>
        <w:ind w:firstLine="360" w:firstLineChars="150"/>
        <w:rPr>
          <w:rFonts w:hint="eastAsia"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46E18E7E">
      <w:pPr>
        <w:pStyle w:val="17"/>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17.投标有效期</w:t>
      </w:r>
    </w:p>
    <w:p w14:paraId="0DB21045">
      <w:pPr>
        <w:spacing w:line="360" w:lineRule="auto"/>
        <w:ind w:firstLine="480" w:firstLineChars="200"/>
        <w:rPr>
          <w:rFonts w:hint="eastAsia"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1B584EEC">
      <w:pPr>
        <w:pStyle w:val="17"/>
        <w:spacing w:before="0"/>
        <w:ind w:firstLine="480"/>
        <w:rPr>
          <w:rFonts w:hint="eastAsia"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47CCEE25">
      <w:pPr>
        <w:pStyle w:val="17"/>
        <w:spacing w:before="0"/>
        <w:ind w:firstLine="480"/>
        <w:rPr>
          <w:rFonts w:hint="eastAsia"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07F5609">
      <w:pPr>
        <w:pStyle w:val="17"/>
        <w:spacing w:before="0"/>
        <w:ind w:firstLine="643"/>
        <w:rPr>
          <w:rFonts w:hint="eastAsia" w:ascii="宋体" w:hAnsi="宋体" w:cs="宋体"/>
          <w:b/>
          <w:color w:val="000000"/>
          <w:sz w:val="32"/>
          <w:highlight w:val="none"/>
        </w:rPr>
      </w:pPr>
    </w:p>
    <w:p w14:paraId="781B1CDD">
      <w:pPr>
        <w:pStyle w:val="17"/>
        <w:spacing w:before="0"/>
        <w:ind w:firstLine="1928" w:firstLineChars="600"/>
        <w:outlineLvl w:val="1"/>
        <w:rPr>
          <w:rFonts w:hint="eastAsia"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553CFADA">
      <w:pPr>
        <w:pStyle w:val="19"/>
        <w:spacing w:before="0" w:line="360" w:lineRule="auto"/>
        <w:ind w:left="0" w:firstLine="241" w:firstLineChars="100"/>
        <w:contextualSpacing/>
        <w:rPr>
          <w:rFonts w:hint="eastAsia"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5E1B9C1F">
      <w:pPr>
        <w:pStyle w:val="19"/>
        <w:spacing w:before="0" w:line="360" w:lineRule="auto"/>
        <w:ind w:left="0"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28C8C541">
      <w:pPr>
        <w:pStyle w:val="19"/>
        <w:spacing w:before="0" w:line="360" w:lineRule="auto"/>
        <w:ind w:left="0" w:firstLine="240" w:firstLineChars="100"/>
        <w:contextualSpacing/>
        <w:rPr>
          <w:rFonts w:hint="eastAsia"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9B7DE41">
      <w:pPr>
        <w:pStyle w:val="19"/>
        <w:spacing w:before="0" w:line="360" w:lineRule="auto"/>
        <w:ind w:left="0" w:firstLine="240" w:firstLineChars="100"/>
        <w:contextualSpacing/>
        <w:rPr>
          <w:rFonts w:hint="eastAsia"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4524F577">
      <w:pPr>
        <w:widowControl/>
        <w:spacing w:before="100" w:beforeAutospacing="1" w:after="240" w:line="360" w:lineRule="auto"/>
        <w:jc w:val="left"/>
        <w:rPr>
          <w:rFonts w:hint="eastAsia"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121A1F28">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352D6989">
      <w:pPr>
        <w:pStyle w:val="17"/>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509348D0">
      <w:pPr>
        <w:pStyle w:val="17"/>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03C1A39A">
      <w:pPr>
        <w:pStyle w:val="17"/>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77F520AB">
      <w:pPr>
        <w:pStyle w:val="17"/>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20、信用信息查询</w:t>
      </w:r>
    </w:p>
    <w:p w14:paraId="562EB6E9">
      <w:pPr>
        <w:pStyle w:val="17"/>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ED51B65">
      <w:pPr>
        <w:pStyle w:val="17"/>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47027DEA">
      <w:pPr>
        <w:pStyle w:val="17"/>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6E3661">
      <w:pPr>
        <w:pStyle w:val="17"/>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43E39536">
      <w:pPr>
        <w:pStyle w:val="17"/>
        <w:spacing w:before="0"/>
        <w:ind w:firstLine="0" w:firstLineChars="0"/>
        <w:rPr>
          <w:rFonts w:hint="eastAsia" w:ascii="宋体" w:hAnsi="宋体" w:cs="宋体"/>
          <w:color w:val="000000"/>
          <w:kern w:val="0"/>
          <w:szCs w:val="24"/>
          <w:highlight w:val="none"/>
        </w:rPr>
      </w:pPr>
    </w:p>
    <w:p w14:paraId="0871CF83">
      <w:pPr>
        <w:snapToGrid w:val="0"/>
        <w:spacing w:line="360" w:lineRule="auto"/>
        <w:jc w:val="center"/>
        <w:outlineLvl w:val="1"/>
        <w:rPr>
          <w:rFonts w:hint="eastAsia"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5FA70E9E">
      <w:pPr>
        <w:spacing w:line="360" w:lineRule="auto"/>
        <w:rPr>
          <w:rFonts w:hint="eastAsia" w:ascii="宋体" w:hAnsi="宋体" w:cs="宋体"/>
          <w:b/>
          <w:color w:val="000000"/>
          <w:sz w:val="24"/>
          <w:highlight w:val="none"/>
        </w:rPr>
      </w:pPr>
      <w:bookmarkStart w:id="19"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572D5A43">
      <w:pPr>
        <w:spacing w:line="360" w:lineRule="auto"/>
        <w:rPr>
          <w:rFonts w:hint="eastAsia" w:ascii="宋体" w:hAnsi="宋体" w:cs="宋体"/>
          <w:b/>
          <w:color w:val="000000"/>
          <w:sz w:val="24"/>
          <w:highlight w:val="none"/>
        </w:rPr>
      </w:pPr>
    </w:p>
    <w:p w14:paraId="6BAFB776">
      <w:pPr>
        <w:snapToGrid w:val="0"/>
        <w:spacing w:line="360" w:lineRule="auto"/>
        <w:jc w:val="center"/>
        <w:outlineLvl w:val="1"/>
        <w:rPr>
          <w:rFonts w:hint="eastAsia"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3D1BF382">
      <w:pPr>
        <w:pStyle w:val="3"/>
        <w:spacing w:line="360" w:lineRule="auto"/>
        <w:ind w:left="479" w:hanging="479" w:hangingChars="199"/>
        <w:rPr>
          <w:rFonts w:hint="eastAsia" w:cs="宋体"/>
          <w:b/>
          <w:color w:val="000000"/>
          <w:highlight w:val="none"/>
        </w:rPr>
      </w:pPr>
      <w:r>
        <w:rPr>
          <w:rFonts w:hint="eastAsia" w:cs="宋体"/>
          <w:b/>
          <w:color w:val="000000"/>
          <w:highlight w:val="none"/>
        </w:rPr>
        <w:t>22. 确定中标供应商</w:t>
      </w:r>
    </w:p>
    <w:p w14:paraId="19260785">
      <w:pPr>
        <w:pStyle w:val="17"/>
        <w:snapToGrid w:val="0"/>
        <w:spacing w:before="0"/>
        <w:ind w:firstLine="480"/>
        <w:rPr>
          <w:rFonts w:hint="eastAsia"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A2DB4C">
      <w:pPr>
        <w:pStyle w:val="17"/>
        <w:snapToGrid w:val="0"/>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1B47802A">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6004B15F">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5D417E">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23.3公告期限为1个工作日。</w:t>
      </w:r>
    </w:p>
    <w:p w14:paraId="5CE493C2">
      <w:pPr>
        <w:snapToGrid w:val="0"/>
        <w:spacing w:line="360" w:lineRule="auto"/>
        <w:ind w:left="120" w:leftChars="57" w:firstLine="482" w:firstLineChars="150"/>
        <w:jc w:val="center"/>
        <w:rPr>
          <w:rFonts w:hint="eastAsia" w:ascii="宋体" w:hAnsi="宋体" w:cs="宋体"/>
          <w:b/>
          <w:color w:val="000000"/>
          <w:sz w:val="32"/>
          <w:highlight w:val="none"/>
        </w:rPr>
      </w:pPr>
    </w:p>
    <w:p w14:paraId="24EE9FCF">
      <w:pPr>
        <w:snapToGrid w:val="0"/>
        <w:spacing w:line="360" w:lineRule="auto"/>
        <w:ind w:left="120" w:leftChars="57" w:firstLine="482" w:firstLineChars="150"/>
        <w:jc w:val="center"/>
        <w:outlineLvl w:val="1"/>
        <w:rPr>
          <w:rFonts w:hint="eastAsia" w:ascii="宋体" w:hAnsi="宋体" w:cs="宋体"/>
          <w:b/>
          <w:color w:val="000000"/>
          <w:sz w:val="32"/>
          <w:highlight w:val="none"/>
        </w:rPr>
      </w:pPr>
      <w:r>
        <w:rPr>
          <w:rFonts w:hint="eastAsia" w:ascii="宋体" w:hAnsi="宋体" w:cs="宋体"/>
          <w:b/>
          <w:color w:val="000000"/>
          <w:sz w:val="32"/>
          <w:highlight w:val="none"/>
        </w:rPr>
        <w:t>七、合同授予</w:t>
      </w:r>
    </w:p>
    <w:p w14:paraId="02ED2354">
      <w:pPr>
        <w:pStyle w:val="3"/>
        <w:spacing w:line="360" w:lineRule="auto"/>
        <w:ind w:left="479" w:hanging="479" w:hangingChars="199"/>
        <w:rPr>
          <w:rFonts w:hint="eastAsia"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7E3C1430">
      <w:pPr>
        <w:pStyle w:val="3"/>
        <w:spacing w:line="360" w:lineRule="auto"/>
        <w:ind w:left="479" w:hanging="479" w:hangingChars="199"/>
        <w:rPr>
          <w:rFonts w:hint="eastAsia" w:cs="宋体"/>
          <w:b/>
          <w:color w:val="000000"/>
          <w:highlight w:val="none"/>
        </w:rPr>
      </w:pPr>
      <w:r>
        <w:rPr>
          <w:rFonts w:hint="eastAsia" w:cs="宋体"/>
          <w:b/>
          <w:color w:val="000000"/>
          <w:highlight w:val="none"/>
        </w:rPr>
        <w:t>25. 合同的签订</w:t>
      </w:r>
    </w:p>
    <w:p w14:paraId="5B99E5DD">
      <w:pPr>
        <w:widowControl/>
        <w:shd w:val="clear" w:color="auto" w:fill="FFFFFF"/>
        <w:spacing w:line="360" w:lineRule="auto"/>
        <w:ind w:firstLine="480"/>
        <w:jc w:val="left"/>
        <w:rPr>
          <w:rFonts w:hint="eastAsia"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20256DC">
      <w:pPr>
        <w:pStyle w:val="17"/>
        <w:snapToGrid w:val="0"/>
        <w:spacing w:before="0"/>
        <w:ind w:firstLine="480"/>
        <w:rPr>
          <w:rFonts w:hint="eastAsia"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E00976A">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523292DC">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0D72BA8A">
      <w:pPr>
        <w:pStyle w:val="17"/>
        <w:snapToGrid w:val="0"/>
        <w:spacing w:before="0" w:after="120"/>
        <w:ind w:firstLine="480"/>
        <w:rPr>
          <w:rFonts w:hint="eastAsia"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5E1685C2">
      <w:pPr>
        <w:pStyle w:val="3"/>
        <w:spacing w:line="360" w:lineRule="auto"/>
        <w:ind w:left="479" w:hanging="479" w:hangingChars="199"/>
        <w:rPr>
          <w:rFonts w:hint="eastAsia" w:cs="宋体"/>
          <w:b/>
          <w:color w:val="000000"/>
          <w:highlight w:val="none"/>
        </w:rPr>
      </w:pPr>
      <w:r>
        <w:rPr>
          <w:rFonts w:hint="eastAsia" w:cs="宋体"/>
          <w:b/>
          <w:color w:val="000000"/>
          <w:highlight w:val="none"/>
        </w:rPr>
        <w:t>26. 履约保证金</w:t>
      </w:r>
    </w:p>
    <w:p w14:paraId="5A14BD2E">
      <w:pPr>
        <w:tabs>
          <w:tab w:val="left" w:pos="0"/>
        </w:tabs>
        <w:spacing w:line="360" w:lineRule="auto"/>
        <w:ind w:firstLine="482"/>
        <w:rPr>
          <w:rFonts w:hint="eastAsia"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14:paraId="61404AE9">
      <w:pPr>
        <w:tabs>
          <w:tab w:val="left" w:pos="0"/>
        </w:tabs>
        <w:spacing w:line="360" w:lineRule="auto"/>
        <w:ind w:firstLine="482"/>
        <w:rPr>
          <w:rFonts w:hint="eastAsia"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E20203">
      <w:pPr>
        <w:tabs>
          <w:tab w:val="left" w:pos="432"/>
        </w:tabs>
        <w:spacing w:line="360" w:lineRule="auto"/>
        <w:rPr>
          <w:color w:val="000000"/>
          <w:highlight w:val="none"/>
        </w:rPr>
      </w:pPr>
      <w:r>
        <w:rPr>
          <w:rFonts w:ascii="宋体" w:hAnsi="宋体"/>
          <w:b/>
          <w:bCs/>
          <w:color w:val="000000"/>
          <w:sz w:val="24"/>
          <w:szCs w:val="32"/>
          <w:highlight w:val="none"/>
        </w:rPr>
        <w:t>27.预付款</w:t>
      </w:r>
    </w:p>
    <w:p w14:paraId="72E2FB36">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明确表示无需预付款或者主动要求降低预付款比例的，</w:t>
      </w:r>
      <w:r>
        <w:rPr>
          <w:rFonts w:hint="eastAsia" w:ascii="宋体" w:hAnsi="宋体"/>
          <w:color w:val="000000"/>
          <w:sz w:val="24"/>
          <w:highlight w:val="none"/>
        </w:rPr>
        <w:t>采购单位</w:t>
      </w:r>
      <w:r>
        <w:rPr>
          <w:rFonts w:ascii="宋体" w:hAnsi="宋体"/>
          <w:color w:val="000000"/>
          <w:sz w:val="24"/>
          <w:highlight w:val="none"/>
        </w:rPr>
        <w:t>可不适用前述规定。</w:t>
      </w:r>
      <w:r>
        <w:rPr>
          <w:rFonts w:hint="eastAsia" w:ascii="宋体" w:hAnsi="宋体"/>
          <w:color w:val="000000"/>
          <w:sz w:val="24"/>
          <w:highlight w:val="none"/>
        </w:rPr>
        <w:t>采购单位</w:t>
      </w:r>
      <w:r>
        <w:rPr>
          <w:rFonts w:ascii="宋体" w:hAnsi="宋体"/>
          <w:color w:val="000000"/>
          <w:sz w:val="24"/>
          <w:highlight w:val="none"/>
        </w:rPr>
        <w:t>根据项目特点、供应商诚信等因素，可以要求</w:t>
      </w:r>
      <w:r>
        <w:rPr>
          <w:rFonts w:hint="eastAsia" w:ascii="宋体" w:hAnsi="宋体"/>
          <w:color w:val="000000"/>
          <w:sz w:val="24"/>
          <w:highlight w:val="none"/>
        </w:rPr>
        <w:t>供应商</w:t>
      </w:r>
      <w:r>
        <w:rPr>
          <w:rFonts w:ascii="宋体" w:hAnsi="宋体"/>
          <w:color w:val="000000"/>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sz w:val="24"/>
          <w:highlight w:val="none"/>
        </w:rPr>
        <w:t>政府采购工程以及与工程建设有关的货物、服务，采用招标方式采购的，预付款从其相关规定。供应商可登录政采云前台大厅选择金融服务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31FC925C">
      <w:pPr>
        <w:snapToGrid w:val="0"/>
        <w:spacing w:line="360" w:lineRule="auto"/>
        <w:rPr>
          <w:rFonts w:hint="eastAsia" w:ascii="宋体" w:hAnsi="宋体" w:cs="宋体"/>
          <w:b/>
          <w:color w:val="000000"/>
          <w:sz w:val="32"/>
          <w:highlight w:val="none"/>
        </w:rPr>
      </w:pPr>
    </w:p>
    <w:p w14:paraId="672C3F81">
      <w:pPr>
        <w:snapToGrid w:val="0"/>
        <w:spacing w:line="360" w:lineRule="auto"/>
        <w:jc w:val="center"/>
        <w:outlineLvl w:val="1"/>
        <w:rPr>
          <w:rFonts w:hint="eastAsia" w:ascii="宋体" w:hAnsi="宋体" w:cs="宋体"/>
          <w:b/>
          <w:color w:val="000000"/>
          <w:sz w:val="24"/>
          <w:highlight w:val="none"/>
        </w:rPr>
      </w:pPr>
      <w:r>
        <w:rPr>
          <w:rFonts w:hint="eastAsia" w:ascii="宋体" w:hAnsi="宋体" w:cs="宋体"/>
          <w:b/>
          <w:color w:val="000000"/>
          <w:sz w:val="32"/>
          <w:highlight w:val="none"/>
        </w:rPr>
        <w:t>八、电子交易活动的中止</w:t>
      </w:r>
    </w:p>
    <w:p w14:paraId="6A4F65A8">
      <w:pPr>
        <w:pStyle w:val="17"/>
        <w:snapToGrid w:val="0"/>
        <w:spacing w:before="0"/>
        <w:ind w:firstLine="0" w:firstLineChars="0"/>
        <w:rPr>
          <w:rFonts w:hint="eastAsia"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1E1D28E9">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5AF1066F">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4B819A49">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46007345">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5F0DD6ED">
      <w:pPr>
        <w:pStyle w:val="17"/>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0E13195F">
      <w:pPr>
        <w:pStyle w:val="17"/>
        <w:snapToGrid w:val="0"/>
        <w:spacing w:before="0"/>
        <w:ind w:firstLine="0" w:firstLineChars="0"/>
        <w:rPr>
          <w:rFonts w:hint="eastAsia"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8F8F59">
      <w:pPr>
        <w:tabs>
          <w:tab w:val="left" w:pos="0"/>
        </w:tabs>
        <w:spacing w:line="360" w:lineRule="auto"/>
        <w:ind w:firstLine="480"/>
        <w:rPr>
          <w:rFonts w:hint="eastAsia" w:ascii="宋体" w:hAnsi="宋体" w:cs="宋体"/>
          <w:color w:val="000000"/>
          <w:sz w:val="24"/>
          <w:highlight w:val="none"/>
        </w:rPr>
      </w:pPr>
    </w:p>
    <w:p w14:paraId="1EC5C061">
      <w:pPr>
        <w:snapToGrid w:val="0"/>
        <w:spacing w:line="360" w:lineRule="auto"/>
        <w:jc w:val="center"/>
        <w:outlineLvl w:val="1"/>
        <w:rPr>
          <w:rFonts w:hint="eastAsia" w:ascii="宋体" w:hAnsi="宋体" w:cs="宋体"/>
          <w:b/>
          <w:color w:val="000000"/>
          <w:sz w:val="32"/>
          <w:highlight w:val="none"/>
        </w:rPr>
      </w:pPr>
      <w:r>
        <w:rPr>
          <w:rFonts w:hint="eastAsia" w:ascii="宋体" w:hAnsi="宋体" w:cs="宋体"/>
          <w:b/>
          <w:color w:val="000000"/>
          <w:sz w:val="32"/>
          <w:highlight w:val="none"/>
        </w:rPr>
        <w:t>九、验收</w:t>
      </w:r>
    </w:p>
    <w:p w14:paraId="4A5DE9A5">
      <w:pPr>
        <w:pStyle w:val="3"/>
        <w:spacing w:line="360" w:lineRule="auto"/>
        <w:ind w:firstLine="0" w:firstLineChars="0"/>
        <w:rPr>
          <w:rFonts w:hint="eastAsia" w:cs="宋体"/>
          <w:b/>
          <w:color w:val="000000"/>
          <w:highlight w:val="none"/>
        </w:rPr>
      </w:pPr>
      <w:r>
        <w:rPr>
          <w:rFonts w:hint="eastAsia" w:cs="宋体"/>
          <w:b/>
          <w:color w:val="000000"/>
          <w:highlight w:val="none"/>
        </w:rPr>
        <w:t>30.验收</w:t>
      </w:r>
    </w:p>
    <w:p w14:paraId="527CB215">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9607F0">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46F27746">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3C4E25">
      <w:pPr>
        <w:tabs>
          <w:tab w:val="left" w:pos="0"/>
        </w:tabs>
        <w:spacing w:line="360" w:lineRule="auto"/>
        <w:ind w:firstLine="480"/>
        <w:rPr>
          <w:rFonts w:hint="eastAsia"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7CC4ADA4">
      <w:pPr>
        <w:tabs>
          <w:tab w:val="left" w:pos="0"/>
        </w:tabs>
        <w:spacing w:line="360" w:lineRule="auto"/>
        <w:ind w:firstLine="480"/>
        <w:rPr>
          <w:rFonts w:hint="eastAsia"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20" w:name="_Hlt75236011"/>
      <w:bookmarkEnd w:id="20"/>
      <w:bookmarkStart w:id="21" w:name="_Hlt68403820"/>
      <w:bookmarkEnd w:id="21"/>
      <w:bookmarkStart w:id="22" w:name="_Hlt74714665"/>
      <w:bookmarkEnd w:id="22"/>
      <w:bookmarkStart w:id="23" w:name="_Hlt75236290"/>
      <w:bookmarkEnd w:id="23"/>
      <w:bookmarkStart w:id="24" w:name="_Hlt68072990"/>
      <w:bookmarkEnd w:id="24"/>
      <w:bookmarkStart w:id="25" w:name="_Hlt68057669"/>
      <w:bookmarkEnd w:id="25"/>
      <w:bookmarkStart w:id="26" w:name="_Hlt74730295"/>
      <w:bookmarkEnd w:id="26"/>
      <w:bookmarkStart w:id="27" w:name="_Hlt68073093"/>
      <w:bookmarkEnd w:id="27"/>
      <w:bookmarkStart w:id="28" w:name="_Hlt74729768"/>
      <w:bookmarkEnd w:id="28"/>
      <w:bookmarkStart w:id="29" w:name="_Hlt75236101"/>
      <w:bookmarkEnd w:id="29"/>
      <w:bookmarkStart w:id="30" w:name="_Hlt68072998"/>
      <w:bookmarkEnd w:id="30"/>
      <w:bookmarkStart w:id="31" w:name="_Hlt74707468"/>
      <w:bookmarkEnd w:id="31"/>
    </w:p>
    <w:bookmarkEnd w:id="14"/>
    <w:bookmarkEnd w:id="15"/>
    <w:p w14:paraId="1592C508">
      <w:pPr>
        <w:spacing w:line="360" w:lineRule="auto"/>
        <w:jc w:val="center"/>
        <w:outlineLvl w:val="0"/>
        <w:rPr>
          <w:rFonts w:hint="eastAsia" w:ascii="宋体" w:hAnsi="宋体" w:cs="宋体"/>
          <w:b/>
          <w:color w:val="000000"/>
          <w:sz w:val="36"/>
          <w:szCs w:val="36"/>
          <w:highlight w:val="none"/>
        </w:rPr>
      </w:pPr>
      <w:bookmarkStart w:id="32" w:name="第四部分"/>
      <w:r>
        <w:rPr>
          <w:rFonts w:hint="eastAsia" w:ascii="宋体" w:hAnsi="宋体" w:cs="宋体"/>
          <w:b/>
          <w:color w:val="000000"/>
          <w:sz w:val="36"/>
          <w:szCs w:val="36"/>
          <w:highlight w:val="none"/>
        </w:rPr>
        <w:t>第三部分 采购需求</w:t>
      </w:r>
    </w:p>
    <w:p w14:paraId="6B150868">
      <w:pPr>
        <w:spacing w:line="360" w:lineRule="auto"/>
        <w:rPr>
          <w:rFonts w:hint="eastAsia" w:ascii="宋体" w:hAnsi="宋体" w:cs="宋体"/>
          <w:b/>
          <w:sz w:val="24"/>
          <w:highlight w:val="none"/>
        </w:rPr>
      </w:pPr>
      <w:bookmarkStart w:id="33" w:name="_Toc30910"/>
      <w:r>
        <w:rPr>
          <w:rFonts w:hint="eastAsia" w:ascii="宋体" w:hAnsi="宋体" w:cs="宋体"/>
          <w:b/>
          <w:bCs/>
          <w:sz w:val="24"/>
          <w:highlight w:val="none"/>
        </w:rPr>
        <w:t>一、</w:t>
      </w:r>
      <w:r>
        <w:rPr>
          <w:rFonts w:hint="eastAsia" w:ascii="宋体" w:hAnsi="宋体" w:cs="宋体"/>
          <w:b/>
          <w:sz w:val="24"/>
          <w:highlight w:val="none"/>
        </w:rPr>
        <w:t>货物或产品说明</w:t>
      </w:r>
    </w:p>
    <w:p w14:paraId="59C74E76">
      <w:pPr>
        <w:spacing w:line="360" w:lineRule="auto"/>
        <w:ind w:firstLine="480"/>
        <w:rPr>
          <w:rFonts w:hint="eastAsia" w:ascii="宋体" w:hAnsi="宋体" w:cs="宋体"/>
          <w:sz w:val="24"/>
          <w:highlight w:val="none"/>
        </w:rPr>
      </w:pPr>
      <w:r>
        <w:rPr>
          <w:rFonts w:hint="eastAsia" w:ascii="宋体" w:hAnsi="宋体" w:cs="宋体"/>
          <w:sz w:val="24"/>
          <w:highlight w:val="none"/>
        </w:rPr>
        <w:t>1.货物（材料）要求</w:t>
      </w:r>
    </w:p>
    <w:p w14:paraId="7D8FCAB4">
      <w:pPr>
        <w:spacing w:line="360" w:lineRule="auto"/>
        <w:ind w:firstLine="480"/>
        <w:rPr>
          <w:rFonts w:hint="eastAsia" w:ascii="宋体" w:hAnsi="宋体" w:cs="宋体"/>
          <w:sz w:val="24"/>
          <w:highlight w:val="none"/>
        </w:rPr>
      </w:pPr>
      <w:r>
        <w:rPr>
          <w:rFonts w:hint="eastAsia" w:ascii="宋体" w:hAnsi="宋体" w:cs="宋体"/>
          <w:sz w:val="24"/>
          <w:highlight w:val="none"/>
        </w:rPr>
        <w:t>1.1供应商提供的货物必须是厂商原装的、全新的，型号、性能及指标符合国家及采购文件提出的有关技术、质量、安全标准。</w:t>
      </w:r>
    </w:p>
    <w:p w14:paraId="3B1A46C4">
      <w:pPr>
        <w:spacing w:line="360" w:lineRule="auto"/>
        <w:ind w:firstLine="480"/>
        <w:rPr>
          <w:rFonts w:hint="eastAsia"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4B8382B9">
      <w:pPr>
        <w:spacing w:line="360" w:lineRule="auto"/>
        <w:ind w:firstLine="480"/>
        <w:rPr>
          <w:rFonts w:hint="eastAsia"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3BBEB3FC">
      <w:pPr>
        <w:spacing w:line="360" w:lineRule="auto"/>
        <w:ind w:firstLine="480"/>
        <w:rPr>
          <w:rFonts w:hint="eastAsia"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05E16F5F">
      <w:pPr>
        <w:spacing w:line="360" w:lineRule="auto"/>
        <w:ind w:firstLine="480"/>
        <w:rPr>
          <w:rFonts w:hint="eastAsia" w:ascii="宋体" w:hAnsi="宋体" w:cs="宋体"/>
          <w:sz w:val="24"/>
          <w:highlight w:val="none"/>
        </w:rPr>
      </w:pPr>
      <w:r>
        <w:rPr>
          <w:rFonts w:hint="eastAsia" w:ascii="宋体" w:hAnsi="宋体" w:cs="宋体"/>
          <w:sz w:val="24"/>
          <w:highlight w:val="none"/>
        </w:rPr>
        <w:t>1.5所有货物提供出厂合格证等质量证明文件。</w:t>
      </w:r>
    </w:p>
    <w:p w14:paraId="7FCBB722">
      <w:pPr>
        <w:spacing w:line="360" w:lineRule="auto"/>
        <w:ind w:firstLine="480"/>
        <w:rPr>
          <w:rFonts w:hint="eastAsia" w:ascii="宋体" w:hAnsi="宋体" w:cs="宋体"/>
          <w:sz w:val="24"/>
          <w:highlight w:val="none"/>
        </w:rPr>
      </w:pPr>
      <w:r>
        <w:rPr>
          <w:rFonts w:hint="eastAsia" w:ascii="宋体" w:hAnsi="宋体" w:cs="宋体"/>
          <w:sz w:val="24"/>
          <w:highlight w:val="none"/>
        </w:rPr>
        <w:t>▲投标设备型号若为再制造产品（翻新机）型号，其投标将被拒绝。</w:t>
      </w:r>
      <w:bookmarkEnd w:id="33"/>
    </w:p>
    <w:p w14:paraId="7C2AE01B">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030EA24F">
      <w:pPr>
        <w:spacing w:line="360" w:lineRule="auto"/>
        <w:rPr>
          <w:b/>
          <w:bCs/>
          <w:color w:val="000000"/>
          <w:sz w:val="24"/>
          <w:highlight w:val="none"/>
        </w:rPr>
      </w:pPr>
      <w:r>
        <w:rPr>
          <w:rFonts w:hint="eastAsia"/>
          <w:b/>
          <w:bCs/>
          <w:color w:val="000000"/>
          <w:sz w:val="24"/>
          <w:highlight w:val="none"/>
        </w:rPr>
        <w:t>二、产品功能及技术参数</w:t>
      </w:r>
    </w:p>
    <w:p w14:paraId="53918284">
      <w:pPr>
        <w:pStyle w:val="27"/>
        <w:adjustRightInd/>
        <w:spacing w:line="360" w:lineRule="auto"/>
        <w:ind w:firstLine="482"/>
        <w:rPr>
          <w:rFonts w:hint="eastAsia" w:ascii="宋体" w:hAnsi="宋体" w:cs="宋体"/>
          <w:b/>
          <w:bCs/>
          <w:sz w:val="24"/>
          <w:highlight w:val="none"/>
        </w:rPr>
      </w:pPr>
      <w:bookmarkStart w:id="34" w:name="_Toc295165671"/>
      <w:bookmarkStart w:id="35" w:name="_Toc257035793"/>
      <w:bookmarkStart w:id="36" w:name="_Toc268526183"/>
      <w:bookmarkStart w:id="37" w:name="_Toc251399868"/>
      <w:bookmarkStart w:id="38" w:name="_Toc254707151"/>
      <w:bookmarkStart w:id="39" w:name="_Toc257035693"/>
      <w:r>
        <w:rPr>
          <w:rFonts w:hint="eastAsia" w:ascii="宋体" w:hAnsi="宋体" w:cs="宋体"/>
          <w:b/>
          <w:bCs/>
          <w:sz w:val="24"/>
          <w:highlight w:val="none"/>
        </w:rPr>
        <w:t>荧光定量PCR仪（1台）：</w:t>
      </w:r>
    </w:p>
    <w:p w14:paraId="6A6538FE">
      <w:pPr>
        <w:pStyle w:val="27"/>
        <w:adjustRightInd/>
        <w:spacing w:line="360" w:lineRule="auto"/>
        <w:ind w:firstLine="482"/>
        <w:rPr>
          <w:rFonts w:hint="eastAsia" w:ascii="宋体" w:hAnsi="宋体" w:cs="宋体"/>
          <w:b/>
          <w:bCs/>
          <w:sz w:val="24"/>
          <w:highlight w:val="none"/>
        </w:rPr>
      </w:pPr>
      <w:r>
        <w:rPr>
          <w:rFonts w:hint="eastAsia" w:ascii="宋体" w:hAnsi="宋体" w:cs="宋体"/>
          <w:b/>
          <w:bCs/>
          <w:sz w:val="24"/>
          <w:highlight w:val="none"/>
        </w:rPr>
        <w:t>（一）具体性能指标</w:t>
      </w:r>
    </w:p>
    <w:p w14:paraId="31A08DB1">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★1.光源：高亮度白光半导体光源(工作寿命&gt;5年)，（提供官方彩页或官网数据证明）；</w:t>
      </w:r>
    </w:p>
    <w:p w14:paraId="4A44F6FB">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★2.荧光通道数：4色激发光通道、4检测光通道,可以做四重荧光探针实验；（提供官方彩页或官网数据证明）；</w:t>
      </w:r>
    </w:p>
    <w:p w14:paraId="72EB22F7">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3.检测样本容量及反应体系：10-100ul；</w:t>
      </w:r>
    </w:p>
    <w:p w14:paraId="7FDC3877">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4.耗材试剂类型：96孔PCR板，8联排，单管耗材、试剂完全开放；</w:t>
      </w:r>
    </w:p>
    <w:p w14:paraId="1ECB865F">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★5.检测器及光路设计：CMOS检测器，整板检测，不存在检测时间差，不接受光纤光路；（提供官方彩页或官网数据证明）；</w:t>
      </w:r>
    </w:p>
    <w:p w14:paraId="3219640E">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6.激发/发射波长范围：450-600nm/500-640nm；</w:t>
      </w:r>
    </w:p>
    <w:p w14:paraId="79BF85D4">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7.温控范围： 4°C–99.9°C；</w:t>
      </w:r>
    </w:p>
    <w:p w14:paraId="717C2823">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8.温度均一性：0.4°C；</w:t>
      </w:r>
    </w:p>
    <w:p w14:paraId="6BD60742">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9.温度准确度：0.25℃；</w:t>
      </w:r>
    </w:p>
    <w:p w14:paraId="09EBEC76">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10.温控模块升降温速率：3.5°C/秒；</w:t>
      </w:r>
    </w:p>
    <w:p w14:paraId="2525A18D">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11.样品升降温速度：能达到1.8°C/秒；</w:t>
      </w:r>
    </w:p>
    <w:p w14:paraId="78243284">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12.安装时已校准染料：FAM™, SYBR Green I, VIC, JUN, ROX™,SYTO 9,HEX,TET.JOE, dyes ；</w:t>
      </w:r>
    </w:p>
    <w:p w14:paraId="6D9BA0D8">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13.被动参照染料：软件支持Rox荧光校正去除系统误差；</w:t>
      </w:r>
    </w:p>
    <w:p w14:paraId="62DBA38B">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★14.精密度（分辨率）：最低可分辨1.5倍拷贝数差异， 置信度99.7%以上（提供官方彩页或官网数据证明）；</w:t>
      </w:r>
    </w:p>
    <w:p w14:paraId="128B6B50">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15.运行时间：在40分钟完成qPCR反应快速检测；</w:t>
      </w:r>
    </w:p>
    <w:p w14:paraId="65D3864F">
      <w:pPr>
        <w:pStyle w:val="27"/>
        <w:adjustRightInd/>
        <w:spacing w:line="360" w:lineRule="auto"/>
        <w:ind w:firstLine="480"/>
        <w:rPr>
          <w:rFonts w:hint="eastAsia" w:ascii="宋体" w:hAnsi="宋体" w:cs="宋体"/>
          <w:sz w:val="24"/>
          <w:highlight w:val="none"/>
        </w:rPr>
      </w:pPr>
      <w:r>
        <w:rPr>
          <w:rFonts w:hint="eastAsia" w:ascii="宋体" w:hAnsi="宋体" w:cs="宋体"/>
          <w:sz w:val="24"/>
          <w:highlight w:val="none"/>
        </w:rPr>
        <w:t>16.单机运行模式：允许不连接电脑，直接定义运行程序，并储存数据结果；</w:t>
      </w:r>
    </w:p>
    <w:p w14:paraId="705BD925">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（二）其他配置要求：</w:t>
      </w:r>
    </w:p>
    <w:p w14:paraId="55B2E9B0">
      <w:pPr>
        <w:adjustRightInd/>
        <w:spacing w:line="360" w:lineRule="auto"/>
        <w:ind w:left="420" w:leftChars="200"/>
        <w:rPr>
          <w:rFonts w:hint="eastAsia" w:ascii="宋体" w:hAnsi="宋体" w:cs="宋体"/>
          <w:sz w:val="24"/>
          <w:highlight w:val="none"/>
        </w:rPr>
      </w:pPr>
      <w:r>
        <w:rPr>
          <w:rFonts w:hint="eastAsia" w:ascii="宋体" w:hAnsi="宋体" w:cs="宋体"/>
          <w:sz w:val="24"/>
          <w:highlight w:val="none"/>
        </w:rPr>
        <w:t>1.荧光定量PCR仪主机1台；</w:t>
      </w:r>
    </w:p>
    <w:p w14:paraId="6D9158DD">
      <w:pPr>
        <w:adjustRightInd/>
        <w:spacing w:line="360" w:lineRule="auto"/>
        <w:ind w:left="420" w:leftChars="200"/>
        <w:rPr>
          <w:rFonts w:hint="eastAsia" w:ascii="宋体" w:hAnsi="宋体" w:cs="宋体"/>
          <w:sz w:val="24"/>
          <w:highlight w:val="none"/>
        </w:rPr>
      </w:pPr>
      <w:r>
        <w:rPr>
          <w:rFonts w:hint="eastAsia" w:ascii="宋体" w:hAnsi="宋体" w:cs="宋体"/>
          <w:sz w:val="24"/>
          <w:highlight w:val="none"/>
        </w:rPr>
        <w:t>2.操作及分析软件1套；</w:t>
      </w:r>
    </w:p>
    <w:p w14:paraId="189BFDDC">
      <w:pPr>
        <w:adjustRightInd/>
        <w:spacing w:line="360" w:lineRule="auto"/>
        <w:ind w:left="420" w:leftChars="200"/>
        <w:rPr>
          <w:rFonts w:hint="eastAsia" w:ascii="宋体" w:hAnsi="宋体" w:cs="宋体"/>
          <w:b/>
          <w:bCs/>
          <w:sz w:val="24"/>
          <w:highlight w:val="none"/>
        </w:rPr>
      </w:pPr>
      <w:r>
        <w:rPr>
          <w:rFonts w:hint="eastAsia" w:ascii="宋体" w:hAnsi="宋体" w:cs="宋体"/>
          <w:sz w:val="24"/>
          <w:highlight w:val="none"/>
        </w:rPr>
        <w:t>3.性能不低于i7处理器/16G内存/1T机械硬盘/19寸显示器/WIN10中文专业版电脑1台；</w:t>
      </w:r>
    </w:p>
    <w:p w14:paraId="3385757C">
      <w:pPr>
        <w:spacing w:line="360" w:lineRule="auto"/>
        <w:ind w:firstLine="495"/>
        <w:jc w:val="left"/>
        <w:rPr>
          <w:rFonts w:hint="eastAsia" w:ascii="宋体" w:hAnsi="宋体" w:cs="宋体"/>
          <w:b/>
          <w:sz w:val="24"/>
          <w:highlight w:val="none"/>
        </w:rPr>
      </w:pPr>
      <w:r>
        <w:rPr>
          <w:rFonts w:ascii="宋体" w:hAnsi="宋体" w:cs="宋体"/>
          <w:b/>
          <w:bCs/>
          <w:sz w:val="24"/>
          <w:highlight w:val="none"/>
        </w:rPr>
        <w:t>三、</w:t>
      </w:r>
      <w:r>
        <w:rPr>
          <w:rFonts w:ascii="宋体" w:hAnsi="宋体" w:cs="宋体"/>
          <w:b/>
          <w:sz w:val="24"/>
          <w:highlight w:val="none"/>
        </w:rPr>
        <w:t>商务条款及要求</w:t>
      </w:r>
    </w:p>
    <w:p w14:paraId="3AD5ABAD">
      <w:pPr>
        <w:pStyle w:val="20"/>
        <w:numPr>
          <w:ilvl w:val="0"/>
          <w:numId w:val="1"/>
        </w:numPr>
        <w:spacing w:line="360" w:lineRule="auto"/>
        <w:ind w:firstLine="482"/>
        <w:rPr>
          <w:rFonts w:hint="eastAsia" w:ascii="宋体" w:hAnsi="宋体" w:cs="宋体"/>
          <w:sz w:val="24"/>
          <w:highlight w:val="none"/>
        </w:rPr>
      </w:pPr>
      <w:r>
        <w:rPr>
          <w:rFonts w:ascii="宋体" w:hAnsi="宋体" w:cs="宋体"/>
          <w:b/>
          <w:sz w:val="24"/>
          <w:highlight w:val="none"/>
        </w:rPr>
        <w:t>售后服务保障要求：</w:t>
      </w:r>
    </w:p>
    <w:p w14:paraId="2FED69E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（1）货物（设备/软件）验收合格后提供1年质保。</w:t>
      </w:r>
    </w:p>
    <w:p w14:paraId="08E02F8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质保期内出现的质量问题，中标人必须提供7*24小时服务电话，在设备使用中发生软、硬件故障，在接到报修电话后维修技术人员48小时内到达现场，不得推脱设备生产商等原因而不到现场（紧急时要求维修技术人员12小时内到达现场），48小时内排除故障。</w:t>
      </w:r>
    </w:p>
    <w:p w14:paraId="3804E23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（3）出现故障后，中标人如未按上述要求进行响应，采购人可以采取必要的补救措施，由此产生的风险和费用全部由中标人承担；</w:t>
      </w:r>
    </w:p>
    <w:p w14:paraId="585BD57A">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（4）质保期内，除人为损坏和不可抗力外，期间所产生的任何维护或维修及更换配件的费用均由中标人承担。</w:t>
      </w:r>
    </w:p>
    <w:p w14:paraId="21AC484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（5）中标人必须对本项目提供终身维修服务，在质保期外的故障由采购人支付维修费用。</w:t>
      </w:r>
    </w:p>
    <w:p w14:paraId="483766F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（6）提供设备整套操作步骤说明书。</w:t>
      </w:r>
    </w:p>
    <w:p w14:paraId="590786EA">
      <w:pPr>
        <w:pStyle w:val="20"/>
        <w:numPr>
          <w:ilvl w:val="0"/>
          <w:numId w:val="1"/>
        </w:numPr>
        <w:adjustRightInd/>
        <w:spacing w:line="360" w:lineRule="auto"/>
        <w:ind w:firstLine="482"/>
        <w:rPr>
          <w:rFonts w:hint="eastAsia" w:ascii="宋体" w:hAnsi="宋体" w:cs="宋体"/>
          <w:sz w:val="24"/>
          <w:highlight w:val="none"/>
        </w:rPr>
      </w:pPr>
      <w:r>
        <w:rPr>
          <w:rFonts w:hint="eastAsia" w:ascii="宋体" w:hAnsi="宋体" w:cs="宋体"/>
          <w:b/>
          <w:sz w:val="24"/>
          <w:highlight w:val="none"/>
        </w:rPr>
        <w:t>安装与</w:t>
      </w:r>
      <w:r>
        <w:rPr>
          <w:rFonts w:ascii="宋体" w:hAnsi="宋体" w:cs="宋体"/>
          <w:b/>
          <w:sz w:val="24"/>
          <w:highlight w:val="none"/>
        </w:rPr>
        <w:t>培训：</w:t>
      </w:r>
      <w:r>
        <w:rPr>
          <w:rFonts w:ascii="宋体" w:hAnsi="宋体" w:cs="宋体"/>
          <w:sz w:val="24"/>
          <w:highlight w:val="none"/>
        </w:rPr>
        <w:t>当在产品交付前，</w:t>
      </w:r>
      <w:r>
        <w:rPr>
          <w:rFonts w:hint="eastAsia" w:ascii="宋体" w:hAnsi="宋体" w:cs="宋体"/>
          <w:sz w:val="24"/>
          <w:highlight w:val="none"/>
        </w:rPr>
        <w:t>工程师需要</w:t>
      </w:r>
      <w:r>
        <w:rPr>
          <w:rFonts w:ascii="宋体" w:hAnsi="宋体" w:cs="宋体"/>
          <w:sz w:val="24"/>
          <w:highlight w:val="none"/>
        </w:rPr>
        <w:t>主动联系</w:t>
      </w:r>
      <w:r>
        <w:rPr>
          <w:rFonts w:hint="eastAsia" w:ascii="宋体" w:hAnsi="宋体" w:cs="宋体"/>
          <w:sz w:val="24"/>
          <w:highlight w:val="none"/>
        </w:rPr>
        <w:t>用户</w:t>
      </w:r>
      <w:r>
        <w:rPr>
          <w:rFonts w:ascii="宋体" w:hAnsi="宋体" w:cs="宋体"/>
          <w:sz w:val="24"/>
          <w:highlight w:val="none"/>
        </w:rPr>
        <w:t>确认设备安装时间及场地要求等信息并提供相关的文件</w:t>
      </w:r>
      <w:r>
        <w:rPr>
          <w:rFonts w:hint="eastAsia" w:ascii="宋体" w:hAnsi="宋体" w:cs="宋体"/>
          <w:sz w:val="24"/>
          <w:highlight w:val="none"/>
        </w:rPr>
        <w:t>，并</w:t>
      </w:r>
      <w:r>
        <w:rPr>
          <w:rFonts w:ascii="宋体" w:hAnsi="宋体" w:cs="宋体"/>
          <w:sz w:val="24"/>
          <w:highlight w:val="none"/>
        </w:rPr>
        <w:t>在设备安装完成后，对</w:t>
      </w:r>
      <w:r>
        <w:rPr>
          <w:rFonts w:hint="eastAsia" w:ascii="宋体" w:hAnsi="宋体" w:cs="宋体"/>
          <w:sz w:val="24"/>
          <w:highlight w:val="none"/>
        </w:rPr>
        <w:t>用户</w:t>
      </w:r>
      <w:r>
        <w:rPr>
          <w:rFonts w:ascii="宋体" w:hAnsi="宋体" w:cs="宋体"/>
          <w:sz w:val="24"/>
          <w:highlight w:val="none"/>
        </w:rPr>
        <w:t>进行免费的产品的操作使用以及产品应用的培训</w:t>
      </w:r>
      <w:r>
        <w:rPr>
          <w:rFonts w:hint="eastAsia" w:ascii="宋体" w:hAnsi="宋体" w:cs="宋体"/>
          <w:sz w:val="24"/>
          <w:highlight w:val="none"/>
        </w:rPr>
        <w:t>。</w:t>
      </w:r>
    </w:p>
    <w:p w14:paraId="241C840A">
      <w:pPr>
        <w:pStyle w:val="20"/>
        <w:adjustRightInd/>
        <w:spacing w:line="360" w:lineRule="auto"/>
        <w:ind w:firstLine="480"/>
        <w:rPr>
          <w:rFonts w:hint="eastAsia" w:ascii="宋体" w:hAnsi="宋体" w:cs="宋体"/>
          <w:sz w:val="24"/>
          <w:highlight w:val="none"/>
        </w:rPr>
      </w:pPr>
      <w:r>
        <w:rPr>
          <w:rFonts w:hint="eastAsia" w:ascii="宋体" w:hAnsi="宋体" w:cs="宋体"/>
          <w:sz w:val="24"/>
          <w:highlight w:val="none"/>
        </w:rPr>
        <w:t>投标人需为用户提供仪器的基本原理、操作、日常维护及基础分析仪器理论课程，并为用户提供上机培训名额 ≥ 2人（培训报名费全免），提供仪器最新信息及应用资料，免费享受软件升级服务及相关培训。</w:t>
      </w:r>
    </w:p>
    <w:p w14:paraId="008FF0C7">
      <w:pPr>
        <w:pStyle w:val="20"/>
        <w:adjustRightInd/>
        <w:spacing w:line="360" w:lineRule="auto"/>
        <w:ind w:firstLine="480"/>
        <w:rPr>
          <w:rFonts w:hint="eastAsia" w:ascii="宋体" w:hAnsi="宋体" w:cs="宋体"/>
          <w:sz w:val="24"/>
          <w:highlight w:val="none"/>
        </w:rPr>
      </w:pPr>
      <w:r>
        <w:rPr>
          <w:rFonts w:hint="eastAsia" w:ascii="宋体" w:hAnsi="宋体" w:cs="宋体"/>
          <w:sz w:val="24"/>
          <w:highlight w:val="none"/>
        </w:rPr>
        <w:t>厂商需具备非常完善的售后服务体系，有专职的维修工程师及应用工程师有效保证售后维修的及时、快捷，并负责提供技术支持，保证仪器的正常操作，并协助用户进行方法开发，提供工程师每年不少2次的现场支持与交流。</w:t>
      </w:r>
    </w:p>
    <w:p w14:paraId="6C2F6CBF">
      <w:pPr>
        <w:pStyle w:val="20"/>
        <w:numPr>
          <w:ilvl w:val="0"/>
          <w:numId w:val="1"/>
        </w:numPr>
        <w:spacing w:line="360" w:lineRule="auto"/>
        <w:ind w:firstLine="482"/>
        <w:rPr>
          <w:rFonts w:hint="eastAsia" w:ascii="宋体" w:hAnsi="宋体" w:cs="宋体"/>
          <w:sz w:val="24"/>
          <w:highlight w:val="none"/>
        </w:rPr>
      </w:pPr>
      <w:r>
        <w:rPr>
          <w:rFonts w:ascii="宋体" w:hAnsi="宋体" w:cs="宋体"/>
          <w:b/>
          <w:sz w:val="24"/>
          <w:highlight w:val="none"/>
        </w:rPr>
        <w:t>备品备件及耗材等要求：</w:t>
      </w:r>
      <w:r>
        <w:rPr>
          <w:rFonts w:ascii="宋体" w:hAnsi="宋体" w:cs="宋体"/>
          <w:sz w:val="24"/>
          <w:highlight w:val="none"/>
        </w:rPr>
        <w:t>投标时标明常用备品备件及耗材的投标价，并承诺所报价格不高于市场价格</w:t>
      </w:r>
      <w:r>
        <w:rPr>
          <w:rFonts w:hint="eastAsia" w:ascii="宋体" w:hAnsi="宋体" w:cs="宋体"/>
          <w:sz w:val="24"/>
          <w:highlight w:val="none"/>
        </w:rPr>
        <w:t>。</w:t>
      </w:r>
    </w:p>
    <w:p w14:paraId="6A70905A">
      <w:pPr>
        <w:pStyle w:val="20"/>
        <w:numPr>
          <w:ilvl w:val="0"/>
          <w:numId w:val="1"/>
        </w:numPr>
        <w:spacing w:line="360" w:lineRule="auto"/>
        <w:ind w:firstLine="482"/>
        <w:rPr>
          <w:rFonts w:hint="eastAsia" w:ascii="宋体" w:hAnsi="宋体" w:cs="宋体"/>
          <w:b/>
          <w:sz w:val="24"/>
          <w:highlight w:val="none"/>
        </w:rPr>
      </w:pPr>
      <w:r>
        <w:rPr>
          <w:rFonts w:ascii="宋体" w:hAnsi="宋体" w:cs="宋体"/>
          <w:b/>
          <w:sz w:val="24"/>
          <w:highlight w:val="none"/>
        </w:rPr>
        <w:t>交货时间及地点：</w:t>
      </w:r>
    </w:p>
    <w:p w14:paraId="2B3A7BD8">
      <w:pPr>
        <w:pStyle w:val="20"/>
        <w:spacing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交货时间：合同签订并生效后</w:t>
      </w:r>
      <w:r>
        <w:rPr>
          <w:rFonts w:hint="eastAsia" w:ascii="宋体" w:hAnsi="宋体" w:cs="宋体"/>
          <w:sz w:val="24"/>
          <w:highlight w:val="none"/>
        </w:rPr>
        <w:t>30</w:t>
      </w:r>
      <w:r>
        <w:rPr>
          <w:rFonts w:ascii="宋体" w:hAnsi="宋体" w:cs="宋体"/>
          <w:sz w:val="24"/>
          <w:highlight w:val="none"/>
        </w:rPr>
        <w:t>日内交货、安装、调试完毕；</w:t>
      </w:r>
    </w:p>
    <w:p w14:paraId="6177F96B">
      <w:pPr>
        <w:pStyle w:val="20"/>
        <w:spacing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地点：浙江农林大学，采购人指定地点。</w:t>
      </w:r>
    </w:p>
    <w:p w14:paraId="5F588C87">
      <w:pPr>
        <w:spacing w:line="360" w:lineRule="auto"/>
        <w:ind w:firstLine="495"/>
        <w:jc w:val="left"/>
        <w:rPr>
          <w:rFonts w:hint="eastAsia" w:ascii="宋体" w:hAnsi="宋体" w:cs="宋体"/>
          <w:b/>
          <w:sz w:val="24"/>
          <w:highlight w:val="none"/>
        </w:rPr>
      </w:pPr>
      <w:r>
        <w:rPr>
          <w:rFonts w:hint="eastAsia" w:ascii="宋体" w:hAnsi="宋体" w:cs="宋体"/>
          <w:b/>
          <w:sz w:val="24"/>
          <w:highlight w:val="none"/>
        </w:rPr>
        <w:t>5.</w:t>
      </w:r>
      <w:r>
        <w:rPr>
          <w:rFonts w:ascii="宋体" w:hAnsi="宋体" w:cs="宋体"/>
          <w:b/>
          <w:sz w:val="24"/>
          <w:highlight w:val="none"/>
        </w:rPr>
        <w:t>验收</w:t>
      </w:r>
    </w:p>
    <w:p w14:paraId="5D861C2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6E9516E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设备满足合同中规定的各项技术规格、指标和性能要求，符合厂家提供的正式技术文件的说明。</w:t>
      </w:r>
    </w:p>
    <w:p w14:paraId="045CDF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w:t>
      </w:r>
      <w:r>
        <w:rPr>
          <w:rFonts w:ascii="宋体" w:hAnsi="宋体" w:cs="宋体"/>
          <w:sz w:val="24"/>
          <w:highlight w:val="none"/>
        </w:rPr>
        <w:t>采购人应在货到指定地点安装调试完毕之日起5个工作日内组织验收完毕。验收时投标人应在现场。所有调试及验收测试已进行完毕，并形成书面报告。</w:t>
      </w:r>
      <w:bookmarkStart w:id="40" w:name="_Toc248212766"/>
      <w:bookmarkStart w:id="41" w:name="_Toc248212209"/>
      <w:bookmarkStart w:id="42" w:name="_Toc248215399"/>
      <w:bookmarkStart w:id="43" w:name="_Toc10563"/>
      <w:bookmarkStart w:id="44" w:name="_Toc422319078"/>
      <w:bookmarkStart w:id="45" w:name="_Toc132888840"/>
      <w:bookmarkStart w:id="46" w:name="_Toc268268770"/>
      <w:bookmarkStart w:id="47" w:name="_Toc248228534"/>
      <w:bookmarkStart w:id="48" w:name="_Toc248058836"/>
      <w:bookmarkStart w:id="49" w:name="_Toc20868"/>
      <w:bookmarkStart w:id="50" w:name="_Toc248227218"/>
    </w:p>
    <w:p w14:paraId="3C8C6FC6">
      <w:pPr>
        <w:spacing w:line="360" w:lineRule="auto"/>
        <w:ind w:firstLine="495"/>
        <w:jc w:val="left"/>
        <w:rPr>
          <w:rFonts w:hint="eastAsia" w:ascii="宋体" w:hAnsi="宋体" w:cs="宋体"/>
          <w:b/>
          <w:sz w:val="24"/>
          <w:highlight w:val="none"/>
        </w:rPr>
      </w:pPr>
      <w:r>
        <w:rPr>
          <w:rFonts w:hint="eastAsia" w:ascii="宋体" w:hAnsi="宋体" w:cs="宋体"/>
          <w:b/>
          <w:sz w:val="24"/>
          <w:highlight w:val="none"/>
        </w:rPr>
        <w:t>6.</w:t>
      </w:r>
      <w:r>
        <w:rPr>
          <w:rFonts w:ascii="宋体" w:hAnsi="宋体" w:cs="宋体"/>
          <w:b/>
          <w:sz w:val="24"/>
          <w:highlight w:val="none"/>
        </w:rPr>
        <w:t>采购的其它要求</w:t>
      </w:r>
      <w:bookmarkEnd w:id="40"/>
      <w:bookmarkEnd w:id="41"/>
      <w:bookmarkEnd w:id="42"/>
      <w:bookmarkEnd w:id="43"/>
      <w:bookmarkEnd w:id="44"/>
      <w:bookmarkEnd w:id="45"/>
      <w:bookmarkEnd w:id="46"/>
      <w:bookmarkEnd w:id="47"/>
      <w:bookmarkEnd w:id="48"/>
      <w:bookmarkEnd w:id="49"/>
      <w:bookmarkEnd w:id="50"/>
    </w:p>
    <w:p w14:paraId="1D3A33BE">
      <w:pPr>
        <w:spacing w:line="360" w:lineRule="auto"/>
        <w:ind w:firstLine="480" w:firstLineChars="200"/>
        <w:rPr>
          <w:rFonts w:hint="eastAsia" w:ascii="宋体" w:hAnsi="宋体" w:cs="宋体"/>
          <w:sz w:val="24"/>
          <w:highlight w:val="none"/>
        </w:rPr>
      </w:pPr>
      <w:r>
        <w:rPr>
          <w:rFonts w:ascii="宋体" w:hAnsi="宋体" w:cs="宋体"/>
          <w:sz w:val="24"/>
          <w:highlight w:val="none"/>
        </w:rPr>
        <w:t>投标人应在投标文件中对采购文件技术规范的要求逐条加以说明，并在偏离表中体现出来。</w:t>
      </w:r>
      <w:bookmarkStart w:id="51" w:name="_Toc248227219"/>
      <w:bookmarkStart w:id="52" w:name="_Toc23045"/>
      <w:bookmarkStart w:id="53" w:name="_Toc10455"/>
      <w:bookmarkStart w:id="54" w:name="_Toc422319079"/>
      <w:bookmarkStart w:id="55" w:name="_Toc248215400"/>
      <w:bookmarkStart w:id="56" w:name="_Toc268268771"/>
      <w:bookmarkStart w:id="57" w:name="_Toc248058837"/>
      <w:bookmarkStart w:id="58" w:name="_Toc248212767"/>
      <w:bookmarkStart w:id="59" w:name="_Toc248228535"/>
      <w:bookmarkStart w:id="60" w:name="_Toc248212210"/>
      <w:bookmarkStart w:id="61" w:name="_Toc132888841"/>
    </w:p>
    <w:bookmarkEnd w:id="51"/>
    <w:bookmarkEnd w:id="52"/>
    <w:bookmarkEnd w:id="53"/>
    <w:bookmarkEnd w:id="54"/>
    <w:bookmarkEnd w:id="55"/>
    <w:bookmarkEnd w:id="56"/>
    <w:bookmarkEnd w:id="57"/>
    <w:bookmarkEnd w:id="58"/>
    <w:bookmarkEnd w:id="59"/>
    <w:bookmarkEnd w:id="60"/>
    <w:bookmarkEnd w:id="61"/>
    <w:p w14:paraId="19453D9E">
      <w:pPr>
        <w:spacing w:line="360" w:lineRule="auto"/>
        <w:ind w:firstLine="495"/>
        <w:jc w:val="left"/>
        <w:rPr>
          <w:rFonts w:hint="eastAsia" w:ascii="宋体" w:hAnsi="宋体" w:cs="宋体"/>
          <w:b/>
          <w:sz w:val="24"/>
          <w:highlight w:val="none"/>
        </w:rPr>
      </w:pPr>
      <w:bookmarkStart w:id="62" w:name="_Toc15742"/>
      <w:r>
        <w:rPr>
          <w:rFonts w:hint="eastAsia" w:ascii="宋体" w:hAnsi="宋体" w:cs="宋体"/>
          <w:b/>
          <w:sz w:val="24"/>
          <w:highlight w:val="none"/>
        </w:rPr>
        <w:t>7.</w:t>
      </w:r>
      <w:r>
        <w:rPr>
          <w:rFonts w:ascii="宋体" w:hAnsi="宋体" w:cs="宋体"/>
          <w:b/>
          <w:sz w:val="24"/>
          <w:highlight w:val="none"/>
        </w:rPr>
        <w:t>其他说明</w:t>
      </w:r>
      <w:bookmarkEnd w:id="62"/>
    </w:p>
    <w:p w14:paraId="0DF6523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w:t>
      </w:r>
      <w:r>
        <w:rPr>
          <w:rFonts w:ascii="宋体" w:hAnsi="宋体" w:cs="宋体"/>
          <w:sz w:val="24"/>
          <w:highlight w:val="none"/>
        </w:rPr>
        <w:t>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13AC332D">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中标后不得以任何形式将本项目转包或分包给其他单位，否则采购人有权终止合同，所发生的一切损失均由中标人承担。</w:t>
      </w:r>
    </w:p>
    <w:p w14:paraId="03708327">
      <w:pPr>
        <w:spacing w:line="360" w:lineRule="auto"/>
        <w:ind w:firstLine="495"/>
        <w:jc w:val="left"/>
        <w:rPr>
          <w:rFonts w:hint="eastAsia" w:ascii="宋体" w:hAnsi="宋体" w:cs="宋体"/>
          <w:b/>
          <w:sz w:val="24"/>
          <w:highlight w:val="none"/>
        </w:rPr>
      </w:pPr>
      <w:r>
        <w:rPr>
          <w:rFonts w:hint="eastAsia" w:ascii="宋体" w:hAnsi="宋体" w:cs="宋体"/>
          <w:b/>
          <w:sz w:val="24"/>
          <w:highlight w:val="none"/>
        </w:rPr>
        <w:t>8.</w:t>
      </w:r>
      <w:r>
        <w:rPr>
          <w:rFonts w:ascii="宋体" w:hAnsi="宋体" w:cs="宋体"/>
          <w:b/>
          <w:sz w:val="24"/>
          <w:highlight w:val="none"/>
        </w:rPr>
        <w:t>根据本项目的特点，投标文件中提供：</w:t>
      </w:r>
    </w:p>
    <w:p w14:paraId="0D60742C">
      <w:pPr>
        <w:spacing w:line="360" w:lineRule="auto"/>
        <w:ind w:firstLine="480" w:firstLineChars="200"/>
        <w:rPr>
          <w:rFonts w:hint="eastAsia" w:ascii="宋体" w:hAnsi="宋体" w:cs="宋体"/>
          <w:bCs/>
          <w:snapToGrid w:val="0"/>
          <w:kern w:val="0"/>
          <w:sz w:val="24"/>
          <w:highlight w:val="none"/>
        </w:rPr>
      </w:pPr>
      <w:r>
        <w:rPr>
          <w:rFonts w:hint="eastAsia" w:ascii="宋体" w:hAnsi="宋体" w:cs="宋体"/>
          <w:bCs/>
          <w:snapToGrid w:val="0"/>
          <w:kern w:val="0"/>
          <w:sz w:val="24"/>
          <w:highlight w:val="none"/>
        </w:rPr>
        <w:t>(</w:t>
      </w:r>
      <w:r>
        <w:rPr>
          <w:rFonts w:ascii="宋体" w:hAnsi="宋体" w:cs="宋体"/>
          <w:bCs/>
          <w:snapToGrid w:val="0"/>
          <w:kern w:val="0"/>
          <w:sz w:val="24"/>
          <w:highlight w:val="none"/>
        </w:rPr>
        <w:t>1</w:t>
      </w:r>
      <w:r>
        <w:rPr>
          <w:rFonts w:hint="eastAsia" w:ascii="宋体" w:hAnsi="宋体" w:cs="宋体"/>
          <w:bCs/>
          <w:snapToGrid w:val="0"/>
          <w:kern w:val="0"/>
          <w:sz w:val="24"/>
          <w:highlight w:val="none"/>
        </w:rPr>
        <w:t>)</w:t>
      </w:r>
      <w:r>
        <w:rPr>
          <w:rFonts w:ascii="宋体" w:hAnsi="宋体" w:cs="宋体"/>
          <w:bCs/>
          <w:snapToGrid w:val="0"/>
          <w:kern w:val="0"/>
          <w:sz w:val="24"/>
          <w:highlight w:val="none"/>
        </w:rPr>
        <w:t>所提供产品的技术规格书、所投设备的品牌、型号规格、主要技术性能、特点、操作说明和质量水平的详细描述；投标产品的具体配置情况、技术支持资料、技术偏离程度；</w:t>
      </w:r>
    </w:p>
    <w:p w14:paraId="3D2577D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本项目的具体实施方案：包括技术实施方案、供货方案、服务方案、质量控制（安装调试技术保障措施）、人员培训计划、进度控制（物资进场安排、进度计划）等；</w:t>
      </w:r>
    </w:p>
    <w:p w14:paraId="4BB2C6E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w:t>
      </w:r>
      <w:r>
        <w:rPr>
          <w:rFonts w:ascii="宋体" w:hAnsi="宋体" w:cs="宋体"/>
          <w:sz w:val="24"/>
          <w:highlight w:val="none"/>
        </w:rPr>
        <w:t>本项目专业技术人员配备情况；</w:t>
      </w:r>
    </w:p>
    <w:p w14:paraId="7CE2CF0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w:t>
      </w:r>
      <w:r>
        <w:rPr>
          <w:rFonts w:ascii="宋体" w:hAnsi="宋体" w:cs="宋体"/>
          <w:sz w:val="24"/>
          <w:highlight w:val="none"/>
        </w:rPr>
        <w:t>质保期、质保期满后备品备件及人工维修费用的价格承诺；</w:t>
      </w:r>
    </w:p>
    <w:p w14:paraId="6A0985E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w:t>
      </w:r>
      <w:r>
        <w:rPr>
          <w:rFonts w:ascii="宋体" w:hAnsi="宋体" w:cs="宋体"/>
          <w:sz w:val="24"/>
          <w:highlight w:val="none"/>
        </w:rPr>
        <w:t>技术支持、培训及售后服务等；</w:t>
      </w:r>
    </w:p>
    <w:p w14:paraId="79B1951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w:t>
      </w:r>
      <w:r>
        <w:rPr>
          <w:rFonts w:ascii="宋体" w:hAnsi="宋体" w:cs="宋体"/>
          <w:sz w:val="24"/>
          <w:highlight w:val="none"/>
        </w:rPr>
        <w:t>招标文件及评分办法规定的其他要求。</w:t>
      </w:r>
    </w:p>
    <w:p w14:paraId="0FD123BA">
      <w:pPr>
        <w:spacing w:line="360" w:lineRule="auto"/>
        <w:ind w:firstLine="560"/>
        <w:rPr>
          <w:rFonts w:hint="eastAsia" w:ascii="宋体" w:hAnsi="宋体" w:cs="宋体"/>
          <w:b/>
          <w:sz w:val="24"/>
          <w:highlight w:val="none"/>
        </w:rPr>
      </w:pPr>
      <w:r>
        <w:rPr>
          <w:rFonts w:hint="eastAsia" w:ascii="宋体" w:hAnsi="宋体" w:cs="宋体"/>
          <w:b/>
          <w:sz w:val="24"/>
          <w:highlight w:val="none"/>
        </w:rPr>
        <w:t>9.</w:t>
      </w:r>
      <w:r>
        <w:rPr>
          <w:rFonts w:ascii="宋体" w:hAnsi="宋体" w:cs="宋体"/>
          <w:b/>
          <w:sz w:val="24"/>
          <w:highlight w:val="none"/>
        </w:rPr>
        <w:t>本章未尽之处详见“第五章  合同主要条款”。</w:t>
      </w:r>
    </w:p>
    <w:bookmarkEnd w:id="34"/>
    <w:bookmarkEnd w:id="35"/>
    <w:bookmarkEnd w:id="36"/>
    <w:bookmarkEnd w:id="37"/>
    <w:bookmarkEnd w:id="38"/>
    <w:bookmarkEnd w:id="39"/>
    <w:p w14:paraId="4D996318">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63" w:name="_Toc184313309"/>
      <w:bookmarkEnd w:id="63"/>
      <w:bookmarkStart w:id="64" w:name="_Toc184310324"/>
      <w:bookmarkEnd w:id="64"/>
      <w:bookmarkStart w:id="65" w:name="_Toc184314417"/>
      <w:bookmarkEnd w:id="65"/>
      <w:bookmarkStart w:id="66" w:name="_Toc184308089"/>
      <w:bookmarkEnd w:id="66"/>
      <w:bookmarkStart w:id="67" w:name="_Toc184314445"/>
      <w:bookmarkEnd w:id="67"/>
      <w:bookmarkStart w:id="68" w:name="_Toc184310282"/>
      <w:bookmarkEnd w:id="68"/>
      <w:bookmarkStart w:id="69" w:name="_Toc184308045"/>
      <w:bookmarkEnd w:id="69"/>
      <w:bookmarkStart w:id="70" w:name="_Toc184310343"/>
      <w:bookmarkEnd w:id="70"/>
      <w:bookmarkStart w:id="71" w:name="_Toc184308082"/>
      <w:bookmarkEnd w:id="71"/>
      <w:bookmarkStart w:id="72" w:name="_Toc184314466"/>
      <w:bookmarkEnd w:id="72"/>
      <w:bookmarkStart w:id="73" w:name="_Toc184310287"/>
      <w:bookmarkEnd w:id="73"/>
      <w:bookmarkStart w:id="74" w:name="_Toc184312105"/>
      <w:bookmarkEnd w:id="74"/>
      <w:bookmarkStart w:id="75" w:name="_Toc184310291"/>
      <w:bookmarkEnd w:id="75"/>
      <w:bookmarkStart w:id="76" w:name="_Toc184314482"/>
      <w:bookmarkEnd w:id="76"/>
      <w:bookmarkStart w:id="77" w:name="_Toc184310344"/>
      <w:bookmarkEnd w:id="77"/>
      <w:bookmarkStart w:id="78" w:name="_Toc184314435"/>
      <w:bookmarkEnd w:id="78"/>
      <w:bookmarkStart w:id="79" w:name="_Toc184312139"/>
      <w:bookmarkEnd w:id="79"/>
      <w:bookmarkStart w:id="80" w:name="_Toc184310323"/>
      <w:bookmarkEnd w:id="80"/>
      <w:bookmarkStart w:id="81" w:name="_Toc184310333"/>
      <w:bookmarkEnd w:id="81"/>
      <w:bookmarkStart w:id="82" w:name="_Toc184312086"/>
      <w:bookmarkEnd w:id="82"/>
      <w:bookmarkStart w:id="83" w:name="_Toc184310337"/>
      <w:bookmarkEnd w:id="83"/>
      <w:bookmarkStart w:id="84" w:name="_Toc184314442"/>
      <w:bookmarkEnd w:id="84"/>
      <w:bookmarkStart w:id="85" w:name="_Toc184312069"/>
      <w:bookmarkEnd w:id="85"/>
      <w:bookmarkStart w:id="86" w:name="_Toc184314448"/>
      <w:bookmarkEnd w:id="86"/>
      <w:bookmarkStart w:id="87" w:name="_Toc184313249"/>
      <w:bookmarkEnd w:id="87"/>
      <w:bookmarkStart w:id="88" w:name="_Toc184314425"/>
      <w:bookmarkEnd w:id="88"/>
      <w:bookmarkStart w:id="89" w:name="_Toc184312122"/>
      <w:bookmarkEnd w:id="89"/>
      <w:bookmarkStart w:id="90" w:name="_Toc184310299"/>
      <w:bookmarkEnd w:id="90"/>
      <w:bookmarkStart w:id="91" w:name="_Toc184310328"/>
      <w:bookmarkEnd w:id="91"/>
      <w:bookmarkStart w:id="92" w:name="_Toc184312103"/>
      <w:bookmarkEnd w:id="92"/>
      <w:bookmarkStart w:id="93" w:name="_Toc184312093"/>
      <w:bookmarkEnd w:id="93"/>
      <w:bookmarkStart w:id="94" w:name="_Toc184312101"/>
      <w:bookmarkEnd w:id="94"/>
      <w:bookmarkStart w:id="95" w:name="_Toc184313254"/>
      <w:bookmarkEnd w:id="95"/>
      <w:bookmarkStart w:id="96" w:name="_Toc184314450"/>
      <w:bookmarkEnd w:id="96"/>
      <w:bookmarkStart w:id="97" w:name="_Toc184313280"/>
      <w:bookmarkEnd w:id="97"/>
      <w:bookmarkStart w:id="98" w:name="_Toc184314457"/>
      <w:bookmarkEnd w:id="98"/>
      <w:bookmarkStart w:id="99" w:name="_Toc184308092"/>
      <w:bookmarkEnd w:id="99"/>
      <w:bookmarkStart w:id="100" w:name="_Toc184313266"/>
      <w:bookmarkEnd w:id="100"/>
      <w:bookmarkStart w:id="101" w:name="_Toc184308099"/>
      <w:bookmarkEnd w:id="101"/>
      <w:bookmarkStart w:id="102" w:name="_Toc184313276"/>
      <w:bookmarkEnd w:id="102"/>
      <w:bookmarkStart w:id="103" w:name="_Toc184308047"/>
      <w:bookmarkEnd w:id="103"/>
      <w:bookmarkStart w:id="104" w:name="_Toc184313271"/>
      <w:bookmarkEnd w:id="104"/>
      <w:bookmarkStart w:id="105" w:name="_Toc184314430"/>
      <w:bookmarkEnd w:id="105"/>
      <w:bookmarkStart w:id="106" w:name="_Toc184312108"/>
      <w:bookmarkEnd w:id="106"/>
      <w:bookmarkStart w:id="107" w:name="_Toc184314446"/>
      <w:bookmarkEnd w:id="107"/>
      <w:bookmarkStart w:id="108" w:name="_Toc184308051"/>
      <w:bookmarkEnd w:id="108"/>
      <w:bookmarkStart w:id="109" w:name="_Toc184313286"/>
      <w:bookmarkEnd w:id="109"/>
      <w:bookmarkStart w:id="110" w:name="_Toc184313239"/>
      <w:bookmarkEnd w:id="110"/>
      <w:bookmarkStart w:id="111" w:name="_Toc184308079"/>
      <w:bookmarkEnd w:id="111"/>
      <w:bookmarkStart w:id="112" w:name="_Toc184313264"/>
      <w:bookmarkEnd w:id="112"/>
      <w:bookmarkStart w:id="113" w:name="_Toc184314439"/>
      <w:bookmarkEnd w:id="113"/>
      <w:bookmarkStart w:id="114" w:name="_Toc184310321"/>
      <w:bookmarkEnd w:id="114"/>
      <w:bookmarkStart w:id="115" w:name="_Toc184314421"/>
      <w:bookmarkEnd w:id="115"/>
      <w:bookmarkStart w:id="116" w:name="_Toc184310319"/>
      <w:bookmarkEnd w:id="116"/>
      <w:bookmarkStart w:id="117" w:name="_Toc184313270"/>
      <w:bookmarkEnd w:id="117"/>
      <w:bookmarkStart w:id="118" w:name="_Toc184314443"/>
      <w:bookmarkEnd w:id="118"/>
      <w:bookmarkStart w:id="119" w:name="_Toc184313307"/>
      <w:bookmarkEnd w:id="119"/>
      <w:bookmarkStart w:id="120" w:name="_Toc184313296"/>
      <w:bookmarkEnd w:id="120"/>
      <w:bookmarkStart w:id="121" w:name="_Toc184310295"/>
      <w:bookmarkEnd w:id="121"/>
      <w:bookmarkStart w:id="122" w:name="_Toc184308059"/>
      <w:bookmarkEnd w:id="122"/>
      <w:bookmarkStart w:id="123" w:name="_Toc184312123"/>
      <w:bookmarkEnd w:id="123"/>
      <w:bookmarkStart w:id="124" w:name="_Toc184312084"/>
      <w:bookmarkEnd w:id="124"/>
      <w:bookmarkStart w:id="125" w:name="_Toc184310311"/>
      <w:bookmarkEnd w:id="125"/>
      <w:bookmarkStart w:id="126" w:name="_Toc184312121"/>
      <w:bookmarkEnd w:id="126"/>
      <w:bookmarkStart w:id="127" w:name="_Toc184310307"/>
      <w:bookmarkEnd w:id="127"/>
      <w:bookmarkStart w:id="128" w:name="_Toc184312125"/>
      <w:bookmarkEnd w:id="128"/>
      <w:bookmarkStart w:id="129" w:name="_Toc184308083"/>
      <w:bookmarkEnd w:id="129"/>
      <w:bookmarkStart w:id="130" w:name="_Toc184313302"/>
      <w:bookmarkEnd w:id="130"/>
      <w:bookmarkStart w:id="131" w:name="_Toc184308101"/>
      <w:bookmarkEnd w:id="131"/>
      <w:bookmarkStart w:id="132" w:name="_Toc184310329"/>
      <w:bookmarkEnd w:id="132"/>
      <w:bookmarkStart w:id="133" w:name="_Toc184314415"/>
      <w:bookmarkEnd w:id="133"/>
      <w:bookmarkStart w:id="134" w:name="_Toc184314478"/>
      <w:bookmarkEnd w:id="134"/>
      <w:bookmarkStart w:id="135" w:name="_Toc184313240"/>
      <w:bookmarkEnd w:id="135"/>
      <w:bookmarkStart w:id="136" w:name="_Toc184313258"/>
      <w:bookmarkEnd w:id="136"/>
      <w:bookmarkStart w:id="137" w:name="_Toc184313267"/>
      <w:bookmarkEnd w:id="137"/>
      <w:bookmarkStart w:id="138" w:name="_Toc184312083"/>
      <w:bookmarkEnd w:id="138"/>
      <w:bookmarkStart w:id="139" w:name="_Toc184314452"/>
      <w:bookmarkEnd w:id="139"/>
      <w:bookmarkStart w:id="140" w:name="_Toc184308073"/>
      <w:bookmarkEnd w:id="140"/>
      <w:bookmarkStart w:id="141" w:name="_Toc184308065"/>
      <w:bookmarkEnd w:id="141"/>
      <w:bookmarkStart w:id="142" w:name="_Toc184308068"/>
      <w:bookmarkEnd w:id="142"/>
      <w:bookmarkStart w:id="143" w:name="_Toc184313308"/>
      <w:bookmarkEnd w:id="143"/>
      <w:bookmarkStart w:id="144" w:name="_Toc184312110"/>
      <w:bookmarkEnd w:id="144"/>
      <w:bookmarkStart w:id="145" w:name="_Toc184313288"/>
      <w:bookmarkEnd w:id="145"/>
      <w:bookmarkStart w:id="146" w:name="_Toc184314413"/>
      <w:bookmarkEnd w:id="146"/>
      <w:bookmarkStart w:id="147" w:name="_Toc184310341"/>
      <w:bookmarkEnd w:id="147"/>
      <w:bookmarkStart w:id="148" w:name="_Toc184310286"/>
      <w:bookmarkEnd w:id="148"/>
      <w:bookmarkStart w:id="149" w:name="_Toc184312094"/>
      <w:bookmarkEnd w:id="149"/>
      <w:bookmarkStart w:id="150" w:name="_Toc184312130"/>
      <w:bookmarkEnd w:id="150"/>
      <w:bookmarkStart w:id="151" w:name="_Toc184313294"/>
      <w:bookmarkEnd w:id="151"/>
      <w:bookmarkStart w:id="152" w:name="_Toc184310304"/>
      <w:bookmarkEnd w:id="152"/>
      <w:bookmarkStart w:id="153" w:name="_Toc184310317"/>
      <w:bookmarkEnd w:id="153"/>
      <w:bookmarkStart w:id="154" w:name="_Toc184308074"/>
      <w:bookmarkEnd w:id="154"/>
      <w:bookmarkStart w:id="155" w:name="_Toc184312120"/>
      <w:bookmarkEnd w:id="155"/>
      <w:bookmarkStart w:id="156" w:name="_Toc184313275"/>
      <w:bookmarkEnd w:id="156"/>
      <w:bookmarkStart w:id="157" w:name="_Toc184308094"/>
      <w:bookmarkEnd w:id="157"/>
      <w:bookmarkStart w:id="158" w:name="_Toc184314468"/>
      <w:bookmarkEnd w:id="158"/>
      <w:bookmarkStart w:id="159" w:name="_Toc184314465"/>
      <w:bookmarkEnd w:id="159"/>
      <w:bookmarkStart w:id="160" w:name="_Toc184310308"/>
      <w:bookmarkEnd w:id="160"/>
      <w:bookmarkStart w:id="161" w:name="_Toc184314460"/>
      <w:bookmarkEnd w:id="161"/>
      <w:bookmarkStart w:id="162" w:name="_Toc184308040"/>
      <w:bookmarkEnd w:id="162"/>
      <w:bookmarkStart w:id="163" w:name="_Toc184314426"/>
      <w:bookmarkEnd w:id="163"/>
      <w:bookmarkStart w:id="164" w:name="_Toc184310279"/>
      <w:bookmarkEnd w:id="164"/>
      <w:bookmarkStart w:id="165" w:name="_Toc184308038"/>
      <w:bookmarkEnd w:id="165"/>
      <w:bookmarkStart w:id="166" w:name="_Toc184313245"/>
      <w:bookmarkEnd w:id="166"/>
      <w:bookmarkStart w:id="167" w:name="_Toc184312088"/>
      <w:bookmarkEnd w:id="167"/>
      <w:bookmarkStart w:id="168" w:name="_Toc184310312"/>
      <w:bookmarkEnd w:id="168"/>
      <w:bookmarkStart w:id="169" w:name="_Toc184308102"/>
      <w:bookmarkEnd w:id="169"/>
      <w:bookmarkStart w:id="170" w:name="_Toc184314472"/>
      <w:bookmarkEnd w:id="170"/>
      <w:bookmarkStart w:id="171" w:name="_Toc184308077"/>
      <w:bookmarkEnd w:id="171"/>
      <w:bookmarkStart w:id="172" w:name="_Toc184310313"/>
      <w:bookmarkEnd w:id="172"/>
      <w:bookmarkStart w:id="173" w:name="_Toc184308060"/>
      <w:bookmarkEnd w:id="173"/>
      <w:bookmarkStart w:id="174" w:name="_Toc184314449"/>
      <w:bookmarkEnd w:id="174"/>
      <w:bookmarkStart w:id="175" w:name="_Toc184310310"/>
      <w:bookmarkEnd w:id="175"/>
      <w:bookmarkStart w:id="176" w:name="_Toc184312138"/>
      <w:bookmarkEnd w:id="176"/>
      <w:bookmarkStart w:id="177" w:name="_Toc184313297"/>
      <w:bookmarkEnd w:id="177"/>
      <w:bookmarkStart w:id="178" w:name="_Toc184314461"/>
      <w:bookmarkEnd w:id="178"/>
      <w:bookmarkStart w:id="179" w:name="_Toc184314476"/>
      <w:bookmarkEnd w:id="179"/>
      <w:bookmarkStart w:id="180" w:name="_Toc184312077"/>
      <w:bookmarkEnd w:id="180"/>
      <w:bookmarkStart w:id="181" w:name="_Toc184312111"/>
      <w:bookmarkEnd w:id="181"/>
      <w:bookmarkStart w:id="182" w:name="_Toc184313268"/>
      <w:bookmarkEnd w:id="182"/>
      <w:bookmarkStart w:id="183" w:name="_Toc184312112"/>
      <w:bookmarkEnd w:id="183"/>
      <w:bookmarkStart w:id="184" w:name="_Toc184312107"/>
      <w:bookmarkEnd w:id="184"/>
      <w:bookmarkStart w:id="185" w:name="_Toc184308103"/>
      <w:bookmarkEnd w:id="185"/>
      <w:bookmarkStart w:id="186" w:name="_Toc184310309"/>
      <w:bookmarkEnd w:id="186"/>
      <w:bookmarkStart w:id="187" w:name="_Toc184312092"/>
      <w:bookmarkEnd w:id="187"/>
      <w:bookmarkStart w:id="188" w:name="_Toc184310296"/>
      <w:bookmarkEnd w:id="188"/>
      <w:bookmarkStart w:id="189" w:name="_Toc184308091"/>
      <w:bookmarkEnd w:id="189"/>
      <w:bookmarkStart w:id="190" w:name="_Toc184313303"/>
      <w:bookmarkEnd w:id="190"/>
      <w:bookmarkStart w:id="191" w:name="_Toc184308085"/>
      <w:bookmarkEnd w:id="191"/>
      <w:bookmarkStart w:id="192" w:name="_Toc184312095"/>
      <w:bookmarkEnd w:id="192"/>
      <w:bookmarkStart w:id="193" w:name="_Toc184310292"/>
      <w:bookmarkEnd w:id="193"/>
      <w:bookmarkStart w:id="194" w:name="_Toc184313293"/>
      <w:bookmarkEnd w:id="194"/>
      <w:bookmarkStart w:id="195" w:name="_Toc184312097"/>
      <w:bookmarkEnd w:id="195"/>
      <w:bookmarkStart w:id="196" w:name="_Toc184310318"/>
      <w:bookmarkEnd w:id="196"/>
      <w:bookmarkStart w:id="197" w:name="_Toc184313283"/>
      <w:bookmarkEnd w:id="197"/>
      <w:bookmarkStart w:id="198" w:name="_Toc184314480"/>
      <w:bookmarkEnd w:id="198"/>
      <w:bookmarkStart w:id="199" w:name="_Toc184308080"/>
      <w:bookmarkEnd w:id="199"/>
      <w:bookmarkStart w:id="200" w:name="_Toc184314458"/>
      <w:bookmarkEnd w:id="200"/>
      <w:bookmarkStart w:id="201" w:name="_Toc184312114"/>
      <w:bookmarkEnd w:id="201"/>
      <w:bookmarkStart w:id="202" w:name="_Toc184312126"/>
      <w:bookmarkEnd w:id="202"/>
      <w:bookmarkStart w:id="203" w:name="_Toc184308064"/>
      <w:bookmarkEnd w:id="203"/>
      <w:bookmarkStart w:id="204" w:name="_Toc184308072"/>
      <w:bookmarkEnd w:id="204"/>
      <w:bookmarkStart w:id="205" w:name="_Toc184312078"/>
      <w:bookmarkEnd w:id="205"/>
      <w:bookmarkStart w:id="206" w:name="_Toc184310290"/>
      <w:bookmarkEnd w:id="206"/>
      <w:bookmarkStart w:id="207" w:name="_Toc184313274"/>
      <w:bookmarkEnd w:id="207"/>
      <w:bookmarkStart w:id="208" w:name="_Toc184308061"/>
      <w:bookmarkEnd w:id="208"/>
      <w:bookmarkStart w:id="209" w:name="_Toc184312136"/>
      <w:bookmarkEnd w:id="209"/>
      <w:bookmarkStart w:id="210" w:name="_Toc184312135"/>
      <w:bookmarkEnd w:id="210"/>
      <w:bookmarkStart w:id="211" w:name="_Toc184314447"/>
      <w:bookmarkEnd w:id="211"/>
      <w:bookmarkStart w:id="212" w:name="_Toc184312128"/>
      <w:bookmarkEnd w:id="212"/>
      <w:bookmarkStart w:id="213" w:name="_Toc184313310"/>
      <w:bookmarkEnd w:id="213"/>
      <w:bookmarkStart w:id="214" w:name="_Toc184308105"/>
      <w:bookmarkEnd w:id="214"/>
      <w:bookmarkStart w:id="215" w:name="_Toc184312137"/>
      <w:bookmarkEnd w:id="215"/>
      <w:bookmarkStart w:id="216" w:name="_Toc184313272"/>
      <w:bookmarkEnd w:id="216"/>
      <w:bookmarkStart w:id="217" w:name="_Toc184312102"/>
      <w:bookmarkEnd w:id="217"/>
      <w:bookmarkStart w:id="218" w:name="_Toc184314410"/>
      <w:bookmarkEnd w:id="218"/>
      <w:bookmarkStart w:id="219" w:name="_Toc184313301"/>
      <w:bookmarkEnd w:id="219"/>
      <w:bookmarkStart w:id="220" w:name="_Toc184313261"/>
      <w:bookmarkEnd w:id="220"/>
      <w:bookmarkStart w:id="221" w:name="_Toc184312076"/>
      <w:bookmarkEnd w:id="221"/>
      <w:bookmarkStart w:id="222" w:name="_Toc184314433"/>
      <w:bookmarkEnd w:id="222"/>
      <w:bookmarkStart w:id="223" w:name="_Toc184313290"/>
      <w:bookmarkEnd w:id="223"/>
      <w:bookmarkStart w:id="224" w:name="_Toc184313251"/>
      <w:bookmarkEnd w:id="224"/>
      <w:bookmarkStart w:id="225" w:name="_Toc184313259"/>
      <w:bookmarkEnd w:id="225"/>
      <w:bookmarkStart w:id="226" w:name="_Toc184308056"/>
      <w:bookmarkEnd w:id="226"/>
      <w:bookmarkStart w:id="227" w:name="_Toc184310320"/>
      <w:bookmarkEnd w:id="227"/>
      <w:bookmarkStart w:id="228" w:name="_Toc184313298"/>
      <w:bookmarkEnd w:id="228"/>
      <w:bookmarkStart w:id="229" w:name="_Toc184312068"/>
      <w:bookmarkEnd w:id="229"/>
      <w:bookmarkStart w:id="230" w:name="_Toc184312074"/>
      <w:bookmarkEnd w:id="230"/>
      <w:bookmarkStart w:id="231" w:name="_Toc184310276"/>
      <w:bookmarkEnd w:id="231"/>
      <w:bookmarkStart w:id="232" w:name="_Toc184310330"/>
      <w:bookmarkEnd w:id="232"/>
      <w:bookmarkStart w:id="233" w:name="_Toc184314474"/>
      <w:bookmarkEnd w:id="233"/>
      <w:bookmarkStart w:id="234" w:name="_Toc184308096"/>
      <w:bookmarkEnd w:id="234"/>
      <w:bookmarkStart w:id="235" w:name="_Toc184308104"/>
      <w:bookmarkEnd w:id="235"/>
      <w:bookmarkStart w:id="236" w:name="_Toc184312116"/>
      <w:bookmarkEnd w:id="236"/>
      <w:bookmarkStart w:id="237" w:name="_Toc184314453"/>
      <w:bookmarkEnd w:id="237"/>
      <w:bookmarkStart w:id="238" w:name="_Toc184313262"/>
      <w:bookmarkEnd w:id="238"/>
      <w:bookmarkStart w:id="239" w:name="_Toc184308062"/>
      <w:bookmarkEnd w:id="239"/>
      <w:bookmarkStart w:id="240" w:name="_Toc184314429"/>
      <w:bookmarkEnd w:id="240"/>
      <w:bookmarkStart w:id="241" w:name="_Toc184314416"/>
      <w:bookmarkEnd w:id="241"/>
      <w:bookmarkStart w:id="242" w:name="_Toc184310288"/>
      <w:bookmarkEnd w:id="242"/>
      <w:bookmarkStart w:id="243" w:name="_Toc184310301"/>
      <w:bookmarkEnd w:id="243"/>
      <w:bookmarkStart w:id="244" w:name="_Toc184308078"/>
      <w:bookmarkEnd w:id="244"/>
      <w:bookmarkStart w:id="245" w:name="_Toc184310300"/>
      <w:bookmarkEnd w:id="245"/>
      <w:bookmarkStart w:id="246" w:name="_Toc184312133"/>
      <w:bookmarkEnd w:id="246"/>
      <w:bookmarkStart w:id="247" w:name="_Toc184312129"/>
      <w:bookmarkEnd w:id="247"/>
      <w:bookmarkStart w:id="248" w:name="_Toc184314440"/>
      <w:bookmarkEnd w:id="248"/>
      <w:bookmarkStart w:id="249" w:name="_Toc184314437"/>
      <w:bookmarkEnd w:id="249"/>
      <w:bookmarkStart w:id="250" w:name="_Toc184310315"/>
      <w:bookmarkEnd w:id="250"/>
      <w:bookmarkStart w:id="251" w:name="_Toc184310305"/>
      <w:bookmarkEnd w:id="251"/>
      <w:bookmarkStart w:id="252" w:name="_Toc184310283"/>
      <w:bookmarkEnd w:id="252"/>
      <w:bookmarkStart w:id="253" w:name="_Toc184314455"/>
      <w:bookmarkEnd w:id="253"/>
      <w:bookmarkStart w:id="254" w:name="_Toc184314432"/>
      <w:bookmarkEnd w:id="254"/>
      <w:bookmarkStart w:id="255" w:name="_Toc184308052"/>
      <w:bookmarkEnd w:id="255"/>
      <w:bookmarkStart w:id="256" w:name="_Toc184314428"/>
      <w:bookmarkEnd w:id="256"/>
      <w:bookmarkStart w:id="257" w:name="_Toc184310306"/>
      <w:bookmarkEnd w:id="257"/>
      <w:bookmarkStart w:id="258" w:name="_Toc184312099"/>
      <w:bookmarkEnd w:id="258"/>
      <w:bookmarkStart w:id="259" w:name="_Toc184314459"/>
      <w:bookmarkEnd w:id="259"/>
      <w:bookmarkStart w:id="260" w:name="_Toc184314441"/>
      <w:bookmarkEnd w:id="260"/>
      <w:bookmarkStart w:id="261" w:name="_Toc184312067"/>
      <w:bookmarkEnd w:id="261"/>
      <w:bookmarkStart w:id="262" w:name="_Toc184314470"/>
      <w:bookmarkEnd w:id="262"/>
      <w:bookmarkStart w:id="263" w:name="_Toc184308081"/>
      <w:bookmarkEnd w:id="263"/>
      <w:bookmarkStart w:id="264" w:name="_Toc184314422"/>
      <w:bookmarkEnd w:id="264"/>
      <w:bookmarkStart w:id="265" w:name="_Toc184310289"/>
      <w:bookmarkEnd w:id="265"/>
      <w:bookmarkStart w:id="266" w:name="_Toc184314477"/>
      <w:bookmarkEnd w:id="266"/>
      <w:bookmarkStart w:id="267" w:name="_Toc184308044"/>
      <w:bookmarkEnd w:id="267"/>
      <w:bookmarkStart w:id="268" w:name="_Toc184308050"/>
      <w:bookmarkEnd w:id="268"/>
      <w:bookmarkStart w:id="269" w:name="_Toc184314431"/>
      <w:bookmarkEnd w:id="269"/>
      <w:bookmarkStart w:id="270" w:name="_Toc184312117"/>
      <w:bookmarkEnd w:id="270"/>
      <w:bookmarkStart w:id="271" w:name="_Toc184313256"/>
      <w:bookmarkEnd w:id="271"/>
      <w:bookmarkStart w:id="272" w:name="_Toc184310303"/>
      <w:bookmarkEnd w:id="272"/>
      <w:bookmarkStart w:id="273" w:name="_Toc184308057"/>
      <w:bookmarkEnd w:id="273"/>
      <w:bookmarkStart w:id="274" w:name="_Toc184313278"/>
      <w:bookmarkEnd w:id="274"/>
      <w:bookmarkStart w:id="275" w:name="_Toc184310339"/>
      <w:bookmarkEnd w:id="275"/>
      <w:bookmarkStart w:id="276" w:name="_Toc184314436"/>
      <w:bookmarkEnd w:id="276"/>
      <w:bookmarkStart w:id="277" w:name="_Toc184312131"/>
      <w:bookmarkEnd w:id="277"/>
      <w:bookmarkStart w:id="278" w:name="_Toc184308097"/>
      <w:bookmarkEnd w:id="278"/>
      <w:bookmarkStart w:id="279" w:name="_Toc184310278"/>
      <w:bookmarkEnd w:id="279"/>
      <w:bookmarkStart w:id="280" w:name="_Toc184313238"/>
      <w:bookmarkEnd w:id="280"/>
      <w:bookmarkStart w:id="281" w:name="_Toc184313263"/>
      <w:bookmarkEnd w:id="281"/>
      <w:bookmarkStart w:id="282" w:name="_Toc184312100"/>
      <w:bookmarkEnd w:id="282"/>
      <w:bookmarkStart w:id="283" w:name="_Toc184314471"/>
      <w:bookmarkEnd w:id="283"/>
      <w:bookmarkStart w:id="284" w:name="_Toc184313282"/>
      <w:bookmarkEnd w:id="284"/>
      <w:bookmarkStart w:id="285" w:name="_Toc184314451"/>
      <w:bookmarkEnd w:id="285"/>
      <w:bookmarkStart w:id="286" w:name="_Toc184313243"/>
      <w:bookmarkEnd w:id="286"/>
      <w:bookmarkStart w:id="287" w:name="_Toc184308095"/>
      <w:bookmarkEnd w:id="287"/>
      <w:bookmarkStart w:id="288" w:name="_Toc184310280"/>
      <w:bookmarkEnd w:id="288"/>
      <w:bookmarkStart w:id="289" w:name="_Toc184314469"/>
      <w:bookmarkEnd w:id="289"/>
      <w:bookmarkStart w:id="290" w:name="_Toc184310275"/>
      <w:bookmarkEnd w:id="290"/>
      <w:bookmarkStart w:id="291" w:name="_Toc184314423"/>
      <w:bookmarkEnd w:id="291"/>
      <w:bookmarkStart w:id="292" w:name="_Toc184313241"/>
      <w:bookmarkEnd w:id="292"/>
      <w:bookmarkStart w:id="293" w:name="_Toc184310342"/>
      <w:bookmarkEnd w:id="293"/>
      <w:bookmarkStart w:id="294" w:name="_Toc184310285"/>
      <w:bookmarkEnd w:id="294"/>
      <w:bookmarkStart w:id="295" w:name="_Toc184312115"/>
      <w:bookmarkEnd w:id="295"/>
      <w:bookmarkStart w:id="296" w:name="_Toc184308041"/>
      <w:bookmarkEnd w:id="296"/>
      <w:bookmarkStart w:id="297" w:name="_Toc184313257"/>
      <w:bookmarkEnd w:id="297"/>
      <w:bookmarkStart w:id="298" w:name="_Toc184313250"/>
      <w:bookmarkEnd w:id="298"/>
      <w:bookmarkStart w:id="299" w:name="_Toc184312098"/>
      <w:bookmarkEnd w:id="299"/>
      <w:bookmarkStart w:id="300" w:name="_Toc184314418"/>
      <w:bookmarkEnd w:id="300"/>
      <w:bookmarkStart w:id="301" w:name="_Toc184313279"/>
      <w:bookmarkEnd w:id="301"/>
      <w:bookmarkStart w:id="302" w:name="_Toc184314444"/>
      <w:bookmarkEnd w:id="302"/>
      <w:bookmarkStart w:id="303" w:name="_Toc184310302"/>
      <w:bookmarkEnd w:id="303"/>
      <w:bookmarkStart w:id="304" w:name="_Toc184308037"/>
      <w:bookmarkEnd w:id="304"/>
      <w:bookmarkStart w:id="305" w:name="_Toc184308069"/>
      <w:bookmarkEnd w:id="305"/>
      <w:bookmarkStart w:id="306" w:name="_Toc184308106"/>
      <w:bookmarkEnd w:id="306"/>
      <w:bookmarkStart w:id="307" w:name="_Toc184314414"/>
      <w:bookmarkEnd w:id="307"/>
      <w:bookmarkStart w:id="308" w:name="_Toc184312085"/>
      <w:bookmarkEnd w:id="308"/>
      <w:bookmarkStart w:id="309" w:name="_Toc184310281"/>
      <w:bookmarkEnd w:id="309"/>
      <w:bookmarkStart w:id="310" w:name="_Toc184312080"/>
      <w:bookmarkEnd w:id="310"/>
      <w:bookmarkStart w:id="311" w:name="_Toc184308087"/>
      <w:bookmarkEnd w:id="311"/>
      <w:bookmarkStart w:id="312" w:name="_Toc184312089"/>
      <w:bookmarkEnd w:id="312"/>
      <w:bookmarkStart w:id="313" w:name="_Toc184308075"/>
      <w:bookmarkEnd w:id="313"/>
      <w:bookmarkStart w:id="314" w:name="_Toc184308058"/>
      <w:bookmarkEnd w:id="314"/>
      <w:bookmarkStart w:id="315" w:name="_Toc184310316"/>
      <w:bookmarkEnd w:id="315"/>
      <w:bookmarkStart w:id="316" w:name="_Toc184314427"/>
      <w:bookmarkEnd w:id="316"/>
      <w:bookmarkStart w:id="317" w:name="_Toc184308071"/>
      <w:bookmarkEnd w:id="317"/>
      <w:bookmarkStart w:id="318" w:name="_Toc184314475"/>
      <w:bookmarkEnd w:id="318"/>
      <w:bookmarkStart w:id="319" w:name="_Toc184308070"/>
      <w:bookmarkEnd w:id="319"/>
      <w:bookmarkStart w:id="320" w:name="_Toc184313269"/>
      <w:bookmarkEnd w:id="320"/>
      <w:bookmarkStart w:id="321" w:name="_Toc184308039"/>
      <w:bookmarkEnd w:id="321"/>
      <w:bookmarkStart w:id="322" w:name="_Toc184313242"/>
      <w:bookmarkEnd w:id="322"/>
      <w:bookmarkStart w:id="323" w:name="_Toc184308090"/>
      <w:bookmarkEnd w:id="323"/>
      <w:bookmarkStart w:id="324" w:name="_Toc184314411"/>
      <w:bookmarkEnd w:id="324"/>
      <w:bookmarkStart w:id="325" w:name="_Toc184313292"/>
      <w:bookmarkEnd w:id="325"/>
      <w:bookmarkStart w:id="326" w:name="_Toc184312127"/>
      <w:bookmarkEnd w:id="326"/>
      <w:bookmarkStart w:id="327" w:name="_Toc184310322"/>
      <w:bookmarkEnd w:id="327"/>
      <w:bookmarkStart w:id="328" w:name="_Toc184313246"/>
      <w:bookmarkEnd w:id="328"/>
      <w:bookmarkStart w:id="329" w:name="_Toc184310340"/>
      <w:bookmarkEnd w:id="329"/>
      <w:bookmarkStart w:id="330" w:name="_Toc184314454"/>
      <w:bookmarkEnd w:id="330"/>
      <w:bookmarkStart w:id="331" w:name="_Toc184308036"/>
      <w:bookmarkEnd w:id="331"/>
      <w:bookmarkStart w:id="332" w:name="_Toc184312081"/>
      <w:bookmarkEnd w:id="332"/>
      <w:bookmarkStart w:id="333" w:name="_Toc184314463"/>
      <w:bookmarkEnd w:id="333"/>
      <w:bookmarkStart w:id="334" w:name="_Toc184310298"/>
      <w:bookmarkEnd w:id="334"/>
      <w:bookmarkStart w:id="335" w:name="_Toc184310293"/>
      <w:bookmarkEnd w:id="335"/>
      <w:bookmarkStart w:id="336" w:name="_Toc184312079"/>
      <w:bookmarkEnd w:id="336"/>
      <w:bookmarkStart w:id="337" w:name="_Toc184314467"/>
      <w:bookmarkEnd w:id="337"/>
      <w:bookmarkStart w:id="338" w:name="_Toc184310297"/>
      <w:bookmarkEnd w:id="338"/>
      <w:bookmarkStart w:id="339" w:name="_Toc184308063"/>
      <w:bookmarkEnd w:id="339"/>
      <w:bookmarkStart w:id="340" w:name="_Toc184310325"/>
      <w:bookmarkEnd w:id="340"/>
      <w:bookmarkStart w:id="341" w:name="_Toc184308093"/>
      <w:bookmarkEnd w:id="341"/>
      <w:bookmarkStart w:id="342" w:name="_Toc184310314"/>
      <w:bookmarkEnd w:id="342"/>
      <w:bookmarkStart w:id="343" w:name="_Toc184313295"/>
      <w:bookmarkEnd w:id="343"/>
      <w:bookmarkStart w:id="344" w:name="_Toc184313255"/>
      <w:bookmarkEnd w:id="344"/>
      <w:bookmarkStart w:id="345" w:name="_Toc184312070"/>
      <w:bookmarkEnd w:id="345"/>
      <w:bookmarkStart w:id="346" w:name="_Toc184310274"/>
      <w:bookmarkEnd w:id="346"/>
      <w:bookmarkStart w:id="347" w:name="_Toc184313244"/>
      <w:bookmarkEnd w:id="347"/>
      <w:bookmarkStart w:id="348" w:name="_Toc184308043"/>
      <w:bookmarkEnd w:id="348"/>
      <w:bookmarkStart w:id="349" w:name="_Toc184314424"/>
      <w:bookmarkEnd w:id="349"/>
      <w:bookmarkStart w:id="350" w:name="_Toc184312113"/>
      <w:bookmarkEnd w:id="350"/>
      <w:bookmarkStart w:id="351" w:name="_Toc184308107"/>
      <w:bookmarkEnd w:id="351"/>
      <w:bookmarkStart w:id="352" w:name="_Toc184312134"/>
      <w:bookmarkEnd w:id="352"/>
      <w:bookmarkStart w:id="353" w:name="_Toc184312118"/>
      <w:bookmarkEnd w:id="353"/>
      <w:bookmarkStart w:id="354" w:name="_Toc184310338"/>
      <w:bookmarkEnd w:id="354"/>
      <w:bookmarkStart w:id="355" w:name="_Toc184313289"/>
      <w:bookmarkEnd w:id="355"/>
      <w:bookmarkStart w:id="356" w:name="_Toc184314464"/>
      <w:bookmarkEnd w:id="356"/>
      <w:bookmarkStart w:id="357" w:name="_Toc184308066"/>
      <w:bookmarkEnd w:id="357"/>
      <w:bookmarkStart w:id="358" w:name="_Toc184308046"/>
      <w:bookmarkEnd w:id="358"/>
      <w:bookmarkStart w:id="359" w:name="_Toc184312071"/>
      <w:bookmarkEnd w:id="359"/>
      <w:bookmarkStart w:id="360" w:name="_Toc184310331"/>
      <w:bookmarkEnd w:id="360"/>
      <w:bookmarkStart w:id="361" w:name="_Toc184313260"/>
      <w:bookmarkEnd w:id="361"/>
      <w:bookmarkStart w:id="362" w:name="_Toc184313299"/>
      <w:bookmarkEnd w:id="362"/>
      <w:bookmarkStart w:id="363" w:name="_Toc184308108"/>
      <w:bookmarkEnd w:id="363"/>
      <w:bookmarkStart w:id="364" w:name="_Toc184313306"/>
      <w:bookmarkEnd w:id="364"/>
      <w:bookmarkStart w:id="365" w:name="_Toc184314419"/>
      <w:bookmarkEnd w:id="365"/>
      <w:bookmarkStart w:id="366" w:name="_Toc184313287"/>
      <w:bookmarkEnd w:id="366"/>
      <w:bookmarkStart w:id="367" w:name="_Toc184308054"/>
      <w:bookmarkEnd w:id="367"/>
      <w:bookmarkStart w:id="368" w:name="_Toc184312082"/>
      <w:bookmarkEnd w:id="368"/>
      <w:bookmarkStart w:id="369" w:name="_Toc184310284"/>
      <w:bookmarkEnd w:id="369"/>
      <w:bookmarkStart w:id="370" w:name="_Toc184312124"/>
      <w:bookmarkEnd w:id="370"/>
      <w:bookmarkStart w:id="371" w:name="_Toc184312119"/>
      <w:bookmarkEnd w:id="371"/>
      <w:bookmarkStart w:id="372" w:name="_Toc184313285"/>
      <w:bookmarkEnd w:id="372"/>
      <w:bookmarkStart w:id="373" w:name="_Toc184310336"/>
      <w:bookmarkEnd w:id="373"/>
      <w:bookmarkStart w:id="374" w:name="_Toc184312109"/>
      <w:bookmarkEnd w:id="374"/>
      <w:bookmarkStart w:id="375" w:name="_Toc184312075"/>
      <w:bookmarkEnd w:id="375"/>
      <w:bookmarkStart w:id="376" w:name="_Toc184310272"/>
      <w:bookmarkEnd w:id="376"/>
      <w:bookmarkStart w:id="377" w:name="_Toc184308067"/>
      <w:bookmarkEnd w:id="377"/>
      <w:bookmarkStart w:id="378" w:name="_Toc184314481"/>
      <w:bookmarkEnd w:id="378"/>
      <w:bookmarkStart w:id="379" w:name="_Toc184310335"/>
      <w:bookmarkEnd w:id="379"/>
      <w:bookmarkStart w:id="380" w:name="_Toc184313304"/>
      <w:bookmarkEnd w:id="380"/>
      <w:bookmarkStart w:id="381" w:name="_Toc184312072"/>
      <w:bookmarkEnd w:id="381"/>
      <w:bookmarkStart w:id="382" w:name="_Toc184312104"/>
      <w:bookmarkEnd w:id="382"/>
      <w:bookmarkStart w:id="383" w:name="_Toc184313265"/>
      <w:bookmarkEnd w:id="383"/>
      <w:bookmarkStart w:id="384" w:name="_Toc184313291"/>
      <w:bookmarkEnd w:id="384"/>
      <w:bookmarkStart w:id="385" w:name="_Toc184312090"/>
      <w:bookmarkEnd w:id="385"/>
      <w:bookmarkStart w:id="386" w:name="_Toc184310327"/>
      <w:bookmarkEnd w:id="386"/>
      <w:bookmarkStart w:id="387" w:name="_Toc184313253"/>
      <w:bookmarkEnd w:id="387"/>
      <w:bookmarkStart w:id="388" w:name="_Toc184310294"/>
      <w:bookmarkEnd w:id="388"/>
      <w:bookmarkStart w:id="389" w:name="_Toc184308098"/>
      <w:bookmarkEnd w:id="389"/>
      <w:bookmarkStart w:id="390" w:name="_Toc184310332"/>
      <w:bookmarkEnd w:id="390"/>
      <w:bookmarkStart w:id="391" w:name="_Toc184314462"/>
      <w:bookmarkEnd w:id="391"/>
      <w:bookmarkStart w:id="392" w:name="_Toc184308048"/>
      <w:bookmarkEnd w:id="392"/>
      <w:bookmarkStart w:id="393" w:name="_Toc184313273"/>
      <w:bookmarkEnd w:id="393"/>
      <w:bookmarkStart w:id="394" w:name="_Toc184314473"/>
      <w:bookmarkEnd w:id="394"/>
      <w:bookmarkStart w:id="395" w:name="_Toc184314420"/>
      <w:bookmarkEnd w:id="395"/>
      <w:bookmarkStart w:id="396" w:name="_Toc184313277"/>
      <w:bookmarkEnd w:id="396"/>
      <w:bookmarkStart w:id="397" w:name="_Toc184314412"/>
      <w:bookmarkEnd w:id="397"/>
      <w:bookmarkStart w:id="398" w:name="_Toc184312106"/>
      <w:bookmarkEnd w:id="398"/>
      <w:bookmarkStart w:id="399" w:name="_Toc184313300"/>
      <w:bookmarkEnd w:id="399"/>
      <w:bookmarkStart w:id="400" w:name="_Toc184312132"/>
      <w:bookmarkEnd w:id="400"/>
      <w:bookmarkStart w:id="401" w:name="_Toc184308042"/>
      <w:bookmarkEnd w:id="401"/>
      <w:bookmarkStart w:id="402" w:name="_Toc184313284"/>
      <w:bookmarkEnd w:id="402"/>
      <w:bookmarkStart w:id="403" w:name="_Toc184313252"/>
      <w:bookmarkEnd w:id="403"/>
      <w:bookmarkStart w:id="404" w:name="_Toc184312073"/>
      <w:bookmarkEnd w:id="404"/>
      <w:bookmarkStart w:id="405" w:name="_Toc184310277"/>
      <w:bookmarkEnd w:id="405"/>
      <w:bookmarkStart w:id="406" w:name="_Toc184314479"/>
      <w:bookmarkEnd w:id="406"/>
      <w:bookmarkStart w:id="407" w:name="_Toc184314456"/>
      <w:bookmarkEnd w:id="407"/>
      <w:bookmarkStart w:id="408" w:name="_Toc184312096"/>
      <w:bookmarkEnd w:id="408"/>
      <w:bookmarkStart w:id="409" w:name="_Toc184308100"/>
      <w:bookmarkEnd w:id="409"/>
      <w:bookmarkStart w:id="410" w:name="_Toc184313247"/>
      <w:bookmarkEnd w:id="410"/>
      <w:bookmarkStart w:id="411" w:name="_Toc184312091"/>
      <w:bookmarkEnd w:id="411"/>
      <w:bookmarkStart w:id="412" w:name="_Toc184308053"/>
      <w:bookmarkEnd w:id="412"/>
      <w:bookmarkStart w:id="413" w:name="_Toc184313305"/>
      <w:bookmarkEnd w:id="413"/>
      <w:bookmarkStart w:id="414" w:name="_Toc184308088"/>
      <w:bookmarkEnd w:id="414"/>
      <w:bookmarkStart w:id="415" w:name="_Toc184310273"/>
      <w:bookmarkEnd w:id="415"/>
      <w:bookmarkStart w:id="416" w:name="_Toc184308084"/>
      <w:bookmarkEnd w:id="416"/>
      <w:bookmarkStart w:id="417" w:name="_Toc184308076"/>
      <w:bookmarkEnd w:id="417"/>
      <w:bookmarkStart w:id="418" w:name="_Toc184314438"/>
      <w:bookmarkEnd w:id="418"/>
      <w:bookmarkStart w:id="419" w:name="_Toc184308049"/>
      <w:bookmarkEnd w:id="419"/>
      <w:bookmarkStart w:id="420" w:name="_Toc184313248"/>
      <w:bookmarkEnd w:id="420"/>
      <w:bookmarkStart w:id="421" w:name="_Toc184314434"/>
      <w:bookmarkEnd w:id="421"/>
      <w:bookmarkStart w:id="422" w:name="_Toc184310334"/>
      <w:bookmarkEnd w:id="422"/>
      <w:bookmarkStart w:id="423" w:name="_Toc184310326"/>
      <w:bookmarkEnd w:id="423"/>
      <w:bookmarkStart w:id="424" w:name="_Toc184312087"/>
      <w:bookmarkEnd w:id="424"/>
      <w:bookmarkStart w:id="425" w:name="_Toc184308055"/>
      <w:bookmarkEnd w:id="425"/>
      <w:bookmarkStart w:id="426" w:name="_Toc184313281"/>
      <w:bookmarkEnd w:id="426"/>
      <w:bookmarkStart w:id="427" w:name="_Toc184308086"/>
      <w:bookmarkEnd w:id="427"/>
      <w:r>
        <w:rPr>
          <w:rFonts w:hint="eastAsia" w:ascii="宋体" w:hAnsi="宋体" w:cs="宋体"/>
          <w:b/>
          <w:color w:val="000000"/>
          <w:sz w:val="36"/>
          <w:szCs w:val="36"/>
          <w:highlight w:val="none"/>
        </w:rPr>
        <w:t>评标办法</w:t>
      </w:r>
    </w:p>
    <w:p w14:paraId="232164BD">
      <w:pPr>
        <w:snapToGrid w:val="0"/>
        <w:spacing w:line="360" w:lineRule="auto"/>
        <w:jc w:val="center"/>
        <w:rPr>
          <w:rFonts w:hint="eastAsia"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69983743">
      <w:pPr>
        <w:rPr>
          <w:vanish/>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79B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4D0CBDC2">
            <w:pPr>
              <w:spacing w:line="360" w:lineRule="auto"/>
              <w:jc w:val="center"/>
              <w:rPr>
                <w:rFonts w:hint="eastAsia" w:ascii="宋体" w:hAnsi="宋体" w:cs="宋体"/>
                <w:sz w:val="24"/>
                <w:highlight w:val="none"/>
              </w:rPr>
            </w:pPr>
            <w:r>
              <w:rPr>
                <w:rFonts w:hint="eastAsia" w:ascii="宋体" w:hAnsi="宋体" w:cs="宋体"/>
                <w:b/>
                <w:bCs/>
                <w:sz w:val="24"/>
                <w:highlight w:val="none"/>
              </w:rPr>
              <w:t>类别</w:t>
            </w:r>
          </w:p>
        </w:tc>
        <w:tc>
          <w:tcPr>
            <w:tcW w:w="1285" w:type="dxa"/>
            <w:shd w:val="clear" w:color="auto" w:fill="auto"/>
            <w:vAlign w:val="center"/>
          </w:tcPr>
          <w:p w14:paraId="4108386B">
            <w:pPr>
              <w:spacing w:line="360" w:lineRule="auto"/>
              <w:rPr>
                <w:rFonts w:hint="eastAsia"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26184B36">
            <w:pPr>
              <w:spacing w:line="360" w:lineRule="auto"/>
              <w:jc w:val="center"/>
              <w:rPr>
                <w:rFonts w:hint="eastAsia"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3B025413">
            <w:pPr>
              <w:spacing w:line="360" w:lineRule="auto"/>
              <w:rPr>
                <w:rFonts w:hint="eastAsia" w:ascii="宋体" w:hAnsi="宋体" w:cs="宋体"/>
                <w:sz w:val="24"/>
                <w:highlight w:val="none"/>
              </w:rPr>
            </w:pPr>
            <w:r>
              <w:rPr>
                <w:rFonts w:hint="eastAsia" w:ascii="宋体" w:hAnsi="宋体" w:cs="宋体"/>
                <w:b/>
                <w:bCs/>
                <w:sz w:val="24"/>
                <w:highlight w:val="none"/>
              </w:rPr>
              <w:t>分值范围</w:t>
            </w:r>
          </w:p>
        </w:tc>
      </w:tr>
      <w:tr w14:paraId="674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26007CA3">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价格部分</w:t>
            </w:r>
          </w:p>
          <w:p w14:paraId="150851B4">
            <w:pPr>
              <w:adjustRightInd/>
              <w:spacing w:line="520" w:lineRule="exact"/>
              <w:rPr>
                <w:rFonts w:hint="eastAsia" w:ascii="宋体" w:hAnsi="宋体" w:cs="宋体"/>
                <w:color w:val="000000"/>
                <w:sz w:val="24"/>
                <w:highlight w:val="none"/>
              </w:rPr>
            </w:pPr>
          </w:p>
        </w:tc>
        <w:tc>
          <w:tcPr>
            <w:tcW w:w="1285" w:type="dxa"/>
            <w:shd w:val="clear" w:color="auto" w:fill="auto"/>
            <w:vAlign w:val="center"/>
          </w:tcPr>
          <w:p w14:paraId="36E5030E">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32A53947">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775028A7">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投标报价得分=（评标基准价∕投标报价）×30%×100，小数点后保留两位，第三位四舍五入。</w:t>
            </w:r>
          </w:p>
        </w:tc>
        <w:tc>
          <w:tcPr>
            <w:tcW w:w="806" w:type="dxa"/>
            <w:shd w:val="clear" w:color="auto" w:fill="auto"/>
            <w:vAlign w:val="center"/>
          </w:tcPr>
          <w:p w14:paraId="0DDF7C53">
            <w:pPr>
              <w:adjustRightInd/>
              <w:spacing w:line="520" w:lineRule="exact"/>
              <w:rPr>
                <w:rFonts w:hint="eastAsia" w:ascii="宋体" w:hAnsi="宋体" w:cs="宋体"/>
                <w:color w:val="000000"/>
                <w:sz w:val="24"/>
                <w:highlight w:val="none"/>
              </w:rPr>
            </w:pPr>
            <w:r>
              <w:rPr>
                <w:rFonts w:hint="eastAsia" w:ascii="宋体" w:hAnsi="宋体" w:cs="宋体"/>
                <w:color w:val="000000"/>
                <w:sz w:val="24"/>
                <w:highlight w:val="none"/>
              </w:rPr>
              <w:t>30分</w:t>
            </w:r>
          </w:p>
        </w:tc>
      </w:tr>
      <w:tr w14:paraId="4E4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89B2779">
            <w:pPr>
              <w:spacing w:line="360" w:lineRule="auto"/>
              <w:rPr>
                <w:rFonts w:hint="eastAsia" w:ascii="宋体" w:hAnsi="宋体" w:cs="宋体"/>
                <w:sz w:val="24"/>
                <w:highlight w:val="none"/>
              </w:rPr>
            </w:pPr>
            <w:r>
              <w:rPr>
                <w:rFonts w:hint="eastAsia" w:ascii="宋体" w:hAnsi="宋体" w:cs="宋体"/>
                <w:sz w:val="24"/>
                <w:highlight w:val="none"/>
              </w:rPr>
              <w:t>资质</w:t>
            </w:r>
          </w:p>
        </w:tc>
        <w:tc>
          <w:tcPr>
            <w:tcW w:w="1285" w:type="dxa"/>
            <w:shd w:val="clear" w:color="auto" w:fill="auto"/>
            <w:vAlign w:val="center"/>
          </w:tcPr>
          <w:p w14:paraId="268E9F0C">
            <w:pPr>
              <w:spacing w:line="360" w:lineRule="auto"/>
              <w:rPr>
                <w:rFonts w:hint="eastAsia" w:ascii="宋体" w:hAnsi="宋体" w:cs="宋体"/>
                <w:sz w:val="24"/>
                <w:highlight w:val="none"/>
              </w:rPr>
            </w:pPr>
            <w:r>
              <w:rPr>
                <w:rFonts w:hint="eastAsia" w:ascii="宋体" w:hAnsi="宋体" w:cs="宋体"/>
                <w:sz w:val="24"/>
                <w:highlight w:val="none"/>
              </w:rPr>
              <w:t>资质</w:t>
            </w:r>
          </w:p>
        </w:tc>
        <w:tc>
          <w:tcPr>
            <w:tcW w:w="5228" w:type="dxa"/>
            <w:shd w:val="clear" w:color="auto" w:fill="auto"/>
            <w:vAlign w:val="center"/>
          </w:tcPr>
          <w:p w14:paraId="11977219">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【客观分】1.投标</w:t>
            </w:r>
            <w:r>
              <w:rPr>
                <w:rFonts w:ascii="宋体" w:hAnsi="宋体" w:cs="宋体"/>
                <w:kern w:val="0"/>
                <w:sz w:val="24"/>
                <w:highlight w:val="none"/>
              </w:rPr>
              <w:t>产品制造商</w:t>
            </w:r>
            <w:r>
              <w:rPr>
                <w:rFonts w:hint="eastAsia" w:ascii="宋体" w:hAnsi="宋体" w:cs="宋体"/>
                <w:kern w:val="0"/>
                <w:sz w:val="24"/>
                <w:highlight w:val="none"/>
              </w:rPr>
              <w:t>需具有有效期内的质量管理体系认证证书ISO9001、环境管理体系认证证书ISO14001、职业健康安全管理IS045001，每提供一个得1分，总共得3分。</w:t>
            </w:r>
          </w:p>
          <w:p w14:paraId="350A2975">
            <w:pPr>
              <w:spacing w:line="360" w:lineRule="auto"/>
              <w:rPr>
                <w:rFonts w:hint="eastAsia" w:ascii="宋体" w:hAnsi="宋体" w:cs="宋体"/>
                <w:sz w:val="24"/>
                <w:highlight w:val="none"/>
              </w:rPr>
            </w:pPr>
            <w:r>
              <w:rPr>
                <w:rFonts w:hint="eastAsia" w:ascii="宋体" w:hAnsi="宋体" w:cs="宋体"/>
                <w:kern w:val="0"/>
                <w:sz w:val="24"/>
                <w:highlight w:val="none"/>
              </w:rPr>
              <w:t>注：需要提供全国认证认可信息公共服务平台查询截图以及有效证书复印件并加盖公章。</w:t>
            </w:r>
          </w:p>
        </w:tc>
        <w:tc>
          <w:tcPr>
            <w:tcW w:w="806" w:type="dxa"/>
            <w:shd w:val="clear" w:color="auto" w:fill="auto"/>
            <w:vAlign w:val="center"/>
          </w:tcPr>
          <w:p w14:paraId="14FEB45C">
            <w:pPr>
              <w:spacing w:line="360" w:lineRule="auto"/>
              <w:rPr>
                <w:rFonts w:hint="eastAsia" w:ascii="宋体" w:hAnsi="宋体" w:cs="宋体"/>
                <w:sz w:val="24"/>
                <w:highlight w:val="none"/>
              </w:rPr>
            </w:pPr>
            <w:r>
              <w:rPr>
                <w:rFonts w:hint="eastAsia" w:ascii="宋体" w:hAnsi="宋体" w:cs="宋体"/>
                <w:sz w:val="24"/>
                <w:highlight w:val="none"/>
              </w:rPr>
              <w:t>3分</w:t>
            </w:r>
          </w:p>
        </w:tc>
      </w:tr>
      <w:tr w14:paraId="7512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135B9F8A">
            <w:pPr>
              <w:spacing w:line="360" w:lineRule="auto"/>
              <w:rPr>
                <w:rFonts w:hint="eastAsia" w:ascii="宋体" w:hAnsi="宋体" w:cs="宋体"/>
                <w:sz w:val="24"/>
                <w:highlight w:val="none"/>
              </w:rPr>
            </w:pPr>
            <w:r>
              <w:rPr>
                <w:rFonts w:hint="eastAsia" w:ascii="宋体" w:hAnsi="宋体" w:cs="宋体"/>
                <w:sz w:val="24"/>
                <w:highlight w:val="none"/>
              </w:rPr>
              <w:t>质保</w:t>
            </w:r>
          </w:p>
        </w:tc>
        <w:tc>
          <w:tcPr>
            <w:tcW w:w="1285" w:type="dxa"/>
            <w:shd w:val="clear" w:color="auto" w:fill="auto"/>
            <w:vAlign w:val="center"/>
          </w:tcPr>
          <w:p w14:paraId="1717BAD9">
            <w:pPr>
              <w:spacing w:line="360" w:lineRule="auto"/>
              <w:rPr>
                <w:rFonts w:hint="eastAsia" w:ascii="宋体" w:hAnsi="宋体" w:cs="宋体"/>
                <w:sz w:val="24"/>
                <w:highlight w:val="none"/>
              </w:rPr>
            </w:pPr>
            <w:r>
              <w:rPr>
                <w:rFonts w:hint="eastAsia" w:ascii="宋体" w:hAnsi="宋体" w:cs="宋体"/>
                <w:sz w:val="24"/>
                <w:highlight w:val="none"/>
              </w:rPr>
              <w:t>质保期</w:t>
            </w:r>
          </w:p>
        </w:tc>
        <w:tc>
          <w:tcPr>
            <w:tcW w:w="5228" w:type="dxa"/>
            <w:shd w:val="clear" w:color="auto" w:fill="auto"/>
            <w:vAlign w:val="center"/>
          </w:tcPr>
          <w:p w14:paraId="7BEA7041">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sz w:val="24"/>
                <w:highlight w:val="none"/>
              </w:rPr>
              <w:t>在满足采购文件要求的质保期要求基础上，每增加一年加1分，不足1年不计分</w:t>
            </w:r>
          </w:p>
        </w:tc>
        <w:tc>
          <w:tcPr>
            <w:tcW w:w="806" w:type="dxa"/>
            <w:shd w:val="clear" w:color="auto" w:fill="auto"/>
            <w:vAlign w:val="center"/>
          </w:tcPr>
          <w:p w14:paraId="79977438">
            <w:pPr>
              <w:spacing w:line="360" w:lineRule="auto"/>
              <w:rPr>
                <w:rFonts w:hint="eastAsia" w:ascii="宋体" w:hAnsi="宋体" w:cs="宋体"/>
                <w:sz w:val="24"/>
                <w:highlight w:val="none"/>
              </w:rPr>
            </w:pPr>
            <w:r>
              <w:rPr>
                <w:rFonts w:hint="eastAsia" w:ascii="宋体" w:hAnsi="宋体" w:cs="宋体"/>
                <w:sz w:val="24"/>
                <w:highlight w:val="none"/>
              </w:rPr>
              <w:t>2分</w:t>
            </w:r>
          </w:p>
        </w:tc>
      </w:tr>
      <w:tr w14:paraId="0B3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54C7CA5B">
            <w:pPr>
              <w:spacing w:line="360" w:lineRule="auto"/>
              <w:rPr>
                <w:rFonts w:hint="eastAsia"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1FFC698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0C5D01D1">
            <w:pPr>
              <w:spacing w:line="360" w:lineRule="auto"/>
              <w:rPr>
                <w:rFonts w:hint="eastAsia"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供应商自2022年1月1日以来（以合同签订时间为准）同类合同业绩（以提供完整有效的合同扫描件为准）：每提供1份合同业绩得1分，最高得3分。</w:t>
            </w:r>
          </w:p>
        </w:tc>
        <w:tc>
          <w:tcPr>
            <w:tcW w:w="806" w:type="dxa"/>
            <w:shd w:val="clear" w:color="auto" w:fill="auto"/>
            <w:vAlign w:val="center"/>
          </w:tcPr>
          <w:p w14:paraId="3D275413">
            <w:pPr>
              <w:spacing w:line="360" w:lineRule="auto"/>
              <w:rPr>
                <w:rFonts w:hint="eastAsia" w:ascii="宋体" w:hAnsi="宋体" w:cs="宋体"/>
                <w:sz w:val="24"/>
                <w:highlight w:val="none"/>
              </w:rPr>
            </w:pPr>
            <w:r>
              <w:rPr>
                <w:rFonts w:hint="eastAsia" w:ascii="宋体" w:hAnsi="宋体" w:cs="宋体"/>
                <w:sz w:val="24"/>
                <w:highlight w:val="none"/>
              </w:rPr>
              <w:t>3分</w:t>
            </w:r>
          </w:p>
        </w:tc>
      </w:tr>
      <w:tr w14:paraId="4AA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27A17973">
            <w:pPr>
              <w:spacing w:line="360" w:lineRule="auto"/>
              <w:rPr>
                <w:rFonts w:hint="eastAsia"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55B7FE53">
            <w:pPr>
              <w:spacing w:line="360" w:lineRule="auto"/>
              <w:rPr>
                <w:rFonts w:hint="eastAsia" w:ascii="宋体" w:hAnsi="宋体" w:cs="宋体"/>
                <w:sz w:val="24"/>
                <w:highlight w:val="none"/>
              </w:rPr>
            </w:pPr>
            <w:r>
              <w:rPr>
                <w:rFonts w:hint="eastAsia" w:ascii="宋体" w:hAnsi="宋体" w:cs="宋体"/>
                <w:sz w:val="24"/>
                <w:highlight w:val="none"/>
              </w:rPr>
              <w:t>商务及技术响应情况</w:t>
            </w:r>
          </w:p>
        </w:tc>
        <w:tc>
          <w:tcPr>
            <w:tcW w:w="5228" w:type="dxa"/>
            <w:shd w:val="clear" w:color="auto" w:fill="auto"/>
            <w:vAlign w:val="center"/>
          </w:tcPr>
          <w:p w14:paraId="66DBA7F2">
            <w:pPr>
              <w:spacing w:line="360" w:lineRule="auto"/>
              <w:rPr>
                <w:rFonts w:hint="eastAsia"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rPr>
              <w:t>商务及技术响应情况</w:t>
            </w:r>
            <w:r>
              <w:rPr>
                <w:rFonts w:hint="eastAsia" w:ascii="宋体" w:hAnsi="宋体" w:cs="宋体"/>
                <w:spacing w:val="-6"/>
                <w:sz w:val="24"/>
                <w:highlight w:val="none"/>
              </w:rPr>
              <w:t>与需求的吻合程度和偏差情况，是否能够满足招标文件要求，除标识“▲”不可偏离指标外，全部满足招标文件要求的得12分，标识“</w:t>
            </w:r>
            <w:r>
              <w:rPr>
                <w:rFonts w:hint="eastAsia" w:ascii="宋体" w:hAnsi="宋体"/>
                <w:sz w:val="24"/>
                <w:highlight w:val="none"/>
              </w:rPr>
              <w:t>★”条款</w:t>
            </w:r>
            <w:r>
              <w:rPr>
                <w:rFonts w:hint="eastAsia" w:ascii="宋体" w:hAnsi="宋体" w:cs="宋体"/>
                <w:spacing w:val="-6"/>
                <w:sz w:val="24"/>
                <w:highlight w:val="none"/>
              </w:rPr>
              <w:t>负偏离或缺漏项每项扣2分，未标识“</w:t>
            </w:r>
            <w:r>
              <w:rPr>
                <w:rFonts w:hint="eastAsia" w:ascii="宋体" w:hAnsi="宋体"/>
                <w:sz w:val="24"/>
                <w:highlight w:val="none"/>
              </w:rPr>
              <w:t>★”条款</w:t>
            </w:r>
            <w:r>
              <w:rPr>
                <w:rFonts w:hint="eastAsia" w:ascii="宋体" w:hAnsi="宋体" w:cs="宋体"/>
                <w:spacing w:val="-6"/>
                <w:sz w:val="24"/>
                <w:highlight w:val="none"/>
              </w:rPr>
              <w:t>负偏离或缺漏项每项扣1分，扣完为止。（0-12分）</w:t>
            </w:r>
          </w:p>
        </w:tc>
        <w:tc>
          <w:tcPr>
            <w:tcW w:w="806" w:type="dxa"/>
            <w:shd w:val="clear" w:color="auto" w:fill="auto"/>
            <w:vAlign w:val="center"/>
          </w:tcPr>
          <w:p w14:paraId="240D0963">
            <w:pPr>
              <w:spacing w:line="360" w:lineRule="auto"/>
              <w:rPr>
                <w:rFonts w:hint="eastAsia" w:ascii="宋体" w:hAnsi="宋体" w:cs="宋体"/>
                <w:sz w:val="24"/>
                <w:highlight w:val="none"/>
              </w:rPr>
            </w:pPr>
            <w:r>
              <w:rPr>
                <w:rFonts w:hint="eastAsia" w:ascii="宋体" w:hAnsi="宋体" w:cs="宋体"/>
                <w:sz w:val="24"/>
                <w:highlight w:val="none"/>
              </w:rPr>
              <w:t>12分</w:t>
            </w:r>
          </w:p>
        </w:tc>
      </w:tr>
      <w:tr w14:paraId="2D31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AD20AA8">
            <w:pPr>
              <w:spacing w:line="360" w:lineRule="auto"/>
              <w:rPr>
                <w:rFonts w:hint="eastAsia" w:ascii="宋体" w:hAnsi="宋体" w:cs="宋体"/>
                <w:sz w:val="24"/>
                <w:highlight w:val="none"/>
              </w:rPr>
            </w:pPr>
          </w:p>
        </w:tc>
        <w:tc>
          <w:tcPr>
            <w:tcW w:w="1285" w:type="dxa"/>
            <w:shd w:val="clear" w:color="auto" w:fill="auto"/>
            <w:vAlign w:val="center"/>
          </w:tcPr>
          <w:p w14:paraId="6B00A167">
            <w:pPr>
              <w:spacing w:line="360" w:lineRule="auto"/>
              <w:rPr>
                <w:rFonts w:hint="eastAsia" w:ascii="宋体" w:hAnsi="宋体" w:cs="宋体"/>
                <w:sz w:val="24"/>
                <w:highlight w:val="none"/>
              </w:rPr>
            </w:pPr>
            <w:r>
              <w:rPr>
                <w:rFonts w:ascii="宋体" w:hAnsi="宋体" w:cs="宋体"/>
                <w:sz w:val="24"/>
                <w:highlight w:val="none"/>
              </w:rPr>
              <w:t>产品</w:t>
            </w:r>
            <w:r>
              <w:rPr>
                <w:rFonts w:hint="eastAsia" w:ascii="宋体" w:hAnsi="宋体" w:cs="宋体"/>
                <w:sz w:val="24"/>
                <w:highlight w:val="none"/>
              </w:rPr>
              <w:t>性能</w:t>
            </w:r>
          </w:p>
        </w:tc>
        <w:tc>
          <w:tcPr>
            <w:tcW w:w="5228" w:type="dxa"/>
            <w:shd w:val="clear" w:color="auto" w:fill="auto"/>
            <w:vAlign w:val="center"/>
          </w:tcPr>
          <w:p w14:paraId="33C98D75">
            <w:pPr>
              <w:spacing w:line="360" w:lineRule="auto"/>
              <w:rPr>
                <w:rFonts w:hint="eastAsia" w:ascii="宋体" w:hAnsi="宋体" w:cs="宋体"/>
                <w:spacing w:val="-6"/>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sz w:val="24"/>
                <w:highlight w:val="none"/>
              </w:rPr>
              <w:t>产品的稳定性、可操作性和可维护性：根据投标产品的稳定性、可操作性以及维护的简便程度进行评审。（评审分值为</w:t>
            </w:r>
            <w:r>
              <w:rPr>
                <w:rFonts w:hint="eastAsia" w:ascii="宋体" w:hAnsi="宋体" w:cs="宋体"/>
                <w:sz w:val="24"/>
                <w:highlight w:val="none"/>
              </w:rPr>
              <w:t>5分或</w:t>
            </w:r>
            <w:r>
              <w:rPr>
                <w:rFonts w:ascii="宋体" w:hAnsi="宋体" w:cs="宋体"/>
                <w:sz w:val="24"/>
                <w:highlight w:val="none"/>
              </w:rPr>
              <w:t>4分或3分或2分或1分或0分）</w:t>
            </w:r>
          </w:p>
        </w:tc>
        <w:tc>
          <w:tcPr>
            <w:tcW w:w="806" w:type="dxa"/>
            <w:shd w:val="clear" w:color="auto" w:fill="auto"/>
            <w:vAlign w:val="center"/>
          </w:tcPr>
          <w:p w14:paraId="36363071">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45C0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A8C5C54">
            <w:pPr>
              <w:spacing w:line="360" w:lineRule="auto"/>
              <w:rPr>
                <w:rFonts w:hint="eastAsia" w:ascii="宋体" w:hAnsi="宋体" w:cs="宋体"/>
                <w:sz w:val="24"/>
                <w:highlight w:val="none"/>
              </w:rPr>
            </w:pPr>
          </w:p>
        </w:tc>
        <w:tc>
          <w:tcPr>
            <w:tcW w:w="1285" w:type="dxa"/>
            <w:shd w:val="clear" w:color="auto" w:fill="auto"/>
            <w:vAlign w:val="center"/>
          </w:tcPr>
          <w:p w14:paraId="446ADE8C">
            <w:pPr>
              <w:spacing w:line="360" w:lineRule="auto"/>
              <w:rPr>
                <w:rFonts w:hint="eastAsia" w:ascii="宋体" w:hAnsi="宋体" w:cs="宋体"/>
                <w:sz w:val="24"/>
                <w:highlight w:val="none"/>
              </w:rPr>
            </w:pPr>
            <w:r>
              <w:rPr>
                <w:rFonts w:ascii="宋体" w:hAnsi="宋体" w:cs="宋体"/>
                <w:sz w:val="24"/>
                <w:highlight w:val="none"/>
              </w:rPr>
              <w:t>质量保证措施</w:t>
            </w:r>
          </w:p>
        </w:tc>
        <w:tc>
          <w:tcPr>
            <w:tcW w:w="5228" w:type="dxa"/>
            <w:shd w:val="clear" w:color="auto" w:fill="auto"/>
            <w:vAlign w:val="center"/>
          </w:tcPr>
          <w:p w14:paraId="6EFFDB65">
            <w:pPr>
              <w:spacing w:line="360" w:lineRule="auto"/>
              <w:rPr>
                <w:rFonts w:hint="eastAsia" w:ascii="宋体" w:hAnsi="宋体" w:cs="宋体"/>
                <w:sz w:val="24"/>
                <w:highlight w:val="none"/>
              </w:rPr>
            </w:pPr>
            <w:r>
              <w:rPr>
                <w:rFonts w:hint="eastAsia" w:ascii="宋体" w:hAnsi="宋体" w:cs="宋体"/>
                <w:kern w:val="0"/>
                <w:sz w:val="24"/>
                <w:highlight w:val="none"/>
              </w:rPr>
              <w:t>【主观分】</w:t>
            </w:r>
            <w:r>
              <w:rPr>
                <w:rFonts w:ascii="宋体" w:hAnsi="宋体" w:cs="宋体"/>
                <w:sz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4BB5C371">
            <w:pPr>
              <w:spacing w:line="360" w:lineRule="auto"/>
              <w:rPr>
                <w:rFonts w:hint="eastAsia" w:ascii="宋体" w:hAnsi="宋体" w:cs="宋体"/>
                <w:sz w:val="24"/>
                <w:highlight w:val="none"/>
              </w:rPr>
            </w:pPr>
            <w:r>
              <w:rPr>
                <w:rFonts w:hint="eastAsia" w:ascii="宋体" w:hAnsi="宋体" w:cs="宋体"/>
                <w:sz w:val="24"/>
                <w:highlight w:val="none"/>
              </w:rPr>
              <w:t>4分</w:t>
            </w:r>
          </w:p>
        </w:tc>
      </w:tr>
      <w:tr w14:paraId="345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307B4A5">
            <w:pPr>
              <w:spacing w:line="360" w:lineRule="auto"/>
              <w:rPr>
                <w:rFonts w:hint="eastAsia" w:ascii="宋体" w:hAnsi="宋体" w:cs="宋体"/>
                <w:sz w:val="24"/>
                <w:highlight w:val="none"/>
              </w:rPr>
            </w:pPr>
          </w:p>
        </w:tc>
        <w:tc>
          <w:tcPr>
            <w:tcW w:w="1285" w:type="dxa"/>
            <w:shd w:val="clear" w:color="auto" w:fill="auto"/>
            <w:vAlign w:val="center"/>
          </w:tcPr>
          <w:p w14:paraId="67F0782B">
            <w:pPr>
              <w:spacing w:line="360" w:lineRule="auto"/>
              <w:rPr>
                <w:rFonts w:hint="eastAsia" w:ascii="宋体" w:hAnsi="宋体" w:cs="宋体"/>
                <w:sz w:val="24"/>
                <w:highlight w:val="none"/>
              </w:rPr>
            </w:pPr>
            <w:r>
              <w:rPr>
                <w:rFonts w:ascii="宋体" w:hAnsi="宋体" w:cs="宋体"/>
                <w:sz w:val="24"/>
                <w:highlight w:val="none"/>
              </w:rPr>
              <w:t>安装、调试、验收方案</w:t>
            </w:r>
          </w:p>
        </w:tc>
        <w:tc>
          <w:tcPr>
            <w:tcW w:w="5228" w:type="dxa"/>
            <w:shd w:val="clear" w:color="auto" w:fill="auto"/>
            <w:vAlign w:val="center"/>
          </w:tcPr>
          <w:p w14:paraId="31449E60">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sz w:val="24"/>
                <w:highlight w:val="none"/>
              </w:rPr>
              <w:t>根据安装、调试、验收方案的完整性、科学合理性、可行性及对采购需求的满足程度进行评审。（评审分值为4分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4A6AF0F6">
            <w:pPr>
              <w:spacing w:line="360" w:lineRule="auto"/>
              <w:rPr>
                <w:rFonts w:hint="eastAsia" w:ascii="宋体" w:hAnsi="宋体" w:cs="宋体"/>
                <w:sz w:val="24"/>
                <w:highlight w:val="none"/>
              </w:rPr>
            </w:pPr>
            <w:r>
              <w:rPr>
                <w:rFonts w:hint="eastAsia" w:ascii="宋体" w:hAnsi="宋体" w:cs="宋体"/>
                <w:sz w:val="24"/>
                <w:highlight w:val="none"/>
              </w:rPr>
              <w:t>4分</w:t>
            </w:r>
          </w:p>
        </w:tc>
      </w:tr>
      <w:tr w14:paraId="328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06EBA60">
            <w:pPr>
              <w:spacing w:line="360" w:lineRule="auto"/>
              <w:rPr>
                <w:rFonts w:hint="eastAsia" w:ascii="宋体" w:hAnsi="宋体" w:cs="宋体"/>
                <w:sz w:val="24"/>
                <w:highlight w:val="none"/>
              </w:rPr>
            </w:pPr>
          </w:p>
        </w:tc>
        <w:tc>
          <w:tcPr>
            <w:tcW w:w="1285" w:type="dxa"/>
            <w:shd w:val="clear" w:color="auto" w:fill="auto"/>
            <w:vAlign w:val="center"/>
          </w:tcPr>
          <w:p w14:paraId="0B589825">
            <w:pPr>
              <w:spacing w:line="360" w:lineRule="auto"/>
              <w:rPr>
                <w:rFonts w:hint="eastAsia" w:ascii="宋体" w:hAnsi="宋体" w:cs="宋体"/>
                <w:sz w:val="24"/>
                <w:highlight w:val="none"/>
              </w:rPr>
            </w:pPr>
            <w:r>
              <w:rPr>
                <w:rFonts w:ascii="宋体" w:hAnsi="宋体" w:cs="宋体"/>
                <w:sz w:val="24"/>
                <w:highlight w:val="none"/>
              </w:rPr>
              <w:t>进度计划</w:t>
            </w:r>
          </w:p>
        </w:tc>
        <w:tc>
          <w:tcPr>
            <w:tcW w:w="5228" w:type="dxa"/>
            <w:shd w:val="clear" w:color="auto" w:fill="auto"/>
            <w:vAlign w:val="center"/>
          </w:tcPr>
          <w:p w14:paraId="043AAAD9">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sz w:val="24"/>
                <w:highlight w:val="none"/>
              </w:rPr>
              <w:t>进度计划：包括并不限于①进度计划节点安排，②各节点时间进度安排及保障措施。</w:t>
            </w:r>
            <w:r>
              <w:rPr>
                <w:sz w:val="24"/>
                <w:highlight w:val="none"/>
              </w:rPr>
              <w:t>根据投标人提供的</w:t>
            </w:r>
            <w:r>
              <w:rPr>
                <w:rFonts w:ascii="宋体" w:hAnsi="宋体" w:cs="宋体"/>
                <w:sz w:val="24"/>
                <w:highlight w:val="none"/>
              </w:rPr>
              <w:t>进度计划</w:t>
            </w:r>
            <w:r>
              <w:rPr>
                <w:sz w:val="24"/>
                <w:highlight w:val="none"/>
              </w:rPr>
              <w:t>的针对性、科学性、合理性、可行性进行评审。</w:t>
            </w:r>
            <w:r>
              <w:rPr>
                <w:rFonts w:ascii="宋体" w:hAnsi="宋体" w:cs="宋体"/>
                <w:sz w:val="24"/>
                <w:highlight w:val="none"/>
              </w:rPr>
              <w:t>（评审分值为5分或4分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49CF53A0">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1C2D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07095AE">
            <w:pPr>
              <w:spacing w:line="360" w:lineRule="auto"/>
              <w:rPr>
                <w:rFonts w:hint="eastAsia" w:ascii="宋体" w:hAnsi="宋体" w:cs="宋体"/>
                <w:sz w:val="24"/>
                <w:highlight w:val="none"/>
              </w:rPr>
            </w:pPr>
          </w:p>
        </w:tc>
        <w:tc>
          <w:tcPr>
            <w:tcW w:w="1285" w:type="dxa"/>
            <w:shd w:val="clear" w:color="auto" w:fill="auto"/>
            <w:vAlign w:val="center"/>
          </w:tcPr>
          <w:p w14:paraId="69A5F040">
            <w:pPr>
              <w:spacing w:line="360" w:lineRule="auto"/>
              <w:rPr>
                <w:rFonts w:hint="eastAsia"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442CDD39">
            <w:pPr>
              <w:spacing w:line="360" w:lineRule="auto"/>
              <w:rPr>
                <w:rFonts w:hint="eastAsia" w:ascii="宋体" w:hAnsi="宋体" w:cs="宋体"/>
                <w:sz w:val="24"/>
                <w:highlight w:val="none"/>
              </w:rPr>
            </w:pPr>
            <w:r>
              <w:rPr>
                <w:rFonts w:hint="eastAsia" w:ascii="宋体" w:hAnsi="宋体" w:cs="宋体"/>
                <w:kern w:val="0"/>
                <w:sz w:val="24"/>
                <w:highlight w:val="none"/>
              </w:rPr>
              <w:t>【主观分】</w:t>
            </w:r>
            <w:r>
              <w:rPr>
                <w:rFonts w:ascii="宋体" w:hAnsi="宋体" w:cs="宋体"/>
                <w:sz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2F9317A1">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371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D74A9C6">
            <w:pPr>
              <w:spacing w:line="360" w:lineRule="auto"/>
              <w:rPr>
                <w:rFonts w:hint="eastAsia" w:ascii="宋体" w:hAnsi="宋体" w:cs="宋体"/>
                <w:sz w:val="24"/>
                <w:highlight w:val="none"/>
              </w:rPr>
            </w:pPr>
          </w:p>
        </w:tc>
        <w:tc>
          <w:tcPr>
            <w:tcW w:w="1285" w:type="dxa"/>
            <w:shd w:val="clear" w:color="auto" w:fill="auto"/>
            <w:vAlign w:val="center"/>
          </w:tcPr>
          <w:p w14:paraId="48B5F43D">
            <w:pPr>
              <w:spacing w:line="360" w:lineRule="auto"/>
              <w:rPr>
                <w:rFonts w:hint="eastAsia" w:ascii="宋体" w:hAnsi="宋体" w:cs="宋体"/>
                <w:sz w:val="24"/>
                <w:highlight w:val="none"/>
              </w:rPr>
            </w:pPr>
            <w:r>
              <w:rPr>
                <w:rFonts w:ascii="宋体" w:hAnsi="宋体" w:cs="宋体"/>
                <w:sz w:val="24"/>
                <w:highlight w:val="none"/>
              </w:rPr>
              <w:t>应急处理方案</w:t>
            </w:r>
          </w:p>
        </w:tc>
        <w:tc>
          <w:tcPr>
            <w:tcW w:w="5228" w:type="dxa"/>
            <w:shd w:val="clear" w:color="auto" w:fill="auto"/>
            <w:vAlign w:val="center"/>
          </w:tcPr>
          <w:p w14:paraId="1AE628C8">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sz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7644F8A5">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F4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212CF1E">
            <w:pPr>
              <w:spacing w:line="360" w:lineRule="auto"/>
              <w:rPr>
                <w:rFonts w:hint="eastAsia" w:ascii="宋体" w:hAnsi="宋体" w:cs="宋体"/>
                <w:sz w:val="24"/>
                <w:highlight w:val="none"/>
              </w:rPr>
            </w:pPr>
          </w:p>
        </w:tc>
        <w:tc>
          <w:tcPr>
            <w:tcW w:w="1285" w:type="dxa"/>
            <w:shd w:val="clear" w:color="auto" w:fill="auto"/>
            <w:vAlign w:val="center"/>
          </w:tcPr>
          <w:p w14:paraId="258AC4BB">
            <w:pPr>
              <w:spacing w:line="360" w:lineRule="auto"/>
              <w:rPr>
                <w:rFonts w:hint="eastAsia" w:ascii="宋体" w:hAnsi="宋体" w:cs="宋体"/>
                <w:sz w:val="24"/>
                <w:highlight w:val="none"/>
              </w:rPr>
            </w:pPr>
            <w:r>
              <w:rPr>
                <w:rFonts w:ascii="宋体" w:hAnsi="宋体" w:cs="宋体"/>
                <w:sz w:val="24"/>
                <w:highlight w:val="none"/>
              </w:rPr>
              <w:t>配件、附件、备品备件的准备和保障措施</w:t>
            </w:r>
          </w:p>
        </w:tc>
        <w:tc>
          <w:tcPr>
            <w:tcW w:w="5228" w:type="dxa"/>
            <w:shd w:val="clear" w:color="auto" w:fill="auto"/>
            <w:vAlign w:val="center"/>
          </w:tcPr>
          <w:p w14:paraId="3BB7EF47">
            <w:pPr>
              <w:spacing w:line="360" w:lineRule="auto"/>
              <w:rPr>
                <w:rFonts w:hint="eastAsia" w:ascii="宋体" w:hAnsi="宋体" w:cs="宋体"/>
                <w:kern w:val="0"/>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sz w:val="24"/>
                <w:highlight w:val="none"/>
              </w:rPr>
              <w:t>配件、附件、备品备件的准备和保障措施。根据配件、附件、备品备件准备充足情况及保障措施可行性进行评审。（评审分值为5分或4分</w:t>
            </w:r>
            <w:r>
              <w:rPr>
                <w:rFonts w:hint="eastAsia" w:ascii="宋体" w:hAnsi="宋体" w:cs="宋体"/>
                <w:sz w:val="24"/>
                <w:highlight w:val="none"/>
              </w:rPr>
              <w:t>或</w:t>
            </w:r>
            <w:r>
              <w:rPr>
                <w:rFonts w:ascii="宋体" w:hAnsi="宋体" w:cs="宋体"/>
                <w:sz w:val="24"/>
                <w:highlight w:val="none"/>
              </w:rPr>
              <w:t>3分或2分或1分或0分）</w:t>
            </w:r>
          </w:p>
        </w:tc>
        <w:tc>
          <w:tcPr>
            <w:tcW w:w="806" w:type="dxa"/>
            <w:shd w:val="clear" w:color="auto" w:fill="auto"/>
            <w:vAlign w:val="center"/>
          </w:tcPr>
          <w:p w14:paraId="17A431C8">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A1D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057E845C">
            <w:pPr>
              <w:spacing w:line="360" w:lineRule="auto"/>
              <w:rPr>
                <w:rFonts w:hint="eastAsia" w:ascii="宋体" w:hAnsi="宋体" w:cs="宋体"/>
                <w:sz w:val="24"/>
                <w:highlight w:val="none"/>
              </w:rPr>
            </w:pPr>
          </w:p>
        </w:tc>
        <w:tc>
          <w:tcPr>
            <w:tcW w:w="1285" w:type="dxa"/>
            <w:shd w:val="clear" w:color="auto" w:fill="auto"/>
            <w:vAlign w:val="center"/>
          </w:tcPr>
          <w:p w14:paraId="441F0B9C">
            <w:pPr>
              <w:spacing w:line="360" w:lineRule="auto"/>
              <w:rPr>
                <w:rFonts w:hint="eastAsia" w:ascii="宋体" w:hAnsi="宋体" w:cs="宋体"/>
                <w:sz w:val="24"/>
                <w:highlight w:val="none"/>
              </w:rPr>
            </w:pPr>
            <w:r>
              <w:rPr>
                <w:rFonts w:ascii="宋体" w:hAnsi="宋体" w:cs="宋体"/>
                <w:bCs/>
                <w:spacing w:val="-6"/>
                <w:sz w:val="24"/>
                <w:highlight w:val="none"/>
              </w:rPr>
              <w:t>备品备件</w:t>
            </w:r>
            <w:r>
              <w:rPr>
                <w:rFonts w:hint="eastAsia" w:ascii="宋体" w:hAnsi="宋体" w:cs="宋体"/>
                <w:bCs/>
                <w:spacing w:val="-6"/>
                <w:sz w:val="24"/>
                <w:highlight w:val="none"/>
              </w:rPr>
              <w:t>优惠承诺</w:t>
            </w:r>
          </w:p>
        </w:tc>
        <w:tc>
          <w:tcPr>
            <w:tcW w:w="5228" w:type="dxa"/>
            <w:shd w:val="clear" w:color="auto" w:fill="auto"/>
            <w:vAlign w:val="center"/>
          </w:tcPr>
          <w:p w14:paraId="486BFA45">
            <w:pPr>
              <w:rPr>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spacing w:val="-6"/>
                <w:sz w:val="24"/>
                <w:highlight w:val="none"/>
              </w:rPr>
              <w:t>投标人给予采购人的备品备件折扣率、力度承诺</w:t>
            </w:r>
            <w:r>
              <w:rPr>
                <w:rFonts w:ascii="宋体" w:hAnsi="宋体" w:cs="宋体"/>
                <w:sz w:val="24"/>
                <w:highlight w:val="none"/>
              </w:rPr>
              <w:t>。根据购买折扣力度情况、具有实质性优惠承诺情况进行评审。</w:t>
            </w:r>
            <w:r>
              <w:rPr>
                <w:sz w:val="24"/>
                <w:highlight w:val="none"/>
              </w:rPr>
              <w:t>(</w:t>
            </w:r>
            <w:r>
              <w:rPr>
                <w:rFonts w:ascii="宋体" w:hAnsi="宋体" w:cs="宋体"/>
                <w:sz w:val="24"/>
                <w:highlight w:val="none"/>
              </w:rPr>
              <w:t>评审分值为2分或1.5分或1分或0.5分或0分</w:t>
            </w:r>
            <w:r>
              <w:rPr>
                <w:sz w:val="24"/>
                <w:highlight w:val="none"/>
              </w:rPr>
              <w:t>)</w:t>
            </w:r>
          </w:p>
          <w:p w14:paraId="16F95703">
            <w:pPr>
              <w:spacing w:line="360" w:lineRule="auto"/>
              <w:rPr>
                <w:rFonts w:hint="eastAsia" w:ascii="宋体" w:hAnsi="宋体" w:cs="宋体"/>
                <w:kern w:val="0"/>
                <w:sz w:val="24"/>
                <w:highlight w:val="none"/>
              </w:rPr>
            </w:pPr>
            <w:r>
              <w:rPr>
                <w:rStyle w:val="21"/>
                <w:b/>
                <w:bCs/>
                <w:sz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43C4BB15">
            <w:pPr>
              <w:spacing w:line="360" w:lineRule="auto"/>
              <w:rPr>
                <w:rFonts w:hint="eastAsia" w:ascii="宋体" w:hAnsi="宋体" w:cs="宋体"/>
                <w:sz w:val="24"/>
                <w:highlight w:val="none"/>
              </w:rPr>
            </w:pPr>
            <w:r>
              <w:rPr>
                <w:rFonts w:hint="eastAsia" w:ascii="宋体" w:hAnsi="宋体" w:cs="宋体"/>
                <w:sz w:val="24"/>
                <w:highlight w:val="none"/>
              </w:rPr>
              <w:t>2分</w:t>
            </w:r>
          </w:p>
        </w:tc>
      </w:tr>
      <w:tr w14:paraId="3337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5DF47D6">
            <w:pPr>
              <w:spacing w:line="360" w:lineRule="auto"/>
              <w:rPr>
                <w:rFonts w:hint="eastAsia" w:ascii="宋体" w:hAnsi="宋体" w:cs="宋体"/>
                <w:sz w:val="24"/>
                <w:highlight w:val="none"/>
              </w:rPr>
            </w:pPr>
          </w:p>
        </w:tc>
        <w:tc>
          <w:tcPr>
            <w:tcW w:w="1285" w:type="dxa"/>
            <w:shd w:val="clear" w:color="auto" w:fill="auto"/>
            <w:vAlign w:val="center"/>
          </w:tcPr>
          <w:p w14:paraId="6E012B37">
            <w:pPr>
              <w:spacing w:line="360" w:lineRule="auto"/>
              <w:rPr>
                <w:rFonts w:hint="eastAsia" w:ascii="宋体" w:hAnsi="宋体" w:cs="宋体"/>
                <w:bCs/>
                <w:spacing w:val="-6"/>
                <w:sz w:val="24"/>
                <w:highlight w:val="none"/>
              </w:rPr>
            </w:pPr>
            <w:r>
              <w:rPr>
                <w:rFonts w:ascii="宋体" w:hAnsi="宋体" w:cs="宋体"/>
                <w:sz w:val="24"/>
                <w:highlight w:val="none"/>
              </w:rPr>
              <w:t>技术服务</w:t>
            </w:r>
          </w:p>
        </w:tc>
        <w:tc>
          <w:tcPr>
            <w:tcW w:w="5228" w:type="dxa"/>
            <w:shd w:val="clear" w:color="auto" w:fill="auto"/>
            <w:vAlign w:val="center"/>
          </w:tcPr>
          <w:p w14:paraId="70B6B536">
            <w:pPr>
              <w:spacing w:line="360" w:lineRule="auto"/>
              <w:rPr>
                <w:rStyle w:val="21"/>
                <w:b/>
                <w:bCs/>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sz w:val="24"/>
                <w:highlight w:val="none"/>
              </w:rPr>
              <w:t>服务力量和服务保障，技术支持。根据方案的完整性、可行性以及对本项目的针对性进行评审。</w:t>
            </w:r>
            <w:r>
              <w:rPr>
                <w:rFonts w:ascii="宋体" w:hAnsi="宋体" w:cs="宋体"/>
                <w:sz w:val="24"/>
                <w:highlight w:val="none"/>
              </w:rPr>
              <w:t>（评审分值为5分或4分或3分或2分或1分或0分）</w:t>
            </w:r>
          </w:p>
        </w:tc>
        <w:tc>
          <w:tcPr>
            <w:tcW w:w="806" w:type="dxa"/>
            <w:shd w:val="clear" w:color="auto" w:fill="auto"/>
            <w:vAlign w:val="center"/>
          </w:tcPr>
          <w:p w14:paraId="5601FF96">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09D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A32D5C4">
            <w:pPr>
              <w:spacing w:line="360" w:lineRule="auto"/>
              <w:rPr>
                <w:rFonts w:hint="eastAsia" w:ascii="宋体" w:hAnsi="宋体" w:cs="宋体"/>
                <w:sz w:val="24"/>
                <w:highlight w:val="none"/>
              </w:rPr>
            </w:pPr>
          </w:p>
        </w:tc>
        <w:tc>
          <w:tcPr>
            <w:tcW w:w="1285" w:type="dxa"/>
            <w:shd w:val="clear" w:color="auto" w:fill="auto"/>
            <w:vAlign w:val="center"/>
          </w:tcPr>
          <w:p w14:paraId="0A37CF01">
            <w:pPr>
              <w:spacing w:line="360" w:lineRule="auto"/>
              <w:rPr>
                <w:rFonts w:hint="eastAsia" w:ascii="宋体" w:hAnsi="宋体" w:cs="宋体"/>
                <w:b/>
                <w:bCs/>
                <w:sz w:val="24"/>
                <w:highlight w:val="none"/>
              </w:rPr>
            </w:pPr>
            <w:r>
              <w:rPr>
                <w:sz w:val="24"/>
                <w:highlight w:val="none"/>
              </w:rPr>
              <w:t>培训计划</w:t>
            </w:r>
          </w:p>
        </w:tc>
        <w:tc>
          <w:tcPr>
            <w:tcW w:w="5228" w:type="dxa"/>
            <w:shd w:val="clear" w:color="auto" w:fill="auto"/>
            <w:vAlign w:val="center"/>
          </w:tcPr>
          <w:p w14:paraId="7771BF3F">
            <w:pPr>
              <w:spacing w:line="360" w:lineRule="auto"/>
              <w:rPr>
                <w:sz w:val="24"/>
                <w:highlight w:val="none"/>
              </w:rPr>
            </w:pPr>
            <w:r>
              <w:rPr>
                <w:rFonts w:hint="eastAsia" w:ascii="宋体" w:hAnsi="宋体" w:cs="宋体"/>
                <w:kern w:val="0"/>
                <w:sz w:val="24"/>
                <w:highlight w:val="none"/>
              </w:rPr>
              <w:t>【主观</w:t>
            </w:r>
            <w:r>
              <w:rPr>
                <w:rFonts w:hint="eastAsia" w:ascii="宋体" w:hAnsi="宋体" w:cs="宋体"/>
                <w:spacing w:val="-6"/>
                <w:sz w:val="24"/>
                <w:highlight w:val="none"/>
              </w:rPr>
              <w:t>分</w:t>
            </w:r>
            <w:r>
              <w:rPr>
                <w:rFonts w:hint="eastAsia" w:ascii="宋体" w:hAnsi="宋体" w:cs="宋体"/>
                <w:kern w:val="0"/>
                <w:sz w:val="24"/>
                <w:highlight w:val="none"/>
              </w:rPr>
              <w:t>】</w:t>
            </w:r>
            <w:r>
              <w:rPr>
                <w:sz w:val="24"/>
                <w:highlight w:val="none"/>
              </w:rPr>
              <w:t>培训计划：包括①培训内容，②培训安排（课程安排、培训人员、培训时间计划）。根据投标人提供的培训计划的针对性、科学性、合理性、可行性进行评审。</w:t>
            </w:r>
            <w:r>
              <w:rPr>
                <w:rFonts w:ascii="宋体" w:hAnsi="宋体" w:cs="宋体"/>
                <w:sz w:val="24"/>
                <w:highlight w:val="none"/>
              </w:rPr>
              <w:t>（评审分值为5分或4分或3分或2分或1分或0分）</w:t>
            </w:r>
          </w:p>
        </w:tc>
        <w:tc>
          <w:tcPr>
            <w:tcW w:w="806" w:type="dxa"/>
            <w:shd w:val="clear" w:color="auto" w:fill="auto"/>
            <w:vAlign w:val="center"/>
          </w:tcPr>
          <w:p w14:paraId="3A714C17">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1D2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0F55C3CA">
            <w:pPr>
              <w:spacing w:line="360" w:lineRule="auto"/>
              <w:rPr>
                <w:rFonts w:hint="eastAsia" w:ascii="宋体" w:hAnsi="宋体" w:cs="宋体"/>
                <w:sz w:val="24"/>
                <w:highlight w:val="none"/>
              </w:rPr>
            </w:pPr>
          </w:p>
        </w:tc>
        <w:tc>
          <w:tcPr>
            <w:tcW w:w="1285" w:type="dxa"/>
            <w:shd w:val="clear" w:color="auto" w:fill="auto"/>
            <w:vAlign w:val="center"/>
          </w:tcPr>
          <w:p w14:paraId="04DBC412">
            <w:pPr>
              <w:spacing w:line="360" w:lineRule="auto"/>
              <w:rPr>
                <w:rFonts w:hint="eastAsia"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4143BC0A">
            <w:pPr>
              <w:spacing w:line="360" w:lineRule="auto"/>
              <w:rPr>
                <w:rFonts w:hint="eastAsia" w:ascii="宋体" w:hAnsi="宋体" w:cs="宋体"/>
                <w:sz w:val="24"/>
                <w:highlight w:val="none"/>
              </w:rPr>
            </w:pPr>
            <w:bookmarkStart w:id="441" w:name="_GoBack"/>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sz w:val="24"/>
                <w:highlight w:val="none"/>
              </w:rPr>
              <w:t>（评审分值为5分或4分或3分或2分或1分或0分）</w:t>
            </w:r>
            <w:bookmarkEnd w:id="441"/>
          </w:p>
        </w:tc>
        <w:tc>
          <w:tcPr>
            <w:tcW w:w="806" w:type="dxa"/>
            <w:shd w:val="clear" w:color="auto" w:fill="auto"/>
            <w:vAlign w:val="center"/>
          </w:tcPr>
          <w:p w14:paraId="02F2A019">
            <w:pPr>
              <w:spacing w:line="360" w:lineRule="auto"/>
              <w:rPr>
                <w:rFonts w:hint="eastAsia" w:ascii="宋体" w:hAnsi="宋体" w:cs="宋体"/>
                <w:sz w:val="24"/>
                <w:highlight w:val="none"/>
              </w:rPr>
            </w:pPr>
            <w:r>
              <w:rPr>
                <w:rFonts w:hint="eastAsia" w:ascii="宋体" w:hAnsi="宋体" w:cs="宋体"/>
                <w:sz w:val="24"/>
                <w:highlight w:val="none"/>
              </w:rPr>
              <w:t>5分</w:t>
            </w:r>
          </w:p>
        </w:tc>
      </w:tr>
    </w:tbl>
    <w:p w14:paraId="11A62FF8">
      <w:pPr>
        <w:rPr>
          <w:color w:val="000000"/>
          <w:highlight w:val="none"/>
        </w:rPr>
      </w:pPr>
    </w:p>
    <w:p w14:paraId="2E361F54">
      <w:pPr>
        <w:snapToGrid w:val="0"/>
        <w:spacing w:line="360" w:lineRule="auto"/>
        <w:rPr>
          <w:rFonts w:hint="eastAsia"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2C0ABEDE">
      <w:pPr>
        <w:snapToGrid w:val="0"/>
        <w:spacing w:line="360" w:lineRule="auto"/>
        <w:rPr>
          <w:rFonts w:hint="eastAsia" w:ascii="宋体" w:hAnsi="宋体" w:cs="宋体"/>
          <w:b/>
          <w:color w:val="000000"/>
          <w:sz w:val="28"/>
          <w:szCs w:val="28"/>
          <w:highlight w:val="none"/>
        </w:rPr>
      </w:pPr>
      <w:r>
        <w:rPr>
          <w:rFonts w:hint="eastAsia" w:ascii="宋体" w:hAnsi="宋体" w:cs="宋体"/>
          <w:b/>
          <w:color w:val="000000"/>
          <w:sz w:val="32"/>
          <w:highlight w:val="none"/>
        </w:rPr>
        <w:t>一、评标方法</w:t>
      </w:r>
    </w:p>
    <w:p w14:paraId="36B0C656">
      <w:pPr>
        <w:adjustRightInd/>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，总分为100分。评分过程中采用四舍五入法，并保留小数2位。投标人评标综合得分=商务分+技术分+价格分</w:t>
      </w:r>
    </w:p>
    <w:p w14:paraId="632E108D">
      <w:pPr>
        <w:adjustRightInd/>
        <w:spacing w:line="360" w:lineRule="auto"/>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highlight w:val="none"/>
        </w:rPr>
        <w:t>商务和技术分按照评标委员会成员的独立评分结果的算术平均分计算，计算公式为：商务分、技术分=评标委员会所有成员评分合计数/评标委员会组成人员数。</w:t>
      </w:r>
    </w:p>
    <w:p w14:paraId="57456E47">
      <w:pPr>
        <w:adjustRightInd/>
        <w:spacing w:line="360" w:lineRule="auto"/>
        <w:rPr>
          <w:rFonts w:hint="eastAsia" w:ascii="宋体" w:hAnsi="宋体" w:cs="宋体"/>
          <w:color w:val="000000"/>
          <w:kern w:val="0"/>
          <w:sz w:val="24"/>
          <w:highlight w:val="none"/>
        </w:rPr>
      </w:pPr>
      <w:r>
        <w:rPr>
          <w:rFonts w:hint="eastAsia" w:ascii="宋体" w:hAnsi="宋体" w:cs="宋体"/>
          <w:b/>
          <w:color w:val="000000"/>
          <w:sz w:val="32"/>
          <w:highlight w:val="none"/>
        </w:rPr>
        <w:t>二、评标标准</w:t>
      </w:r>
    </w:p>
    <w:p w14:paraId="33AE11D6">
      <w:pPr>
        <w:spacing w:line="360" w:lineRule="auto"/>
        <w:ind w:firstLine="472" w:firstLineChars="196"/>
        <w:rPr>
          <w:rFonts w:hint="eastAsia"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7074E192">
      <w:pPr>
        <w:spacing w:line="360" w:lineRule="auto"/>
        <w:rPr>
          <w:rFonts w:hint="eastAsia"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35266AE7">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7458A2F9">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476EE7D4">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2F819BF5">
      <w:pPr>
        <w:spacing w:line="360" w:lineRule="auto"/>
        <w:ind w:firstLine="472" w:firstLineChars="196"/>
        <w:rPr>
          <w:rFonts w:hint="eastAsia"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335816D7">
      <w:pPr>
        <w:pStyle w:val="17"/>
        <w:spacing w:before="0"/>
        <w:ind w:firstLine="508" w:firstLineChars="212"/>
        <w:rPr>
          <w:rFonts w:hint="eastAsia"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2CFCC97B">
      <w:pPr>
        <w:pStyle w:val="17"/>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6C1AE4B1">
      <w:pPr>
        <w:pStyle w:val="17"/>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3D8EA945">
      <w:pPr>
        <w:pStyle w:val="17"/>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0549DF6D">
      <w:pPr>
        <w:pStyle w:val="17"/>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79DCB731">
      <w:pPr>
        <w:pStyle w:val="17"/>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8920DA6">
      <w:pPr>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0E5EAEC9">
      <w:pPr>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7B2B1086">
      <w:pPr>
        <w:pStyle w:val="17"/>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A27118">
      <w:pPr>
        <w:pStyle w:val="17"/>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9833D9">
      <w:pPr>
        <w:spacing w:line="360" w:lineRule="auto"/>
        <w:ind w:firstLine="482" w:firstLineChars="200"/>
        <w:rPr>
          <w:rFonts w:hint="eastAsia"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ED2AD3">
      <w:pPr>
        <w:spacing w:line="360" w:lineRule="auto"/>
        <w:ind w:firstLine="480" w:firstLineChars="200"/>
        <w:rPr>
          <w:rFonts w:hint="eastAsia"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166A6C">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6A1811">
      <w:pPr>
        <w:widowControl/>
        <w:shd w:val="clear" w:color="auto" w:fill="FFFFFF"/>
        <w:adjustRightInd/>
        <w:spacing w:after="225" w:line="315" w:lineRule="atLeast"/>
        <w:jc w:val="left"/>
        <w:rPr>
          <w:rFonts w:hint="eastAsia" w:ascii="宋体" w:hAnsi="宋体" w:cs="宋体"/>
          <w:b/>
          <w:color w:val="000000"/>
          <w:sz w:val="32"/>
          <w:highlight w:val="none"/>
        </w:rPr>
      </w:pPr>
      <w:r>
        <w:rPr>
          <w:rFonts w:hint="eastAsia" w:ascii="宋体" w:hAnsi="宋体" w:cs="宋体"/>
          <w:b/>
          <w:color w:val="000000"/>
          <w:sz w:val="32"/>
          <w:highlight w:val="none"/>
        </w:rPr>
        <w:t>四、评标中的其他事项</w:t>
      </w:r>
    </w:p>
    <w:p w14:paraId="16EC436B">
      <w:pPr>
        <w:pStyle w:val="17"/>
        <w:spacing w:before="0"/>
        <w:ind w:firstLine="472" w:firstLineChars="196"/>
        <w:rPr>
          <w:rFonts w:hint="eastAsia"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B530F6">
      <w:pPr>
        <w:pStyle w:val="3"/>
        <w:spacing w:line="360" w:lineRule="auto"/>
        <w:ind w:left="954" w:leftChars="226" w:hanging="479" w:firstLineChars="0"/>
        <w:rPr>
          <w:rFonts w:hint="eastAsia"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7B26B7E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3F4AD7E9">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1DCF7C9B">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F381A1">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16F60A24">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1FA12491">
      <w:pPr>
        <w:snapToGrid w:val="0"/>
        <w:spacing w:line="360" w:lineRule="auto"/>
        <w:ind w:firstLine="120" w:firstLineChars="5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3C73EB4C">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637F991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A839E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788FC03C">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2535696A">
      <w:pPr>
        <w:spacing w:line="360" w:lineRule="auto"/>
        <w:ind w:firstLine="240" w:firstLineChars="1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27572110">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6C01E365">
      <w:pPr>
        <w:tabs>
          <w:tab w:val="left" w:pos="432"/>
        </w:tabs>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420D41E6">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4FDA0BAD">
      <w:pPr>
        <w:pStyle w:val="3"/>
        <w:snapToGrid w:val="0"/>
        <w:spacing w:line="360" w:lineRule="auto"/>
        <w:ind w:firstLine="472" w:firstLineChars="196"/>
        <w:rPr>
          <w:rFonts w:hint="eastAsia"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0705B815">
      <w:pPr>
        <w:pStyle w:val="3"/>
        <w:snapToGrid w:val="0"/>
        <w:spacing w:line="360" w:lineRule="auto"/>
        <w:rPr>
          <w:rFonts w:hint="eastAsia" w:cs="宋体"/>
          <w:color w:val="000000"/>
          <w:highlight w:val="none"/>
        </w:rPr>
      </w:pPr>
      <w:r>
        <w:rPr>
          <w:rFonts w:hint="eastAsia" w:cs="宋体"/>
          <w:color w:val="000000"/>
          <w:highlight w:val="none"/>
        </w:rPr>
        <w:t>5.1符合专业条件的供应商或者对招标文件作实质响应的供应商不足3家的；</w:t>
      </w:r>
    </w:p>
    <w:p w14:paraId="1CA4E1A4">
      <w:pPr>
        <w:pStyle w:val="3"/>
        <w:snapToGrid w:val="0"/>
        <w:spacing w:line="360" w:lineRule="auto"/>
        <w:rPr>
          <w:rFonts w:hint="eastAsia" w:cs="宋体"/>
          <w:color w:val="000000"/>
          <w:highlight w:val="none"/>
        </w:rPr>
      </w:pPr>
      <w:r>
        <w:rPr>
          <w:rFonts w:hint="eastAsia" w:cs="宋体"/>
          <w:color w:val="000000"/>
          <w:highlight w:val="none"/>
        </w:rPr>
        <w:t>5.2出现影响采购公正的违法、违规行为的；</w:t>
      </w:r>
    </w:p>
    <w:p w14:paraId="47A6BE63">
      <w:pPr>
        <w:pStyle w:val="3"/>
        <w:snapToGrid w:val="0"/>
        <w:spacing w:line="360" w:lineRule="auto"/>
        <w:rPr>
          <w:rFonts w:hint="eastAsia" w:cs="宋体"/>
          <w:color w:val="000000"/>
          <w:highlight w:val="none"/>
        </w:rPr>
      </w:pPr>
      <w:r>
        <w:rPr>
          <w:rFonts w:hint="eastAsia" w:cs="宋体"/>
          <w:color w:val="000000"/>
          <w:highlight w:val="none"/>
        </w:rPr>
        <w:t>5.3投标人的报价均超过了采购预算，采购人不能支付的；</w:t>
      </w:r>
    </w:p>
    <w:p w14:paraId="7FF57721">
      <w:pPr>
        <w:pStyle w:val="3"/>
        <w:snapToGrid w:val="0"/>
        <w:spacing w:line="360" w:lineRule="auto"/>
        <w:rPr>
          <w:rFonts w:hint="eastAsia" w:cs="宋体"/>
          <w:color w:val="000000"/>
          <w:highlight w:val="none"/>
        </w:rPr>
      </w:pPr>
      <w:r>
        <w:rPr>
          <w:rFonts w:hint="eastAsia" w:cs="宋体"/>
          <w:color w:val="000000"/>
          <w:highlight w:val="none"/>
        </w:rPr>
        <w:t>5.4因重大变故，采购任务取消的。</w:t>
      </w:r>
    </w:p>
    <w:p w14:paraId="4D8B2145">
      <w:pPr>
        <w:pStyle w:val="3"/>
        <w:snapToGrid w:val="0"/>
        <w:spacing w:line="360" w:lineRule="auto"/>
        <w:rPr>
          <w:rFonts w:hint="eastAsia" w:cs="宋体"/>
          <w:color w:val="000000"/>
          <w:highlight w:val="none"/>
        </w:rPr>
      </w:pPr>
      <w:r>
        <w:rPr>
          <w:rFonts w:hint="eastAsia" w:cs="宋体"/>
          <w:color w:val="000000"/>
          <w:highlight w:val="none"/>
        </w:rPr>
        <w:t>废标后，采购代理机构应当将废标理由通知所有投标人。</w:t>
      </w:r>
    </w:p>
    <w:p w14:paraId="410BC6B7">
      <w:pPr>
        <w:pStyle w:val="3"/>
        <w:snapToGrid w:val="0"/>
        <w:spacing w:line="360" w:lineRule="auto"/>
        <w:ind w:firstLine="482"/>
        <w:rPr>
          <w:rFonts w:hint="eastAsia"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4D8C55">
      <w:pPr>
        <w:pStyle w:val="3"/>
        <w:snapToGrid w:val="0"/>
        <w:spacing w:line="360" w:lineRule="auto"/>
        <w:ind w:firstLine="482"/>
        <w:rPr>
          <w:rFonts w:hint="eastAsia"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29A5C57A">
      <w:pPr>
        <w:pStyle w:val="3"/>
        <w:snapToGrid w:val="0"/>
        <w:spacing w:line="360" w:lineRule="auto"/>
        <w:rPr>
          <w:rFonts w:hint="eastAsia" w:cs="宋体"/>
          <w:color w:val="000000"/>
          <w:highlight w:val="none"/>
        </w:rPr>
      </w:pPr>
      <w:r>
        <w:rPr>
          <w:rFonts w:hint="eastAsia" w:cs="宋体"/>
          <w:color w:val="000000"/>
          <w:highlight w:val="none"/>
        </w:rPr>
        <w:t>7.1未确定中标供应商的，终止本次政府采购活动，重新开展政府采购活动。</w:t>
      </w:r>
    </w:p>
    <w:p w14:paraId="6FE4AD8F">
      <w:pPr>
        <w:pStyle w:val="3"/>
        <w:snapToGrid w:val="0"/>
        <w:spacing w:line="360" w:lineRule="auto"/>
        <w:rPr>
          <w:rFonts w:hint="eastAsia"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5D244B91">
      <w:pPr>
        <w:pStyle w:val="3"/>
        <w:snapToGrid w:val="0"/>
        <w:spacing w:line="360" w:lineRule="auto"/>
        <w:rPr>
          <w:rFonts w:hint="eastAsia"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25E494D5">
      <w:pPr>
        <w:pStyle w:val="3"/>
        <w:snapToGrid w:val="0"/>
        <w:spacing w:line="360" w:lineRule="auto"/>
        <w:rPr>
          <w:rFonts w:hint="eastAsia" w:cs="宋体"/>
          <w:color w:val="000000"/>
          <w:highlight w:val="none"/>
        </w:rPr>
      </w:pPr>
      <w:r>
        <w:rPr>
          <w:rFonts w:hint="eastAsia" w:cs="宋体"/>
          <w:color w:val="000000"/>
          <w:highlight w:val="none"/>
        </w:rPr>
        <w:t>7.4政府采购合同已经履行，给采购人、供应商造成损失的，由责任人承担赔偿责任。</w:t>
      </w:r>
    </w:p>
    <w:p w14:paraId="7D9957B7">
      <w:pPr>
        <w:pStyle w:val="3"/>
        <w:snapToGrid w:val="0"/>
        <w:spacing w:line="360" w:lineRule="auto"/>
        <w:rPr>
          <w:rFonts w:hint="eastAsia"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69A7E1B6">
      <w:pPr>
        <w:rPr>
          <w:rFonts w:hint="eastAsia" w:ascii="宋体" w:hAnsi="宋体" w:cs="宋体"/>
          <w:b/>
          <w:color w:val="000000"/>
          <w:sz w:val="36"/>
          <w:szCs w:val="36"/>
          <w:highlight w:val="none"/>
        </w:rPr>
      </w:pPr>
      <w:bookmarkStart w:id="428" w:name="第五部分"/>
      <w:bookmarkStart w:id="429" w:name="_Toc86217003"/>
      <w:r>
        <w:rPr>
          <w:rFonts w:hint="eastAsia" w:ascii="宋体" w:hAnsi="宋体" w:cs="宋体"/>
          <w:b/>
          <w:color w:val="000000"/>
          <w:sz w:val="36"/>
          <w:szCs w:val="36"/>
          <w:highlight w:val="none"/>
        </w:rPr>
        <w:br w:type="page"/>
      </w:r>
    </w:p>
    <w:p w14:paraId="4201906F">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14:paraId="1E4CBD5F">
      <w:pPr>
        <w:snapToGrid w:val="0"/>
        <w:spacing w:before="120" w:after="120" w:line="288" w:lineRule="auto"/>
        <w:jc w:val="center"/>
        <w:rPr>
          <w:rFonts w:hint="eastAsia" w:ascii="宋体" w:hAnsi="宋体" w:cs="宋体"/>
          <w:b/>
          <w:spacing w:val="-6"/>
          <w:sz w:val="24"/>
          <w:highlight w:val="none"/>
        </w:rPr>
      </w:pPr>
      <w:r>
        <w:rPr>
          <w:rFonts w:hint="eastAsia" w:ascii="宋体" w:hAnsi="宋体" w:cs="宋体"/>
          <w:b/>
          <w:spacing w:val="-6"/>
          <w:sz w:val="24"/>
          <w:highlight w:val="none"/>
        </w:rPr>
        <w:t>浙江农林大学荧光定量PCR仪 购置</w:t>
      </w:r>
      <w:r>
        <w:rPr>
          <w:rFonts w:ascii="宋体" w:hAnsi="宋体" w:cs="宋体"/>
          <w:b/>
          <w:spacing w:val="-6"/>
          <w:sz w:val="24"/>
          <w:highlight w:val="none"/>
        </w:rPr>
        <w:t>合同</w:t>
      </w:r>
    </w:p>
    <w:p w14:paraId="06017CA1">
      <w:pPr>
        <w:snapToGrid w:val="0"/>
        <w:spacing w:before="120" w:after="120" w:line="288" w:lineRule="auto"/>
        <w:jc w:val="center"/>
        <w:rPr>
          <w:rFonts w:hint="eastAsia" w:ascii="宋体" w:hAnsi="宋体" w:cs="宋体"/>
          <w:b/>
          <w:spacing w:val="-6"/>
          <w:sz w:val="24"/>
          <w:highlight w:val="none"/>
        </w:rPr>
      </w:pPr>
      <w:r>
        <w:rPr>
          <w:rFonts w:ascii="宋体" w:hAnsi="宋体" w:cs="宋体"/>
          <w:b/>
          <w:spacing w:val="-6"/>
          <w:sz w:val="24"/>
          <w:highlight w:val="none"/>
        </w:rPr>
        <w:t>（国产合同）</w:t>
      </w:r>
    </w:p>
    <w:p w14:paraId="627024B7">
      <w:pPr>
        <w:spacing w:line="360" w:lineRule="auto"/>
        <w:rPr>
          <w:rFonts w:hint="eastAsia" w:ascii="宋体" w:hAnsi="宋体" w:cs="宋体"/>
          <w:sz w:val="24"/>
          <w:highlight w:val="none"/>
        </w:rPr>
      </w:pPr>
      <w:r>
        <w:rPr>
          <w:rFonts w:ascii="宋体" w:hAnsi="宋体" w:cs="宋体"/>
          <w:sz w:val="24"/>
          <w:highlight w:val="none"/>
        </w:rPr>
        <w:t xml:space="preserve">采购编号：                                                合同编号：             </w:t>
      </w:r>
    </w:p>
    <w:p w14:paraId="46048FEF">
      <w:pPr>
        <w:spacing w:line="360" w:lineRule="auto"/>
        <w:rPr>
          <w:rFonts w:hint="eastAsia" w:ascii="宋体" w:hAnsi="宋体" w:cs="宋体"/>
          <w:sz w:val="24"/>
          <w:highlight w:val="none"/>
        </w:rPr>
      </w:pPr>
      <w:r>
        <w:rPr>
          <w:rFonts w:ascii="宋体" w:hAnsi="宋体" w:cs="宋体"/>
          <w:sz w:val="24"/>
          <w:highlight w:val="none"/>
        </w:rPr>
        <w:t>确认书号：</w:t>
      </w:r>
    </w:p>
    <w:p w14:paraId="57901747">
      <w:pPr>
        <w:spacing w:line="360" w:lineRule="auto"/>
        <w:rPr>
          <w:rFonts w:hint="eastAsia" w:ascii="宋体" w:hAnsi="宋体" w:cs="宋体"/>
          <w:sz w:val="24"/>
          <w:highlight w:val="none"/>
        </w:rPr>
      </w:pPr>
      <w:r>
        <w:rPr>
          <w:rFonts w:ascii="宋体" w:hAnsi="宋体" w:cs="宋体"/>
          <w:sz w:val="24"/>
          <w:highlight w:val="none"/>
        </w:rPr>
        <w:t>甲方：浙江农林大学</w:t>
      </w:r>
    </w:p>
    <w:p w14:paraId="2D0BD95A">
      <w:pPr>
        <w:spacing w:line="360" w:lineRule="auto"/>
        <w:rPr>
          <w:rFonts w:hint="eastAsia" w:ascii="宋体" w:hAnsi="宋体" w:cs="宋体"/>
          <w:spacing w:val="-6"/>
          <w:sz w:val="24"/>
          <w:highlight w:val="none"/>
        </w:rPr>
      </w:pPr>
      <w:r>
        <w:rPr>
          <w:rFonts w:ascii="宋体" w:hAnsi="宋体" w:cs="宋体"/>
          <w:sz w:val="24"/>
          <w:highlight w:val="none"/>
        </w:rPr>
        <w:t>乙方：</w:t>
      </w:r>
    </w:p>
    <w:p w14:paraId="088AB616">
      <w:pPr>
        <w:spacing w:line="360" w:lineRule="auto"/>
        <w:rPr>
          <w:rFonts w:hint="eastAsia" w:ascii="宋体" w:hAnsi="宋体" w:cs="宋体"/>
          <w:sz w:val="24"/>
          <w:highlight w:val="none"/>
        </w:rPr>
      </w:pPr>
      <w:r>
        <w:rPr>
          <w:rFonts w:ascii="宋体" w:hAnsi="宋体" w:cs="宋体"/>
          <w:sz w:val="24"/>
          <w:highlight w:val="none"/>
        </w:rPr>
        <w:t>采购代理机构：</w:t>
      </w:r>
    </w:p>
    <w:p w14:paraId="3D0A41FB">
      <w:pPr>
        <w:spacing w:line="360" w:lineRule="auto"/>
        <w:rPr>
          <w:rFonts w:hint="eastAsia" w:ascii="宋体" w:hAnsi="宋体" w:cs="宋体"/>
          <w:sz w:val="24"/>
          <w:highlight w:val="none"/>
        </w:rPr>
      </w:pPr>
      <w:r>
        <w:rPr>
          <w:rFonts w:ascii="宋体" w:hAnsi="宋体" w:cs="宋体"/>
          <w:sz w:val="24"/>
          <w:highlight w:val="none"/>
        </w:rPr>
        <w:t>签约时间、地点：</w:t>
      </w:r>
      <w:r>
        <w:rPr>
          <w:rFonts w:hint="eastAsia" w:ascii="宋体" w:hAnsi="宋体" w:cs="宋体"/>
          <w:sz w:val="24"/>
          <w:highlight w:val="none"/>
        </w:rPr>
        <w:t>2025</w:t>
      </w:r>
      <w:r>
        <w:rPr>
          <w:rFonts w:ascii="宋体" w:hAnsi="宋体" w:cs="宋体"/>
          <w:sz w:val="24"/>
          <w:highlight w:val="none"/>
        </w:rPr>
        <w:t>年  月  日，浙江农林大学</w:t>
      </w:r>
    </w:p>
    <w:p w14:paraId="61C3A4E7">
      <w:pPr>
        <w:spacing w:line="360" w:lineRule="auto"/>
        <w:ind w:firstLine="480" w:firstLineChars="200"/>
        <w:rPr>
          <w:rFonts w:hint="eastAsia" w:ascii="宋体" w:hAnsi="宋体" w:cs="宋体"/>
          <w:spacing w:val="-6"/>
          <w:sz w:val="24"/>
          <w:highlight w:val="none"/>
        </w:rPr>
      </w:pPr>
      <w:r>
        <w:rPr>
          <w:rFonts w:hint="eastAsia" w:ascii="宋体" w:hAnsi="宋体" w:cs="宋体"/>
          <w:sz w:val="24"/>
          <w:highlight w:val="none"/>
        </w:rPr>
        <w:t>浙江致信招标代理有限公司</w:t>
      </w:r>
      <w:r>
        <w:rPr>
          <w:rFonts w:ascii="宋体" w:hAnsi="宋体" w:cs="宋体"/>
          <w:sz w:val="24"/>
          <w:highlight w:val="none"/>
        </w:rPr>
        <w:t>受浙江农林大学委托公开招标</w:t>
      </w:r>
      <w:r>
        <w:rPr>
          <w:rFonts w:hint="eastAsia" w:ascii="宋体" w:hAnsi="宋体" w:cs="宋体"/>
          <w:sz w:val="24"/>
          <w:highlight w:val="none"/>
        </w:rPr>
        <w:t>浙江农林大学荧光定量PCR仪 购置</w:t>
      </w:r>
      <w:r>
        <w:rPr>
          <w:rFonts w:ascii="宋体" w:hAnsi="宋体" w:cs="宋体"/>
          <w:sz w:val="24"/>
          <w:highlight w:val="none"/>
        </w:rPr>
        <w:t>，经过招标，确定</w:t>
      </w:r>
      <w:r>
        <w:rPr>
          <w:rFonts w:ascii="宋体" w:hAnsi="宋体" w:cs="宋体"/>
          <w:sz w:val="24"/>
          <w:highlight w:val="none"/>
          <w:u w:val="single"/>
        </w:rPr>
        <w:t xml:space="preserve">        </w:t>
      </w:r>
      <w:r>
        <w:rPr>
          <w:rFonts w:ascii="宋体" w:hAnsi="宋体" w:cs="宋体"/>
          <w:sz w:val="24"/>
          <w:highlight w:val="none"/>
        </w:rPr>
        <w:t>为供货单位。经协商双方就本采购事项达成以下条款：</w:t>
      </w:r>
    </w:p>
    <w:p w14:paraId="4AB53C65">
      <w:pPr>
        <w:spacing w:line="420" w:lineRule="exact"/>
        <w:rPr>
          <w:rFonts w:hint="eastAsia" w:ascii="宋体" w:hAnsi="宋体" w:cs="宋体"/>
          <w:b/>
          <w:sz w:val="24"/>
          <w:highlight w:val="none"/>
        </w:rPr>
      </w:pPr>
      <w:r>
        <w:rPr>
          <w:rFonts w:ascii="宋体" w:hAnsi="宋体" w:cs="宋体"/>
          <w:b/>
          <w:sz w:val="24"/>
          <w:highlight w:val="none"/>
        </w:rPr>
        <w:t>第一条：采购产品内容及合同价格</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36F3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6E246F37">
            <w:pPr>
              <w:spacing w:line="360" w:lineRule="exact"/>
              <w:jc w:val="center"/>
              <w:rPr>
                <w:rFonts w:hint="eastAsia" w:ascii="宋体" w:hAnsi="宋体" w:cs="宋体"/>
                <w:sz w:val="24"/>
                <w:highlight w:val="none"/>
              </w:rPr>
            </w:pPr>
            <w:r>
              <w:rPr>
                <w:rFonts w:ascii="宋体" w:hAnsi="宋体" w:cs="宋体"/>
                <w:sz w:val="24"/>
                <w:highlight w:val="none"/>
              </w:rPr>
              <w:t>序号</w:t>
            </w:r>
          </w:p>
        </w:tc>
        <w:tc>
          <w:tcPr>
            <w:tcW w:w="1167" w:type="dxa"/>
            <w:vAlign w:val="center"/>
          </w:tcPr>
          <w:p w14:paraId="7612ACCF">
            <w:pPr>
              <w:spacing w:line="360" w:lineRule="exact"/>
              <w:jc w:val="center"/>
              <w:rPr>
                <w:rFonts w:hint="eastAsia" w:ascii="宋体" w:hAnsi="宋体" w:cs="宋体"/>
                <w:sz w:val="24"/>
                <w:highlight w:val="none"/>
              </w:rPr>
            </w:pPr>
            <w:r>
              <w:rPr>
                <w:rFonts w:ascii="宋体" w:hAnsi="宋体" w:cs="宋体"/>
                <w:sz w:val="24"/>
                <w:highlight w:val="none"/>
              </w:rPr>
              <w:t>设备名称</w:t>
            </w:r>
          </w:p>
        </w:tc>
        <w:tc>
          <w:tcPr>
            <w:tcW w:w="1941" w:type="dxa"/>
            <w:vAlign w:val="center"/>
          </w:tcPr>
          <w:p w14:paraId="48532AD1">
            <w:pPr>
              <w:spacing w:line="360" w:lineRule="exact"/>
              <w:jc w:val="center"/>
              <w:rPr>
                <w:rFonts w:hint="eastAsia" w:ascii="宋体" w:hAnsi="宋体" w:cs="宋体"/>
                <w:sz w:val="24"/>
                <w:highlight w:val="none"/>
              </w:rPr>
            </w:pPr>
            <w:r>
              <w:rPr>
                <w:rFonts w:ascii="宋体" w:hAnsi="宋体" w:cs="宋体"/>
                <w:sz w:val="24"/>
                <w:highlight w:val="none"/>
              </w:rPr>
              <w:t>型号和规格</w:t>
            </w:r>
          </w:p>
        </w:tc>
        <w:tc>
          <w:tcPr>
            <w:tcW w:w="477" w:type="dxa"/>
            <w:vAlign w:val="center"/>
          </w:tcPr>
          <w:p w14:paraId="67C9A6E2">
            <w:pPr>
              <w:spacing w:line="360" w:lineRule="exact"/>
              <w:jc w:val="center"/>
              <w:rPr>
                <w:rFonts w:hint="eastAsia" w:ascii="宋体" w:hAnsi="宋体" w:cs="宋体"/>
                <w:sz w:val="24"/>
                <w:highlight w:val="none"/>
              </w:rPr>
            </w:pPr>
            <w:r>
              <w:rPr>
                <w:rFonts w:ascii="宋体" w:hAnsi="宋体" w:cs="宋体"/>
                <w:sz w:val="24"/>
                <w:highlight w:val="none"/>
              </w:rPr>
              <w:t>数量</w:t>
            </w:r>
          </w:p>
        </w:tc>
        <w:tc>
          <w:tcPr>
            <w:tcW w:w="1049" w:type="dxa"/>
            <w:vAlign w:val="center"/>
          </w:tcPr>
          <w:p w14:paraId="675360E0">
            <w:pPr>
              <w:spacing w:line="360" w:lineRule="exact"/>
              <w:jc w:val="center"/>
              <w:rPr>
                <w:rFonts w:hint="eastAsia" w:ascii="宋体" w:hAnsi="宋体" w:cs="宋体"/>
                <w:sz w:val="24"/>
                <w:highlight w:val="none"/>
              </w:rPr>
            </w:pPr>
            <w:r>
              <w:rPr>
                <w:rFonts w:ascii="宋体" w:hAnsi="宋体" w:cs="宋体"/>
                <w:sz w:val="24"/>
                <w:highlight w:val="none"/>
              </w:rPr>
              <w:t>品牌及厂家</w:t>
            </w:r>
          </w:p>
        </w:tc>
        <w:tc>
          <w:tcPr>
            <w:tcW w:w="855" w:type="dxa"/>
            <w:vAlign w:val="center"/>
          </w:tcPr>
          <w:p w14:paraId="49BD0B3E">
            <w:pPr>
              <w:spacing w:line="360" w:lineRule="exact"/>
              <w:jc w:val="center"/>
              <w:rPr>
                <w:rFonts w:hint="eastAsia" w:ascii="宋体" w:hAnsi="宋体" w:cs="宋体"/>
                <w:sz w:val="24"/>
                <w:highlight w:val="none"/>
              </w:rPr>
            </w:pPr>
            <w:r>
              <w:rPr>
                <w:rFonts w:ascii="宋体" w:hAnsi="宋体" w:cs="宋体"/>
                <w:sz w:val="24"/>
                <w:highlight w:val="none"/>
              </w:rPr>
              <w:t>产地</w:t>
            </w:r>
          </w:p>
        </w:tc>
        <w:tc>
          <w:tcPr>
            <w:tcW w:w="1755" w:type="dxa"/>
            <w:vAlign w:val="center"/>
          </w:tcPr>
          <w:p w14:paraId="33D8D460">
            <w:pPr>
              <w:spacing w:line="360" w:lineRule="exact"/>
              <w:jc w:val="center"/>
              <w:rPr>
                <w:rFonts w:hint="eastAsia" w:ascii="宋体" w:hAnsi="宋体" w:cs="宋体"/>
                <w:sz w:val="24"/>
                <w:highlight w:val="none"/>
              </w:rPr>
            </w:pPr>
            <w:r>
              <w:rPr>
                <w:rFonts w:ascii="宋体" w:hAnsi="宋体" w:cs="宋体"/>
                <w:sz w:val="24"/>
                <w:highlight w:val="none"/>
              </w:rPr>
              <w:t>人民币</w:t>
            </w:r>
          </w:p>
          <w:p w14:paraId="28EC7136">
            <w:pPr>
              <w:spacing w:line="360" w:lineRule="exact"/>
              <w:jc w:val="center"/>
              <w:rPr>
                <w:rFonts w:hint="eastAsia" w:ascii="宋体" w:hAnsi="宋体" w:cs="宋体"/>
                <w:sz w:val="24"/>
                <w:highlight w:val="none"/>
              </w:rPr>
            </w:pPr>
            <w:r>
              <w:rPr>
                <w:rFonts w:ascii="宋体" w:hAnsi="宋体" w:cs="宋体"/>
                <w:sz w:val="24"/>
                <w:highlight w:val="none"/>
              </w:rPr>
              <w:t>单价</w:t>
            </w:r>
          </w:p>
        </w:tc>
        <w:tc>
          <w:tcPr>
            <w:tcW w:w="1812" w:type="dxa"/>
            <w:vAlign w:val="center"/>
          </w:tcPr>
          <w:p w14:paraId="43802B65">
            <w:pPr>
              <w:spacing w:line="360" w:lineRule="exact"/>
              <w:jc w:val="center"/>
              <w:rPr>
                <w:rFonts w:hint="eastAsia" w:ascii="宋体" w:hAnsi="宋体" w:cs="宋体"/>
                <w:sz w:val="24"/>
                <w:highlight w:val="none"/>
              </w:rPr>
            </w:pPr>
            <w:r>
              <w:rPr>
                <w:rFonts w:ascii="宋体" w:hAnsi="宋体" w:cs="宋体"/>
                <w:sz w:val="24"/>
                <w:highlight w:val="none"/>
              </w:rPr>
              <w:t>人民币小计</w:t>
            </w:r>
          </w:p>
        </w:tc>
      </w:tr>
      <w:tr w14:paraId="15F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5E487537">
            <w:pPr>
              <w:spacing w:line="360" w:lineRule="exact"/>
              <w:jc w:val="center"/>
              <w:rPr>
                <w:rFonts w:hint="eastAsia" w:ascii="宋体" w:hAnsi="宋体" w:cs="宋体"/>
                <w:sz w:val="24"/>
                <w:highlight w:val="none"/>
              </w:rPr>
            </w:pPr>
            <w:r>
              <w:rPr>
                <w:rFonts w:ascii="宋体" w:hAnsi="宋体" w:cs="宋体"/>
                <w:sz w:val="24"/>
                <w:highlight w:val="none"/>
              </w:rPr>
              <w:t>1</w:t>
            </w:r>
          </w:p>
        </w:tc>
        <w:tc>
          <w:tcPr>
            <w:tcW w:w="1167" w:type="dxa"/>
            <w:vAlign w:val="center"/>
          </w:tcPr>
          <w:p w14:paraId="1C60B100">
            <w:pPr>
              <w:spacing w:line="360" w:lineRule="exact"/>
              <w:jc w:val="center"/>
              <w:rPr>
                <w:rFonts w:hint="eastAsia" w:ascii="宋体" w:hAnsi="宋体" w:cs="宋体"/>
                <w:sz w:val="24"/>
                <w:highlight w:val="none"/>
              </w:rPr>
            </w:pPr>
          </w:p>
        </w:tc>
        <w:tc>
          <w:tcPr>
            <w:tcW w:w="1941" w:type="dxa"/>
            <w:vAlign w:val="center"/>
          </w:tcPr>
          <w:p w14:paraId="43896F50">
            <w:pPr>
              <w:spacing w:line="360" w:lineRule="exact"/>
              <w:ind w:firstLine="240" w:firstLineChars="100"/>
              <w:rPr>
                <w:rFonts w:hint="eastAsia" w:ascii="宋体" w:hAnsi="宋体" w:cs="宋体"/>
                <w:sz w:val="24"/>
                <w:highlight w:val="none"/>
              </w:rPr>
            </w:pPr>
          </w:p>
        </w:tc>
        <w:tc>
          <w:tcPr>
            <w:tcW w:w="477" w:type="dxa"/>
            <w:vAlign w:val="center"/>
          </w:tcPr>
          <w:p w14:paraId="7D5E554E">
            <w:pPr>
              <w:spacing w:line="360" w:lineRule="exact"/>
              <w:ind w:firstLine="120" w:firstLineChars="50"/>
              <w:jc w:val="center"/>
              <w:rPr>
                <w:rFonts w:hint="eastAsia" w:ascii="宋体" w:hAnsi="宋体" w:cs="宋体"/>
                <w:sz w:val="24"/>
                <w:highlight w:val="none"/>
              </w:rPr>
            </w:pPr>
          </w:p>
        </w:tc>
        <w:tc>
          <w:tcPr>
            <w:tcW w:w="1049" w:type="dxa"/>
            <w:vAlign w:val="center"/>
          </w:tcPr>
          <w:p w14:paraId="70B8CD95">
            <w:pPr>
              <w:spacing w:line="360" w:lineRule="exact"/>
              <w:ind w:firstLine="240" w:firstLineChars="100"/>
              <w:rPr>
                <w:rFonts w:hint="eastAsia" w:ascii="宋体" w:hAnsi="宋体" w:cs="宋体"/>
                <w:sz w:val="24"/>
                <w:highlight w:val="none"/>
              </w:rPr>
            </w:pPr>
          </w:p>
        </w:tc>
        <w:tc>
          <w:tcPr>
            <w:tcW w:w="855" w:type="dxa"/>
            <w:vAlign w:val="center"/>
          </w:tcPr>
          <w:p w14:paraId="55AE0743">
            <w:pPr>
              <w:spacing w:line="360" w:lineRule="exact"/>
              <w:jc w:val="center"/>
              <w:rPr>
                <w:rFonts w:hint="eastAsia" w:ascii="宋体" w:hAnsi="宋体" w:cs="宋体"/>
                <w:sz w:val="24"/>
                <w:highlight w:val="none"/>
              </w:rPr>
            </w:pPr>
          </w:p>
        </w:tc>
        <w:tc>
          <w:tcPr>
            <w:tcW w:w="1755" w:type="dxa"/>
            <w:vAlign w:val="center"/>
          </w:tcPr>
          <w:p w14:paraId="168B71A1">
            <w:pPr>
              <w:spacing w:line="360" w:lineRule="exact"/>
              <w:ind w:firstLine="120" w:firstLineChars="50"/>
              <w:rPr>
                <w:rFonts w:hint="eastAsia" w:ascii="宋体" w:hAnsi="宋体" w:cs="宋体"/>
                <w:sz w:val="24"/>
                <w:highlight w:val="none"/>
              </w:rPr>
            </w:pPr>
          </w:p>
        </w:tc>
        <w:tc>
          <w:tcPr>
            <w:tcW w:w="1812" w:type="dxa"/>
            <w:vAlign w:val="center"/>
          </w:tcPr>
          <w:p w14:paraId="0084CEC5">
            <w:pPr>
              <w:spacing w:line="360" w:lineRule="exact"/>
              <w:ind w:firstLine="120" w:firstLineChars="50"/>
              <w:jc w:val="center"/>
              <w:rPr>
                <w:rFonts w:hint="eastAsia" w:ascii="宋体" w:hAnsi="宋体" w:cs="宋体"/>
                <w:sz w:val="24"/>
                <w:highlight w:val="none"/>
              </w:rPr>
            </w:pPr>
          </w:p>
        </w:tc>
      </w:tr>
      <w:tr w14:paraId="3B58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A05B020">
            <w:pPr>
              <w:spacing w:line="360" w:lineRule="exact"/>
              <w:jc w:val="center"/>
              <w:rPr>
                <w:rFonts w:hint="eastAsia" w:ascii="宋体" w:hAnsi="宋体" w:cs="宋体"/>
                <w:sz w:val="24"/>
                <w:highlight w:val="none"/>
              </w:rPr>
            </w:pPr>
            <w:r>
              <w:rPr>
                <w:rFonts w:ascii="宋体" w:hAnsi="宋体" w:cs="宋体"/>
                <w:sz w:val="24"/>
                <w:highlight w:val="none"/>
              </w:rPr>
              <w:t>2</w:t>
            </w:r>
          </w:p>
        </w:tc>
        <w:tc>
          <w:tcPr>
            <w:tcW w:w="1167" w:type="dxa"/>
            <w:vAlign w:val="center"/>
          </w:tcPr>
          <w:p w14:paraId="78E5446B">
            <w:pPr>
              <w:spacing w:line="360" w:lineRule="exact"/>
              <w:jc w:val="center"/>
              <w:rPr>
                <w:rFonts w:hint="eastAsia" w:ascii="宋体" w:hAnsi="宋体" w:cs="宋体"/>
                <w:sz w:val="24"/>
                <w:highlight w:val="none"/>
              </w:rPr>
            </w:pPr>
          </w:p>
        </w:tc>
        <w:tc>
          <w:tcPr>
            <w:tcW w:w="1941" w:type="dxa"/>
            <w:vAlign w:val="center"/>
          </w:tcPr>
          <w:p w14:paraId="6C64E77B">
            <w:pPr>
              <w:spacing w:line="360" w:lineRule="exact"/>
              <w:ind w:firstLine="240" w:firstLineChars="100"/>
              <w:rPr>
                <w:rFonts w:hint="eastAsia" w:ascii="宋体" w:hAnsi="宋体" w:cs="宋体"/>
                <w:sz w:val="24"/>
                <w:highlight w:val="none"/>
              </w:rPr>
            </w:pPr>
          </w:p>
        </w:tc>
        <w:tc>
          <w:tcPr>
            <w:tcW w:w="477" w:type="dxa"/>
            <w:vAlign w:val="center"/>
          </w:tcPr>
          <w:p w14:paraId="616AC933">
            <w:pPr>
              <w:spacing w:line="360" w:lineRule="exact"/>
              <w:ind w:firstLine="120" w:firstLineChars="50"/>
              <w:jc w:val="center"/>
              <w:rPr>
                <w:rFonts w:hint="eastAsia" w:ascii="宋体" w:hAnsi="宋体" w:cs="宋体"/>
                <w:sz w:val="24"/>
                <w:highlight w:val="none"/>
              </w:rPr>
            </w:pPr>
          </w:p>
        </w:tc>
        <w:tc>
          <w:tcPr>
            <w:tcW w:w="1049" w:type="dxa"/>
            <w:vAlign w:val="center"/>
          </w:tcPr>
          <w:p w14:paraId="08827F73">
            <w:pPr>
              <w:spacing w:line="360" w:lineRule="exact"/>
              <w:rPr>
                <w:rFonts w:hint="eastAsia" w:ascii="宋体" w:hAnsi="宋体" w:cs="宋体"/>
                <w:sz w:val="24"/>
                <w:highlight w:val="none"/>
              </w:rPr>
            </w:pPr>
          </w:p>
        </w:tc>
        <w:tc>
          <w:tcPr>
            <w:tcW w:w="855" w:type="dxa"/>
            <w:vAlign w:val="center"/>
          </w:tcPr>
          <w:p w14:paraId="56279BB5">
            <w:pPr>
              <w:spacing w:line="360" w:lineRule="exact"/>
              <w:jc w:val="center"/>
              <w:rPr>
                <w:rFonts w:hint="eastAsia" w:ascii="宋体" w:hAnsi="宋体" w:cs="宋体"/>
                <w:sz w:val="24"/>
                <w:highlight w:val="none"/>
              </w:rPr>
            </w:pPr>
          </w:p>
        </w:tc>
        <w:tc>
          <w:tcPr>
            <w:tcW w:w="1755" w:type="dxa"/>
            <w:vAlign w:val="center"/>
          </w:tcPr>
          <w:p w14:paraId="4F349758">
            <w:pPr>
              <w:spacing w:line="360" w:lineRule="exact"/>
              <w:ind w:firstLine="120" w:firstLineChars="50"/>
              <w:rPr>
                <w:rFonts w:hint="eastAsia" w:ascii="宋体" w:hAnsi="宋体" w:cs="宋体"/>
                <w:sz w:val="24"/>
                <w:highlight w:val="none"/>
              </w:rPr>
            </w:pPr>
          </w:p>
        </w:tc>
        <w:tc>
          <w:tcPr>
            <w:tcW w:w="1812" w:type="dxa"/>
            <w:vAlign w:val="center"/>
          </w:tcPr>
          <w:p w14:paraId="1B9F8225">
            <w:pPr>
              <w:spacing w:line="360" w:lineRule="exact"/>
              <w:ind w:firstLine="120" w:firstLineChars="50"/>
              <w:jc w:val="center"/>
              <w:rPr>
                <w:rFonts w:hint="eastAsia" w:ascii="宋体" w:hAnsi="宋体" w:cs="宋体"/>
                <w:sz w:val="24"/>
                <w:highlight w:val="none"/>
              </w:rPr>
            </w:pPr>
          </w:p>
        </w:tc>
      </w:tr>
      <w:tr w14:paraId="53E8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D3263FB">
            <w:pPr>
              <w:spacing w:line="360" w:lineRule="exact"/>
              <w:jc w:val="center"/>
              <w:rPr>
                <w:rFonts w:hint="eastAsia" w:ascii="宋体" w:hAnsi="宋体" w:cs="宋体"/>
                <w:sz w:val="24"/>
                <w:highlight w:val="none"/>
              </w:rPr>
            </w:pPr>
            <w:r>
              <w:rPr>
                <w:rFonts w:ascii="宋体" w:hAnsi="宋体" w:cs="宋体"/>
                <w:sz w:val="24"/>
                <w:highlight w:val="none"/>
              </w:rPr>
              <w:t>3</w:t>
            </w:r>
          </w:p>
        </w:tc>
        <w:tc>
          <w:tcPr>
            <w:tcW w:w="1167" w:type="dxa"/>
            <w:vAlign w:val="center"/>
          </w:tcPr>
          <w:p w14:paraId="5134E638">
            <w:pPr>
              <w:spacing w:line="360" w:lineRule="exact"/>
              <w:jc w:val="center"/>
              <w:rPr>
                <w:rFonts w:hint="eastAsia" w:ascii="宋体" w:hAnsi="宋体" w:cs="宋体"/>
                <w:sz w:val="24"/>
                <w:highlight w:val="none"/>
              </w:rPr>
            </w:pPr>
          </w:p>
        </w:tc>
        <w:tc>
          <w:tcPr>
            <w:tcW w:w="1941" w:type="dxa"/>
            <w:vAlign w:val="center"/>
          </w:tcPr>
          <w:p w14:paraId="7F5E7771">
            <w:pPr>
              <w:spacing w:line="360" w:lineRule="exact"/>
              <w:ind w:firstLine="240" w:firstLineChars="100"/>
              <w:rPr>
                <w:rFonts w:hint="eastAsia" w:ascii="宋体" w:hAnsi="宋体" w:cs="宋体"/>
                <w:sz w:val="24"/>
                <w:highlight w:val="none"/>
              </w:rPr>
            </w:pPr>
          </w:p>
        </w:tc>
        <w:tc>
          <w:tcPr>
            <w:tcW w:w="477" w:type="dxa"/>
            <w:vAlign w:val="center"/>
          </w:tcPr>
          <w:p w14:paraId="5956FB75">
            <w:pPr>
              <w:spacing w:line="360" w:lineRule="exact"/>
              <w:ind w:firstLine="120" w:firstLineChars="50"/>
              <w:jc w:val="center"/>
              <w:rPr>
                <w:rFonts w:hint="eastAsia" w:ascii="宋体" w:hAnsi="宋体" w:cs="宋体"/>
                <w:sz w:val="24"/>
                <w:highlight w:val="none"/>
              </w:rPr>
            </w:pPr>
          </w:p>
        </w:tc>
        <w:tc>
          <w:tcPr>
            <w:tcW w:w="1049" w:type="dxa"/>
            <w:vAlign w:val="center"/>
          </w:tcPr>
          <w:p w14:paraId="5A095C0D">
            <w:pPr>
              <w:spacing w:line="360" w:lineRule="exact"/>
              <w:rPr>
                <w:rFonts w:hint="eastAsia" w:ascii="宋体" w:hAnsi="宋体" w:cs="宋体"/>
                <w:sz w:val="24"/>
                <w:highlight w:val="none"/>
              </w:rPr>
            </w:pPr>
          </w:p>
        </w:tc>
        <w:tc>
          <w:tcPr>
            <w:tcW w:w="855" w:type="dxa"/>
            <w:vAlign w:val="center"/>
          </w:tcPr>
          <w:p w14:paraId="233F4923">
            <w:pPr>
              <w:spacing w:line="360" w:lineRule="exact"/>
              <w:jc w:val="center"/>
              <w:rPr>
                <w:rFonts w:hint="eastAsia" w:ascii="宋体" w:hAnsi="宋体" w:cs="宋体"/>
                <w:sz w:val="24"/>
                <w:highlight w:val="none"/>
              </w:rPr>
            </w:pPr>
          </w:p>
        </w:tc>
        <w:tc>
          <w:tcPr>
            <w:tcW w:w="1755" w:type="dxa"/>
            <w:vAlign w:val="center"/>
          </w:tcPr>
          <w:p w14:paraId="23B7BAFF">
            <w:pPr>
              <w:spacing w:line="360" w:lineRule="exact"/>
              <w:ind w:firstLine="120" w:firstLineChars="50"/>
              <w:rPr>
                <w:rFonts w:hint="eastAsia" w:ascii="宋体" w:hAnsi="宋体" w:cs="宋体"/>
                <w:sz w:val="24"/>
                <w:highlight w:val="none"/>
              </w:rPr>
            </w:pPr>
          </w:p>
        </w:tc>
        <w:tc>
          <w:tcPr>
            <w:tcW w:w="1812" w:type="dxa"/>
            <w:vAlign w:val="center"/>
          </w:tcPr>
          <w:p w14:paraId="4ACBCBEC">
            <w:pPr>
              <w:spacing w:line="360" w:lineRule="exact"/>
              <w:ind w:firstLine="120" w:firstLineChars="50"/>
              <w:jc w:val="center"/>
              <w:rPr>
                <w:rFonts w:hint="eastAsia" w:ascii="宋体" w:hAnsi="宋体" w:cs="宋体"/>
                <w:sz w:val="24"/>
                <w:highlight w:val="none"/>
              </w:rPr>
            </w:pPr>
          </w:p>
        </w:tc>
      </w:tr>
      <w:tr w14:paraId="06F2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1D83C3D">
            <w:pPr>
              <w:spacing w:line="360" w:lineRule="exact"/>
              <w:jc w:val="center"/>
              <w:rPr>
                <w:rFonts w:hint="eastAsia" w:ascii="宋体" w:hAnsi="宋体" w:cs="宋体"/>
                <w:sz w:val="24"/>
                <w:highlight w:val="none"/>
              </w:rPr>
            </w:pPr>
            <w:r>
              <w:rPr>
                <w:rFonts w:ascii="宋体" w:hAnsi="宋体" w:cs="宋体"/>
                <w:sz w:val="24"/>
                <w:highlight w:val="none"/>
              </w:rPr>
              <w:t>4</w:t>
            </w:r>
          </w:p>
        </w:tc>
        <w:tc>
          <w:tcPr>
            <w:tcW w:w="1167" w:type="dxa"/>
            <w:vAlign w:val="center"/>
          </w:tcPr>
          <w:p w14:paraId="1AF70C39">
            <w:pPr>
              <w:spacing w:line="360" w:lineRule="exact"/>
              <w:jc w:val="center"/>
              <w:rPr>
                <w:rFonts w:hint="eastAsia" w:ascii="宋体" w:hAnsi="宋体" w:cs="宋体"/>
                <w:sz w:val="24"/>
                <w:highlight w:val="none"/>
              </w:rPr>
            </w:pPr>
          </w:p>
        </w:tc>
        <w:tc>
          <w:tcPr>
            <w:tcW w:w="1941" w:type="dxa"/>
            <w:vAlign w:val="center"/>
          </w:tcPr>
          <w:p w14:paraId="7A092F20">
            <w:pPr>
              <w:spacing w:line="360" w:lineRule="exact"/>
              <w:ind w:firstLine="240" w:firstLineChars="100"/>
              <w:rPr>
                <w:rFonts w:hint="eastAsia" w:ascii="宋体" w:hAnsi="宋体" w:cs="宋体"/>
                <w:sz w:val="24"/>
                <w:highlight w:val="none"/>
              </w:rPr>
            </w:pPr>
          </w:p>
        </w:tc>
        <w:tc>
          <w:tcPr>
            <w:tcW w:w="477" w:type="dxa"/>
            <w:vAlign w:val="center"/>
          </w:tcPr>
          <w:p w14:paraId="0D98213A">
            <w:pPr>
              <w:spacing w:line="360" w:lineRule="exact"/>
              <w:ind w:firstLine="120" w:firstLineChars="50"/>
              <w:jc w:val="center"/>
              <w:rPr>
                <w:rFonts w:hint="eastAsia" w:ascii="宋体" w:hAnsi="宋体" w:cs="宋体"/>
                <w:sz w:val="24"/>
                <w:highlight w:val="none"/>
              </w:rPr>
            </w:pPr>
          </w:p>
        </w:tc>
        <w:tc>
          <w:tcPr>
            <w:tcW w:w="1049" w:type="dxa"/>
            <w:vAlign w:val="center"/>
          </w:tcPr>
          <w:p w14:paraId="01E89A5B">
            <w:pPr>
              <w:spacing w:line="360" w:lineRule="exact"/>
              <w:rPr>
                <w:rFonts w:hint="eastAsia" w:ascii="宋体" w:hAnsi="宋体" w:cs="宋体"/>
                <w:sz w:val="24"/>
                <w:highlight w:val="none"/>
              </w:rPr>
            </w:pPr>
          </w:p>
        </w:tc>
        <w:tc>
          <w:tcPr>
            <w:tcW w:w="855" w:type="dxa"/>
            <w:vAlign w:val="center"/>
          </w:tcPr>
          <w:p w14:paraId="1E0E811D">
            <w:pPr>
              <w:spacing w:line="360" w:lineRule="exact"/>
              <w:jc w:val="center"/>
              <w:rPr>
                <w:rFonts w:hint="eastAsia" w:ascii="宋体" w:hAnsi="宋体" w:cs="宋体"/>
                <w:sz w:val="24"/>
                <w:highlight w:val="none"/>
              </w:rPr>
            </w:pPr>
          </w:p>
        </w:tc>
        <w:tc>
          <w:tcPr>
            <w:tcW w:w="1755" w:type="dxa"/>
            <w:vAlign w:val="center"/>
          </w:tcPr>
          <w:p w14:paraId="47C38FD8">
            <w:pPr>
              <w:spacing w:line="360" w:lineRule="exact"/>
              <w:ind w:firstLine="120" w:firstLineChars="50"/>
              <w:rPr>
                <w:rFonts w:hint="eastAsia" w:ascii="宋体" w:hAnsi="宋体" w:cs="宋体"/>
                <w:sz w:val="24"/>
                <w:highlight w:val="none"/>
              </w:rPr>
            </w:pPr>
          </w:p>
        </w:tc>
        <w:tc>
          <w:tcPr>
            <w:tcW w:w="1812" w:type="dxa"/>
            <w:vAlign w:val="center"/>
          </w:tcPr>
          <w:p w14:paraId="27469311">
            <w:pPr>
              <w:spacing w:line="360" w:lineRule="exact"/>
              <w:ind w:firstLine="120" w:firstLineChars="50"/>
              <w:jc w:val="center"/>
              <w:rPr>
                <w:rFonts w:hint="eastAsia" w:ascii="宋体" w:hAnsi="宋体" w:cs="宋体"/>
                <w:sz w:val="24"/>
                <w:highlight w:val="none"/>
              </w:rPr>
            </w:pPr>
          </w:p>
        </w:tc>
      </w:tr>
      <w:tr w14:paraId="2351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0170CEBE">
            <w:pPr>
              <w:spacing w:line="360" w:lineRule="exact"/>
              <w:rPr>
                <w:rFonts w:hint="eastAsia" w:ascii="宋体" w:hAnsi="宋体" w:cs="宋体"/>
                <w:sz w:val="24"/>
                <w:highlight w:val="none"/>
              </w:rPr>
            </w:pPr>
            <w:r>
              <w:rPr>
                <w:rFonts w:ascii="宋体" w:hAnsi="宋体" w:cs="宋体"/>
                <w:sz w:val="24"/>
                <w:highlight w:val="none"/>
              </w:rPr>
              <w:t>合计：人民币           元整（￥          ）</w:t>
            </w:r>
          </w:p>
        </w:tc>
      </w:tr>
    </w:tbl>
    <w:p w14:paraId="4203D3FC">
      <w:pPr>
        <w:snapToGrid w:val="0"/>
        <w:spacing w:line="360" w:lineRule="auto"/>
        <w:rPr>
          <w:rFonts w:hint="eastAsia" w:ascii="宋体" w:hAnsi="宋体" w:cs="宋体"/>
          <w:sz w:val="24"/>
          <w:highlight w:val="none"/>
        </w:rPr>
      </w:pPr>
      <w:r>
        <w:rPr>
          <w:rFonts w:ascii="宋体" w:hAnsi="宋体" w:cs="宋体"/>
          <w:sz w:val="24"/>
          <w:highlight w:val="none"/>
        </w:rPr>
        <w:t>注：1</w:t>
      </w:r>
      <w:r>
        <w:rPr>
          <w:rFonts w:ascii="宋体" w:hAnsi="宋体" w:cs="宋体"/>
          <w:spacing w:val="-6"/>
          <w:sz w:val="24"/>
          <w:highlight w:val="none"/>
        </w:rPr>
        <w:t>.</w:t>
      </w:r>
      <w:r>
        <w:rPr>
          <w:rFonts w:ascii="宋体" w:hAnsi="宋体" w:cs="宋体"/>
          <w:sz w:val="24"/>
          <w:highlight w:val="none"/>
        </w:rPr>
        <w:t>详细配置清单详见投标文件和承诺表。</w:t>
      </w:r>
    </w:p>
    <w:p w14:paraId="633C4EC0">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2</w:t>
      </w:r>
      <w:r>
        <w:rPr>
          <w:rFonts w:ascii="宋体" w:hAnsi="宋体" w:cs="宋体"/>
          <w:spacing w:val="-6"/>
          <w:sz w:val="24"/>
          <w:highlight w:val="none"/>
        </w:rPr>
        <w:t>.</w:t>
      </w:r>
      <w:r>
        <w:rPr>
          <w:rFonts w:ascii="宋体" w:hAnsi="宋体" w:cs="宋体"/>
          <w:sz w:val="24"/>
          <w:highlight w:val="none"/>
        </w:rPr>
        <w:t>以上合同总价包括将货物运抵浙江农林大学校区指定地点的运费及安装调试等一切费用。</w:t>
      </w:r>
    </w:p>
    <w:p w14:paraId="766A9213">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第二条：质量保证及售后服务</w:t>
      </w:r>
    </w:p>
    <w:p w14:paraId="1E49C83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1.乙方应按公开招标文件规定的货物性能、技术要求、质量标准向甲方提供未经使用的全新产品，符合国家法律规定和技术规格、质量标准的出厂原装合格产品。</w:t>
      </w:r>
    </w:p>
    <w:p w14:paraId="75D9DD69">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2.乙方提供的货物在质保期内因货物本身的质量问题发生故障，乙方应负责更换。对达不到技术要求者，根据实际情况，经双方协商，可按以下办法处理：</w:t>
      </w:r>
    </w:p>
    <w:p w14:paraId="4D9C6DCF">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⑴更换：由乙方承担所发生的全部费用。</w:t>
      </w:r>
    </w:p>
    <w:p w14:paraId="2A2A0832">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⑵贬值处理：由甲乙双方合议定价。</w:t>
      </w:r>
    </w:p>
    <w:p w14:paraId="5C25D6E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⑶退货处理：乙方应退还甲方支付的合同款，同时应承担该货物的直接费用（运输、保险、检验、货款利息及银行手续费等）。</w:t>
      </w:r>
    </w:p>
    <w:p w14:paraId="46EC35BB">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3.在质保期内，乙方应对货物出现的质量及安全问题负责处理解决并承担一切费用。人为破坏因素、自然因素等不可抗拒因素除外。</w:t>
      </w:r>
    </w:p>
    <w:p w14:paraId="69C9038E">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4.上述的货物中原厂售后质量保证期为</w:t>
      </w:r>
      <w:r>
        <w:rPr>
          <w:rFonts w:ascii="宋体" w:hAnsi="宋体" w:cs="宋体"/>
          <w:spacing w:val="-6"/>
          <w:sz w:val="24"/>
          <w:highlight w:val="none"/>
          <w:u w:val="single"/>
        </w:rPr>
        <w:t xml:space="preserve">     </w:t>
      </w:r>
      <w:r>
        <w:rPr>
          <w:rFonts w:ascii="宋体" w:hAnsi="宋体" w:cs="宋体"/>
          <w:spacing w:val="-6"/>
          <w:sz w:val="24"/>
          <w:highlight w:val="none"/>
        </w:rPr>
        <w:t>年，从交货验收合格后开始计算，</w:t>
      </w:r>
      <w:r>
        <w:rPr>
          <w:rFonts w:ascii="宋体" w:hAnsi="宋体" w:cs="宋体"/>
          <w:sz w:val="24"/>
          <w:highlight w:val="none"/>
        </w:rPr>
        <w:t>在质保期内，当设备或软件遭到损坏或出现故障时，要在甲方报修之时起投标人应承诺在</w:t>
      </w:r>
      <w:r>
        <w:rPr>
          <w:rFonts w:hint="eastAsia" w:ascii="宋体" w:hAnsi="宋体" w:cs="宋体"/>
          <w:sz w:val="24"/>
          <w:highlight w:val="none"/>
        </w:rPr>
        <w:t xml:space="preserve"> </w:t>
      </w:r>
      <w:r>
        <w:rPr>
          <w:rFonts w:ascii="宋体" w:hAnsi="宋体" w:cs="宋体"/>
          <w:sz w:val="24"/>
          <w:highlight w:val="none"/>
        </w:rPr>
        <w:t>小时内响应并提出解决方案，</w:t>
      </w:r>
      <w:r>
        <w:rPr>
          <w:rFonts w:hint="eastAsia" w:ascii="宋体" w:hAnsi="宋体" w:cs="宋体"/>
          <w:sz w:val="24"/>
          <w:highlight w:val="none"/>
        </w:rPr>
        <w:t xml:space="preserve"> </w:t>
      </w:r>
      <w:r>
        <w:rPr>
          <w:rFonts w:ascii="宋体" w:hAnsi="宋体" w:cs="宋体"/>
          <w:sz w:val="24"/>
          <w:highlight w:val="none"/>
        </w:rPr>
        <w:t>小时内到现场进行故障处理，维修过程中所需材料在接到通知后应及时提供，最多不超过</w:t>
      </w:r>
      <w:r>
        <w:rPr>
          <w:rFonts w:hint="eastAsia" w:ascii="宋体" w:hAnsi="宋体" w:cs="宋体"/>
          <w:sz w:val="24"/>
          <w:highlight w:val="none"/>
        </w:rPr>
        <w:t xml:space="preserve"> </w:t>
      </w:r>
      <w:r>
        <w:rPr>
          <w:rFonts w:ascii="宋体" w:hAnsi="宋体" w:cs="宋体"/>
          <w:sz w:val="24"/>
          <w:highlight w:val="none"/>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ascii="宋体" w:hAnsi="宋体" w:cs="宋体"/>
          <w:spacing w:val="-6"/>
          <w:sz w:val="24"/>
          <w:highlight w:val="none"/>
        </w:rPr>
        <w:t>其余保修条款详见投标文件和承诺表。</w:t>
      </w:r>
    </w:p>
    <w:p w14:paraId="1F86DCB0">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5.</w:t>
      </w:r>
      <w:r>
        <w:rPr>
          <w:rFonts w:ascii="宋体" w:hAnsi="宋体" w:cs="宋体"/>
          <w:sz w:val="24"/>
          <w:highlight w:val="none"/>
        </w:rPr>
        <w:t>乙方自货物交付并验收合格之日起</w:t>
      </w:r>
      <w:r>
        <w:rPr>
          <w:rFonts w:hint="eastAsia" w:ascii="宋体" w:hAnsi="宋体" w:cs="宋体"/>
          <w:sz w:val="24"/>
          <w:highlight w:val="none"/>
        </w:rPr>
        <w:t xml:space="preserve"> </w:t>
      </w:r>
      <w:r>
        <w:rPr>
          <w:rFonts w:ascii="宋体" w:hAnsi="宋体" w:cs="宋体"/>
          <w:sz w:val="24"/>
          <w:highlight w:val="none"/>
        </w:rPr>
        <w:t>年内，须免费提供一次仪器搬迁、安装及调试服务。</w:t>
      </w:r>
    </w:p>
    <w:p w14:paraId="1303FE83">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第三条：技术资料</w:t>
      </w:r>
    </w:p>
    <w:p w14:paraId="4BA3692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乙方应按公开招标文件规定的时间向甲方提供使用货物的有关技术资料。</w:t>
      </w:r>
    </w:p>
    <w:p w14:paraId="738CCBCF">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第四条：交货时间、地点</w:t>
      </w:r>
    </w:p>
    <w:p w14:paraId="51CF7742">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乙</w:t>
      </w:r>
      <w:r>
        <w:rPr>
          <w:rFonts w:ascii="宋体" w:hAnsi="宋体" w:cs="宋体"/>
          <w:sz w:val="24"/>
          <w:highlight w:val="none"/>
        </w:rPr>
        <w:t>方应于签订合同后</w:t>
      </w:r>
      <w:r>
        <w:rPr>
          <w:rFonts w:ascii="宋体" w:hAnsi="宋体" w:cs="宋体"/>
          <w:sz w:val="24"/>
          <w:highlight w:val="none"/>
          <w:u w:val="single"/>
        </w:rPr>
        <w:t xml:space="preserve">   </w:t>
      </w:r>
      <w:r>
        <w:rPr>
          <w:rFonts w:ascii="宋体" w:hAnsi="宋体" w:cs="宋体"/>
          <w:sz w:val="24"/>
          <w:highlight w:val="none"/>
        </w:rPr>
        <w:t>天内完成供货、安装、调试。</w:t>
      </w:r>
    </w:p>
    <w:p w14:paraId="351E918A">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第五条：培训、安装调试与验收</w:t>
      </w:r>
    </w:p>
    <w:p w14:paraId="31E93FC7">
      <w:pPr>
        <w:spacing w:line="360" w:lineRule="auto"/>
        <w:ind w:firstLine="480" w:firstLineChars="200"/>
        <w:rPr>
          <w:rFonts w:hint="eastAsia" w:ascii="宋体" w:hAnsi="宋体" w:cs="宋体"/>
          <w:sz w:val="24"/>
          <w:highlight w:val="none"/>
        </w:rPr>
      </w:pPr>
      <w:r>
        <w:rPr>
          <w:rFonts w:ascii="宋体" w:hAnsi="宋体" w:cs="宋体"/>
          <w:sz w:val="24"/>
          <w:highlight w:val="none"/>
        </w:rPr>
        <w:t>1.培训：</w:t>
      </w:r>
    </w:p>
    <w:p w14:paraId="3163E47C">
      <w:pPr>
        <w:spacing w:line="360" w:lineRule="auto"/>
        <w:ind w:firstLine="480" w:firstLineChars="200"/>
        <w:rPr>
          <w:rFonts w:hint="eastAsia" w:ascii="宋体" w:hAnsi="宋体" w:cs="宋体"/>
          <w:sz w:val="24"/>
          <w:highlight w:val="none"/>
        </w:rPr>
      </w:pPr>
      <w:r>
        <w:rPr>
          <w:rFonts w:ascii="宋体" w:hAnsi="宋体" w:cs="宋体"/>
          <w:sz w:val="24"/>
          <w:highlight w:val="none"/>
        </w:rPr>
        <w:t>1.1 技术培训乙方应免费提供每个用户单位</w:t>
      </w:r>
      <w:r>
        <w:rPr>
          <w:rFonts w:hint="eastAsia" w:ascii="宋体" w:hAnsi="宋体" w:cs="宋体"/>
          <w:sz w:val="24"/>
          <w:highlight w:val="none"/>
        </w:rPr>
        <w:t xml:space="preserve"> </w:t>
      </w:r>
      <w:r>
        <w:rPr>
          <w:rFonts w:ascii="宋体" w:hAnsi="宋体" w:cs="宋体"/>
          <w:sz w:val="24"/>
          <w:highlight w:val="none"/>
        </w:rPr>
        <w:t>人次培训（达到熟练操作），免费向用户提供设备安装、调试以及软件技术培训。</w:t>
      </w:r>
    </w:p>
    <w:p w14:paraId="35E4A9F5">
      <w:pPr>
        <w:spacing w:line="360" w:lineRule="auto"/>
        <w:ind w:firstLine="480" w:firstLineChars="200"/>
        <w:rPr>
          <w:rFonts w:hint="eastAsia" w:ascii="宋体" w:hAnsi="宋体" w:cs="宋体"/>
          <w:sz w:val="24"/>
          <w:highlight w:val="none"/>
        </w:rPr>
      </w:pPr>
      <w:r>
        <w:rPr>
          <w:rFonts w:ascii="宋体" w:hAnsi="宋体" w:cs="宋体"/>
          <w:sz w:val="24"/>
          <w:highlight w:val="none"/>
        </w:rPr>
        <w:t>1.2乙方须为技术管理进行详细培训。</w:t>
      </w:r>
    </w:p>
    <w:p w14:paraId="343CE6DF">
      <w:pPr>
        <w:spacing w:line="360" w:lineRule="auto"/>
        <w:ind w:firstLine="480" w:firstLineChars="200"/>
        <w:rPr>
          <w:rFonts w:hint="eastAsia" w:ascii="宋体" w:hAnsi="宋体" w:cs="宋体"/>
          <w:sz w:val="24"/>
          <w:highlight w:val="none"/>
        </w:rPr>
      </w:pPr>
      <w:r>
        <w:rPr>
          <w:rFonts w:ascii="宋体" w:hAnsi="宋体" w:cs="宋体"/>
          <w:sz w:val="24"/>
          <w:highlight w:val="none"/>
        </w:rPr>
        <w:t>1.3技术培训内容包括：设备工作原理、使用方法、日常维护及一般常见故障的诊断及排除等。并在培训时免费提供完整的培训资料，其中包括使用说明、工作原理、技术图纸、注意事项、安装调试。</w:t>
      </w:r>
    </w:p>
    <w:p w14:paraId="08236362">
      <w:pPr>
        <w:spacing w:line="360" w:lineRule="auto"/>
        <w:ind w:firstLine="480" w:firstLineChars="200"/>
        <w:rPr>
          <w:rFonts w:hint="eastAsia" w:ascii="宋体" w:hAnsi="宋体" w:cs="宋体"/>
          <w:sz w:val="24"/>
          <w:highlight w:val="none"/>
        </w:rPr>
      </w:pPr>
      <w:r>
        <w:rPr>
          <w:rFonts w:ascii="宋体" w:hAnsi="宋体" w:cs="宋体"/>
          <w:sz w:val="24"/>
          <w:highlight w:val="none"/>
        </w:rPr>
        <w:t>2.安装调试 ：</w:t>
      </w:r>
    </w:p>
    <w:p w14:paraId="790E5734">
      <w:pPr>
        <w:spacing w:line="360" w:lineRule="auto"/>
        <w:ind w:firstLine="480" w:firstLineChars="200"/>
        <w:rPr>
          <w:rFonts w:hint="eastAsia" w:ascii="宋体" w:hAnsi="宋体" w:cs="宋体"/>
          <w:sz w:val="24"/>
          <w:highlight w:val="none"/>
        </w:rPr>
      </w:pPr>
      <w:r>
        <w:rPr>
          <w:rFonts w:ascii="宋体" w:hAnsi="宋体" w:cs="宋体"/>
          <w:sz w:val="24"/>
          <w:highlight w:val="none"/>
        </w:rPr>
        <w:t>2.1 安装地点：甲方指定地点。</w:t>
      </w:r>
    </w:p>
    <w:p w14:paraId="7DE48EAF">
      <w:pPr>
        <w:spacing w:line="360" w:lineRule="auto"/>
        <w:ind w:firstLine="480" w:firstLineChars="200"/>
        <w:rPr>
          <w:rFonts w:hint="eastAsia" w:ascii="宋体" w:hAnsi="宋体" w:cs="宋体"/>
          <w:sz w:val="24"/>
          <w:highlight w:val="none"/>
        </w:rPr>
      </w:pPr>
      <w:r>
        <w:rPr>
          <w:rFonts w:ascii="宋体" w:hAnsi="宋体" w:cs="宋体"/>
          <w:sz w:val="24"/>
          <w:highlight w:val="none"/>
        </w:rPr>
        <w:t>2.2 安装完成时间：接到甲方通知乙方正式进场后在</w:t>
      </w:r>
      <w:r>
        <w:rPr>
          <w:rFonts w:ascii="宋体" w:hAnsi="宋体" w:cs="宋体"/>
          <w:sz w:val="24"/>
          <w:highlight w:val="none"/>
          <w:u w:val="single"/>
        </w:rPr>
        <w:t xml:space="preserve">  </w:t>
      </w:r>
      <w:r>
        <w:rPr>
          <w:rFonts w:ascii="宋体" w:hAnsi="宋体" w:cs="宋体"/>
          <w:sz w:val="24"/>
          <w:highlight w:val="none"/>
        </w:rPr>
        <w:t>日内完成安装和调试。</w:t>
      </w:r>
    </w:p>
    <w:p w14:paraId="5FD1DBC0">
      <w:pPr>
        <w:spacing w:line="360" w:lineRule="auto"/>
        <w:ind w:firstLine="480" w:firstLineChars="200"/>
        <w:rPr>
          <w:rFonts w:hint="eastAsia" w:ascii="宋体" w:hAnsi="宋体" w:cs="宋体"/>
          <w:sz w:val="24"/>
          <w:highlight w:val="none"/>
        </w:rPr>
      </w:pPr>
      <w:r>
        <w:rPr>
          <w:rFonts w:ascii="宋体" w:hAnsi="宋体" w:cs="宋体"/>
          <w:sz w:val="24"/>
          <w:highlight w:val="none"/>
        </w:rPr>
        <w:t>2.4 乙方提供合同货物的安装服务。</w:t>
      </w:r>
    </w:p>
    <w:p w14:paraId="38F2F34F">
      <w:pPr>
        <w:spacing w:line="360" w:lineRule="auto"/>
        <w:ind w:firstLine="480" w:firstLineChars="200"/>
        <w:rPr>
          <w:rFonts w:hint="eastAsia" w:ascii="宋体" w:hAnsi="宋体" w:cs="宋体"/>
          <w:sz w:val="24"/>
          <w:highlight w:val="none"/>
        </w:rPr>
      </w:pPr>
      <w:r>
        <w:rPr>
          <w:rFonts w:ascii="宋体" w:hAnsi="宋体" w:cs="宋体"/>
          <w:sz w:val="24"/>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14:paraId="50111E72">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第六条：货款的支付</w:t>
      </w:r>
    </w:p>
    <w:p w14:paraId="34C6DE1A">
      <w:pPr>
        <w:snapToGrid w:val="0"/>
        <w:spacing w:line="360" w:lineRule="auto"/>
        <w:ind w:firstLine="561" w:firstLineChars="245"/>
        <w:rPr>
          <w:rFonts w:hint="eastAsia" w:ascii="宋体" w:hAnsi="宋体" w:cs="宋体"/>
          <w:spacing w:val="-6"/>
          <w:sz w:val="24"/>
          <w:highlight w:val="none"/>
        </w:rPr>
      </w:pPr>
      <w:r>
        <w:rPr>
          <w:rFonts w:ascii="宋体" w:hAnsi="宋体" w:cs="宋体"/>
          <w:b/>
          <w:spacing w:val="-6"/>
          <w:sz w:val="24"/>
          <w:highlight w:val="none"/>
        </w:rPr>
        <w:t>1.履约保证金：</w:t>
      </w:r>
      <w:r>
        <w:rPr>
          <w:rFonts w:ascii="宋体" w:hAnsi="宋体" w:cs="宋体"/>
          <w:spacing w:val="-6"/>
          <w:sz w:val="24"/>
          <w:highlight w:val="none"/>
        </w:rPr>
        <w:t>乙方应在签订合同后向甲方缴纳1%的履约保证金，在合同规定的质保期内无质量问题和维护问题后退还（不计息）。</w:t>
      </w:r>
    </w:p>
    <w:p w14:paraId="37DAD724">
      <w:pPr>
        <w:pStyle w:val="3"/>
        <w:spacing w:line="360" w:lineRule="auto"/>
        <w:ind w:firstLine="458"/>
        <w:rPr>
          <w:rFonts w:hint="eastAsia" w:cs="宋体"/>
          <w:b/>
          <w:spacing w:val="-6"/>
          <w:highlight w:val="none"/>
        </w:rPr>
      </w:pPr>
      <w:r>
        <w:rPr>
          <w:rFonts w:cs="宋体"/>
          <w:b/>
          <w:spacing w:val="-6"/>
          <w:highlight w:val="none"/>
        </w:rPr>
        <w:t>2.付款方式：</w:t>
      </w:r>
      <w:r>
        <w:rPr>
          <w:rFonts w:cs="宋体"/>
          <w:highlight w:val="none"/>
        </w:rPr>
        <w:t>合同签订</w:t>
      </w:r>
      <w:r>
        <w:rPr>
          <w:rFonts w:hint="eastAsia" w:cs="宋体"/>
          <w:highlight w:val="none"/>
        </w:rPr>
        <w:t>并生效后7个工作日内</w:t>
      </w:r>
      <w:r>
        <w:rPr>
          <w:rFonts w:cs="宋体"/>
          <w:highlight w:val="none"/>
        </w:rPr>
        <w:t>支付合同价的</w:t>
      </w:r>
      <w:r>
        <w:rPr>
          <w:rFonts w:hint="eastAsia" w:cs="宋体"/>
          <w:highlight w:val="none"/>
        </w:rPr>
        <w:t>4</w:t>
      </w:r>
      <w:r>
        <w:rPr>
          <w:rFonts w:cs="宋体"/>
          <w:highlight w:val="none"/>
        </w:rPr>
        <w:t>0%，安装调试完成且验收合格后支付剩余款项。</w:t>
      </w:r>
    </w:p>
    <w:p w14:paraId="34B1E5EE">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第七条：违约责任</w:t>
      </w:r>
    </w:p>
    <w:p w14:paraId="7139ABD1">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1．乙方逾期履行合同的，自逾期之日起，向甲方每周偿付合同总价千分之五的滞纳金。</w:t>
      </w:r>
    </w:p>
    <w:p w14:paraId="08736E0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2．甲方逾期支付货款的，自逾期之日起，向乙方每周偿付未付价款千分之五的滞纳金。</w:t>
      </w:r>
    </w:p>
    <w:p w14:paraId="2DF7325E">
      <w:pPr>
        <w:snapToGrid w:val="0"/>
        <w:spacing w:line="360" w:lineRule="auto"/>
        <w:ind w:right="23" w:rightChars="11" w:firstLine="456" w:firstLineChars="200"/>
        <w:rPr>
          <w:rFonts w:hint="eastAsia" w:ascii="宋体" w:hAnsi="宋体" w:cs="宋体"/>
          <w:spacing w:val="-6"/>
          <w:sz w:val="24"/>
          <w:highlight w:val="none"/>
        </w:rPr>
      </w:pPr>
      <w:r>
        <w:rPr>
          <w:rFonts w:ascii="宋体" w:hAnsi="宋体" w:cs="宋体"/>
          <w:spacing w:val="-6"/>
          <w:sz w:val="24"/>
          <w:highlight w:val="none"/>
        </w:rPr>
        <w:t>3．如验收不能达到质量功能（性能）标准，应及时处理直至验收合格，所需费用由乙方承担。</w:t>
      </w:r>
    </w:p>
    <w:p w14:paraId="473EC855">
      <w:pPr>
        <w:spacing w:line="360" w:lineRule="auto"/>
        <w:ind w:firstLine="451" w:firstLineChars="198"/>
        <w:rPr>
          <w:rFonts w:hint="eastAsia" w:ascii="宋体" w:hAnsi="宋体" w:cs="宋体"/>
          <w:spacing w:val="-6"/>
          <w:sz w:val="24"/>
          <w:highlight w:val="none"/>
        </w:rPr>
      </w:pPr>
      <w:r>
        <w:rPr>
          <w:rFonts w:ascii="宋体" w:hAnsi="宋体" w:cs="宋体"/>
          <w:spacing w:val="-6"/>
          <w:sz w:val="24"/>
          <w:highlight w:val="none"/>
        </w:rPr>
        <w:t>4、</w:t>
      </w:r>
      <w:r>
        <w:rPr>
          <w:rFonts w:ascii="宋体" w:hAnsi="宋体" w:cs="宋体"/>
          <w:sz w:val="24"/>
          <w:highlight w:val="none"/>
        </w:rPr>
        <w:t>如甲方未能按合同规定向乙方付款，在乙方书面通知30天内仍不付款，乙方有权终止履行合同并要求甲方支付已完成的未付工程量价款。</w:t>
      </w:r>
    </w:p>
    <w:p w14:paraId="76B01F31">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第八条：不可抗力事件处理</w:t>
      </w:r>
    </w:p>
    <w:p w14:paraId="232E0721">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在合同有效期内，任何一方因不可抗力事件导致不能履行合同，则合同履行期可延长，其延长期与不可抗力影响期相同。</w:t>
      </w:r>
    </w:p>
    <w:p w14:paraId="03367353">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 不可抗力事件延续120天以上，双方应通过友好协商，确定是否继续履行合同。</w:t>
      </w:r>
    </w:p>
    <w:p w14:paraId="7C596359">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第九条：争议解决</w:t>
      </w:r>
    </w:p>
    <w:p w14:paraId="3B118257">
      <w:pPr>
        <w:snapToGrid w:val="0"/>
        <w:spacing w:line="360" w:lineRule="auto"/>
        <w:ind w:right="23" w:rightChars="11" w:firstLine="456" w:firstLineChars="200"/>
        <w:rPr>
          <w:rFonts w:hint="eastAsia" w:ascii="宋体" w:hAnsi="宋体" w:cs="宋体"/>
          <w:spacing w:val="-6"/>
          <w:sz w:val="24"/>
          <w:highlight w:val="none"/>
        </w:rPr>
      </w:pPr>
      <w:r>
        <w:rPr>
          <w:rFonts w:ascii="宋体" w:hAnsi="宋体" w:cs="宋体"/>
          <w:spacing w:val="-6"/>
          <w:sz w:val="24"/>
          <w:highlight w:val="none"/>
        </w:rPr>
        <w:t>本合同未尽事宜由三方协商解决，如协商不成，三方同意将本合同引起的争议提交杭州仲裁委员会仲裁解决，仲裁为终局。</w:t>
      </w:r>
    </w:p>
    <w:p w14:paraId="6FBFEF5C">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第十条：合同生效</w:t>
      </w:r>
    </w:p>
    <w:p w14:paraId="6DFD15D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合同经双方法定代表人或授权代表签字并加盖单位公章后生效。</w:t>
      </w:r>
    </w:p>
    <w:p w14:paraId="65DBCCFD">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 合同执行中涉及采购资金和采购内容修改或补充的，须经财政部门审批，并签书面补充协议报政府采购监督管理部门备案，方可作为主合同不可分割的一部分。</w:t>
      </w:r>
    </w:p>
    <w:p w14:paraId="6CD5DEF6">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 本合同未尽事宜，遵照《民法典》有关条文执行。</w:t>
      </w:r>
    </w:p>
    <w:p w14:paraId="62B380B4">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 本合同一式柒份，乙方、采购代理机构各执壹份，甲方执伍份，经三方签字、盖公章后生效。</w:t>
      </w:r>
    </w:p>
    <w:p w14:paraId="385433FC">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5.相关招标文件、投标文件、询标承诺等与本合同具有同等法律效力。</w:t>
      </w:r>
    </w:p>
    <w:p w14:paraId="11B7BEE1">
      <w:pPr>
        <w:spacing w:line="420" w:lineRule="exact"/>
        <w:jc w:val="center"/>
        <w:rPr>
          <w:rFonts w:hint="eastAsia" w:ascii="宋体" w:hAnsi="宋体" w:cs="宋体"/>
          <w:b/>
          <w:spacing w:val="20"/>
          <w:sz w:val="24"/>
          <w:highlight w:val="none"/>
        </w:rPr>
      </w:pPr>
    </w:p>
    <w:p w14:paraId="77A32C61">
      <w:pPr>
        <w:spacing w:line="420" w:lineRule="exact"/>
        <w:jc w:val="center"/>
        <w:rPr>
          <w:rFonts w:hint="eastAsia" w:ascii="宋体" w:hAnsi="宋体" w:cs="宋体"/>
          <w:b/>
          <w:spacing w:val="20"/>
          <w:sz w:val="24"/>
          <w:highlight w:val="none"/>
        </w:rPr>
      </w:pPr>
    </w:p>
    <w:p w14:paraId="5138FB0B">
      <w:pPr>
        <w:spacing w:line="300" w:lineRule="auto"/>
        <w:rPr>
          <w:rFonts w:hint="eastAsia" w:ascii="宋体" w:hAnsi="宋体" w:cs="宋体"/>
          <w:bCs/>
          <w:kern w:val="1"/>
          <w:sz w:val="24"/>
          <w:highlight w:val="none"/>
        </w:rPr>
      </w:pPr>
      <w:r>
        <w:rPr>
          <w:rFonts w:ascii="宋体" w:hAnsi="宋体" w:cs="宋体"/>
          <w:b/>
          <w:kern w:val="1"/>
          <w:sz w:val="24"/>
          <w:highlight w:val="none"/>
        </w:rPr>
        <w:t>甲方（盖章）</w:t>
      </w:r>
      <w:r>
        <w:rPr>
          <w:rFonts w:ascii="宋体" w:hAnsi="宋体" w:cs="宋体"/>
          <w:bCs/>
          <w:kern w:val="1"/>
          <w:sz w:val="24"/>
          <w:highlight w:val="none"/>
        </w:rPr>
        <w:t xml:space="preserve">：浙江农林大学                       </w:t>
      </w:r>
      <w:r>
        <w:rPr>
          <w:rFonts w:ascii="宋体" w:hAnsi="宋体" w:cs="宋体"/>
          <w:b/>
          <w:kern w:val="1"/>
          <w:sz w:val="24"/>
          <w:highlight w:val="none"/>
        </w:rPr>
        <w:t>乙方（盖章）</w:t>
      </w:r>
      <w:r>
        <w:rPr>
          <w:rFonts w:ascii="宋体" w:hAnsi="宋体" w:cs="宋体"/>
          <w:bCs/>
          <w:kern w:val="1"/>
          <w:sz w:val="24"/>
          <w:highlight w:val="none"/>
        </w:rPr>
        <w:t>：</w:t>
      </w:r>
    </w:p>
    <w:p w14:paraId="2FE971FD">
      <w:pPr>
        <w:spacing w:line="300" w:lineRule="auto"/>
        <w:rPr>
          <w:rFonts w:hint="eastAsia" w:ascii="宋体" w:hAnsi="宋体" w:cs="宋体"/>
          <w:bCs/>
          <w:kern w:val="1"/>
          <w:sz w:val="24"/>
          <w:highlight w:val="none"/>
        </w:rPr>
      </w:pPr>
      <w:r>
        <w:rPr>
          <w:rFonts w:ascii="宋体" w:hAnsi="宋体" w:cs="宋体"/>
          <w:bCs/>
          <w:kern w:val="1"/>
          <w:sz w:val="24"/>
          <w:highlight w:val="none"/>
        </w:rPr>
        <w:t>法定代表人或受委托人：                           法定代表人或受委托人：</w:t>
      </w:r>
    </w:p>
    <w:p w14:paraId="4AB29120">
      <w:pPr>
        <w:spacing w:line="300" w:lineRule="auto"/>
        <w:rPr>
          <w:rFonts w:hint="eastAsia" w:ascii="宋体" w:hAnsi="宋体" w:cs="宋体"/>
          <w:bCs/>
          <w:kern w:val="1"/>
          <w:sz w:val="24"/>
          <w:highlight w:val="none"/>
        </w:rPr>
      </w:pPr>
      <w:r>
        <w:rPr>
          <w:rFonts w:ascii="宋体" w:hAnsi="宋体" w:cs="宋体"/>
          <w:bCs/>
          <w:kern w:val="1"/>
          <w:sz w:val="24"/>
          <w:highlight w:val="none"/>
        </w:rPr>
        <w:t>（签字）                                        （签字）</w:t>
      </w:r>
    </w:p>
    <w:p w14:paraId="66A5B954">
      <w:pPr>
        <w:spacing w:line="300" w:lineRule="auto"/>
        <w:rPr>
          <w:rFonts w:hint="eastAsia" w:ascii="宋体" w:hAnsi="宋体" w:cs="宋体"/>
          <w:bCs/>
          <w:kern w:val="1"/>
          <w:sz w:val="24"/>
          <w:highlight w:val="none"/>
        </w:rPr>
      </w:pPr>
      <w:r>
        <w:rPr>
          <w:rFonts w:ascii="宋体" w:hAnsi="宋体" w:cs="宋体"/>
          <w:bCs/>
          <w:kern w:val="1"/>
          <w:sz w:val="24"/>
          <w:highlight w:val="none"/>
        </w:rPr>
        <w:t>地址：浙江省杭州市临安区武肃街666号              地址：</w:t>
      </w:r>
    </w:p>
    <w:p w14:paraId="3CD1F731">
      <w:pPr>
        <w:spacing w:line="300" w:lineRule="auto"/>
        <w:rPr>
          <w:rFonts w:hint="eastAsia" w:ascii="宋体" w:hAnsi="宋体" w:cs="宋体"/>
          <w:bCs/>
          <w:kern w:val="1"/>
          <w:sz w:val="24"/>
          <w:highlight w:val="none"/>
        </w:rPr>
      </w:pPr>
      <w:r>
        <w:rPr>
          <w:rFonts w:ascii="宋体" w:hAnsi="宋体" w:cs="宋体"/>
          <w:bCs/>
          <w:kern w:val="1"/>
          <w:sz w:val="24"/>
          <w:highlight w:val="none"/>
        </w:rPr>
        <w:t>邮编：311300                                     邮编：</w:t>
      </w:r>
    </w:p>
    <w:p w14:paraId="50168F4B">
      <w:pPr>
        <w:spacing w:line="300" w:lineRule="auto"/>
        <w:rPr>
          <w:rFonts w:hint="eastAsia" w:ascii="宋体" w:hAnsi="宋体" w:cs="宋体"/>
          <w:bCs/>
          <w:kern w:val="1"/>
          <w:sz w:val="24"/>
          <w:highlight w:val="none"/>
        </w:rPr>
      </w:pPr>
      <w:r>
        <w:rPr>
          <w:rFonts w:ascii="宋体" w:hAnsi="宋体" w:cs="宋体"/>
          <w:bCs/>
          <w:kern w:val="1"/>
          <w:sz w:val="24"/>
          <w:highlight w:val="none"/>
        </w:rPr>
        <w:t>电话：0571-63740897                              电话：</w:t>
      </w:r>
    </w:p>
    <w:p w14:paraId="3F5729BA">
      <w:pPr>
        <w:spacing w:line="300" w:lineRule="auto"/>
        <w:rPr>
          <w:rFonts w:hint="eastAsia" w:ascii="宋体" w:hAnsi="宋体" w:cs="宋体"/>
          <w:bCs/>
          <w:kern w:val="1"/>
          <w:sz w:val="24"/>
          <w:highlight w:val="none"/>
        </w:rPr>
      </w:pPr>
      <w:r>
        <w:rPr>
          <w:rFonts w:ascii="宋体" w:hAnsi="宋体" w:cs="宋体"/>
          <w:bCs/>
          <w:kern w:val="1"/>
          <w:sz w:val="24"/>
          <w:highlight w:val="none"/>
        </w:rPr>
        <w:t xml:space="preserve">户名：浙江农林大学                               户名： </w:t>
      </w:r>
    </w:p>
    <w:p w14:paraId="1FDFAE8A">
      <w:pPr>
        <w:spacing w:line="300" w:lineRule="auto"/>
        <w:rPr>
          <w:rFonts w:hint="eastAsia" w:ascii="宋体" w:hAnsi="宋体" w:cs="宋体"/>
          <w:bCs/>
          <w:kern w:val="1"/>
          <w:sz w:val="24"/>
          <w:highlight w:val="none"/>
        </w:rPr>
      </w:pPr>
      <w:r>
        <w:rPr>
          <w:rFonts w:ascii="宋体" w:hAnsi="宋体" w:cs="宋体"/>
          <w:bCs/>
          <w:kern w:val="1"/>
          <w:sz w:val="24"/>
          <w:highlight w:val="none"/>
        </w:rPr>
        <w:t>开户银行：建行临安支行（行号：105331024007）     开户银行：</w:t>
      </w:r>
    </w:p>
    <w:p w14:paraId="381D270B">
      <w:pPr>
        <w:spacing w:line="300" w:lineRule="auto"/>
        <w:rPr>
          <w:rFonts w:hint="eastAsia" w:ascii="宋体" w:hAnsi="宋体" w:cs="宋体"/>
          <w:bCs/>
          <w:kern w:val="1"/>
          <w:sz w:val="24"/>
          <w:highlight w:val="none"/>
        </w:rPr>
      </w:pPr>
      <w:r>
        <w:rPr>
          <w:rFonts w:ascii="宋体" w:hAnsi="宋体" w:cs="宋体"/>
          <w:bCs/>
          <w:kern w:val="1"/>
          <w:sz w:val="24"/>
          <w:highlight w:val="none"/>
        </w:rPr>
        <w:t>账号：3300 1617 3350 5001 8761                     账号：</w:t>
      </w:r>
    </w:p>
    <w:p w14:paraId="478B0D48">
      <w:pPr>
        <w:spacing w:line="300" w:lineRule="auto"/>
        <w:rPr>
          <w:rFonts w:hint="eastAsia" w:ascii="宋体" w:hAnsi="宋体" w:cs="宋体"/>
          <w:bCs/>
          <w:kern w:val="1"/>
          <w:sz w:val="24"/>
          <w:highlight w:val="none"/>
        </w:rPr>
      </w:pPr>
      <w:r>
        <w:rPr>
          <w:rFonts w:ascii="宋体" w:hAnsi="宋体" w:cs="宋体"/>
          <w:bCs/>
          <w:kern w:val="1"/>
          <w:sz w:val="24"/>
          <w:highlight w:val="none"/>
        </w:rPr>
        <w:t>纳税人识别号（统一社会信用代码）：               纳税人识别号（统一社会信用代码）：</w:t>
      </w:r>
    </w:p>
    <w:p w14:paraId="12DE64B8">
      <w:pPr>
        <w:spacing w:line="300" w:lineRule="auto"/>
        <w:rPr>
          <w:rFonts w:hint="eastAsia" w:ascii="宋体" w:hAnsi="宋体" w:cs="宋体"/>
          <w:bCs/>
          <w:kern w:val="1"/>
          <w:sz w:val="24"/>
          <w:highlight w:val="none"/>
        </w:rPr>
      </w:pPr>
      <w:r>
        <w:rPr>
          <w:rFonts w:ascii="宋体" w:hAnsi="宋体" w:cs="宋体"/>
          <w:bCs/>
          <w:kern w:val="1"/>
          <w:sz w:val="24"/>
          <w:highlight w:val="none"/>
        </w:rPr>
        <w:t>（注：所有发票需开“增值税专用发票”）</w:t>
      </w:r>
    </w:p>
    <w:p w14:paraId="2ED9FB29">
      <w:pPr>
        <w:spacing w:line="300" w:lineRule="auto"/>
        <w:rPr>
          <w:rFonts w:hint="eastAsia" w:ascii="宋体" w:hAnsi="宋体" w:cs="宋体"/>
          <w:b/>
          <w:kern w:val="1"/>
          <w:sz w:val="24"/>
          <w:highlight w:val="none"/>
        </w:rPr>
      </w:pPr>
    </w:p>
    <w:p w14:paraId="0470B460">
      <w:pPr>
        <w:spacing w:line="300" w:lineRule="auto"/>
        <w:rPr>
          <w:rFonts w:hint="eastAsia" w:ascii="宋体" w:hAnsi="宋体" w:cs="宋体"/>
          <w:kern w:val="1"/>
          <w:sz w:val="24"/>
          <w:highlight w:val="none"/>
        </w:rPr>
      </w:pPr>
      <w:r>
        <w:rPr>
          <w:rFonts w:ascii="宋体" w:hAnsi="宋体" w:cs="宋体"/>
          <w:b/>
          <w:kern w:val="1"/>
          <w:sz w:val="24"/>
          <w:highlight w:val="none"/>
        </w:rPr>
        <w:t>采购代理机构：</w:t>
      </w:r>
      <w:r>
        <w:rPr>
          <w:rFonts w:ascii="宋体" w:hAnsi="宋体" w:cs="宋体"/>
          <w:kern w:val="1"/>
          <w:sz w:val="24"/>
          <w:highlight w:val="none"/>
        </w:rPr>
        <w:t xml:space="preserve">     </w:t>
      </w:r>
    </w:p>
    <w:p w14:paraId="5ADCA829">
      <w:pPr>
        <w:spacing w:line="300" w:lineRule="auto"/>
        <w:rPr>
          <w:rFonts w:hint="eastAsia" w:ascii="宋体" w:hAnsi="宋体" w:cs="宋体"/>
          <w:kern w:val="1"/>
          <w:sz w:val="24"/>
          <w:highlight w:val="none"/>
        </w:rPr>
      </w:pPr>
      <w:r>
        <w:rPr>
          <w:rFonts w:ascii="宋体" w:hAnsi="宋体" w:cs="宋体"/>
          <w:kern w:val="1"/>
          <w:sz w:val="24"/>
          <w:highlight w:val="none"/>
        </w:rPr>
        <w:t xml:space="preserve">地址：       </w:t>
      </w:r>
    </w:p>
    <w:p w14:paraId="7AF4479F">
      <w:pPr>
        <w:spacing w:line="300" w:lineRule="auto"/>
        <w:rPr>
          <w:rFonts w:hint="eastAsia" w:ascii="宋体" w:hAnsi="宋体" w:cs="宋体"/>
          <w:kern w:val="1"/>
          <w:sz w:val="24"/>
          <w:highlight w:val="none"/>
        </w:rPr>
      </w:pPr>
      <w:r>
        <w:rPr>
          <w:rFonts w:ascii="宋体" w:hAnsi="宋体" w:cs="宋体"/>
          <w:kern w:val="1"/>
          <w:sz w:val="24"/>
          <w:highlight w:val="none"/>
        </w:rPr>
        <w:t>电话：授权代表：</w:t>
      </w:r>
    </w:p>
    <w:p w14:paraId="09AC83A0">
      <w:pPr>
        <w:spacing w:line="300" w:lineRule="auto"/>
        <w:rPr>
          <w:rFonts w:hint="eastAsia" w:ascii="宋体" w:hAnsi="宋体" w:cs="宋体"/>
          <w:kern w:val="1"/>
          <w:sz w:val="24"/>
          <w:highlight w:val="none"/>
        </w:rPr>
      </w:pPr>
      <w:r>
        <w:rPr>
          <w:rFonts w:ascii="宋体" w:hAnsi="宋体" w:cs="宋体"/>
          <w:kern w:val="1"/>
          <w:sz w:val="24"/>
          <w:highlight w:val="none"/>
        </w:rPr>
        <w:t>鉴证时间：</w:t>
      </w:r>
    </w:p>
    <w:p w14:paraId="5A88839B">
      <w:pPr>
        <w:spacing w:line="288" w:lineRule="auto"/>
        <w:jc w:val="right"/>
        <w:rPr>
          <w:rFonts w:hint="eastAsia" w:ascii="宋体" w:hAnsi="宋体" w:cs="宋体"/>
          <w:sz w:val="24"/>
          <w:highlight w:val="none"/>
          <w:lang w:val="zh-CN"/>
        </w:rPr>
      </w:pPr>
      <w:r>
        <w:rPr>
          <w:rFonts w:hint="eastAsia" w:ascii="宋体" w:hAnsi="宋体" w:cs="宋体"/>
          <w:spacing w:val="-6"/>
          <w:sz w:val="24"/>
          <w:highlight w:val="none"/>
        </w:rPr>
        <w:t>2025</w:t>
      </w:r>
      <w:r>
        <w:rPr>
          <w:rFonts w:ascii="宋体" w:hAnsi="宋体" w:cs="宋体"/>
          <w:spacing w:val="-6"/>
          <w:sz w:val="24"/>
          <w:highlight w:val="none"/>
        </w:rPr>
        <w:t>年    月    日</w:t>
      </w:r>
    </w:p>
    <w:p w14:paraId="4657E738">
      <w:pPr>
        <w:rPr>
          <w:highlight w:val="none"/>
        </w:rPr>
      </w:pPr>
    </w:p>
    <w:p w14:paraId="667ACECE">
      <w:pPr>
        <w:rPr>
          <w:rFonts w:hint="eastAsia" w:ascii="仿宋" w:hAnsi="仿宋" w:eastAsia="仿宋" w:cs="仿宋"/>
          <w:highlight w:val="none"/>
        </w:rPr>
      </w:pPr>
      <w:r>
        <w:rPr>
          <w:rFonts w:ascii="仿宋" w:hAnsi="仿宋" w:eastAsia="仿宋" w:cs="仿宋"/>
          <w:highlight w:val="none"/>
        </w:rPr>
        <w:br w:type="page"/>
      </w:r>
    </w:p>
    <w:p w14:paraId="7434F9B2">
      <w:pPr>
        <w:rPr>
          <w:rFonts w:hint="eastAsia" w:ascii="宋体" w:hAnsi="宋体" w:cs="宋体"/>
          <w:b/>
          <w:sz w:val="28"/>
          <w:szCs w:val="28"/>
          <w:highlight w:val="none"/>
        </w:rPr>
      </w:pPr>
    </w:p>
    <w:p w14:paraId="0DC28851">
      <w:pPr>
        <w:ind w:firstLine="562"/>
        <w:jc w:val="center"/>
        <w:rPr>
          <w:rFonts w:hint="eastAsia" w:ascii="宋体" w:hAnsi="宋体" w:cs="宋体"/>
          <w:b/>
          <w:sz w:val="28"/>
          <w:szCs w:val="28"/>
          <w:highlight w:val="none"/>
        </w:rPr>
      </w:pPr>
      <w:r>
        <w:rPr>
          <w:rFonts w:ascii="宋体" w:hAnsi="宋体" w:cs="宋体"/>
          <w:b/>
          <w:sz w:val="28"/>
          <w:szCs w:val="28"/>
          <w:highlight w:val="none"/>
        </w:rPr>
        <w:t>廉洁协议书</w:t>
      </w:r>
    </w:p>
    <w:p w14:paraId="21CD4631">
      <w:pPr>
        <w:ind w:firstLine="480"/>
        <w:rPr>
          <w:rFonts w:hint="eastAsia" w:ascii="宋体" w:hAnsi="宋体" w:cs="宋体"/>
          <w:szCs w:val="21"/>
          <w:highlight w:val="none"/>
        </w:rPr>
      </w:pPr>
    </w:p>
    <w:p w14:paraId="0225099E">
      <w:pPr>
        <w:spacing w:line="360" w:lineRule="auto"/>
        <w:ind w:firstLine="482" w:firstLineChars="200"/>
        <w:rPr>
          <w:rFonts w:hint="eastAsia" w:ascii="宋体" w:hAnsi="宋体" w:cs="宋体"/>
          <w:b/>
          <w:sz w:val="24"/>
          <w:highlight w:val="none"/>
        </w:rPr>
      </w:pPr>
      <w:r>
        <w:rPr>
          <w:rFonts w:ascii="宋体" w:hAnsi="宋体" w:cs="宋体"/>
          <w:b/>
          <w:sz w:val="24"/>
          <w:highlight w:val="none"/>
        </w:rPr>
        <w:t>甲方：浙江农林大学</w:t>
      </w:r>
    </w:p>
    <w:p w14:paraId="277D68BF">
      <w:pPr>
        <w:spacing w:line="360" w:lineRule="auto"/>
        <w:ind w:firstLine="482" w:firstLineChars="200"/>
        <w:rPr>
          <w:rFonts w:hint="eastAsia" w:ascii="宋体" w:hAnsi="宋体" w:cs="宋体"/>
          <w:b/>
          <w:sz w:val="24"/>
          <w:highlight w:val="none"/>
        </w:rPr>
      </w:pPr>
      <w:r>
        <w:rPr>
          <w:rFonts w:ascii="宋体" w:hAnsi="宋体" w:cs="宋体"/>
          <w:b/>
          <w:sz w:val="24"/>
          <w:highlight w:val="none"/>
        </w:rPr>
        <w:t xml:space="preserve">乙方： </w:t>
      </w:r>
    </w:p>
    <w:p w14:paraId="1B07857C">
      <w:pPr>
        <w:spacing w:line="360" w:lineRule="auto"/>
        <w:ind w:firstLine="480" w:firstLineChars="200"/>
        <w:rPr>
          <w:rFonts w:hint="eastAsia" w:ascii="宋体" w:hAnsi="宋体" w:cs="宋体"/>
          <w:kern w:val="0"/>
          <w:sz w:val="24"/>
          <w:highlight w:val="none"/>
        </w:rPr>
      </w:pPr>
      <w:r>
        <w:rPr>
          <w:rFonts w:ascii="宋体" w:hAnsi="宋体" w:cs="宋体"/>
          <w:sz w:val="24"/>
          <w:highlight w:val="none"/>
        </w:rPr>
        <w:t>项目名称：</w:t>
      </w:r>
      <w:r>
        <w:rPr>
          <w:rFonts w:ascii="宋体" w:hAnsi="宋体" w:cs="宋体"/>
          <w:kern w:val="0"/>
          <w:sz w:val="24"/>
          <w:highlight w:val="none"/>
        </w:rPr>
        <w:t xml:space="preserve"> </w:t>
      </w:r>
    </w:p>
    <w:p w14:paraId="21619E08">
      <w:pPr>
        <w:spacing w:line="360" w:lineRule="auto"/>
        <w:ind w:firstLine="480" w:firstLineChars="200"/>
        <w:rPr>
          <w:rFonts w:hint="eastAsia" w:ascii="宋体" w:hAnsi="宋体" w:cs="宋体"/>
          <w:sz w:val="24"/>
          <w:highlight w:val="none"/>
        </w:rPr>
      </w:pPr>
      <w:r>
        <w:rPr>
          <w:rFonts w:ascii="宋体" w:hAnsi="宋体" w:cs="宋体"/>
          <w:sz w:val="24"/>
          <w:highlight w:val="none"/>
        </w:rPr>
        <w:t>为了保持廉政自律的工作作风，防止各种不正当行为的发生，根据国家和省市有关廉政建设的各项规定，结合项目的特点，订立本协议如下：</w:t>
      </w:r>
    </w:p>
    <w:p w14:paraId="1417F3A6">
      <w:pPr>
        <w:spacing w:line="360" w:lineRule="auto"/>
        <w:ind w:firstLine="480" w:firstLineChars="200"/>
        <w:rPr>
          <w:rFonts w:hint="eastAsia" w:ascii="宋体" w:hAnsi="宋体" w:cs="宋体"/>
          <w:sz w:val="24"/>
          <w:highlight w:val="none"/>
        </w:rPr>
      </w:pPr>
      <w:r>
        <w:rPr>
          <w:rFonts w:ascii="宋体" w:hAnsi="宋体" w:cs="宋体"/>
          <w:sz w:val="24"/>
          <w:highlight w:val="none"/>
        </w:rPr>
        <w:t>一、甲乙双方应当自觉遵守关于廉政建设的各项规定。</w:t>
      </w:r>
    </w:p>
    <w:p w14:paraId="2BE33558">
      <w:pPr>
        <w:spacing w:line="360" w:lineRule="auto"/>
        <w:ind w:firstLine="480" w:firstLineChars="200"/>
        <w:rPr>
          <w:rFonts w:hint="eastAsia" w:ascii="宋体" w:hAnsi="宋体" w:cs="宋体"/>
          <w:sz w:val="24"/>
          <w:highlight w:val="none"/>
        </w:rPr>
      </w:pPr>
      <w:r>
        <w:rPr>
          <w:rFonts w:ascii="宋体" w:hAnsi="宋体" w:cs="宋体"/>
          <w:sz w:val="24"/>
          <w:highlight w:val="none"/>
        </w:rPr>
        <w:t>二、甲方及其工作人员不得以任何形式向乙方索要和收受回扣等好处费。</w:t>
      </w:r>
    </w:p>
    <w:p w14:paraId="28AFAD2F">
      <w:pPr>
        <w:spacing w:line="360" w:lineRule="auto"/>
        <w:ind w:firstLine="480" w:firstLineChars="200"/>
        <w:rPr>
          <w:rFonts w:hint="eastAsia" w:ascii="宋体" w:hAnsi="宋体" w:cs="宋体"/>
          <w:sz w:val="24"/>
          <w:highlight w:val="none"/>
        </w:rPr>
      </w:pPr>
      <w:r>
        <w:rPr>
          <w:rFonts w:ascii="宋体" w:hAnsi="宋体" w:cs="宋体"/>
          <w:sz w:val="24"/>
          <w:highlight w:val="none"/>
        </w:rPr>
        <w:t>三、甲方工作人员应当保持与乙方的正常业务交往，不得接受乙方的现金、有价证券和贵重物品，不得在乙方报销任何应有个人支付的费用。</w:t>
      </w:r>
    </w:p>
    <w:p w14:paraId="28AE8225">
      <w:pPr>
        <w:spacing w:line="360" w:lineRule="auto"/>
        <w:ind w:firstLine="480" w:firstLineChars="200"/>
        <w:rPr>
          <w:rFonts w:hint="eastAsia" w:ascii="宋体" w:hAnsi="宋体" w:cs="宋体"/>
          <w:sz w:val="24"/>
          <w:highlight w:val="none"/>
        </w:rPr>
      </w:pPr>
      <w:r>
        <w:rPr>
          <w:rFonts w:ascii="宋体" w:hAnsi="宋体" w:cs="宋体"/>
          <w:sz w:val="24"/>
          <w:highlight w:val="none"/>
        </w:rPr>
        <w:t>四、甲方工作人员不得参加可能对公正执行公务有影响的宴请和娱乐活动。</w:t>
      </w:r>
    </w:p>
    <w:p w14:paraId="598B480A">
      <w:pPr>
        <w:spacing w:line="360" w:lineRule="auto"/>
        <w:ind w:firstLine="480" w:firstLineChars="200"/>
        <w:rPr>
          <w:rFonts w:hint="eastAsia" w:ascii="宋体" w:hAnsi="宋体" w:cs="宋体"/>
          <w:sz w:val="24"/>
          <w:highlight w:val="none"/>
        </w:rPr>
      </w:pPr>
      <w:r>
        <w:rPr>
          <w:rFonts w:ascii="宋体" w:hAnsi="宋体" w:cs="宋体"/>
          <w:sz w:val="24"/>
          <w:highlight w:val="none"/>
        </w:rPr>
        <w:t>五、甲方工作人员不得要求接受乙方为其住房装修、婚丧嫁娶、家属和子女的工作安排以及出国等提供方便。</w:t>
      </w:r>
    </w:p>
    <w:p w14:paraId="51982B79">
      <w:pPr>
        <w:spacing w:line="360" w:lineRule="auto"/>
        <w:ind w:firstLine="480" w:firstLineChars="200"/>
        <w:rPr>
          <w:rFonts w:hint="eastAsia" w:ascii="宋体" w:hAnsi="宋体" w:cs="宋体"/>
          <w:sz w:val="24"/>
          <w:highlight w:val="none"/>
        </w:rPr>
      </w:pPr>
      <w:r>
        <w:rPr>
          <w:rFonts w:ascii="宋体" w:hAnsi="宋体" w:cs="宋体"/>
          <w:sz w:val="24"/>
          <w:highlight w:val="none"/>
        </w:rPr>
        <w:t>六、甲方工作人员不得向乙方介绍家属或者亲友从事与甲方项目有关的经济活动。</w:t>
      </w:r>
    </w:p>
    <w:p w14:paraId="0A798FA6">
      <w:pPr>
        <w:spacing w:line="360" w:lineRule="auto"/>
        <w:ind w:firstLine="480" w:firstLineChars="200"/>
        <w:rPr>
          <w:rFonts w:hint="eastAsia" w:ascii="宋体" w:hAnsi="宋体" w:cs="宋体"/>
          <w:sz w:val="24"/>
          <w:highlight w:val="none"/>
        </w:rPr>
      </w:pPr>
      <w:r>
        <w:rPr>
          <w:rFonts w:ascii="宋体" w:hAnsi="宋体" w:cs="宋体"/>
          <w:sz w:val="24"/>
          <w:highlight w:val="none"/>
        </w:rPr>
        <w:t>七、乙方应当通过正常途径开展业务工作，不得为获取某些不正当利益而向甲方工作人员赠送礼金、有价证券和贵重物品等。</w:t>
      </w:r>
    </w:p>
    <w:p w14:paraId="732BDB2D">
      <w:pPr>
        <w:spacing w:line="360" w:lineRule="auto"/>
        <w:ind w:firstLine="480" w:firstLineChars="200"/>
        <w:rPr>
          <w:rFonts w:hint="eastAsia" w:ascii="宋体" w:hAnsi="宋体" w:cs="宋体"/>
          <w:sz w:val="24"/>
          <w:highlight w:val="none"/>
        </w:rPr>
      </w:pPr>
      <w:r>
        <w:rPr>
          <w:rFonts w:ascii="宋体" w:hAnsi="宋体" w:cs="宋体"/>
          <w:sz w:val="24"/>
          <w:highlight w:val="none"/>
        </w:rPr>
        <w:t>八、乙方不得为谋取私利擅自与甲方工作人员进行私下商谈或者达成默契。</w:t>
      </w:r>
    </w:p>
    <w:p w14:paraId="32AAC3B7">
      <w:pPr>
        <w:spacing w:line="360" w:lineRule="auto"/>
        <w:ind w:firstLine="480" w:firstLineChars="200"/>
        <w:rPr>
          <w:rFonts w:hint="eastAsia" w:ascii="宋体" w:hAnsi="宋体" w:cs="宋体"/>
          <w:sz w:val="24"/>
          <w:highlight w:val="none"/>
        </w:rPr>
      </w:pPr>
      <w:r>
        <w:rPr>
          <w:rFonts w:ascii="宋体" w:hAnsi="宋体" w:cs="宋体"/>
          <w:sz w:val="24"/>
          <w:highlight w:val="none"/>
        </w:rPr>
        <w:t>九、乙方不得以洽谈业务、签订经济合同为借口，邀请甲方工作人员外出旅游和进入高档娱乐性场所。</w:t>
      </w:r>
    </w:p>
    <w:p w14:paraId="4BFB63C0">
      <w:pPr>
        <w:spacing w:line="360" w:lineRule="auto"/>
        <w:ind w:firstLine="480" w:firstLineChars="200"/>
        <w:rPr>
          <w:rFonts w:hint="eastAsia" w:ascii="宋体" w:hAnsi="宋体" w:cs="宋体"/>
          <w:sz w:val="24"/>
          <w:highlight w:val="none"/>
        </w:rPr>
      </w:pPr>
      <w:r>
        <w:rPr>
          <w:rFonts w:ascii="宋体" w:hAnsi="宋体" w:cs="宋体"/>
          <w:sz w:val="24"/>
          <w:highlight w:val="none"/>
        </w:rPr>
        <w:t>十、乙方不得为甲方和个人购置或者提供通讯工具、家电、高档办公用品等物品。</w:t>
      </w:r>
    </w:p>
    <w:p w14:paraId="5844FF04">
      <w:pPr>
        <w:spacing w:line="360" w:lineRule="auto"/>
        <w:ind w:firstLine="480" w:firstLineChars="200"/>
        <w:rPr>
          <w:rFonts w:hint="eastAsia" w:ascii="宋体" w:hAnsi="宋体" w:cs="宋体"/>
          <w:sz w:val="24"/>
          <w:highlight w:val="none"/>
        </w:rPr>
      </w:pPr>
      <w:r>
        <w:rPr>
          <w:rFonts w:ascii="宋体" w:hAnsi="宋体" w:cs="宋体"/>
          <w:sz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605E3121">
      <w:pPr>
        <w:spacing w:line="360" w:lineRule="auto"/>
        <w:ind w:firstLine="480" w:firstLineChars="200"/>
        <w:rPr>
          <w:rFonts w:hint="eastAsia" w:ascii="宋体" w:hAnsi="宋体" w:cs="宋体"/>
          <w:sz w:val="24"/>
          <w:highlight w:val="none"/>
        </w:rPr>
      </w:pPr>
      <w:r>
        <w:rPr>
          <w:rFonts w:ascii="宋体" w:hAnsi="宋体" w:cs="宋体"/>
          <w:sz w:val="24"/>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6937E9CD">
      <w:pPr>
        <w:spacing w:line="360" w:lineRule="auto"/>
        <w:ind w:firstLine="480" w:firstLineChars="200"/>
        <w:rPr>
          <w:rFonts w:hint="eastAsia" w:ascii="宋体" w:hAnsi="宋体" w:cs="宋体"/>
          <w:sz w:val="24"/>
          <w:highlight w:val="none"/>
        </w:rPr>
      </w:pPr>
      <w:r>
        <w:rPr>
          <w:rFonts w:ascii="宋体" w:hAnsi="宋体" w:cs="宋体"/>
          <w:sz w:val="24"/>
          <w:highlight w:val="none"/>
        </w:rPr>
        <w:t>十三、严格执行中纪委下发的中纪发【2007】7号《中共中央纪委关于严格禁止利用职务上的便利谋取不正当利益的若干规定》。</w:t>
      </w:r>
    </w:p>
    <w:p w14:paraId="42962022">
      <w:pPr>
        <w:spacing w:line="360" w:lineRule="auto"/>
        <w:ind w:firstLine="480" w:firstLineChars="200"/>
        <w:rPr>
          <w:rFonts w:hint="eastAsia" w:ascii="宋体" w:hAnsi="宋体" w:cs="宋体"/>
          <w:sz w:val="24"/>
          <w:highlight w:val="none"/>
        </w:rPr>
      </w:pPr>
      <w:r>
        <w:rPr>
          <w:rFonts w:ascii="宋体" w:hAnsi="宋体" w:cs="宋体"/>
          <w:sz w:val="24"/>
          <w:highlight w:val="none"/>
        </w:rPr>
        <w:t>十四、本廉政协议作为合同的附件，与合同具有同等法律效力，经协议双方签署后立即生效。</w:t>
      </w:r>
    </w:p>
    <w:p w14:paraId="095A93E3">
      <w:pPr>
        <w:spacing w:line="360" w:lineRule="auto"/>
        <w:ind w:firstLine="480" w:firstLineChars="200"/>
        <w:rPr>
          <w:rFonts w:hint="eastAsia" w:ascii="宋体" w:hAnsi="宋体" w:cs="宋体"/>
          <w:sz w:val="24"/>
          <w:highlight w:val="none"/>
        </w:rPr>
      </w:pPr>
      <w:r>
        <w:rPr>
          <w:rFonts w:ascii="宋体" w:hAnsi="宋体" w:cs="宋体"/>
          <w:sz w:val="24"/>
          <w:highlight w:val="none"/>
        </w:rPr>
        <w:t>十五、本协议一式两份，甲、乙双方各执一份。</w:t>
      </w:r>
    </w:p>
    <w:p w14:paraId="55B67A5A">
      <w:pPr>
        <w:ind w:firstLine="480"/>
        <w:rPr>
          <w:rFonts w:hint="eastAsia" w:ascii="宋体" w:hAnsi="宋体" w:cs="宋体"/>
          <w:sz w:val="24"/>
          <w:highlight w:val="none"/>
        </w:rPr>
      </w:pPr>
    </w:p>
    <w:p w14:paraId="602D8C20">
      <w:pPr>
        <w:ind w:firstLine="480"/>
        <w:rPr>
          <w:rFonts w:hint="eastAsia" w:ascii="宋体" w:hAnsi="宋体" w:cs="宋体"/>
          <w:sz w:val="24"/>
          <w:highlight w:val="none"/>
        </w:rPr>
      </w:pPr>
      <w:r>
        <w:rPr>
          <w:rFonts w:ascii="宋体" w:hAnsi="宋体" w:cs="宋体"/>
          <w:sz w:val="24"/>
          <w:highlight w:val="none"/>
        </w:rPr>
        <w:t>甲方（公章）：                                     乙方（公章）：</w:t>
      </w:r>
    </w:p>
    <w:p w14:paraId="0C0AB964">
      <w:pPr>
        <w:ind w:firstLine="480"/>
        <w:rPr>
          <w:rFonts w:hint="eastAsia" w:ascii="宋体" w:hAnsi="宋体" w:cs="宋体"/>
          <w:sz w:val="24"/>
          <w:highlight w:val="none"/>
        </w:rPr>
      </w:pPr>
    </w:p>
    <w:p w14:paraId="37C81D9A">
      <w:pPr>
        <w:ind w:firstLine="480"/>
        <w:rPr>
          <w:rFonts w:hint="eastAsia" w:ascii="宋体" w:hAnsi="宋体" w:cs="宋体"/>
          <w:sz w:val="24"/>
          <w:highlight w:val="none"/>
        </w:rPr>
      </w:pPr>
      <w:r>
        <w:rPr>
          <w:rFonts w:ascii="宋体" w:hAnsi="宋体" w:cs="宋体"/>
          <w:sz w:val="24"/>
          <w:highlight w:val="none"/>
        </w:rPr>
        <w:t>法定代表人：                                      法定代表人：</w:t>
      </w:r>
    </w:p>
    <w:p w14:paraId="56B02FA4">
      <w:pPr>
        <w:ind w:firstLine="480"/>
        <w:rPr>
          <w:rFonts w:hint="eastAsia" w:ascii="宋体" w:hAnsi="宋体" w:cs="宋体"/>
          <w:sz w:val="24"/>
          <w:highlight w:val="none"/>
        </w:rPr>
      </w:pPr>
    </w:p>
    <w:p w14:paraId="1094A679">
      <w:pPr>
        <w:ind w:firstLine="480"/>
        <w:rPr>
          <w:rFonts w:hint="eastAsia" w:ascii="宋体" w:hAnsi="宋体" w:cs="宋体"/>
          <w:sz w:val="24"/>
          <w:highlight w:val="none"/>
        </w:rPr>
      </w:pPr>
      <w:r>
        <w:rPr>
          <w:rFonts w:ascii="宋体" w:hAnsi="宋体" w:cs="宋体"/>
          <w:sz w:val="24"/>
          <w:highlight w:val="none"/>
        </w:rPr>
        <w:t>或委托代理人：                                    或委托代理人：</w:t>
      </w:r>
    </w:p>
    <w:p w14:paraId="7053A351">
      <w:pPr>
        <w:ind w:firstLine="480"/>
        <w:rPr>
          <w:rFonts w:hint="eastAsia" w:ascii="宋体" w:hAnsi="宋体" w:cs="宋体"/>
          <w:sz w:val="24"/>
          <w:highlight w:val="none"/>
        </w:rPr>
      </w:pPr>
    </w:p>
    <w:p w14:paraId="27BACAD3">
      <w:pPr>
        <w:ind w:firstLine="480"/>
        <w:rPr>
          <w:rFonts w:hint="eastAsia" w:ascii="宋体" w:hAnsi="宋体" w:cs="宋体"/>
          <w:sz w:val="24"/>
          <w:highlight w:val="none"/>
        </w:rPr>
      </w:pPr>
      <w:r>
        <w:rPr>
          <w:rFonts w:ascii="宋体" w:hAnsi="宋体" w:cs="宋体"/>
          <w:sz w:val="24"/>
          <w:highlight w:val="none"/>
        </w:rPr>
        <w:t>年   月  日                                     年  月  日</w:t>
      </w:r>
    </w:p>
    <w:p w14:paraId="2EC2B7B0">
      <w:pPr>
        <w:pStyle w:val="22"/>
        <w:rPr>
          <w:rFonts w:hint="eastAsia" w:ascii="宋体" w:hAnsi="宋体" w:eastAsia="宋体" w:cs="宋体"/>
          <w:b/>
          <w:color w:val="auto"/>
          <w:highlight w:val="none"/>
        </w:rPr>
      </w:pPr>
    </w:p>
    <w:p w14:paraId="1381C4EF">
      <w:pPr>
        <w:pStyle w:val="23"/>
        <w:rPr>
          <w:rFonts w:hint="eastAsia" w:ascii="宋体" w:hAnsi="宋体" w:cs="宋体"/>
          <w:sz w:val="24"/>
          <w:szCs w:val="24"/>
          <w:highlight w:val="none"/>
        </w:rPr>
      </w:pPr>
    </w:p>
    <w:p w14:paraId="1A967271">
      <w:pPr>
        <w:ind w:firstLine="480"/>
        <w:rPr>
          <w:rFonts w:hint="eastAsia" w:ascii="宋体" w:hAnsi="宋体" w:cs="宋体"/>
          <w:sz w:val="24"/>
          <w:highlight w:val="none"/>
        </w:rPr>
      </w:pPr>
      <w:r>
        <w:rPr>
          <w:rFonts w:ascii="宋体" w:hAnsi="宋体" w:cs="宋体"/>
          <w:sz w:val="24"/>
          <w:highlight w:val="none"/>
          <w:lang w:bidi="ar"/>
        </w:rPr>
        <w:t>注：各投标人应对招标文件《合同条款》中的条款全部响应，如有偏离需在商务条款偏离表中注明。</w:t>
      </w:r>
    </w:p>
    <w:p w14:paraId="228DBF2E">
      <w:pPr>
        <w:ind w:firstLine="241"/>
        <w:jc w:val="left"/>
        <w:rPr>
          <w:rFonts w:hint="eastAsia" w:ascii="宋体" w:hAnsi="宋体" w:cs="宋体"/>
          <w:b/>
          <w:spacing w:val="-6"/>
          <w:sz w:val="24"/>
          <w:highlight w:val="none"/>
        </w:rPr>
      </w:pPr>
    </w:p>
    <w:p w14:paraId="69AD87BF">
      <w:pPr>
        <w:ind w:firstLine="241"/>
        <w:jc w:val="left"/>
        <w:rPr>
          <w:rFonts w:hint="eastAsia" w:ascii="宋体" w:hAnsi="宋体" w:cs="宋体"/>
          <w:b/>
          <w:spacing w:val="-6"/>
          <w:sz w:val="24"/>
          <w:highlight w:val="none"/>
        </w:rPr>
      </w:pPr>
    </w:p>
    <w:p w14:paraId="731074C5">
      <w:pPr>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767F59B9">
      <w:pPr>
        <w:spacing w:line="360" w:lineRule="auto"/>
        <w:ind w:left="720" w:firstLine="723" w:firstLineChars="200"/>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28"/>
      <w:r>
        <w:rPr>
          <w:rFonts w:hint="eastAsia" w:ascii="宋体" w:hAnsi="宋体" w:cs="宋体"/>
          <w:b/>
          <w:color w:val="000000"/>
          <w:sz w:val="36"/>
          <w:szCs w:val="20"/>
          <w:highlight w:val="none"/>
        </w:rPr>
        <w:t xml:space="preserve"> </w:t>
      </w:r>
      <w:bookmarkEnd w:id="429"/>
      <w:r>
        <w:rPr>
          <w:rFonts w:hint="eastAsia" w:ascii="宋体" w:hAnsi="宋体" w:cs="宋体"/>
          <w:b/>
          <w:color w:val="000000"/>
          <w:sz w:val="36"/>
          <w:szCs w:val="20"/>
          <w:highlight w:val="none"/>
        </w:rPr>
        <w:t>应提交的有关格式范例</w:t>
      </w:r>
    </w:p>
    <w:p w14:paraId="3AB32AFC">
      <w:pPr>
        <w:spacing w:line="360" w:lineRule="auto"/>
        <w:jc w:val="center"/>
        <w:rPr>
          <w:rFonts w:hint="eastAsia" w:ascii="宋体" w:hAnsi="宋体" w:cs="宋体"/>
          <w:b/>
          <w:color w:val="000000"/>
          <w:kern w:val="0"/>
          <w:sz w:val="36"/>
          <w:szCs w:val="36"/>
          <w:highlight w:val="none"/>
        </w:rPr>
      </w:pPr>
    </w:p>
    <w:p w14:paraId="548D393F">
      <w:pPr>
        <w:spacing w:line="360" w:lineRule="auto"/>
        <w:jc w:val="center"/>
        <w:outlineLvl w:val="1"/>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4044DA23">
      <w:pPr>
        <w:spacing w:line="360" w:lineRule="auto"/>
        <w:jc w:val="center"/>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4FE5FAAF">
      <w:pPr>
        <w:spacing w:line="360" w:lineRule="auto"/>
        <w:jc w:val="center"/>
        <w:rPr>
          <w:rFonts w:hint="eastAsia" w:ascii="宋体" w:hAnsi="宋体" w:cs="宋体"/>
          <w:b/>
          <w:color w:val="000000"/>
          <w:kern w:val="0"/>
          <w:sz w:val="36"/>
          <w:szCs w:val="36"/>
          <w:highlight w:val="none"/>
        </w:rPr>
      </w:pPr>
    </w:p>
    <w:p w14:paraId="465DA855">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237E39BE">
      <w:pPr>
        <w:snapToGrid w:val="0"/>
        <w:spacing w:line="360" w:lineRule="auto"/>
        <w:rPr>
          <w:rFonts w:hint="eastAsia"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10EB648E">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7CF50822">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1E1299D0">
      <w:pPr>
        <w:snapToGrid w:val="0"/>
        <w:spacing w:line="360" w:lineRule="auto"/>
        <w:ind w:firstLine="480" w:firstLineChars="200"/>
        <w:rPr>
          <w:rFonts w:hint="eastAsia" w:ascii="宋体" w:hAnsi="宋体" w:cs="宋体"/>
          <w:color w:val="000000"/>
          <w:sz w:val="24"/>
          <w:highlight w:val="none"/>
        </w:rPr>
      </w:pPr>
    </w:p>
    <w:p w14:paraId="389D6ED6">
      <w:pPr>
        <w:spacing w:line="360" w:lineRule="auto"/>
        <w:ind w:firstLine="480" w:firstLineChars="200"/>
        <w:rPr>
          <w:rFonts w:hint="eastAsia" w:ascii="宋体" w:hAnsi="宋体" w:cs="宋体"/>
          <w:color w:val="000000"/>
          <w:sz w:val="24"/>
          <w:highlight w:val="none"/>
        </w:rPr>
      </w:pPr>
    </w:p>
    <w:p w14:paraId="01E9AECB">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3F080A14">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7E369808">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我方参与荧光定量PCR仪 【招标编号：ZXZB-NL-2025009G】政府采购活动，郑重承诺：</w:t>
      </w:r>
    </w:p>
    <w:p w14:paraId="2019EDC2">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49606612">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14:paraId="6306CB17">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1568168A">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1A8EA321">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4F8951AA">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0DDD9179">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0ADFAC82">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1540D5C9">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（三）不存在以下情况：</w:t>
      </w:r>
    </w:p>
    <w:p w14:paraId="410D6DF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239A180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19F4E70A">
      <w:pPr>
        <w:snapToGrid w:val="0"/>
        <w:spacing w:line="360" w:lineRule="auto"/>
        <w:ind w:firstLine="5520" w:firstLineChars="230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375C98B3">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27F2C5D3">
      <w:pPr>
        <w:snapToGrid w:val="0"/>
        <w:spacing w:line="360" w:lineRule="auto"/>
        <w:ind w:right="480"/>
        <w:jc w:val="center"/>
        <w:rPr>
          <w:rFonts w:hint="eastAsia" w:ascii="宋体" w:hAnsi="宋体" w:cs="宋体"/>
          <w:b/>
          <w:color w:val="000000"/>
          <w:kern w:val="0"/>
          <w:sz w:val="32"/>
          <w:szCs w:val="32"/>
          <w:highlight w:val="none"/>
        </w:rPr>
      </w:pPr>
    </w:p>
    <w:p w14:paraId="2A6E08E2">
      <w:pPr>
        <w:snapToGrid w:val="0"/>
        <w:spacing w:line="360" w:lineRule="auto"/>
        <w:ind w:right="480"/>
        <w:jc w:val="center"/>
        <w:rPr>
          <w:rFonts w:hint="eastAsia" w:ascii="宋体" w:hAnsi="宋体" w:cs="宋体"/>
          <w:b/>
          <w:color w:val="000000"/>
          <w:kern w:val="0"/>
          <w:sz w:val="32"/>
          <w:szCs w:val="32"/>
          <w:highlight w:val="none"/>
        </w:rPr>
      </w:pPr>
    </w:p>
    <w:p w14:paraId="789AA07A">
      <w:pPr>
        <w:snapToGrid w:val="0"/>
        <w:spacing w:line="360" w:lineRule="auto"/>
        <w:ind w:right="480"/>
        <w:jc w:val="center"/>
        <w:rPr>
          <w:rFonts w:hint="eastAsia" w:ascii="宋体" w:hAnsi="宋体" w:cs="宋体"/>
          <w:b/>
          <w:color w:val="000000"/>
          <w:kern w:val="0"/>
          <w:sz w:val="32"/>
          <w:szCs w:val="32"/>
          <w:highlight w:val="none"/>
        </w:rPr>
      </w:pPr>
    </w:p>
    <w:p w14:paraId="482FBD2B">
      <w:pPr>
        <w:rPr>
          <w:rFonts w:hint="eastAsia" w:ascii="宋体" w:hAnsi="宋体" w:cs="宋体"/>
          <w:color w:val="000000"/>
          <w:highlight w:val="none"/>
        </w:rPr>
      </w:pPr>
    </w:p>
    <w:p w14:paraId="152E2290">
      <w:pPr>
        <w:snapToGrid w:val="0"/>
        <w:spacing w:line="360" w:lineRule="auto"/>
        <w:ind w:right="480"/>
        <w:jc w:val="center"/>
        <w:rPr>
          <w:rFonts w:hint="eastAsia" w:ascii="宋体" w:hAnsi="宋体" w:cs="宋体"/>
          <w:b/>
          <w:color w:val="000000"/>
          <w:kern w:val="0"/>
          <w:sz w:val="32"/>
          <w:szCs w:val="32"/>
          <w:highlight w:val="none"/>
        </w:rPr>
      </w:pPr>
    </w:p>
    <w:p w14:paraId="695319F8">
      <w:pPr>
        <w:snapToGrid w:val="0"/>
        <w:spacing w:line="360" w:lineRule="auto"/>
        <w:ind w:right="480"/>
        <w:jc w:val="center"/>
        <w:rPr>
          <w:rFonts w:hint="eastAsia" w:ascii="宋体" w:hAnsi="宋体" w:cs="宋体"/>
          <w:b/>
          <w:color w:val="000000"/>
          <w:kern w:val="0"/>
          <w:sz w:val="32"/>
          <w:szCs w:val="32"/>
          <w:highlight w:val="none"/>
        </w:rPr>
      </w:pPr>
    </w:p>
    <w:p w14:paraId="46352913">
      <w:pPr>
        <w:snapToGrid w:val="0"/>
        <w:spacing w:line="360" w:lineRule="auto"/>
        <w:ind w:right="480"/>
        <w:jc w:val="center"/>
        <w:rPr>
          <w:rFonts w:hint="eastAsia" w:ascii="宋体" w:hAnsi="宋体" w:cs="宋体"/>
          <w:b/>
          <w:color w:val="000000"/>
          <w:kern w:val="0"/>
          <w:sz w:val="32"/>
          <w:szCs w:val="32"/>
          <w:highlight w:val="none"/>
        </w:rPr>
      </w:pPr>
    </w:p>
    <w:p w14:paraId="3CD74F8A">
      <w:pPr>
        <w:widowControl/>
        <w:spacing w:line="360" w:lineRule="auto"/>
        <w:ind w:firstLine="643" w:firstLineChars="200"/>
        <w:jc w:val="center"/>
        <w:rPr>
          <w:rFonts w:hint="eastAsia" w:ascii="宋体" w:hAnsi="宋体" w:cs="宋体"/>
          <w:b/>
          <w:color w:val="000000"/>
          <w:kern w:val="0"/>
          <w:sz w:val="32"/>
          <w:szCs w:val="32"/>
          <w:highlight w:val="none"/>
        </w:rPr>
      </w:pPr>
    </w:p>
    <w:p w14:paraId="7B9B3155">
      <w:pPr>
        <w:widowControl/>
        <w:spacing w:line="360" w:lineRule="auto"/>
        <w:ind w:firstLine="643" w:firstLineChars="20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676BC11A">
      <w:pPr>
        <w:widowControl/>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26A91C60">
      <w:pPr>
        <w:snapToGrid w:val="0"/>
        <w:spacing w:line="360" w:lineRule="auto"/>
        <w:ind w:right="480"/>
        <w:jc w:val="center"/>
        <w:rPr>
          <w:rFonts w:hint="eastAsia" w:ascii="宋体" w:hAnsi="宋体" w:cs="宋体"/>
          <w:b/>
          <w:color w:val="000000"/>
          <w:kern w:val="0"/>
          <w:sz w:val="32"/>
          <w:szCs w:val="32"/>
          <w:highlight w:val="none"/>
        </w:rPr>
      </w:pPr>
    </w:p>
    <w:p w14:paraId="1A621DF5">
      <w:pPr>
        <w:snapToGrid w:val="0"/>
        <w:spacing w:line="360" w:lineRule="auto"/>
        <w:ind w:right="480"/>
        <w:jc w:val="center"/>
        <w:rPr>
          <w:rFonts w:hint="eastAsia" w:ascii="宋体" w:hAnsi="宋体" w:cs="宋体"/>
          <w:b/>
          <w:color w:val="000000"/>
          <w:kern w:val="0"/>
          <w:sz w:val="32"/>
          <w:szCs w:val="32"/>
          <w:highlight w:val="none"/>
        </w:rPr>
      </w:pPr>
    </w:p>
    <w:p w14:paraId="4CB08C92">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1E10C07C">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60FA8A4B">
      <w:pPr>
        <w:snapToGrid w:val="0"/>
        <w:spacing w:before="50" w:after="50" w:line="360" w:lineRule="auto"/>
        <w:ind w:firstLine="472" w:firstLineChars="196"/>
        <w:jc w:val="left"/>
        <w:rPr>
          <w:rFonts w:hint="eastAsia"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7C7B97BD">
      <w:pPr>
        <w:widowControl/>
        <w:spacing w:line="360" w:lineRule="auto"/>
        <w:ind w:firstLine="480"/>
        <w:jc w:val="left"/>
        <w:rPr>
          <w:rFonts w:hint="eastAsia" w:ascii="宋体" w:hAnsi="宋体" w:cs="宋体"/>
          <w:color w:val="000000"/>
          <w:sz w:val="24"/>
          <w:highlight w:val="none"/>
        </w:rPr>
      </w:pPr>
    </w:p>
    <w:p w14:paraId="65E8B94D">
      <w:pPr>
        <w:widowControl/>
        <w:spacing w:line="360" w:lineRule="auto"/>
        <w:ind w:firstLine="472" w:firstLineChars="196"/>
        <w:jc w:val="left"/>
        <w:rPr>
          <w:rFonts w:hint="eastAsia"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2DC8846C">
      <w:pPr>
        <w:snapToGrid w:val="0"/>
        <w:spacing w:before="50" w:after="50" w:line="360" w:lineRule="auto"/>
        <w:jc w:val="center"/>
        <w:rPr>
          <w:rFonts w:hint="eastAsia" w:ascii="宋体" w:hAnsi="宋体" w:cs="宋体"/>
          <w:color w:val="000000"/>
          <w:sz w:val="24"/>
          <w:highlight w:val="none"/>
        </w:rPr>
      </w:pPr>
      <w:r>
        <w:rPr>
          <w:rFonts w:hint="eastAsia" w:ascii="宋体" w:hAnsi="宋体" w:cs="宋体"/>
          <w:b/>
          <w:color w:val="000000"/>
          <w:sz w:val="24"/>
          <w:highlight w:val="none"/>
        </w:rPr>
        <w:t xml:space="preserve">    </w:t>
      </w:r>
    </w:p>
    <w:p w14:paraId="3AC026C7">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3EFE079D">
      <w:pPr>
        <w:widowControl/>
        <w:spacing w:line="360" w:lineRule="auto"/>
        <w:ind w:left="150"/>
        <w:jc w:val="center"/>
        <w:rPr>
          <w:rFonts w:hint="eastAsia" w:ascii="宋体" w:hAnsi="宋体" w:cs="宋体"/>
          <w:b/>
          <w:color w:val="000000"/>
          <w:kern w:val="0"/>
          <w:sz w:val="32"/>
          <w:szCs w:val="32"/>
          <w:highlight w:val="none"/>
        </w:rPr>
      </w:pPr>
    </w:p>
    <w:p w14:paraId="2DAA4B23">
      <w:pPr>
        <w:widowControl/>
        <w:spacing w:line="360" w:lineRule="auto"/>
        <w:ind w:left="15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2AC4C4E5">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630E0227">
      <w:pPr>
        <w:rPr>
          <w:rFonts w:hint="eastAsia" w:ascii="宋体" w:hAnsi="宋体" w:cs="宋体"/>
          <w:color w:val="000000"/>
          <w:highlight w:val="none"/>
        </w:rPr>
      </w:pPr>
    </w:p>
    <w:p w14:paraId="75B26A11">
      <w:pPr>
        <w:widowControl/>
        <w:adjustRightInd/>
        <w:jc w:val="center"/>
        <w:outlineLvl w:val="1"/>
        <w:rPr>
          <w:rFonts w:hint="eastAsia"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63E53D8E">
      <w:pPr>
        <w:spacing w:line="360" w:lineRule="auto"/>
        <w:jc w:val="center"/>
        <w:rPr>
          <w:rFonts w:hint="eastAsia"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615EEB6E">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5561F0DD">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5C28F994">
      <w:pPr>
        <w:snapToGrid w:val="0"/>
        <w:spacing w:line="360" w:lineRule="auto"/>
        <w:ind w:firstLine="480" w:firstLineChars="200"/>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09F2E24A">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6935BA1C">
      <w:pPr>
        <w:snapToGrid w:val="0"/>
        <w:spacing w:line="360" w:lineRule="auto"/>
        <w:ind w:left="479" w:leftChars="228"/>
        <w:rPr>
          <w:rFonts w:hint="eastAsia"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3BF8E49F">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2DC6A28">
      <w:pPr>
        <w:snapToGrid w:val="0"/>
        <w:spacing w:line="360" w:lineRule="auto"/>
        <w:ind w:firstLine="3855" w:firstLineChars="1200"/>
        <w:rPr>
          <w:rFonts w:hint="eastAsia"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6255474B">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33C14DF5">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我方参加你方组织的荧光定量PCR仪 【招标编号：ZXZB-NL-2025009G】招标的有关活动，并对此项目进行投标。为此：</w:t>
      </w:r>
    </w:p>
    <w:p w14:paraId="627C0482">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3AC94FA9">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2、我方的投标文件包括以下内容：</w:t>
      </w:r>
    </w:p>
    <w:p w14:paraId="31523F45">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2.1资格文件：</w:t>
      </w:r>
    </w:p>
    <w:p w14:paraId="13B23E3A">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2.1.1承诺函；</w:t>
      </w:r>
    </w:p>
    <w:p w14:paraId="5FD9BC28">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39A5D84B">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59DDDCAA">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AFAEEDA">
      <w:pPr>
        <w:snapToGrid w:val="0"/>
        <w:spacing w:line="360" w:lineRule="auto"/>
        <w:ind w:left="210" w:leftChars="100"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46FF4E5C">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738B1C4F">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696BCA6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2F6A4B6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1002A4DB">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2C1770B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67717AE4">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2F0E6AA5">
      <w:pPr>
        <w:snapToGrid w:val="0"/>
        <w:spacing w:line="360" w:lineRule="auto"/>
        <w:ind w:left="420" w:leftChars="200"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120D5687">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18A4792E">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2.3.1开标一览表（报价表）；</w:t>
      </w:r>
    </w:p>
    <w:p w14:paraId="6E58502D">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2.3.2中小企业声明函（如果有）。</w:t>
      </w:r>
    </w:p>
    <w:p w14:paraId="7EAD284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548F496F">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4、如我方中标，我方承诺：</w:t>
      </w:r>
    </w:p>
    <w:p w14:paraId="075B5C4F">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27F97D9A">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0A301714">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7C0FEC4A">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62F3FEBF">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7BC69D2">
      <w:pPr>
        <w:spacing w:line="360" w:lineRule="auto"/>
        <w:ind w:firstLine="3600" w:firstLineChars="1500"/>
        <w:rPr>
          <w:rFonts w:hint="eastAsia"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08003164">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日期：  年   月   日</w:t>
      </w:r>
    </w:p>
    <w:p w14:paraId="393BE8F9">
      <w:pPr>
        <w:snapToGrid w:val="0"/>
        <w:spacing w:line="360" w:lineRule="auto"/>
        <w:ind w:left="420" w:leftChars="200" w:firstLine="4200" w:firstLineChars="1750"/>
        <w:rPr>
          <w:rFonts w:hint="eastAsia" w:ascii="宋体" w:hAnsi="宋体" w:cs="宋体"/>
          <w:color w:val="000000"/>
          <w:kern w:val="0"/>
          <w:sz w:val="24"/>
          <w:highlight w:val="none"/>
          <w:u w:val="single"/>
        </w:rPr>
      </w:pPr>
    </w:p>
    <w:p w14:paraId="1B6E03D8">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2BACE24B">
      <w:pPr>
        <w:snapToGrid w:val="0"/>
        <w:spacing w:line="360" w:lineRule="auto"/>
        <w:jc w:val="center"/>
        <w:rPr>
          <w:rFonts w:hint="eastAsia" w:ascii="宋体" w:hAnsi="宋体" w:cs="宋体"/>
          <w:b/>
          <w:color w:val="000000"/>
          <w:kern w:val="0"/>
          <w:sz w:val="32"/>
          <w:szCs w:val="32"/>
          <w:highlight w:val="none"/>
        </w:rPr>
      </w:pPr>
    </w:p>
    <w:p w14:paraId="663F3FF5">
      <w:pPr>
        <w:snapToGrid w:val="0"/>
        <w:spacing w:line="360" w:lineRule="auto"/>
        <w:rPr>
          <w:rFonts w:hint="eastAsia" w:ascii="宋体" w:hAnsi="宋体" w:cs="宋体"/>
          <w:color w:val="000000"/>
          <w:sz w:val="24"/>
          <w:highlight w:val="none"/>
        </w:rPr>
      </w:pPr>
    </w:p>
    <w:p w14:paraId="1047AC96">
      <w:pPr>
        <w:jc w:val="center"/>
        <w:rPr>
          <w:rFonts w:hint="eastAsia" w:ascii="宋体" w:hAnsi="宋体" w:cs="宋体"/>
          <w:b/>
          <w:color w:val="000000"/>
          <w:kern w:val="0"/>
          <w:sz w:val="32"/>
          <w:szCs w:val="32"/>
          <w:highlight w:val="none"/>
        </w:rPr>
      </w:pPr>
    </w:p>
    <w:p w14:paraId="152607A1">
      <w:pPr>
        <w:jc w:val="center"/>
        <w:rPr>
          <w:rFonts w:hint="eastAsia" w:ascii="宋体" w:hAnsi="宋体" w:cs="宋体"/>
          <w:b/>
          <w:color w:val="000000"/>
          <w:kern w:val="0"/>
          <w:sz w:val="32"/>
          <w:szCs w:val="32"/>
          <w:highlight w:val="none"/>
        </w:rPr>
      </w:pPr>
    </w:p>
    <w:p w14:paraId="14F6E062">
      <w:pPr>
        <w:jc w:val="center"/>
        <w:rPr>
          <w:rFonts w:hint="eastAsia" w:ascii="宋体" w:hAnsi="宋体" w:cs="宋体"/>
          <w:b/>
          <w:color w:val="000000"/>
          <w:kern w:val="0"/>
          <w:sz w:val="32"/>
          <w:szCs w:val="32"/>
          <w:highlight w:val="none"/>
        </w:rPr>
      </w:pPr>
    </w:p>
    <w:p w14:paraId="78CDCE07">
      <w:pPr>
        <w:jc w:val="center"/>
        <w:rPr>
          <w:rFonts w:hint="eastAsia" w:ascii="宋体" w:hAnsi="宋体" w:cs="宋体"/>
          <w:b/>
          <w:color w:val="000000"/>
          <w:kern w:val="0"/>
          <w:sz w:val="32"/>
          <w:szCs w:val="32"/>
          <w:highlight w:val="none"/>
        </w:rPr>
      </w:pPr>
    </w:p>
    <w:p w14:paraId="344C7FE2">
      <w:pPr>
        <w:jc w:val="center"/>
        <w:rPr>
          <w:rFonts w:hint="eastAsia" w:ascii="宋体" w:hAnsi="宋体" w:cs="宋体"/>
          <w:b/>
          <w:color w:val="000000"/>
          <w:kern w:val="0"/>
          <w:sz w:val="32"/>
          <w:szCs w:val="32"/>
          <w:highlight w:val="none"/>
        </w:rPr>
      </w:pPr>
    </w:p>
    <w:p w14:paraId="04788739">
      <w:pPr>
        <w:jc w:val="center"/>
        <w:rPr>
          <w:rFonts w:hint="eastAsia" w:ascii="宋体" w:hAnsi="宋体" w:cs="宋体"/>
          <w:b/>
          <w:color w:val="000000"/>
          <w:kern w:val="0"/>
          <w:sz w:val="32"/>
          <w:szCs w:val="32"/>
          <w:highlight w:val="none"/>
        </w:rPr>
      </w:pPr>
    </w:p>
    <w:p w14:paraId="51C99A8D">
      <w:pPr>
        <w:jc w:val="center"/>
        <w:rPr>
          <w:rFonts w:hint="eastAsia" w:ascii="宋体" w:hAnsi="宋体" w:cs="宋体"/>
          <w:b/>
          <w:color w:val="000000"/>
          <w:kern w:val="0"/>
          <w:sz w:val="32"/>
          <w:szCs w:val="32"/>
          <w:highlight w:val="none"/>
        </w:rPr>
      </w:pPr>
    </w:p>
    <w:p w14:paraId="5CDBC688">
      <w:pPr>
        <w:jc w:val="center"/>
        <w:rPr>
          <w:rFonts w:hint="eastAsia" w:ascii="宋体" w:hAnsi="宋体" w:cs="宋体"/>
          <w:b/>
          <w:color w:val="000000"/>
          <w:kern w:val="0"/>
          <w:sz w:val="32"/>
          <w:szCs w:val="32"/>
          <w:highlight w:val="none"/>
        </w:rPr>
      </w:pPr>
    </w:p>
    <w:p w14:paraId="29BBAD0D">
      <w:pPr>
        <w:jc w:val="center"/>
        <w:rPr>
          <w:rFonts w:hint="eastAsia" w:ascii="宋体" w:hAnsi="宋体" w:cs="宋体"/>
          <w:b/>
          <w:color w:val="000000"/>
          <w:kern w:val="0"/>
          <w:sz w:val="32"/>
          <w:szCs w:val="32"/>
          <w:highlight w:val="none"/>
        </w:rPr>
      </w:pPr>
    </w:p>
    <w:p w14:paraId="0DCD4328">
      <w:pPr>
        <w:jc w:val="center"/>
        <w:rPr>
          <w:rFonts w:hint="eastAsia" w:ascii="宋体" w:hAnsi="宋体" w:cs="宋体"/>
          <w:b/>
          <w:color w:val="000000"/>
          <w:kern w:val="0"/>
          <w:sz w:val="32"/>
          <w:szCs w:val="32"/>
          <w:highlight w:val="none"/>
        </w:rPr>
      </w:pPr>
    </w:p>
    <w:p w14:paraId="7FC75215">
      <w:pPr>
        <w:jc w:val="center"/>
        <w:rPr>
          <w:rFonts w:hint="eastAsia" w:ascii="宋体" w:hAnsi="宋体" w:cs="宋体"/>
          <w:b/>
          <w:color w:val="000000"/>
          <w:kern w:val="0"/>
          <w:sz w:val="32"/>
          <w:szCs w:val="32"/>
          <w:highlight w:val="none"/>
        </w:rPr>
      </w:pPr>
    </w:p>
    <w:p w14:paraId="3AD3AD3B">
      <w:pPr>
        <w:jc w:val="center"/>
        <w:rPr>
          <w:rFonts w:hint="eastAsia" w:ascii="宋体" w:hAnsi="宋体" w:cs="宋体"/>
          <w:b/>
          <w:color w:val="000000"/>
          <w:kern w:val="0"/>
          <w:sz w:val="32"/>
          <w:szCs w:val="32"/>
          <w:highlight w:val="none"/>
        </w:rPr>
      </w:pPr>
    </w:p>
    <w:p w14:paraId="582551EB">
      <w:pPr>
        <w:jc w:val="center"/>
        <w:rPr>
          <w:rFonts w:hint="eastAsia" w:ascii="宋体" w:hAnsi="宋体" w:cs="宋体"/>
          <w:b/>
          <w:color w:val="000000"/>
          <w:kern w:val="0"/>
          <w:sz w:val="32"/>
          <w:szCs w:val="32"/>
          <w:highlight w:val="none"/>
        </w:rPr>
      </w:pPr>
    </w:p>
    <w:p w14:paraId="6A1404AE">
      <w:pPr>
        <w:jc w:val="center"/>
        <w:rPr>
          <w:rFonts w:hint="eastAsia" w:ascii="宋体" w:hAnsi="宋体" w:cs="宋体"/>
          <w:b/>
          <w:color w:val="000000"/>
          <w:kern w:val="0"/>
          <w:sz w:val="32"/>
          <w:szCs w:val="32"/>
          <w:highlight w:val="none"/>
        </w:rPr>
      </w:pPr>
    </w:p>
    <w:p w14:paraId="26F42AAC">
      <w:pPr>
        <w:jc w:val="center"/>
        <w:rPr>
          <w:rFonts w:hint="eastAsia" w:ascii="宋体" w:hAnsi="宋体" w:cs="宋体"/>
          <w:b/>
          <w:color w:val="000000"/>
          <w:kern w:val="0"/>
          <w:sz w:val="32"/>
          <w:szCs w:val="32"/>
          <w:highlight w:val="none"/>
        </w:rPr>
      </w:pPr>
    </w:p>
    <w:p w14:paraId="0F2BF1D6">
      <w:pPr>
        <w:jc w:val="center"/>
        <w:rPr>
          <w:rFonts w:hint="eastAsia" w:ascii="宋体" w:hAnsi="宋体" w:cs="宋体"/>
          <w:b/>
          <w:color w:val="000000"/>
          <w:kern w:val="0"/>
          <w:sz w:val="32"/>
          <w:szCs w:val="32"/>
          <w:highlight w:val="none"/>
        </w:rPr>
      </w:pPr>
    </w:p>
    <w:p w14:paraId="6ABD5A2D">
      <w:pPr>
        <w:jc w:val="center"/>
        <w:rPr>
          <w:rFonts w:hint="eastAsia" w:ascii="宋体" w:hAnsi="宋体" w:cs="宋体"/>
          <w:b/>
          <w:color w:val="000000"/>
          <w:kern w:val="0"/>
          <w:sz w:val="32"/>
          <w:szCs w:val="32"/>
          <w:highlight w:val="none"/>
        </w:rPr>
      </w:pPr>
    </w:p>
    <w:p w14:paraId="5F228C3C">
      <w:pPr>
        <w:jc w:val="center"/>
        <w:rPr>
          <w:rFonts w:hint="eastAsia" w:ascii="宋体" w:hAnsi="宋体" w:cs="宋体"/>
          <w:b/>
          <w:color w:val="000000"/>
          <w:kern w:val="0"/>
          <w:sz w:val="32"/>
          <w:szCs w:val="32"/>
          <w:highlight w:val="none"/>
        </w:rPr>
      </w:pPr>
    </w:p>
    <w:p w14:paraId="26FCBF62">
      <w:pPr>
        <w:jc w:val="center"/>
        <w:rPr>
          <w:rFonts w:hint="eastAsia" w:ascii="宋体" w:hAnsi="宋体" w:cs="宋体"/>
          <w:b/>
          <w:color w:val="000000"/>
          <w:kern w:val="0"/>
          <w:sz w:val="32"/>
          <w:szCs w:val="32"/>
          <w:highlight w:val="none"/>
        </w:rPr>
      </w:pPr>
    </w:p>
    <w:p w14:paraId="6D1EE490">
      <w:pPr>
        <w:jc w:val="center"/>
        <w:rPr>
          <w:rFonts w:hint="eastAsia" w:ascii="宋体" w:hAnsi="宋体" w:cs="宋体"/>
          <w:b/>
          <w:color w:val="000000"/>
          <w:kern w:val="0"/>
          <w:sz w:val="32"/>
          <w:szCs w:val="32"/>
          <w:highlight w:val="none"/>
        </w:rPr>
      </w:pPr>
    </w:p>
    <w:p w14:paraId="37FD6C39">
      <w:pPr>
        <w:jc w:val="center"/>
        <w:rPr>
          <w:rFonts w:hint="eastAsia" w:ascii="宋体" w:hAnsi="宋体" w:cs="宋体"/>
          <w:b/>
          <w:color w:val="000000"/>
          <w:kern w:val="0"/>
          <w:sz w:val="32"/>
          <w:szCs w:val="32"/>
          <w:highlight w:val="none"/>
        </w:rPr>
      </w:pPr>
    </w:p>
    <w:p w14:paraId="4462EB00">
      <w:pPr>
        <w:jc w:val="center"/>
        <w:rPr>
          <w:rFonts w:hint="eastAsia" w:ascii="宋体" w:hAnsi="宋体" w:cs="宋体"/>
          <w:b/>
          <w:color w:val="000000"/>
          <w:kern w:val="0"/>
          <w:sz w:val="32"/>
          <w:szCs w:val="32"/>
          <w:highlight w:val="none"/>
        </w:rPr>
      </w:pPr>
    </w:p>
    <w:p w14:paraId="5EA37C4B">
      <w:pPr>
        <w:jc w:val="center"/>
        <w:rPr>
          <w:rFonts w:hint="eastAsia" w:ascii="宋体" w:hAnsi="宋体" w:cs="宋体"/>
          <w:b/>
          <w:color w:val="000000"/>
          <w:kern w:val="0"/>
          <w:sz w:val="32"/>
          <w:szCs w:val="32"/>
          <w:highlight w:val="none"/>
        </w:rPr>
      </w:pPr>
    </w:p>
    <w:p w14:paraId="715E0651">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7832C5C">
      <w:pPr>
        <w:jc w:val="center"/>
        <w:rPr>
          <w:rFonts w:hint="eastAsia"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094238A3">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6E3F18B8">
      <w:pPr>
        <w:snapToGrid w:val="0"/>
        <w:spacing w:line="360" w:lineRule="auto"/>
        <w:ind w:firstLine="2872" w:firstLineChars="894"/>
        <w:rPr>
          <w:rFonts w:hint="eastAsia"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128D962E">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14B4B613">
      <w:pPr>
        <w:snapToGrid w:val="0"/>
        <w:spacing w:line="360" w:lineRule="auto"/>
        <w:ind w:firstLine="576"/>
        <w:rPr>
          <w:rFonts w:hint="eastAsia"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荧光定量PCR仪 【招标编号：ZXZB-NL-2025009G】</w:t>
      </w:r>
      <w:r>
        <w:rPr>
          <w:rFonts w:hint="eastAsia" w:ascii="宋体" w:hAnsi="宋体" w:cs="宋体"/>
          <w:color w:val="000000"/>
          <w:kern w:val="0"/>
          <w:sz w:val="24"/>
          <w:highlight w:val="none"/>
          <w:lang w:val="zh-CN"/>
        </w:rPr>
        <w:t>政府采购投标的一切事项，其法律后果由我方承担。</w:t>
      </w:r>
    </w:p>
    <w:p w14:paraId="647F26FA">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0DD6B7EC">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2BCF48CD">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666C948B">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321F97D7">
      <w:pPr>
        <w:snapToGrid w:val="0"/>
        <w:spacing w:line="360" w:lineRule="auto"/>
        <w:rPr>
          <w:rFonts w:hint="eastAsia" w:ascii="宋体" w:hAnsi="宋体" w:cs="宋体"/>
          <w:color w:val="000000"/>
          <w:sz w:val="24"/>
          <w:highlight w:val="none"/>
        </w:rPr>
      </w:pPr>
    </w:p>
    <w:p w14:paraId="0EAF6EA9">
      <w:pPr>
        <w:snapToGrid w:val="0"/>
        <w:spacing w:line="360" w:lineRule="auto"/>
        <w:rPr>
          <w:rFonts w:hint="eastAsia" w:ascii="宋体" w:hAnsi="宋体" w:cs="宋体"/>
          <w:color w:val="000000"/>
          <w:sz w:val="24"/>
          <w:highlight w:val="none"/>
        </w:rPr>
      </w:pPr>
    </w:p>
    <w:p w14:paraId="32F2D1C2">
      <w:pPr>
        <w:snapToGrid w:val="0"/>
        <w:spacing w:line="360" w:lineRule="auto"/>
        <w:rPr>
          <w:rFonts w:hint="eastAsia" w:ascii="宋体" w:hAnsi="宋体" w:cs="宋体"/>
          <w:color w:val="000000"/>
          <w:sz w:val="24"/>
          <w:highlight w:val="none"/>
        </w:rPr>
      </w:pPr>
    </w:p>
    <w:p w14:paraId="580802E2">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3E494503">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38B159F9">
      <w:pPr>
        <w:snapToGrid w:val="0"/>
        <w:spacing w:line="360" w:lineRule="auto"/>
        <w:ind w:firstLine="576"/>
        <w:rPr>
          <w:rFonts w:hint="eastAsia"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荧光定量PCR仪 【招标编号：ZXZB-NL-2025009G】</w:t>
      </w:r>
      <w:r>
        <w:rPr>
          <w:rFonts w:hint="eastAsia" w:ascii="宋体" w:hAnsi="宋体" w:cs="宋体"/>
          <w:color w:val="000000"/>
          <w:kern w:val="0"/>
          <w:sz w:val="24"/>
          <w:highlight w:val="none"/>
          <w:lang w:val="zh-CN"/>
        </w:rPr>
        <w:t>政府采购投标的一切事项，其法律后果由我方承担。</w:t>
      </w:r>
    </w:p>
    <w:p w14:paraId="7D36980E">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D2113A6">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1C0FBBCE">
      <w:pPr>
        <w:jc w:val="center"/>
        <w:rPr>
          <w:rFonts w:hint="eastAsia" w:ascii="宋体" w:hAnsi="宋体" w:cs="宋体"/>
          <w:b/>
          <w:color w:val="000000"/>
          <w:kern w:val="0"/>
          <w:sz w:val="32"/>
          <w:szCs w:val="32"/>
          <w:highlight w:val="none"/>
        </w:rPr>
      </w:pPr>
    </w:p>
    <w:p w14:paraId="55A29A4B">
      <w:pPr>
        <w:jc w:val="center"/>
        <w:rPr>
          <w:rFonts w:hint="eastAsia" w:ascii="宋体" w:hAnsi="宋体" w:cs="宋体"/>
          <w:b/>
          <w:color w:val="000000"/>
          <w:kern w:val="0"/>
          <w:sz w:val="32"/>
          <w:szCs w:val="32"/>
          <w:highlight w:val="none"/>
        </w:rPr>
      </w:pPr>
    </w:p>
    <w:p w14:paraId="1401A120">
      <w:pPr>
        <w:jc w:val="center"/>
        <w:rPr>
          <w:rFonts w:hint="eastAsia" w:ascii="宋体" w:hAnsi="宋体" w:cs="宋体"/>
          <w:b/>
          <w:color w:val="000000"/>
          <w:kern w:val="0"/>
          <w:sz w:val="32"/>
          <w:szCs w:val="32"/>
          <w:highlight w:val="none"/>
        </w:rPr>
      </w:pPr>
    </w:p>
    <w:p w14:paraId="18C62DA7">
      <w:pPr>
        <w:rPr>
          <w:rFonts w:hint="eastAsia" w:ascii="宋体" w:hAnsi="宋体" w:cs="宋体"/>
          <w:color w:val="000000"/>
          <w:highlight w:val="none"/>
        </w:rPr>
      </w:pPr>
    </w:p>
    <w:p w14:paraId="09C5AC8B">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3DFEE332">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40F22B5E">
      <w:pPr>
        <w:snapToGrid w:val="0"/>
        <w:spacing w:line="360" w:lineRule="auto"/>
        <w:ind w:firstLine="5760" w:firstLineChars="2400"/>
        <w:rPr>
          <w:rFonts w:hint="eastAsia" w:ascii="宋体" w:hAnsi="宋体" w:cs="宋体"/>
          <w:color w:val="000000"/>
          <w:highlight w:val="none"/>
        </w:rPr>
      </w:pPr>
      <w:r>
        <w:rPr>
          <w:rFonts w:hint="eastAsia" w:ascii="宋体" w:hAnsi="宋体" w:cs="宋体"/>
          <w:color w:val="000000"/>
          <w:kern w:val="0"/>
          <w:sz w:val="24"/>
          <w:highlight w:val="none"/>
          <w:lang w:val="zh-CN"/>
        </w:rPr>
        <w:t>……</w:t>
      </w:r>
    </w:p>
    <w:p w14:paraId="0CB7965B">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1378706F">
      <w:pPr>
        <w:autoSpaceDE w:val="0"/>
        <w:autoSpaceDN w:val="0"/>
        <w:spacing w:line="360" w:lineRule="auto"/>
        <w:jc w:val="center"/>
        <w:rPr>
          <w:rFonts w:hint="eastAsia"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294916BC">
      <w:pPr>
        <w:pStyle w:val="24"/>
        <w:spacing w:line="360" w:lineRule="auto"/>
        <w:rPr>
          <w:rFonts w:hint="eastAsia" w:hAnsi="宋体" w:cs="宋体"/>
          <w:bCs/>
          <w:color w:val="000000"/>
          <w:sz w:val="24"/>
          <w:highlight w:val="none"/>
        </w:rPr>
      </w:pPr>
      <w:r>
        <w:rPr>
          <w:rFonts w:hint="eastAsia" w:hAnsi="宋体" w:cs="宋体"/>
          <w:bCs/>
          <w:color w:val="000000"/>
          <w:sz w:val="24"/>
          <w:highlight w:val="none"/>
        </w:rPr>
        <w:t>身份证件扫描件：</w:t>
      </w:r>
    </w:p>
    <w:tbl>
      <w:tblPr>
        <w:tblStyle w:val="1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B2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1AB0CE">
            <w:pPr>
              <w:pStyle w:val="24"/>
              <w:adjustRightInd w:val="0"/>
              <w:spacing w:line="360" w:lineRule="auto"/>
              <w:rPr>
                <w:rFonts w:hint="eastAsia" w:hAnsi="宋体" w:cs="宋体"/>
                <w:bCs/>
                <w:color w:val="000000"/>
                <w:sz w:val="24"/>
                <w:highlight w:val="none"/>
              </w:rPr>
            </w:pPr>
            <w:r>
              <w:rPr>
                <w:rFonts w:hint="eastAsia" w:hAnsi="宋体" w:cs="宋体"/>
                <w:bCs/>
                <w:color w:val="000000"/>
                <w:sz w:val="24"/>
                <w:highlight w:val="none"/>
              </w:rPr>
              <w:t>正面：                                 反面：</w:t>
            </w:r>
          </w:p>
          <w:p w14:paraId="6CDE7F1C">
            <w:pPr>
              <w:pStyle w:val="24"/>
              <w:adjustRightInd w:val="0"/>
              <w:spacing w:line="360" w:lineRule="auto"/>
              <w:rPr>
                <w:rFonts w:hint="eastAsia" w:hAnsi="宋体" w:cs="宋体"/>
                <w:bCs/>
                <w:color w:val="000000"/>
                <w:sz w:val="24"/>
                <w:highlight w:val="none"/>
              </w:rPr>
            </w:pPr>
          </w:p>
        </w:tc>
      </w:tr>
    </w:tbl>
    <w:p w14:paraId="01327606">
      <w:pPr>
        <w:snapToGrid w:val="0"/>
        <w:spacing w:line="360" w:lineRule="auto"/>
        <w:ind w:firstLine="576"/>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40C4CAC0">
      <w:pPr>
        <w:snapToGrid w:val="0"/>
        <w:spacing w:line="360" w:lineRule="auto"/>
        <w:ind w:firstLine="576"/>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5AE00B73">
      <w:pPr>
        <w:spacing w:line="360" w:lineRule="auto"/>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2804D637">
      <w:pPr>
        <w:jc w:val="center"/>
        <w:rPr>
          <w:rFonts w:hint="eastAsia" w:ascii="宋体" w:hAnsi="宋体" w:cs="宋体"/>
          <w:b/>
          <w:color w:val="000000"/>
          <w:kern w:val="0"/>
          <w:sz w:val="32"/>
          <w:szCs w:val="32"/>
          <w:highlight w:val="none"/>
        </w:rPr>
      </w:pPr>
    </w:p>
    <w:p w14:paraId="470D9548">
      <w:pPr>
        <w:jc w:val="center"/>
        <w:rPr>
          <w:rFonts w:hint="eastAsia" w:ascii="宋体" w:hAnsi="宋体" w:cs="宋体"/>
          <w:b/>
          <w:color w:val="000000"/>
          <w:kern w:val="0"/>
          <w:sz w:val="32"/>
          <w:szCs w:val="32"/>
          <w:highlight w:val="none"/>
        </w:rPr>
      </w:pPr>
    </w:p>
    <w:p w14:paraId="6385C003">
      <w:pPr>
        <w:jc w:val="center"/>
        <w:rPr>
          <w:rFonts w:hint="eastAsia" w:ascii="宋体" w:hAnsi="宋体" w:cs="宋体"/>
          <w:b/>
          <w:color w:val="000000"/>
          <w:kern w:val="0"/>
          <w:sz w:val="32"/>
          <w:szCs w:val="32"/>
          <w:highlight w:val="none"/>
        </w:rPr>
      </w:pPr>
    </w:p>
    <w:p w14:paraId="40F2445C">
      <w:pPr>
        <w:jc w:val="center"/>
        <w:rPr>
          <w:rFonts w:hint="eastAsia" w:ascii="宋体" w:hAnsi="宋体" w:cs="宋体"/>
          <w:b/>
          <w:color w:val="000000"/>
          <w:kern w:val="0"/>
          <w:sz w:val="32"/>
          <w:szCs w:val="32"/>
          <w:highlight w:val="none"/>
        </w:rPr>
      </w:pPr>
    </w:p>
    <w:p w14:paraId="145A8043">
      <w:pPr>
        <w:jc w:val="center"/>
        <w:rPr>
          <w:rFonts w:hint="eastAsia" w:ascii="宋体" w:hAnsi="宋体" w:cs="宋体"/>
          <w:b/>
          <w:color w:val="000000"/>
          <w:kern w:val="0"/>
          <w:sz w:val="32"/>
          <w:szCs w:val="32"/>
          <w:highlight w:val="none"/>
        </w:rPr>
      </w:pPr>
    </w:p>
    <w:p w14:paraId="55F049A9">
      <w:pPr>
        <w:jc w:val="center"/>
        <w:rPr>
          <w:rFonts w:hint="eastAsia" w:ascii="宋体" w:hAnsi="宋体" w:cs="宋体"/>
          <w:b/>
          <w:color w:val="000000"/>
          <w:kern w:val="0"/>
          <w:sz w:val="32"/>
          <w:szCs w:val="32"/>
          <w:highlight w:val="none"/>
        </w:rPr>
      </w:pPr>
    </w:p>
    <w:p w14:paraId="4B23D23E">
      <w:pPr>
        <w:jc w:val="center"/>
        <w:rPr>
          <w:rFonts w:hint="eastAsia" w:ascii="宋体" w:hAnsi="宋体" w:cs="宋体"/>
          <w:b/>
          <w:color w:val="000000"/>
          <w:kern w:val="0"/>
          <w:sz w:val="32"/>
          <w:szCs w:val="32"/>
          <w:highlight w:val="none"/>
        </w:rPr>
      </w:pPr>
    </w:p>
    <w:p w14:paraId="506DB171">
      <w:pPr>
        <w:jc w:val="center"/>
        <w:rPr>
          <w:rFonts w:hint="eastAsia" w:ascii="宋体" w:hAnsi="宋体" w:cs="宋体"/>
          <w:b/>
          <w:color w:val="000000"/>
          <w:kern w:val="0"/>
          <w:sz w:val="32"/>
          <w:szCs w:val="32"/>
          <w:highlight w:val="none"/>
        </w:rPr>
      </w:pPr>
    </w:p>
    <w:p w14:paraId="0E7658FE">
      <w:pPr>
        <w:jc w:val="center"/>
        <w:rPr>
          <w:rFonts w:hint="eastAsia" w:ascii="宋体" w:hAnsi="宋体" w:cs="宋体"/>
          <w:b/>
          <w:color w:val="000000"/>
          <w:kern w:val="0"/>
          <w:sz w:val="32"/>
          <w:szCs w:val="32"/>
          <w:highlight w:val="none"/>
        </w:rPr>
      </w:pPr>
    </w:p>
    <w:p w14:paraId="19A66F71">
      <w:pPr>
        <w:jc w:val="center"/>
        <w:rPr>
          <w:rFonts w:hint="eastAsia" w:ascii="宋体" w:hAnsi="宋体" w:cs="宋体"/>
          <w:b/>
          <w:color w:val="000000"/>
          <w:kern w:val="0"/>
          <w:sz w:val="32"/>
          <w:szCs w:val="32"/>
          <w:highlight w:val="none"/>
        </w:rPr>
      </w:pPr>
    </w:p>
    <w:p w14:paraId="5F67B363">
      <w:pPr>
        <w:snapToGrid w:val="0"/>
        <w:spacing w:line="360" w:lineRule="auto"/>
        <w:ind w:right="480"/>
        <w:rPr>
          <w:rFonts w:hint="eastAsia"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1EC930D">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2AE5EA47">
      <w:pPr>
        <w:widowControl/>
        <w:spacing w:line="360" w:lineRule="auto"/>
        <w:ind w:firstLine="120" w:firstLineChars="50"/>
        <w:jc w:val="left"/>
        <w:rPr>
          <w:rFonts w:hint="eastAsia" w:ascii="宋体" w:hAnsi="宋体" w:cs="宋体"/>
          <w:color w:val="000000"/>
          <w:sz w:val="24"/>
          <w:highlight w:val="none"/>
        </w:rPr>
      </w:pPr>
      <w:bookmarkStart w:id="430"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30"/>
    <w:p w14:paraId="041C19E6">
      <w:pPr>
        <w:tabs>
          <w:tab w:val="left" w:pos="432"/>
        </w:tabs>
        <w:rPr>
          <w:color w:val="000000"/>
          <w:highlight w:val="none"/>
        </w:rPr>
      </w:pPr>
    </w:p>
    <w:p w14:paraId="15355FB5">
      <w:pPr>
        <w:jc w:val="center"/>
        <w:rPr>
          <w:rFonts w:hint="eastAsia" w:ascii="宋体" w:hAnsi="宋体" w:cs="宋体"/>
          <w:b/>
          <w:color w:val="000000"/>
          <w:kern w:val="0"/>
          <w:sz w:val="32"/>
          <w:szCs w:val="32"/>
          <w:highlight w:val="none"/>
        </w:rPr>
      </w:pPr>
    </w:p>
    <w:p w14:paraId="322BF548">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63DA856A">
      <w:pPr>
        <w:jc w:val="center"/>
        <w:rPr>
          <w:rFonts w:hint="eastAsia" w:ascii="宋体" w:hAnsi="宋体" w:cs="宋体"/>
          <w:b/>
          <w:color w:val="000000"/>
          <w:kern w:val="0"/>
          <w:sz w:val="32"/>
          <w:szCs w:val="32"/>
          <w:highlight w:val="none"/>
        </w:rPr>
      </w:pP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E7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F10158">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38152BBB">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31484CB6">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1E8AE1BC">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投标文件中的</w:t>
            </w:r>
          </w:p>
          <w:p w14:paraId="22A50B4B">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页码位置</w:t>
            </w:r>
          </w:p>
        </w:tc>
      </w:tr>
      <w:tr w14:paraId="7490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560562">
            <w:pPr>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2F1AE1AB">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06E72131">
            <w:pPr>
              <w:rPr>
                <w:rFonts w:hint="eastAsia"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50B9472F">
            <w:pPr>
              <w:rPr>
                <w:rFonts w:hint="eastAsia" w:ascii="宋体" w:hAnsi="宋体" w:cs="宋体"/>
                <w:color w:val="000000"/>
                <w:sz w:val="24"/>
                <w:highlight w:val="none"/>
              </w:rPr>
            </w:pPr>
          </w:p>
          <w:p w14:paraId="6EFFB2C2">
            <w:pPr>
              <w:rPr>
                <w:rFonts w:hint="eastAsia" w:ascii="宋体" w:hAnsi="宋体" w:cs="宋体"/>
                <w:color w:val="000000"/>
                <w:sz w:val="24"/>
                <w:highlight w:val="none"/>
              </w:rPr>
            </w:pPr>
            <w:r>
              <w:rPr>
                <w:rFonts w:hint="eastAsia" w:ascii="宋体" w:hAnsi="宋体" w:cs="宋体"/>
                <w:color w:val="000000"/>
                <w:sz w:val="24"/>
                <w:highlight w:val="none"/>
              </w:rPr>
              <w:t>见投标文件</w:t>
            </w:r>
          </w:p>
          <w:p w14:paraId="6465D1B3">
            <w:pPr>
              <w:rPr>
                <w:rFonts w:hint="eastAsia"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40F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9249F">
            <w:pPr>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5AC5D1EA">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4AC8FC40">
            <w:pPr>
              <w:rPr>
                <w:rFonts w:hint="eastAsia"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28544F09">
            <w:pPr>
              <w:rPr>
                <w:rFonts w:hint="eastAsia"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2E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CD41ED">
            <w:pPr>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4182C64B">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7B2E441E">
            <w:pPr>
              <w:rPr>
                <w:rFonts w:hint="eastAsia"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5FF206B3">
            <w:pPr>
              <w:rPr>
                <w:rFonts w:hint="eastAsia"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7E6C69F1">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7217BE00">
      <w:pPr>
        <w:jc w:val="center"/>
        <w:rPr>
          <w:rFonts w:hint="eastAsia" w:ascii="宋体" w:hAnsi="宋体" w:cs="宋体"/>
          <w:b/>
          <w:color w:val="000000"/>
          <w:kern w:val="0"/>
          <w:sz w:val="32"/>
          <w:szCs w:val="32"/>
          <w:highlight w:val="none"/>
        </w:rPr>
      </w:pPr>
    </w:p>
    <w:p w14:paraId="15E15068">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6E5B7527">
      <w:pPr>
        <w:jc w:val="center"/>
        <w:rPr>
          <w:rFonts w:hint="eastAsia" w:ascii="宋体" w:hAnsi="宋体" w:cs="宋体"/>
          <w:b/>
          <w:color w:val="000000"/>
          <w:kern w:val="0"/>
          <w:sz w:val="32"/>
          <w:szCs w:val="32"/>
          <w:highlight w:val="none"/>
        </w:rPr>
      </w:pPr>
    </w:p>
    <w:p w14:paraId="3C4F9BD1">
      <w:pPr>
        <w:jc w:val="center"/>
        <w:rPr>
          <w:rFonts w:hint="eastAsia" w:ascii="宋体" w:hAnsi="宋体" w:cs="宋体"/>
          <w:b/>
          <w:color w:val="000000"/>
          <w:kern w:val="0"/>
          <w:sz w:val="32"/>
          <w:szCs w:val="32"/>
          <w:highlight w:val="none"/>
        </w:rPr>
      </w:pPr>
    </w:p>
    <w:p w14:paraId="097F2D95">
      <w:pPr>
        <w:jc w:val="center"/>
        <w:rPr>
          <w:rFonts w:hint="eastAsia" w:ascii="宋体" w:hAnsi="宋体" w:cs="宋体"/>
          <w:b/>
          <w:color w:val="000000"/>
          <w:kern w:val="0"/>
          <w:sz w:val="32"/>
          <w:szCs w:val="32"/>
          <w:highlight w:val="none"/>
        </w:rPr>
      </w:pPr>
    </w:p>
    <w:p w14:paraId="0F768E21">
      <w:pPr>
        <w:jc w:val="center"/>
        <w:rPr>
          <w:rFonts w:hint="eastAsia" w:ascii="宋体" w:hAnsi="宋体" w:cs="宋体"/>
          <w:b/>
          <w:color w:val="000000"/>
          <w:kern w:val="0"/>
          <w:sz w:val="32"/>
          <w:szCs w:val="32"/>
          <w:highlight w:val="none"/>
        </w:rPr>
      </w:pPr>
    </w:p>
    <w:p w14:paraId="58FCC78B">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A178933">
      <w:pPr>
        <w:jc w:val="center"/>
        <w:rPr>
          <w:rFonts w:hint="eastAsia"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4985FB56">
      <w:pPr>
        <w:snapToGrid w:val="0"/>
        <w:spacing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7F195861">
      <w:pPr>
        <w:jc w:val="center"/>
        <w:rPr>
          <w:rFonts w:hint="eastAsia" w:ascii="宋体" w:hAnsi="宋体" w:cs="宋体"/>
          <w:b/>
          <w:color w:val="000000"/>
          <w:kern w:val="0"/>
          <w:sz w:val="32"/>
          <w:szCs w:val="32"/>
          <w:highlight w:val="none"/>
        </w:rPr>
      </w:pPr>
    </w:p>
    <w:p w14:paraId="2FA80DF9">
      <w:pPr>
        <w:jc w:val="center"/>
        <w:rPr>
          <w:rFonts w:hint="eastAsia" w:ascii="宋体" w:hAnsi="宋体" w:cs="宋体"/>
          <w:b/>
          <w:color w:val="000000"/>
          <w:kern w:val="0"/>
          <w:sz w:val="32"/>
          <w:szCs w:val="32"/>
          <w:highlight w:val="none"/>
        </w:rPr>
      </w:pPr>
    </w:p>
    <w:p w14:paraId="038D5729">
      <w:pPr>
        <w:jc w:val="center"/>
        <w:rPr>
          <w:rFonts w:hint="eastAsia" w:ascii="宋体" w:hAnsi="宋体" w:cs="宋体"/>
          <w:b/>
          <w:color w:val="000000"/>
          <w:kern w:val="0"/>
          <w:sz w:val="32"/>
          <w:szCs w:val="32"/>
          <w:highlight w:val="none"/>
        </w:rPr>
      </w:pPr>
    </w:p>
    <w:p w14:paraId="656FED7A">
      <w:pPr>
        <w:ind w:firstLine="2891" w:firstLineChars="900"/>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91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5A7AD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BB6BBB">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DDC9FE">
            <w:pPr>
              <w:spacing w:line="360" w:lineRule="auto"/>
              <w:jc w:val="center"/>
              <w:rPr>
                <w:rFonts w:hint="eastAsia" w:ascii="宋体" w:hAnsi="宋体" w:cs="宋体"/>
                <w:b/>
                <w:color w:val="000000"/>
                <w:sz w:val="24"/>
                <w:highlight w:val="none"/>
              </w:rPr>
            </w:pPr>
          </w:p>
          <w:p w14:paraId="1BE416A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ADE66AF">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52217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340059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备注</w:t>
            </w:r>
          </w:p>
        </w:tc>
      </w:tr>
      <w:tr w14:paraId="68FD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F8ED77">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B82048">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2194C2">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2CA7A4">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197854">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21B230">
            <w:pPr>
              <w:spacing w:line="360" w:lineRule="auto"/>
              <w:jc w:val="center"/>
              <w:rPr>
                <w:rFonts w:hint="eastAsia" w:ascii="宋体" w:hAnsi="宋体" w:cs="宋体"/>
                <w:color w:val="000000"/>
                <w:sz w:val="24"/>
                <w:highlight w:val="none"/>
              </w:rPr>
            </w:pPr>
          </w:p>
        </w:tc>
      </w:tr>
      <w:tr w14:paraId="6889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979CA3">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E8079B">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D77059">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F2ADE6">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ED807D">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8E30B88">
            <w:pPr>
              <w:spacing w:line="360" w:lineRule="auto"/>
              <w:jc w:val="center"/>
              <w:rPr>
                <w:rFonts w:hint="eastAsia" w:ascii="宋体" w:hAnsi="宋体" w:cs="宋体"/>
                <w:color w:val="000000"/>
                <w:sz w:val="24"/>
                <w:highlight w:val="none"/>
              </w:rPr>
            </w:pPr>
          </w:p>
        </w:tc>
      </w:tr>
      <w:tr w14:paraId="690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97B09B">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63CC239">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839979">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B649E9">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D8602C">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8B22AEA">
            <w:pPr>
              <w:spacing w:line="360" w:lineRule="auto"/>
              <w:jc w:val="center"/>
              <w:rPr>
                <w:rFonts w:hint="eastAsia" w:ascii="宋体" w:hAnsi="宋体" w:cs="宋体"/>
                <w:color w:val="000000"/>
                <w:sz w:val="24"/>
                <w:highlight w:val="none"/>
              </w:rPr>
            </w:pPr>
          </w:p>
        </w:tc>
      </w:tr>
    </w:tbl>
    <w:p w14:paraId="45946490">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48194347">
      <w:pPr>
        <w:jc w:val="center"/>
        <w:rPr>
          <w:rFonts w:hint="eastAsia" w:ascii="宋体" w:hAnsi="宋体" w:cs="宋体"/>
          <w:b/>
          <w:color w:val="000000"/>
          <w:kern w:val="0"/>
          <w:sz w:val="32"/>
          <w:szCs w:val="32"/>
          <w:highlight w:val="none"/>
        </w:rPr>
      </w:pPr>
    </w:p>
    <w:p w14:paraId="3306D348">
      <w:pPr>
        <w:jc w:val="center"/>
        <w:rPr>
          <w:rFonts w:hint="eastAsia" w:ascii="宋体" w:hAnsi="宋体" w:cs="宋体"/>
          <w:b/>
          <w:color w:val="000000"/>
          <w:kern w:val="0"/>
          <w:sz w:val="32"/>
          <w:szCs w:val="32"/>
          <w:highlight w:val="none"/>
        </w:rPr>
      </w:pPr>
    </w:p>
    <w:p w14:paraId="01DE0D3D">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A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C7AD0">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3C46433D">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110CDE19">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56C78BEE">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偏离说明</w:t>
            </w:r>
          </w:p>
        </w:tc>
      </w:tr>
      <w:tr w14:paraId="2CF4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1F7A42">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654C532C">
            <w:pPr>
              <w:jc w:val="center"/>
              <w:rPr>
                <w:rFonts w:hint="eastAsia" w:ascii="宋体" w:hAnsi="宋体" w:cs="宋体"/>
                <w:b/>
                <w:color w:val="000000"/>
                <w:kern w:val="0"/>
                <w:sz w:val="32"/>
                <w:szCs w:val="32"/>
                <w:highlight w:val="none"/>
              </w:rPr>
            </w:pPr>
          </w:p>
        </w:tc>
        <w:tc>
          <w:tcPr>
            <w:tcW w:w="3546" w:type="dxa"/>
          </w:tcPr>
          <w:p w14:paraId="1732A201">
            <w:pPr>
              <w:jc w:val="center"/>
              <w:rPr>
                <w:rFonts w:hint="eastAsia" w:ascii="宋体" w:hAnsi="宋体" w:cs="宋体"/>
                <w:b/>
                <w:color w:val="000000"/>
                <w:kern w:val="0"/>
                <w:sz w:val="32"/>
                <w:szCs w:val="32"/>
                <w:highlight w:val="none"/>
              </w:rPr>
            </w:pPr>
          </w:p>
        </w:tc>
        <w:tc>
          <w:tcPr>
            <w:tcW w:w="1276" w:type="dxa"/>
          </w:tcPr>
          <w:p w14:paraId="5F9D3B0B">
            <w:pPr>
              <w:jc w:val="center"/>
              <w:rPr>
                <w:rFonts w:hint="eastAsia" w:ascii="宋体" w:hAnsi="宋体" w:cs="宋体"/>
                <w:b/>
                <w:color w:val="000000"/>
                <w:kern w:val="0"/>
                <w:sz w:val="32"/>
                <w:szCs w:val="32"/>
                <w:highlight w:val="none"/>
              </w:rPr>
            </w:pPr>
          </w:p>
        </w:tc>
      </w:tr>
      <w:tr w14:paraId="282A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05EC4E">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7B3FF45F">
            <w:pPr>
              <w:jc w:val="center"/>
              <w:rPr>
                <w:rFonts w:hint="eastAsia" w:ascii="宋体" w:hAnsi="宋体" w:cs="宋体"/>
                <w:b/>
                <w:color w:val="000000"/>
                <w:kern w:val="0"/>
                <w:sz w:val="32"/>
                <w:szCs w:val="32"/>
                <w:highlight w:val="none"/>
              </w:rPr>
            </w:pPr>
          </w:p>
        </w:tc>
        <w:tc>
          <w:tcPr>
            <w:tcW w:w="3546" w:type="dxa"/>
          </w:tcPr>
          <w:p w14:paraId="1137BF00">
            <w:pPr>
              <w:jc w:val="center"/>
              <w:rPr>
                <w:rFonts w:hint="eastAsia" w:ascii="宋体" w:hAnsi="宋体" w:cs="宋体"/>
                <w:b/>
                <w:color w:val="000000"/>
                <w:kern w:val="0"/>
                <w:sz w:val="32"/>
                <w:szCs w:val="32"/>
                <w:highlight w:val="none"/>
              </w:rPr>
            </w:pPr>
          </w:p>
        </w:tc>
        <w:tc>
          <w:tcPr>
            <w:tcW w:w="1276" w:type="dxa"/>
          </w:tcPr>
          <w:p w14:paraId="664756D1">
            <w:pPr>
              <w:jc w:val="center"/>
              <w:rPr>
                <w:rFonts w:hint="eastAsia" w:ascii="宋体" w:hAnsi="宋体" w:cs="宋体"/>
                <w:b/>
                <w:color w:val="000000"/>
                <w:kern w:val="0"/>
                <w:sz w:val="32"/>
                <w:szCs w:val="32"/>
                <w:highlight w:val="none"/>
              </w:rPr>
            </w:pPr>
          </w:p>
        </w:tc>
      </w:tr>
      <w:tr w14:paraId="4955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15948">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55D343A9">
            <w:pPr>
              <w:jc w:val="center"/>
              <w:rPr>
                <w:rFonts w:hint="eastAsia" w:ascii="宋体" w:hAnsi="宋体" w:cs="宋体"/>
                <w:b/>
                <w:color w:val="000000"/>
                <w:kern w:val="0"/>
                <w:sz w:val="32"/>
                <w:szCs w:val="32"/>
                <w:highlight w:val="none"/>
              </w:rPr>
            </w:pPr>
          </w:p>
        </w:tc>
        <w:tc>
          <w:tcPr>
            <w:tcW w:w="3546" w:type="dxa"/>
          </w:tcPr>
          <w:p w14:paraId="134453B0">
            <w:pPr>
              <w:jc w:val="center"/>
              <w:rPr>
                <w:rFonts w:hint="eastAsia" w:ascii="宋体" w:hAnsi="宋体" w:cs="宋体"/>
                <w:b/>
                <w:color w:val="000000"/>
                <w:kern w:val="0"/>
                <w:sz w:val="32"/>
                <w:szCs w:val="32"/>
                <w:highlight w:val="none"/>
              </w:rPr>
            </w:pPr>
          </w:p>
        </w:tc>
        <w:tc>
          <w:tcPr>
            <w:tcW w:w="1276" w:type="dxa"/>
          </w:tcPr>
          <w:p w14:paraId="05A850A0">
            <w:pPr>
              <w:jc w:val="center"/>
              <w:rPr>
                <w:rFonts w:hint="eastAsia" w:ascii="宋体" w:hAnsi="宋体" w:cs="宋体"/>
                <w:b/>
                <w:color w:val="000000"/>
                <w:kern w:val="0"/>
                <w:sz w:val="32"/>
                <w:szCs w:val="32"/>
                <w:highlight w:val="none"/>
              </w:rPr>
            </w:pPr>
          </w:p>
        </w:tc>
      </w:tr>
    </w:tbl>
    <w:p w14:paraId="1F62D2A4">
      <w:pPr>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63468DB4">
      <w:pPr>
        <w:jc w:val="center"/>
        <w:rPr>
          <w:rFonts w:hint="eastAsia" w:ascii="宋体" w:hAnsi="宋体" w:cs="宋体"/>
          <w:b/>
          <w:color w:val="000000"/>
          <w:kern w:val="0"/>
          <w:sz w:val="32"/>
          <w:szCs w:val="32"/>
          <w:highlight w:val="none"/>
        </w:rPr>
      </w:pPr>
    </w:p>
    <w:p w14:paraId="581C91B3">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3F657FDD">
      <w:pPr>
        <w:ind w:firstLine="1911" w:firstLineChars="595"/>
        <w:rPr>
          <w:rFonts w:hint="eastAsia" w:ascii="宋体" w:hAnsi="宋体" w:cs="宋体"/>
          <w:b/>
          <w:bCs/>
          <w:color w:val="000000"/>
          <w:sz w:val="32"/>
          <w:szCs w:val="32"/>
          <w:highlight w:val="none"/>
        </w:rPr>
      </w:pPr>
    </w:p>
    <w:p w14:paraId="1B829A76">
      <w:pPr>
        <w:ind w:firstLine="1911" w:firstLineChars="595"/>
        <w:rPr>
          <w:rFonts w:hint="eastAsia" w:ascii="宋体" w:hAnsi="宋体" w:cs="宋体"/>
          <w:b/>
          <w:bCs/>
          <w:color w:val="000000"/>
          <w:sz w:val="32"/>
          <w:szCs w:val="32"/>
          <w:highlight w:val="none"/>
        </w:rPr>
      </w:pPr>
    </w:p>
    <w:p w14:paraId="548F3A58">
      <w:pPr>
        <w:ind w:firstLine="1911" w:firstLineChars="595"/>
        <w:rPr>
          <w:rFonts w:hint="eastAsia" w:ascii="宋体" w:hAnsi="宋体" w:cs="宋体"/>
          <w:b/>
          <w:bCs/>
          <w:color w:val="000000"/>
          <w:sz w:val="32"/>
          <w:szCs w:val="32"/>
          <w:highlight w:val="none"/>
        </w:rPr>
      </w:pPr>
    </w:p>
    <w:p w14:paraId="518497AA">
      <w:pPr>
        <w:ind w:firstLine="1911" w:firstLineChars="595"/>
        <w:rPr>
          <w:rFonts w:hint="eastAsia" w:ascii="宋体" w:hAnsi="宋体" w:cs="宋体"/>
          <w:b/>
          <w:bCs/>
          <w:color w:val="000000"/>
          <w:sz w:val="32"/>
          <w:szCs w:val="32"/>
          <w:highlight w:val="none"/>
        </w:rPr>
      </w:pPr>
    </w:p>
    <w:p w14:paraId="34591189">
      <w:pPr>
        <w:ind w:firstLine="1911" w:firstLineChars="595"/>
        <w:rPr>
          <w:rFonts w:hint="eastAsia" w:ascii="宋体" w:hAnsi="宋体" w:cs="宋体"/>
          <w:b/>
          <w:bCs/>
          <w:color w:val="000000"/>
          <w:sz w:val="32"/>
          <w:szCs w:val="32"/>
          <w:highlight w:val="none"/>
        </w:rPr>
      </w:pPr>
    </w:p>
    <w:p w14:paraId="321B5047">
      <w:pPr>
        <w:widowControl/>
        <w:adjustRightInd/>
        <w:jc w:val="left"/>
        <w:rPr>
          <w:rFonts w:hint="eastAsia" w:ascii="宋体" w:hAnsi="宋体" w:cs="宋体"/>
          <w:b/>
          <w:bCs/>
          <w:color w:val="000000"/>
          <w:sz w:val="32"/>
          <w:szCs w:val="32"/>
          <w:highlight w:val="none"/>
        </w:rPr>
      </w:pPr>
      <w:r>
        <w:rPr>
          <w:rFonts w:ascii="宋体" w:hAnsi="宋体" w:cs="宋体"/>
          <w:b/>
          <w:bCs/>
          <w:color w:val="000000"/>
          <w:sz w:val="32"/>
          <w:szCs w:val="32"/>
          <w:highlight w:val="none"/>
        </w:rPr>
        <w:br w:type="page"/>
      </w:r>
    </w:p>
    <w:p w14:paraId="74ABBE1A">
      <w:pPr>
        <w:ind w:firstLine="1911" w:firstLineChars="595"/>
        <w:rPr>
          <w:rFonts w:hint="eastAsia"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2317FCFC">
      <w:pPr>
        <w:snapToGrid w:val="0"/>
        <w:spacing w:line="360" w:lineRule="auto"/>
        <w:rPr>
          <w:rFonts w:hint="eastAsia" w:ascii="宋体" w:hAnsi="宋体" w:cs="宋体"/>
          <w:color w:val="000000"/>
          <w:sz w:val="24"/>
          <w:highlight w:val="none"/>
        </w:rPr>
      </w:pPr>
    </w:p>
    <w:p w14:paraId="1A45FD02">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33F696F3">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71C433B6">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146E9905">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0043AE37">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08E61F20">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2495A406">
      <w:pPr>
        <w:autoSpaceDE w:val="0"/>
        <w:autoSpaceDN w:val="0"/>
        <w:spacing w:line="360" w:lineRule="auto"/>
        <w:ind w:left="481" w:leftChars="229"/>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2AA6C730">
      <w:pPr>
        <w:autoSpaceDE w:val="0"/>
        <w:autoSpaceDN w:val="0"/>
        <w:spacing w:line="360" w:lineRule="auto"/>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4354CE51">
      <w:pPr>
        <w:autoSpaceDE w:val="0"/>
        <w:autoSpaceDN w:val="0"/>
        <w:spacing w:line="360" w:lineRule="auto"/>
        <w:ind w:left="481" w:leftChars="229"/>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1CF449B0">
      <w:pPr>
        <w:autoSpaceDE w:val="0"/>
        <w:autoSpaceDN w:val="0"/>
        <w:spacing w:line="360" w:lineRule="auto"/>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5641CC12">
      <w:pPr>
        <w:autoSpaceDE w:val="0"/>
        <w:autoSpaceDN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5558F28A">
      <w:pPr>
        <w:autoSpaceDE w:val="0"/>
        <w:autoSpaceDN w:val="0"/>
        <w:spacing w:line="360" w:lineRule="auto"/>
        <w:ind w:left="2"/>
        <w:jc w:val="left"/>
        <w:rPr>
          <w:rFonts w:hint="eastAsia" w:ascii="宋体" w:hAnsi="宋体" w:cs="宋体"/>
          <w:color w:val="000000"/>
          <w:kern w:val="0"/>
          <w:sz w:val="24"/>
          <w:highlight w:val="none"/>
          <w:lang w:val="zh-CN"/>
        </w:rPr>
      </w:pPr>
    </w:p>
    <w:p w14:paraId="5FE7DEAF">
      <w:pPr>
        <w:autoSpaceDE w:val="0"/>
        <w:autoSpaceDN w:val="0"/>
        <w:spacing w:line="360" w:lineRule="auto"/>
        <w:ind w:left="2"/>
        <w:jc w:val="left"/>
        <w:rPr>
          <w:rFonts w:hint="eastAsia" w:ascii="宋体" w:hAnsi="宋体" w:cs="宋体"/>
          <w:color w:val="000000"/>
          <w:kern w:val="0"/>
          <w:sz w:val="24"/>
          <w:highlight w:val="none"/>
          <w:lang w:val="zh-CN"/>
        </w:rPr>
      </w:pPr>
    </w:p>
    <w:p w14:paraId="57107409">
      <w:pPr>
        <w:autoSpaceDE w:val="0"/>
        <w:autoSpaceDN w:val="0"/>
        <w:spacing w:line="360" w:lineRule="auto"/>
        <w:ind w:left="2"/>
        <w:jc w:val="left"/>
        <w:rPr>
          <w:rFonts w:hint="eastAsia" w:ascii="宋体" w:hAnsi="宋体" w:cs="宋体"/>
          <w:color w:val="000000"/>
          <w:kern w:val="0"/>
          <w:sz w:val="24"/>
          <w:highlight w:val="none"/>
          <w:lang w:val="zh-CN"/>
        </w:rPr>
      </w:pPr>
    </w:p>
    <w:p w14:paraId="0151E8C8">
      <w:pPr>
        <w:autoSpaceDE w:val="0"/>
        <w:autoSpaceDN w:val="0"/>
        <w:spacing w:line="360" w:lineRule="auto"/>
        <w:ind w:left="2" w:leftChars="1" w:right="1120" w:firstLine="4560" w:firstLineChars="19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6A0EF084">
      <w:pPr>
        <w:spacing w:line="360" w:lineRule="auto"/>
        <w:ind w:left="4620" w:leftChars="2200"/>
        <w:rPr>
          <w:rFonts w:hint="eastAsia"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5BCAB870">
      <w:pPr>
        <w:spacing w:line="360" w:lineRule="auto"/>
        <w:jc w:val="center"/>
        <w:rPr>
          <w:rFonts w:hint="eastAsia" w:ascii="宋体" w:hAnsi="宋体" w:cs="宋体"/>
          <w:b/>
          <w:bCs/>
          <w:color w:val="000000"/>
          <w:sz w:val="24"/>
          <w:highlight w:val="none"/>
        </w:rPr>
      </w:pPr>
    </w:p>
    <w:p w14:paraId="0FF0E682">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41E87714">
      <w:pPr>
        <w:spacing w:line="360" w:lineRule="auto"/>
        <w:jc w:val="center"/>
        <w:rPr>
          <w:rFonts w:hint="eastAsia"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47C6F81">
      <w:pPr>
        <w:spacing w:line="360" w:lineRule="auto"/>
        <w:jc w:val="center"/>
        <w:outlineLvl w:val="1"/>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4BCF40C3">
      <w:pPr>
        <w:spacing w:line="360" w:lineRule="auto"/>
        <w:jc w:val="center"/>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5D7B5896">
      <w:pPr>
        <w:spacing w:line="360" w:lineRule="auto"/>
        <w:jc w:val="center"/>
        <w:rPr>
          <w:rFonts w:hint="eastAsia" w:ascii="宋体" w:hAnsi="宋体" w:cs="宋体"/>
          <w:b/>
          <w:color w:val="000000"/>
          <w:kern w:val="0"/>
          <w:sz w:val="36"/>
          <w:szCs w:val="36"/>
          <w:highlight w:val="none"/>
        </w:rPr>
      </w:pPr>
    </w:p>
    <w:p w14:paraId="4D0A5485">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（1）开标一览表（报价表）………………………………………………………（页码）</w:t>
      </w:r>
    </w:p>
    <w:p w14:paraId="03A81C9E">
      <w:pPr>
        <w:snapToGrid w:val="0"/>
        <w:spacing w:line="360" w:lineRule="auto"/>
        <w:ind w:right="480"/>
        <w:jc w:val="center"/>
        <w:rPr>
          <w:rFonts w:hint="eastAsia" w:ascii="宋体" w:hAnsi="宋体" w:cs="宋体"/>
          <w:b/>
          <w:color w:val="000000"/>
          <w:kern w:val="0"/>
          <w:sz w:val="32"/>
          <w:szCs w:val="32"/>
          <w:highlight w:val="none"/>
        </w:rPr>
      </w:pPr>
    </w:p>
    <w:p w14:paraId="376813B1">
      <w:pPr>
        <w:snapToGrid w:val="0"/>
        <w:spacing w:line="360" w:lineRule="auto"/>
        <w:ind w:right="480"/>
        <w:jc w:val="center"/>
        <w:rPr>
          <w:rFonts w:hint="eastAsia" w:ascii="宋体" w:hAnsi="宋体" w:cs="宋体"/>
          <w:b/>
          <w:color w:val="000000"/>
          <w:kern w:val="0"/>
          <w:sz w:val="32"/>
          <w:szCs w:val="32"/>
          <w:highlight w:val="none"/>
        </w:rPr>
      </w:pPr>
    </w:p>
    <w:p w14:paraId="48CF93DE">
      <w:pPr>
        <w:snapToGrid w:val="0"/>
        <w:spacing w:line="360" w:lineRule="auto"/>
        <w:ind w:right="480"/>
        <w:jc w:val="center"/>
        <w:rPr>
          <w:rFonts w:hint="eastAsia" w:ascii="宋体" w:hAnsi="宋体" w:cs="宋体"/>
          <w:b/>
          <w:color w:val="000000"/>
          <w:kern w:val="0"/>
          <w:sz w:val="32"/>
          <w:szCs w:val="32"/>
          <w:highlight w:val="none"/>
        </w:rPr>
      </w:pPr>
    </w:p>
    <w:p w14:paraId="7E4A4550">
      <w:pPr>
        <w:snapToGrid w:val="0"/>
        <w:spacing w:line="360" w:lineRule="auto"/>
        <w:ind w:right="480"/>
        <w:jc w:val="center"/>
        <w:rPr>
          <w:rFonts w:hint="eastAsia" w:ascii="宋体" w:hAnsi="宋体" w:cs="宋体"/>
          <w:b/>
          <w:color w:val="000000"/>
          <w:kern w:val="0"/>
          <w:sz w:val="32"/>
          <w:szCs w:val="32"/>
          <w:highlight w:val="none"/>
        </w:rPr>
      </w:pPr>
    </w:p>
    <w:p w14:paraId="7A879ED9">
      <w:pPr>
        <w:snapToGrid w:val="0"/>
        <w:spacing w:line="360" w:lineRule="auto"/>
        <w:ind w:right="480"/>
        <w:jc w:val="center"/>
        <w:rPr>
          <w:rFonts w:hint="eastAsia" w:ascii="宋体" w:hAnsi="宋体" w:cs="宋体"/>
          <w:b/>
          <w:color w:val="000000"/>
          <w:kern w:val="0"/>
          <w:sz w:val="32"/>
          <w:szCs w:val="32"/>
          <w:highlight w:val="none"/>
        </w:rPr>
      </w:pPr>
    </w:p>
    <w:p w14:paraId="184DCCDC">
      <w:pPr>
        <w:snapToGrid w:val="0"/>
        <w:spacing w:line="360" w:lineRule="auto"/>
        <w:ind w:right="480"/>
        <w:jc w:val="center"/>
        <w:rPr>
          <w:rFonts w:hint="eastAsia" w:ascii="宋体" w:hAnsi="宋体" w:cs="宋体"/>
          <w:b/>
          <w:color w:val="000000"/>
          <w:kern w:val="0"/>
          <w:sz w:val="32"/>
          <w:szCs w:val="32"/>
          <w:highlight w:val="none"/>
        </w:rPr>
      </w:pPr>
    </w:p>
    <w:p w14:paraId="0CF0DC47">
      <w:pPr>
        <w:snapToGrid w:val="0"/>
        <w:spacing w:line="360" w:lineRule="auto"/>
        <w:ind w:right="480"/>
        <w:jc w:val="center"/>
        <w:rPr>
          <w:rFonts w:hint="eastAsia" w:ascii="宋体" w:hAnsi="宋体" w:cs="宋体"/>
          <w:b/>
          <w:color w:val="000000"/>
          <w:kern w:val="0"/>
          <w:sz w:val="32"/>
          <w:szCs w:val="32"/>
          <w:highlight w:val="none"/>
        </w:rPr>
      </w:pPr>
    </w:p>
    <w:p w14:paraId="79B7CE4E">
      <w:pPr>
        <w:snapToGrid w:val="0"/>
        <w:spacing w:line="360" w:lineRule="auto"/>
        <w:ind w:right="480"/>
        <w:jc w:val="center"/>
        <w:rPr>
          <w:rFonts w:hint="eastAsia" w:ascii="宋体" w:hAnsi="宋体" w:cs="宋体"/>
          <w:b/>
          <w:color w:val="000000"/>
          <w:kern w:val="0"/>
          <w:sz w:val="32"/>
          <w:szCs w:val="32"/>
          <w:highlight w:val="none"/>
        </w:rPr>
      </w:pPr>
    </w:p>
    <w:p w14:paraId="63891AC5">
      <w:pPr>
        <w:snapToGrid w:val="0"/>
        <w:spacing w:line="360" w:lineRule="auto"/>
        <w:ind w:right="480"/>
        <w:jc w:val="center"/>
        <w:rPr>
          <w:rFonts w:hint="eastAsia" w:ascii="宋体" w:hAnsi="宋体" w:cs="宋体"/>
          <w:b/>
          <w:color w:val="000000"/>
          <w:kern w:val="0"/>
          <w:sz w:val="32"/>
          <w:szCs w:val="32"/>
          <w:highlight w:val="none"/>
        </w:rPr>
      </w:pPr>
    </w:p>
    <w:p w14:paraId="1F5CB7D1">
      <w:pPr>
        <w:snapToGrid w:val="0"/>
        <w:spacing w:line="360" w:lineRule="auto"/>
        <w:ind w:right="480"/>
        <w:jc w:val="center"/>
        <w:rPr>
          <w:rFonts w:hint="eastAsia" w:ascii="宋体" w:hAnsi="宋体" w:cs="宋体"/>
          <w:b/>
          <w:color w:val="000000"/>
          <w:kern w:val="0"/>
          <w:sz w:val="32"/>
          <w:szCs w:val="32"/>
          <w:highlight w:val="none"/>
        </w:rPr>
      </w:pPr>
    </w:p>
    <w:p w14:paraId="2E29E14F">
      <w:pPr>
        <w:snapToGrid w:val="0"/>
        <w:spacing w:line="360" w:lineRule="auto"/>
        <w:ind w:right="480"/>
        <w:jc w:val="center"/>
        <w:rPr>
          <w:rFonts w:hint="eastAsia" w:ascii="宋体" w:hAnsi="宋体" w:cs="宋体"/>
          <w:b/>
          <w:color w:val="000000"/>
          <w:kern w:val="0"/>
          <w:sz w:val="32"/>
          <w:szCs w:val="32"/>
          <w:highlight w:val="none"/>
        </w:rPr>
      </w:pPr>
    </w:p>
    <w:p w14:paraId="77F956CC">
      <w:pPr>
        <w:snapToGrid w:val="0"/>
        <w:spacing w:line="360" w:lineRule="auto"/>
        <w:ind w:right="480"/>
        <w:jc w:val="center"/>
        <w:rPr>
          <w:rFonts w:hint="eastAsia" w:ascii="宋体" w:hAnsi="宋体" w:cs="宋体"/>
          <w:b/>
          <w:color w:val="000000"/>
          <w:kern w:val="0"/>
          <w:sz w:val="32"/>
          <w:szCs w:val="32"/>
          <w:highlight w:val="none"/>
        </w:rPr>
      </w:pPr>
    </w:p>
    <w:p w14:paraId="686FAF0B">
      <w:pPr>
        <w:snapToGrid w:val="0"/>
        <w:spacing w:line="360" w:lineRule="auto"/>
        <w:ind w:right="480"/>
        <w:jc w:val="center"/>
        <w:rPr>
          <w:rFonts w:hint="eastAsia" w:ascii="宋体" w:hAnsi="宋体" w:cs="宋体"/>
          <w:b/>
          <w:color w:val="000000"/>
          <w:kern w:val="0"/>
          <w:sz w:val="32"/>
          <w:szCs w:val="32"/>
          <w:highlight w:val="none"/>
        </w:rPr>
      </w:pPr>
    </w:p>
    <w:p w14:paraId="3DAD1426">
      <w:pPr>
        <w:snapToGrid w:val="0"/>
        <w:spacing w:line="360" w:lineRule="auto"/>
        <w:ind w:right="480"/>
        <w:jc w:val="center"/>
        <w:rPr>
          <w:rFonts w:hint="eastAsia" w:ascii="宋体" w:hAnsi="宋体" w:cs="宋体"/>
          <w:b/>
          <w:color w:val="000000"/>
          <w:kern w:val="0"/>
          <w:sz w:val="32"/>
          <w:szCs w:val="32"/>
          <w:highlight w:val="none"/>
        </w:rPr>
      </w:pPr>
    </w:p>
    <w:p w14:paraId="3F25E8BC">
      <w:pPr>
        <w:snapToGrid w:val="0"/>
        <w:spacing w:line="360" w:lineRule="auto"/>
        <w:ind w:right="480"/>
        <w:jc w:val="center"/>
        <w:rPr>
          <w:rFonts w:hint="eastAsia" w:ascii="宋体" w:hAnsi="宋体" w:cs="宋体"/>
          <w:b/>
          <w:color w:val="000000"/>
          <w:kern w:val="0"/>
          <w:sz w:val="32"/>
          <w:szCs w:val="32"/>
          <w:highlight w:val="none"/>
        </w:rPr>
      </w:pPr>
    </w:p>
    <w:p w14:paraId="6CCFE8BA">
      <w:pPr>
        <w:pStyle w:val="26"/>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DDD4557">
      <w:pPr>
        <w:pStyle w:val="26"/>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2DDB3BFC">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08FE7A94">
      <w:pPr>
        <w:snapToGrid w:val="0"/>
        <w:spacing w:line="360" w:lineRule="auto"/>
        <w:ind w:firstLine="482"/>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 xml:space="preserve">荧光定量PCR仪 </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ZXZB-NL-2025009G】的实施</w:t>
      </w:r>
      <w:r>
        <w:rPr>
          <w:rFonts w:hint="eastAsia" w:ascii="宋体" w:hAnsi="宋体" w:cs="宋体"/>
          <w:color w:val="000000"/>
          <w:kern w:val="0"/>
          <w:sz w:val="24"/>
          <w:highlight w:val="none"/>
          <w:lang w:val="zh-CN"/>
        </w:rPr>
        <w:t>。</w:t>
      </w:r>
    </w:p>
    <w:p w14:paraId="173927A6">
      <w:pPr>
        <w:spacing w:line="360" w:lineRule="auto"/>
        <w:jc w:val="center"/>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154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14:paraId="03EBB34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3E0518B8">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41C81A0D">
            <w:pPr>
              <w:spacing w:line="360" w:lineRule="auto"/>
              <w:jc w:val="center"/>
              <w:rPr>
                <w:rFonts w:hint="eastAsia" w:ascii="宋体" w:hAnsi="宋体" w:cs="宋体"/>
                <w:b/>
                <w:color w:val="000000"/>
                <w:sz w:val="24"/>
                <w:highlight w:val="none"/>
              </w:rPr>
            </w:pPr>
          </w:p>
          <w:p w14:paraId="14FDD672">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53231392">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019A8D61">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291CA25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694A25C0">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0631D908">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产地</w:t>
            </w:r>
          </w:p>
        </w:tc>
      </w:tr>
      <w:tr w14:paraId="1DB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956166E">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41AB6AA3">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0DEA32C8">
            <w:pPr>
              <w:snapToGrid w:val="0"/>
              <w:spacing w:line="360" w:lineRule="auto"/>
              <w:jc w:val="center"/>
              <w:rPr>
                <w:rFonts w:hint="eastAsia" w:ascii="宋体" w:hAnsi="宋体" w:cs="宋体"/>
                <w:color w:val="000000"/>
                <w:sz w:val="24"/>
                <w:highlight w:val="none"/>
              </w:rPr>
            </w:pPr>
          </w:p>
        </w:tc>
        <w:tc>
          <w:tcPr>
            <w:tcW w:w="3118" w:type="dxa"/>
            <w:vAlign w:val="center"/>
          </w:tcPr>
          <w:p w14:paraId="080F1926">
            <w:pPr>
              <w:snapToGrid w:val="0"/>
              <w:spacing w:line="360" w:lineRule="auto"/>
              <w:jc w:val="center"/>
              <w:rPr>
                <w:rFonts w:hint="eastAsia" w:ascii="宋体" w:hAnsi="宋体" w:cs="宋体"/>
                <w:color w:val="000000"/>
                <w:sz w:val="24"/>
                <w:highlight w:val="none"/>
              </w:rPr>
            </w:pPr>
          </w:p>
        </w:tc>
        <w:tc>
          <w:tcPr>
            <w:tcW w:w="993" w:type="dxa"/>
            <w:vAlign w:val="center"/>
          </w:tcPr>
          <w:p w14:paraId="50CE7F99">
            <w:pPr>
              <w:snapToGrid w:val="0"/>
              <w:spacing w:line="360" w:lineRule="auto"/>
              <w:jc w:val="center"/>
              <w:rPr>
                <w:rFonts w:hint="eastAsia" w:ascii="宋体" w:hAnsi="宋体" w:cs="宋体"/>
                <w:color w:val="000000"/>
                <w:sz w:val="24"/>
                <w:highlight w:val="none"/>
              </w:rPr>
            </w:pPr>
          </w:p>
        </w:tc>
        <w:tc>
          <w:tcPr>
            <w:tcW w:w="1559" w:type="dxa"/>
            <w:vAlign w:val="center"/>
          </w:tcPr>
          <w:p w14:paraId="593DFED4">
            <w:pPr>
              <w:spacing w:line="360" w:lineRule="auto"/>
              <w:jc w:val="center"/>
              <w:rPr>
                <w:rFonts w:hint="eastAsia" w:ascii="宋体" w:hAnsi="宋体" w:cs="宋体"/>
                <w:color w:val="000000"/>
                <w:sz w:val="24"/>
                <w:highlight w:val="none"/>
              </w:rPr>
            </w:pPr>
          </w:p>
        </w:tc>
        <w:tc>
          <w:tcPr>
            <w:tcW w:w="1984" w:type="dxa"/>
            <w:vAlign w:val="center"/>
          </w:tcPr>
          <w:p w14:paraId="3D14455E">
            <w:pPr>
              <w:spacing w:line="360" w:lineRule="auto"/>
              <w:jc w:val="center"/>
              <w:rPr>
                <w:rFonts w:hint="eastAsia" w:ascii="宋体" w:hAnsi="宋体" w:cs="宋体"/>
                <w:color w:val="000000"/>
                <w:sz w:val="24"/>
                <w:highlight w:val="none"/>
              </w:rPr>
            </w:pPr>
          </w:p>
        </w:tc>
        <w:tc>
          <w:tcPr>
            <w:tcW w:w="3119" w:type="dxa"/>
            <w:vAlign w:val="center"/>
          </w:tcPr>
          <w:p w14:paraId="157D9536">
            <w:pPr>
              <w:spacing w:line="360" w:lineRule="auto"/>
              <w:jc w:val="center"/>
              <w:rPr>
                <w:rFonts w:hint="eastAsia" w:ascii="宋体" w:hAnsi="宋体" w:cs="宋体"/>
                <w:color w:val="000000"/>
                <w:sz w:val="24"/>
                <w:highlight w:val="none"/>
              </w:rPr>
            </w:pPr>
          </w:p>
        </w:tc>
      </w:tr>
      <w:tr w14:paraId="1AEB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963155">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76F78C8F">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6677E130">
            <w:pPr>
              <w:snapToGrid w:val="0"/>
              <w:spacing w:line="360" w:lineRule="auto"/>
              <w:jc w:val="center"/>
              <w:rPr>
                <w:rFonts w:hint="eastAsia" w:ascii="宋体" w:hAnsi="宋体" w:cs="宋体"/>
                <w:color w:val="000000"/>
                <w:sz w:val="24"/>
                <w:highlight w:val="none"/>
              </w:rPr>
            </w:pPr>
          </w:p>
        </w:tc>
        <w:tc>
          <w:tcPr>
            <w:tcW w:w="3118" w:type="dxa"/>
            <w:vAlign w:val="center"/>
          </w:tcPr>
          <w:p w14:paraId="467D4331">
            <w:pPr>
              <w:snapToGrid w:val="0"/>
              <w:spacing w:line="360" w:lineRule="auto"/>
              <w:jc w:val="center"/>
              <w:rPr>
                <w:rFonts w:hint="eastAsia" w:ascii="宋体" w:hAnsi="宋体" w:cs="宋体"/>
                <w:color w:val="000000"/>
                <w:sz w:val="24"/>
                <w:highlight w:val="none"/>
              </w:rPr>
            </w:pPr>
          </w:p>
        </w:tc>
        <w:tc>
          <w:tcPr>
            <w:tcW w:w="993" w:type="dxa"/>
            <w:vAlign w:val="center"/>
          </w:tcPr>
          <w:p w14:paraId="253AC779">
            <w:pPr>
              <w:snapToGrid w:val="0"/>
              <w:spacing w:line="360" w:lineRule="auto"/>
              <w:jc w:val="center"/>
              <w:rPr>
                <w:rFonts w:hint="eastAsia" w:ascii="宋体" w:hAnsi="宋体" w:cs="宋体"/>
                <w:color w:val="000000"/>
                <w:sz w:val="24"/>
                <w:highlight w:val="none"/>
              </w:rPr>
            </w:pPr>
          </w:p>
        </w:tc>
        <w:tc>
          <w:tcPr>
            <w:tcW w:w="1559" w:type="dxa"/>
            <w:vAlign w:val="center"/>
          </w:tcPr>
          <w:p w14:paraId="590A62BA">
            <w:pPr>
              <w:spacing w:line="360" w:lineRule="auto"/>
              <w:jc w:val="center"/>
              <w:rPr>
                <w:rFonts w:hint="eastAsia" w:ascii="宋体" w:hAnsi="宋体" w:cs="宋体"/>
                <w:color w:val="000000"/>
                <w:sz w:val="24"/>
                <w:highlight w:val="none"/>
              </w:rPr>
            </w:pPr>
          </w:p>
        </w:tc>
        <w:tc>
          <w:tcPr>
            <w:tcW w:w="1984" w:type="dxa"/>
            <w:vAlign w:val="center"/>
          </w:tcPr>
          <w:p w14:paraId="7B02D81A">
            <w:pPr>
              <w:spacing w:line="360" w:lineRule="auto"/>
              <w:jc w:val="center"/>
              <w:rPr>
                <w:rFonts w:hint="eastAsia" w:ascii="宋体" w:hAnsi="宋体" w:cs="宋体"/>
                <w:color w:val="000000"/>
                <w:sz w:val="24"/>
                <w:highlight w:val="none"/>
              </w:rPr>
            </w:pPr>
          </w:p>
        </w:tc>
        <w:tc>
          <w:tcPr>
            <w:tcW w:w="3119" w:type="dxa"/>
            <w:vAlign w:val="center"/>
          </w:tcPr>
          <w:p w14:paraId="20B6C2B1">
            <w:pPr>
              <w:spacing w:line="360" w:lineRule="auto"/>
              <w:jc w:val="center"/>
              <w:rPr>
                <w:rFonts w:hint="eastAsia" w:ascii="宋体" w:hAnsi="宋体" w:cs="宋体"/>
                <w:color w:val="000000"/>
                <w:sz w:val="24"/>
                <w:highlight w:val="none"/>
              </w:rPr>
            </w:pPr>
          </w:p>
        </w:tc>
      </w:tr>
      <w:tr w14:paraId="0B14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810D82">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793E2CD6">
            <w:pPr>
              <w:snapToGrid w:val="0"/>
              <w:spacing w:line="360" w:lineRule="auto"/>
              <w:jc w:val="center"/>
              <w:rPr>
                <w:rFonts w:hint="eastAsia" w:ascii="宋体" w:hAnsi="宋体" w:cs="宋体"/>
                <w:color w:val="000000"/>
                <w:sz w:val="24"/>
                <w:highlight w:val="none"/>
              </w:rPr>
            </w:pPr>
          </w:p>
        </w:tc>
        <w:tc>
          <w:tcPr>
            <w:tcW w:w="1843" w:type="dxa"/>
            <w:vAlign w:val="center"/>
          </w:tcPr>
          <w:p w14:paraId="653B7564">
            <w:pPr>
              <w:snapToGrid w:val="0"/>
              <w:spacing w:line="360" w:lineRule="auto"/>
              <w:jc w:val="center"/>
              <w:rPr>
                <w:rFonts w:hint="eastAsia" w:ascii="宋体" w:hAnsi="宋体" w:cs="宋体"/>
                <w:color w:val="000000"/>
                <w:sz w:val="24"/>
                <w:highlight w:val="none"/>
              </w:rPr>
            </w:pPr>
          </w:p>
        </w:tc>
        <w:tc>
          <w:tcPr>
            <w:tcW w:w="3118" w:type="dxa"/>
            <w:vAlign w:val="center"/>
          </w:tcPr>
          <w:p w14:paraId="69A8037D">
            <w:pPr>
              <w:snapToGrid w:val="0"/>
              <w:spacing w:line="360" w:lineRule="auto"/>
              <w:jc w:val="center"/>
              <w:rPr>
                <w:rFonts w:hint="eastAsia" w:ascii="宋体" w:hAnsi="宋体" w:cs="宋体"/>
                <w:color w:val="000000"/>
                <w:sz w:val="24"/>
                <w:highlight w:val="none"/>
              </w:rPr>
            </w:pPr>
          </w:p>
        </w:tc>
        <w:tc>
          <w:tcPr>
            <w:tcW w:w="993" w:type="dxa"/>
            <w:vAlign w:val="center"/>
          </w:tcPr>
          <w:p w14:paraId="395E0362">
            <w:pPr>
              <w:snapToGrid w:val="0"/>
              <w:spacing w:line="360" w:lineRule="auto"/>
              <w:jc w:val="center"/>
              <w:rPr>
                <w:rFonts w:hint="eastAsia" w:ascii="宋体" w:hAnsi="宋体" w:cs="宋体"/>
                <w:color w:val="000000"/>
                <w:sz w:val="24"/>
                <w:highlight w:val="none"/>
              </w:rPr>
            </w:pPr>
          </w:p>
        </w:tc>
        <w:tc>
          <w:tcPr>
            <w:tcW w:w="1559" w:type="dxa"/>
            <w:vAlign w:val="center"/>
          </w:tcPr>
          <w:p w14:paraId="5DFC12F2">
            <w:pPr>
              <w:spacing w:line="360" w:lineRule="auto"/>
              <w:jc w:val="center"/>
              <w:rPr>
                <w:rFonts w:hint="eastAsia" w:ascii="宋体" w:hAnsi="宋体" w:cs="宋体"/>
                <w:color w:val="000000"/>
                <w:sz w:val="24"/>
                <w:highlight w:val="none"/>
              </w:rPr>
            </w:pPr>
          </w:p>
        </w:tc>
        <w:tc>
          <w:tcPr>
            <w:tcW w:w="1984" w:type="dxa"/>
            <w:vAlign w:val="center"/>
          </w:tcPr>
          <w:p w14:paraId="3134AA19">
            <w:pPr>
              <w:spacing w:line="360" w:lineRule="auto"/>
              <w:jc w:val="center"/>
              <w:rPr>
                <w:rFonts w:hint="eastAsia" w:ascii="宋体" w:hAnsi="宋体" w:cs="宋体"/>
                <w:color w:val="000000"/>
                <w:sz w:val="24"/>
                <w:highlight w:val="none"/>
              </w:rPr>
            </w:pPr>
          </w:p>
        </w:tc>
        <w:tc>
          <w:tcPr>
            <w:tcW w:w="3119" w:type="dxa"/>
            <w:vAlign w:val="center"/>
          </w:tcPr>
          <w:p w14:paraId="40863BDF">
            <w:pPr>
              <w:spacing w:line="360" w:lineRule="auto"/>
              <w:jc w:val="center"/>
              <w:rPr>
                <w:rFonts w:hint="eastAsia" w:ascii="宋体" w:hAnsi="宋体" w:cs="宋体"/>
                <w:color w:val="000000"/>
                <w:sz w:val="24"/>
                <w:highlight w:val="none"/>
              </w:rPr>
            </w:pPr>
          </w:p>
        </w:tc>
      </w:tr>
      <w:tr w14:paraId="035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ECACEB">
            <w:pPr>
              <w:spacing w:line="360" w:lineRule="auto"/>
              <w:jc w:val="center"/>
              <w:rPr>
                <w:rFonts w:hint="eastAsia" w:ascii="宋体" w:hAnsi="宋体" w:cs="宋体"/>
                <w:color w:val="000000"/>
                <w:sz w:val="24"/>
                <w:highlight w:val="none"/>
              </w:rPr>
            </w:pPr>
          </w:p>
        </w:tc>
        <w:tc>
          <w:tcPr>
            <w:tcW w:w="1417" w:type="dxa"/>
            <w:vAlign w:val="center"/>
          </w:tcPr>
          <w:p w14:paraId="3B5E6B41">
            <w:pPr>
              <w:snapToGrid w:val="0"/>
              <w:spacing w:line="360" w:lineRule="auto"/>
              <w:jc w:val="center"/>
              <w:rPr>
                <w:rFonts w:hint="eastAsia" w:ascii="宋体" w:hAnsi="宋体" w:cs="宋体"/>
                <w:color w:val="000000"/>
                <w:sz w:val="24"/>
                <w:highlight w:val="none"/>
              </w:rPr>
            </w:pPr>
          </w:p>
        </w:tc>
        <w:tc>
          <w:tcPr>
            <w:tcW w:w="1843" w:type="dxa"/>
            <w:vAlign w:val="center"/>
          </w:tcPr>
          <w:p w14:paraId="56C6E5D1">
            <w:pPr>
              <w:snapToGrid w:val="0"/>
              <w:spacing w:line="360" w:lineRule="auto"/>
              <w:jc w:val="center"/>
              <w:rPr>
                <w:rFonts w:hint="eastAsia" w:ascii="宋体" w:hAnsi="宋体" w:cs="宋体"/>
                <w:color w:val="000000"/>
                <w:sz w:val="24"/>
                <w:highlight w:val="none"/>
              </w:rPr>
            </w:pPr>
          </w:p>
        </w:tc>
        <w:tc>
          <w:tcPr>
            <w:tcW w:w="3118" w:type="dxa"/>
            <w:vAlign w:val="center"/>
          </w:tcPr>
          <w:p w14:paraId="23C29C47">
            <w:pPr>
              <w:snapToGrid w:val="0"/>
              <w:spacing w:line="360" w:lineRule="auto"/>
              <w:jc w:val="center"/>
              <w:rPr>
                <w:rFonts w:hint="eastAsia" w:ascii="宋体" w:hAnsi="宋体" w:cs="宋体"/>
                <w:color w:val="000000"/>
                <w:sz w:val="24"/>
                <w:highlight w:val="none"/>
              </w:rPr>
            </w:pPr>
          </w:p>
        </w:tc>
        <w:tc>
          <w:tcPr>
            <w:tcW w:w="993" w:type="dxa"/>
            <w:vAlign w:val="center"/>
          </w:tcPr>
          <w:p w14:paraId="686F6FA6">
            <w:pPr>
              <w:snapToGrid w:val="0"/>
              <w:spacing w:line="360" w:lineRule="auto"/>
              <w:jc w:val="center"/>
              <w:rPr>
                <w:rFonts w:hint="eastAsia" w:ascii="宋体" w:hAnsi="宋体" w:cs="宋体"/>
                <w:color w:val="000000"/>
                <w:sz w:val="24"/>
                <w:highlight w:val="none"/>
              </w:rPr>
            </w:pPr>
          </w:p>
        </w:tc>
        <w:tc>
          <w:tcPr>
            <w:tcW w:w="1559" w:type="dxa"/>
            <w:vAlign w:val="center"/>
          </w:tcPr>
          <w:p w14:paraId="591DF975">
            <w:pPr>
              <w:spacing w:line="360" w:lineRule="auto"/>
              <w:jc w:val="center"/>
              <w:rPr>
                <w:rFonts w:hint="eastAsia" w:ascii="宋体" w:hAnsi="宋体" w:cs="宋体"/>
                <w:color w:val="000000"/>
                <w:sz w:val="24"/>
                <w:highlight w:val="none"/>
              </w:rPr>
            </w:pPr>
          </w:p>
        </w:tc>
        <w:tc>
          <w:tcPr>
            <w:tcW w:w="1984" w:type="dxa"/>
            <w:vAlign w:val="center"/>
          </w:tcPr>
          <w:p w14:paraId="2C758B4C">
            <w:pPr>
              <w:spacing w:line="360" w:lineRule="auto"/>
              <w:jc w:val="center"/>
              <w:rPr>
                <w:rFonts w:hint="eastAsia" w:ascii="宋体" w:hAnsi="宋体" w:cs="宋体"/>
                <w:color w:val="000000"/>
                <w:sz w:val="24"/>
                <w:highlight w:val="none"/>
              </w:rPr>
            </w:pPr>
          </w:p>
        </w:tc>
        <w:tc>
          <w:tcPr>
            <w:tcW w:w="3119" w:type="dxa"/>
            <w:vAlign w:val="center"/>
          </w:tcPr>
          <w:p w14:paraId="47B89E39">
            <w:pPr>
              <w:spacing w:line="360" w:lineRule="auto"/>
              <w:jc w:val="center"/>
              <w:rPr>
                <w:rFonts w:hint="eastAsia" w:ascii="宋体" w:hAnsi="宋体" w:cs="宋体"/>
                <w:color w:val="000000"/>
                <w:sz w:val="24"/>
                <w:highlight w:val="none"/>
              </w:rPr>
            </w:pPr>
          </w:p>
        </w:tc>
      </w:tr>
      <w:tr w14:paraId="5778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65DDDF">
            <w:pPr>
              <w:spacing w:line="360" w:lineRule="auto"/>
              <w:jc w:val="center"/>
              <w:rPr>
                <w:rFonts w:hint="eastAsia" w:ascii="宋体" w:hAnsi="宋体" w:cs="宋体"/>
                <w:color w:val="000000"/>
                <w:sz w:val="24"/>
                <w:highlight w:val="none"/>
              </w:rPr>
            </w:pPr>
          </w:p>
        </w:tc>
        <w:tc>
          <w:tcPr>
            <w:tcW w:w="1417" w:type="dxa"/>
            <w:vAlign w:val="center"/>
          </w:tcPr>
          <w:p w14:paraId="37FB2BAB">
            <w:pPr>
              <w:snapToGrid w:val="0"/>
              <w:spacing w:line="360" w:lineRule="auto"/>
              <w:jc w:val="center"/>
              <w:rPr>
                <w:rFonts w:hint="eastAsia" w:ascii="宋体" w:hAnsi="宋体" w:cs="宋体"/>
                <w:color w:val="000000"/>
                <w:sz w:val="24"/>
                <w:highlight w:val="none"/>
              </w:rPr>
            </w:pPr>
          </w:p>
        </w:tc>
        <w:tc>
          <w:tcPr>
            <w:tcW w:w="1843" w:type="dxa"/>
            <w:vAlign w:val="center"/>
          </w:tcPr>
          <w:p w14:paraId="4CD8134A">
            <w:pPr>
              <w:snapToGrid w:val="0"/>
              <w:spacing w:line="360" w:lineRule="auto"/>
              <w:jc w:val="center"/>
              <w:rPr>
                <w:rFonts w:hint="eastAsia" w:ascii="宋体" w:hAnsi="宋体" w:cs="宋体"/>
                <w:color w:val="000000"/>
                <w:sz w:val="24"/>
                <w:highlight w:val="none"/>
              </w:rPr>
            </w:pPr>
          </w:p>
        </w:tc>
        <w:tc>
          <w:tcPr>
            <w:tcW w:w="3118" w:type="dxa"/>
            <w:vAlign w:val="center"/>
          </w:tcPr>
          <w:p w14:paraId="7EB86B9A">
            <w:pPr>
              <w:snapToGrid w:val="0"/>
              <w:spacing w:line="360" w:lineRule="auto"/>
              <w:jc w:val="center"/>
              <w:rPr>
                <w:rFonts w:hint="eastAsia" w:ascii="宋体" w:hAnsi="宋体" w:cs="宋体"/>
                <w:color w:val="000000"/>
                <w:sz w:val="24"/>
                <w:highlight w:val="none"/>
              </w:rPr>
            </w:pPr>
          </w:p>
        </w:tc>
        <w:tc>
          <w:tcPr>
            <w:tcW w:w="993" w:type="dxa"/>
            <w:vAlign w:val="center"/>
          </w:tcPr>
          <w:p w14:paraId="69ADE07D">
            <w:pPr>
              <w:snapToGrid w:val="0"/>
              <w:spacing w:line="360" w:lineRule="auto"/>
              <w:jc w:val="center"/>
              <w:rPr>
                <w:rFonts w:hint="eastAsia" w:ascii="宋体" w:hAnsi="宋体" w:cs="宋体"/>
                <w:color w:val="000000"/>
                <w:sz w:val="24"/>
                <w:highlight w:val="none"/>
              </w:rPr>
            </w:pPr>
          </w:p>
        </w:tc>
        <w:tc>
          <w:tcPr>
            <w:tcW w:w="1559" w:type="dxa"/>
            <w:vAlign w:val="center"/>
          </w:tcPr>
          <w:p w14:paraId="49D79417">
            <w:pPr>
              <w:spacing w:line="360" w:lineRule="auto"/>
              <w:jc w:val="center"/>
              <w:rPr>
                <w:rFonts w:hint="eastAsia" w:ascii="宋体" w:hAnsi="宋体" w:cs="宋体"/>
                <w:color w:val="000000"/>
                <w:sz w:val="24"/>
                <w:highlight w:val="none"/>
              </w:rPr>
            </w:pPr>
          </w:p>
        </w:tc>
        <w:tc>
          <w:tcPr>
            <w:tcW w:w="1984" w:type="dxa"/>
            <w:vAlign w:val="center"/>
          </w:tcPr>
          <w:p w14:paraId="75FB5C98">
            <w:pPr>
              <w:spacing w:line="360" w:lineRule="auto"/>
              <w:jc w:val="center"/>
              <w:rPr>
                <w:rFonts w:hint="eastAsia" w:ascii="宋体" w:hAnsi="宋体" w:cs="宋体"/>
                <w:color w:val="000000"/>
                <w:sz w:val="24"/>
                <w:highlight w:val="none"/>
              </w:rPr>
            </w:pPr>
          </w:p>
        </w:tc>
        <w:tc>
          <w:tcPr>
            <w:tcW w:w="3119" w:type="dxa"/>
            <w:vAlign w:val="center"/>
          </w:tcPr>
          <w:p w14:paraId="68D3F94B">
            <w:pPr>
              <w:spacing w:line="360" w:lineRule="auto"/>
              <w:jc w:val="center"/>
              <w:rPr>
                <w:rFonts w:hint="eastAsia" w:ascii="宋体" w:hAnsi="宋体" w:cs="宋体"/>
                <w:color w:val="000000"/>
                <w:sz w:val="24"/>
                <w:highlight w:val="none"/>
              </w:rPr>
            </w:pPr>
          </w:p>
        </w:tc>
      </w:tr>
      <w:tr w14:paraId="4143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97F785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19426AA4">
            <w:pPr>
              <w:spacing w:line="360" w:lineRule="auto"/>
              <w:jc w:val="center"/>
              <w:rPr>
                <w:rFonts w:hint="eastAsia" w:ascii="宋体" w:hAnsi="宋体" w:cs="宋体"/>
                <w:color w:val="000000"/>
                <w:sz w:val="24"/>
                <w:highlight w:val="none"/>
              </w:rPr>
            </w:pPr>
          </w:p>
        </w:tc>
      </w:tr>
      <w:tr w14:paraId="1E7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CC2B78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2D16EF35">
            <w:pPr>
              <w:spacing w:line="360" w:lineRule="auto"/>
              <w:jc w:val="center"/>
              <w:rPr>
                <w:rFonts w:hint="eastAsia" w:ascii="宋体" w:hAnsi="宋体" w:cs="宋体"/>
                <w:color w:val="000000"/>
                <w:sz w:val="24"/>
                <w:highlight w:val="none"/>
              </w:rPr>
            </w:pPr>
          </w:p>
        </w:tc>
      </w:tr>
    </w:tbl>
    <w:p w14:paraId="03039AF0">
      <w:pPr>
        <w:snapToGrid w:val="0"/>
        <w:spacing w:line="360" w:lineRule="auto"/>
        <w:ind w:left="480"/>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6E872A21">
      <w:pPr>
        <w:spacing w:line="360" w:lineRule="auto"/>
        <w:ind w:left="-2" w:leftChars="-1"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121253C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70B4FEF4">
      <w:pPr>
        <w:snapToGrid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2CC9D33E">
      <w:pPr>
        <w:snapToGrid w:val="0"/>
        <w:spacing w:line="360" w:lineRule="auto"/>
        <w:ind w:firstLine="480" w:firstLineChars="200"/>
        <w:jc w:val="left"/>
        <w:rPr>
          <w:rFonts w:hint="eastAsia"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42D17A">
      <w:pPr>
        <w:spacing w:line="360" w:lineRule="auto"/>
        <w:ind w:firstLine="482" w:firstLineChars="200"/>
        <w:rPr>
          <w:rFonts w:hint="eastAsia" w:ascii="宋体" w:hAnsi="宋体" w:cs="宋体"/>
          <w:b/>
          <w:color w:val="000000"/>
          <w:kern w:val="0"/>
          <w:sz w:val="24"/>
          <w:highlight w:val="none"/>
        </w:rPr>
      </w:pPr>
    </w:p>
    <w:p w14:paraId="6270582D">
      <w:pPr>
        <w:pStyle w:val="26"/>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p>
    <w:p w14:paraId="1D3721D7">
      <w:pPr>
        <w:pStyle w:val="26"/>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EB7D156">
      <w:pPr>
        <w:pStyle w:val="26"/>
        <w:keepNext w:val="0"/>
        <w:pageBreakBefore w:val="0"/>
        <w:tabs>
          <w:tab w:val="clear" w:pos="720"/>
        </w:tabs>
        <w:snapToGrid w:val="0"/>
        <w:spacing w:before="120" w:after="120"/>
        <w:ind w:firstLine="643"/>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31" w:name="_Hlk101259491"/>
      <w:r>
        <w:rPr>
          <w:rFonts w:hint="eastAsia" w:ascii="宋体" w:hAnsi="宋体" w:eastAsia="宋体" w:cs="宋体"/>
          <w:color w:val="000000"/>
          <w:sz w:val="32"/>
          <w:szCs w:val="32"/>
          <w:highlight w:val="none"/>
        </w:rPr>
        <w:t>（如果有）</w:t>
      </w:r>
      <w:bookmarkEnd w:id="431"/>
    </w:p>
    <w:p w14:paraId="541E7DA9">
      <w:pPr>
        <w:widowControl/>
        <w:spacing w:line="360" w:lineRule="auto"/>
        <w:ind w:firstLine="120" w:firstLineChars="50"/>
        <w:jc w:val="left"/>
        <w:rPr>
          <w:rFonts w:hint="eastAsia"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01B610DE">
      <w:pPr>
        <w:pStyle w:val="26"/>
        <w:keepNext w:val="0"/>
        <w:pageBreakBefore w:val="0"/>
        <w:tabs>
          <w:tab w:val="clear" w:pos="720"/>
        </w:tabs>
        <w:snapToGrid w:val="0"/>
        <w:spacing w:before="120" w:after="120"/>
        <w:ind w:firstLine="643"/>
        <w:outlineLvl w:val="9"/>
        <w:rPr>
          <w:rFonts w:hint="eastAsia" w:ascii="宋体" w:hAnsi="宋体" w:eastAsia="宋体" w:cs="宋体"/>
          <w:b w:val="0"/>
          <w:color w:val="000000"/>
          <w:sz w:val="32"/>
          <w:szCs w:val="32"/>
          <w:highlight w:val="none"/>
        </w:rPr>
      </w:pPr>
    </w:p>
    <w:p w14:paraId="05C857C8">
      <w:pPr>
        <w:spacing w:line="360" w:lineRule="auto"/>
        <w:ind w:right="420" w:firstLine="3614" w:firstLineChars="1000"/>
        <w:rPr>
          <w:rFonts w:hint="eastAsia" w:ascii="宋体" w:hAnsi="宋体" w:cs="宋体"/>
          <w:b/>
          <w:color w:val="000000"/>
          <w:kern w:val="0"/>
          <w:sz w:val="36"/>
          <w:szCs w:val="36"/>
          <w:highlight w:val="none"/>
        </w:rPr>
      </w:pPr>
    </w:p>
    <w:p w14:paraId="50096AEE">
      <w:pPr>
        <w:spacing w:line="360" w:lineRule="auto"/>
        <w:ind w:right="420" w:firstLine="3614" w:firstLineChars="1000"/>
        <w:rPr>
          <w:rFonts w:hint="eastAsia" w:ascii="宋体" w:hAnsi="宋体" w:cs="宋体"/>
          <w:b/>
          <w:color w:val="000000"/>
          <w:kern w:val="0"/>
          <w:sz w:val="36"/>
          <w:szCs w:val="36"/>
          <w:highlight w:val="none"/>
        </w:rPr>
      </w:pPr>
    </w:p>
    <w:p w14:paraId="402088F1">
      <w:pPr>
        <w:spacing w:line="360" w:lineRule="auto"/>
        <w:ind w:right="420" w:firstLine="3614" w:firstLineChars="1000"/>
        <w:rPr>
          <w:rFonts w:hint="eastAsia" w:ascii="宋体" w:hAnsi="宋体" w:cs="宋体"/>
          <w:b/>
          <w:color w:val="000000"/>
          <w:kern w:val="0"/>
          <w:sz w:val="36"/>
          <w:szCs w:val="36"/>
          <w:highlight w:val="none"/>
        </w:rPr>
      </w:pPr>
    </w:p>
    <w:p w14:paraId="7F4E7704">
      <w:pPr>
        <w:spacing w:line="360" w:lineRule="auto"/>
        <w:ind w:right="420" w:firstLine="3614" w:firstLineChars="1000"/>
        <w:rPr>
          <w:rFonts w:hint="eastAsia" w:ascii="宋体" w:hAnsi="宋体" w:cs="宋体"/>
          <w:b/>
          <w:color w:val="000000"/>
          <w:kern w:val="0"/>
          <w:sz w:val="36"/>
          <w:szCs w:val="36"/>
          <w:highlight w:val="none"/>
        </w:rPr>
      </w:pPr>
    </w:p>
    <w:p w14:paraId="55DD0F9D">
      <w:pPr>
        <w:spacing w:line="360" w:lineRule="auto"/>
        <w:ind w:right="420" w:firstLine="3614" w:firstLineChars="1000"/>
        <w:rPr>
          <w:rFonts w:hint="eastAsia" w:ascii="宋体" w:hAnsi="宋体" w:cs="宋体"/>
          <w:b/>
          <w:color w:val="000000"/>
          <w:kern w:val="0"/>
          <w:sz w:val="36"/>
          <w:szCs w:val="36"/>
          <w:highlight w:val="none"/>
        </w:rPr>
      </w:pPr>
    </w:p>
    <w:p w14:paraId="1E6772DE">
      <w:pPr>
        <w:spacing w:line="360" w:lineRule="auto"/>
        <w:ind w:right="420" w:firstLine="3614" w:firstLineChars="1000"/>
        <w:rPr>
          <w:rFonts w:hint="eastAsia" w:ascii="宋体" w:hAnsi="宋体" w:cs="宋体"/>
          <w:b/>
          <w:color w:val="000000"/>
          <w:kern w:val="0"/>
          <w:sz w:val="36"/>
          <w:szCs w:val="36"/>
          <w:highlight w:val="none"/>
        </w:rPr>
      </w:pPr>
    </w:p>
    <w:p w14:paraId="79482AC6">
      <w:pPr>
        <w:spacing w:line="360" w:lineRule="auto"/>
        <w:ind w:right="420" w:firstLine="3614" w:firstLineChars="1000"/>
        <w:rPr>
          <w:rFonts w:hint="eastAsia" w:ascii="宋体" w:hAnsi="宋体" w:cs="宋体"/>
          <w:b/>
          <w:color w:val="000000"/>
          <w:kern w:val="0"/>
          <w:sz w:val="36"/>
          <w:szCs w:val="36"/>
          <w:highlight w:val="none"/>
        </w:rPr>
      </w:pPr>
    </w:p>
    <w:p w14:paraId="0B6515AE">
      <w:pPr>
        <w:spacing w:line="360" w:lineRule="auto"/>
        <w:ind w:right="420" w:firstLine="3614" w:firstLineChars="1000"/>
        <w:rPr>
          <w:rFonts w:hint="eastAsia" w:ascii="宋体" w:hAnsi="宋体" w:cs="宋体"/>
          <w:b/>
          <w:color w:val="000000"/>
          <w:kern w:val="0"/>
          <w:sz w:val="36"/>
          <w:szCs w:val="36"/>
          <w:highlight w:val="none"/>
        </w:rPr>
      </w:pPr>
    </w:p>
    <w:p w14:paraId="19957C1E">
      <w:pPr>
        <w:spacing w:line="360" w:lineRule="auto"/>
        <w:ind w:right="420" w:firstLine="3614" w:firstLineChars="1000"/>
        <w:rPr>
          <w:rFonts w:hint="eastAsia" w:ascii="宋体" w:hAnsi="宋体" w:cs="宋体"/>
          <w:b/>
          <w:color w:val="000000"/>
          <w:kern w:val="0"/>
          <w:sz w:val="36"/>
          <w:szCs w:val="36"/>
          <w:highlight w:val="none"/>
        </w:rPr>
      </w:pPr>
    </w:p>
    <w:p w14:paraId="0720BEEF">
      <w:pPr>
        <w:spacing w:line="360" w:lineRule="auto"/>
        <w:ind w:right="420" w:firstLine="3614" w:firstLineChars="1000"/>
        <w:rPr>
          <w:rFonts w:hint="eastAsia" w:ascii="宋体" w:hAnsi="宋体" w:cs="宋体"/>
          <w:b/>
          <w:color w:val="000000"/>
          <w:kern w:val="0"/>
          <w:sz w:val="36"/>
          <w:szCs w:val="36"/>
          <w:highlight w:val="none"/>
        </w:rPr>
      </w:pPr>
    </w:p>
    <w:p w14:paraId="167C8CEB">
      <w:pPr>
        <w:spacing w:line="360" w:lineRule="auto"/>
        <w:ind w:right="420" w:firstLine="3614" w:firstLineChars="1000"/>
        <w:rPr>
          <w:rFonts w:hint="eastAsia" w:ascii="宋体" w:hAnsi="宋体" w:cs="宋体"/>
          <w:b/>
          <w:color w:val="000000"/>
          <w:kern w:val="0"/>
          <w:sz w:val="36"/>
          <w:szCs w:val="36"/>
          <w:highlight w:val="none"/>
        </w:rPr>
      </w:pPr>
    </w:p>
    <w:p w14:paraId="5AB56492">
      <w:pPr>
        <w:spacing w:line="360" w:lineRule="auto"/>
        <w:ind w:right="420" w:firstLine="3614" w:firstLineChars="1000"/>
        <w:rPr>
          <w:rFonts w:hint="eastAsia" w:ascii="宋体" w:hAnsi="宋体" w:cs="宋体"/>
          <w:b/>
          <w:color w:val="000000"/>
          <w:kern w:val="0"/>
          <w:sz w:val="36"/>
          <w:szCs w:val="36"/>
          <w:highlight w:val="none"/>
        </w:rPr>
      </w:pPr>
    </w:p>
    <w:p w14:paraId="6B5447B9">
      <w:pPr>
        <w:spacing w:line="360" w:lineRule="auto"/>
        <w:ind w:right="420" w:firstLine="3614" w:firstLineChars="1000"/>
        <w:rPr>
          <w:rFonts w:hint="eastAsia" w:ascii="宋体" w:hAnsi="宋体" w:cs="宋体"/>
          <w:b/>
          <w:color w:val="000000"/>
          <w:kern w:val="0"/>
          <w:sz w:val="36"/>
          <w:szCs w:val="36"/>
          <w:highlight w:val="none"/>
        </w:rPr>
      </w:pPr>
    </w:p>
    <w:p w14:paraId="62D79DBC">
      <w:pPr>
        <w:spacing w:line="360" w:lineRule="auto"/>
        <w:ind w:right="420" w:firstLine="3614" w:firstLineChars="1000"/>
        <w:rPr>
          <w:rFonts w:hint="eastAsia" w:ascii="宋体" w:hAnsi="宋体" w:cs="宋体"/>
          <w:b/>
          <w:color w:val="000000"/>
          <w:kern w:val="0"/>
          <w:sz w:val="36"/>
          <w:szCs w:val="36"/>
          <w:highlight w:val="none"/>
        </w:rPr>
      </w:pPr>
    </w:p>
    <w:p w14:paraId="4D978643">
      <w:pPr>
        <w:spacing w:line="360" w:lineRule="auto"/>
        <w:ind w:right="420" w:firstLine="3614" w:firstLineChars="1000"/>
        <w:rPr>
          <w:rFonts w:hint="eastAsia" w:ascii="宋体" w:hAnsi="宋体" w:cs="宋体"/>
          <w:b/>
          <w:color w:val="000000"/>
          <w:kern w:val="0"/>
          <w:sz w:val="36"/>
          <w:szCs w:val="36"/>
          <w:highlight w:val="none"/>
        </w:rPr>
      </w:pPr>
    </w:p>
    <w:p w14:paraId="50F4009A">
      <w:pPr>
        <w:spacing w:line="360" w:lineRule="auto"/>
        <w:ind w:right="420" w:firstLine="3614" w:firstLineChars="1000"/>
        <w:rPr>
          <w:rFonts w:hint="eastAsia" w:ascii="宋体" w:hAnsi="宋体" w:cs="宋体"/>
          <w:b/>
          <w:color w:val="000000"/>
          <w:kern w:val="0"/>
          <w:sz w:val="36"/>
          <w:szCs w:val="36"/>
          <w:highlight w:val="none"/>
        </w:rPr>
      </w:pPr>
    </w:p>
    <w:p w14:paraId="53385976">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highlight w:val="none"/>
        </w:rPr>
      </w:pPr>
      <w:bookmarkStart w:id="432" w:name="_Toc465665161"/>
      <w:r>
        <w:rPr>
          <w:rFonts w:hint="eastAsia" w:ascii="宋体" w:hAnsi="宋体" w:cs="宋体"/>
          <w:color w:val="000000"/>
          <w:highlight w:val="none"/>
        </w:rPr>
        <w:t>附件</w:t>
      </w:r>
      <w:bookmarkEnd w:id="432"/>
    </w:p>
    <w:p w14:paraId="49AB2C71">
      <w:pPr>
        <w:spacing w:line="360" w:lineRule="auto"/>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40CD1701">
      <w:pPr>
        <w:spacing w:line="360" w:lineRule="auto"/>
        <w:jc w:val="center"/>
        <w:rPr>
          <w:rFonts w:hint="eastAsia" w:ascii="宋体" w:hAnsi="宋体" w:cs="宋体"/>
          <w:b/>
          <w:color w:val="000000"/>
          <w:spacing w:val="6"/>
          <w:sz w:val="32"/>
          <w:szCs w:val="32"/>
          <w:highlight w:val="none"/>
        </w:rPr>
      </w:pPr>
      <w:bookmarkStart w:id="433" w:name="OLE_LINK14"/>
      <w:bookmarkStart w:id="434" w:name="OLE_LINK13"/>
      <w:r>
        <w:rPr>
          <w:rFonts w:hint="eastAsia" w:ascii="宋体" w:hAnsi="宋体" w:cs="宋体"/>
          <w:b/>
          <w:color w:val="000000"/>
          <w:spacing w:val="6"/>
          <w:sz w:val="32"/>
          <w:szCs w:val="32"/>
          <w:highlight w:val="none"/>
        </w:rPr>
        <w:t>残疾人福利性单位声明函</w:t>
      </w:r>
    </w:p>
    <w:bookmarkEnd w:id="433"/>
    <w:bookmarkEnd w:id="434"/>
    <w:p w14:paraId="73CFCD6B">
      <w:pPr>
        <w:spacing w:line="360" w:lineRule="auto"/>
        <w:rPr>
          <w:rFonts w:hint="eastAsia" w:ascii="宋体" w:hAnsi="宋体" w:cs="宋体"/>
          <w:b/>
          <w:color w:val="000000"/>
          <w:spacing w:val="6"/>
          <w:sz w:val="30"/>
          <w:szCs w:val="30"/>
          <w:highlight w:val="none"/>
        </w:rPr>
      </w:pPr>
    </w:p>
    <w:p w14:paraId="702CD4F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 xml:space="preserve">荧光定量PCR仪 </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056833B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699EACA3">
      <w:pPr>
        <w:spacing w:line="360" w:lineRule="auto"/>
        <w:ind w:firstLine="480" w:firstLineChars="200"/>
        <w:rPr>
          <w:rFonts w:hint="eastAsia" w:ascii="宋体" w:hAnsi="宋体" w:cs="宋体"/>
          <w:color w:val="000000"/>
          <w:sz w:val="24"/>
          <w:highlight w:val="none"/>
        </w:rPr>
      </w:pPr>
    </w:p>
    <w:p w14:paraId="427ABB7B">
      <w:pPr>
        <w:spacing w:line="360" w:lineRule="auto"/>
        <w:ind w:firstLine="480" w:firstLineChars="200"/>
        <w:rPr>
          <w:rFonts w:hint="eastAsia" w:ascii="宋体" w:hAnsi="宋体" w:cs="宋体"/>
          <w:color w:val="000000"/>
          <w:sz w:val="24"/>
          <w:highlight w:val="none"/>
        </w:rPr>
      </w:pPr>
    </w:p>
    <w:p w14:paraId="0FC18F1A">
      <w:pPr>
        <w:tabs>
          <w:tab w:val="left" w:pos="4860"/>
        </w:tabs>
        <w:spacing w:line="360" w:lineRule="auto"/>
        <w:ind w:right="1560"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4E185AAE">
      <w:pPr>
        <w:tabs>
          <w:tab w:val="left" w:pos="4860"/>
        </w:tabs>
        <w:spacing w:line="360" w:lineRule="auto"/>
        <w:ind w:right="1560"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  期：</w:t>
      </w:r>
    </w:p>
    <w:p w14:paraId="3FE55424">
      <w:pPr>
        <w:spacing w:line="360" w:lineRule="auto"/>
        <w:ind w:firstLine="480" w:firstLineChars="200"/>
        <w:rPr>
          <w:rFonts w:hint="eastAsia" w:ascii="宋体" w:hAnsi="宋体" w:cs="宋体"/>
          <w:color w:val="000000"/>
          <w:sz w:val="24"/>
          <w:highlight w:val="none"/>
        </w:rPr>
      </w:pPr>
    </w:p>
    <w:p w14:paraId="1E74414D">
      <w:pPr>
        <w:spacing w:line="360" w:lineRule="auto"/>
        <w:ind w:firstLine="420" w:firstLineChars="200"/>
        <w:rPr>
          <w:rFonts w:hint="eastAsia" w:ascii="宋体" w:hAnsi="宋体" w:cs="宋体"/>
          <w:color w:val="000000"/>
          <w:highlight w:val="none"/>
        </w:rPr>
      </w:pPr>
    </w:p>
    <w:p w14:paraId="6560C310">
      <w:pPr>
        <w:spacing w:line="360" w:lineRule="auto"/>
        <w:ind w:firstLine="420" w:firstLineChars="200"/>
        <w:rPr>
          <w:rFonts w:hint="eastAsia" w:ascii="宋体" w:hAnsi="宋体" w:cs="宋体"/>
          <w:color w:val="000000"/>
          <w:highlight w:val="none"/>
        </w:rPr>
      </w:pPr>
    </w:p>
    <w:p w14:paraId="3E8D4551">
      <w:pPr>
        <w:spacing w:line="360" w:lineRule="auto"/>
        <w:ind w:firstLine="420" w:firstLineChars="200"/>
        <w:rPr>
          <w:rFonts w:hint="eastAsia" w:ascii="宋体" w:hAnsi="宋体" w:cs="宋体"/>
          <w:color w:val="000000"/>
          <w:highlight w:val="none"/>
        </w:rPr>
      </w:pPr>
    </w:p>
    <w:p w14:paraId="3FAEC4EF">
      <w:pPr>
        <w:spacing w:line="360" w:lineRule="auto"/>
        <w:ind w:firstLine="420" w:firstLineChars="200"/>
        <w:rPr>
          <w:rFonts w:hint="eastAsia" w:ascii="宋体" w:hAnsi="宋体" w:cs="宋体"/>
          <w:color w:val="000000"/>
          <w:highlight w:val="none"/>
        </w:rPr>
      </w:pPr>
    </w:p>
    <w:p w14:paraId="68BA2AA7">
      <w:pPr>
        <w:spacing w:line="360" w:lineRule="auto"/>
        <w:rPr>
          <w:rFonts w:hint="eastAsia" w:ascii="宋体" w:hAnsi="宋体" w:cs="宋体"/>
          <w:b/>
          <w:color w:val="000000"/>
          <w:sz w:val="24"/>
          <w:highlight w:val="none"/>
        </w:rPr>
      </w:pPr>
    </w:p>
    <w:p w14:paraId="462217B6">
      <w:pPr>
        <w:spacing w:line="360" w:lineRule="auto"/>
        <w:rPr>
          <w:rFonts w:hint="eastAsia" w:ascii="宋体" w:hAnsi="宋体" w:cs="宋体"/>
          <w:b/>
          <w:color w:val="000000"/>
          <w:sz w:val="24"/>
          <w:highlight w:val="none"/>
        </w:rPr>
      </w:pPr>
    </w:p>
    <w:p w14:paraId="32DC8171">
      <w:pPr>
        <w:spacing w:line="360" w:lineRule="auto"/>
        <w:rPr>
          <w:rFonts w:hint="eastAsia" w:ascii="宋体" w:hAnsi="宋体" w:cs="宋体"/>
          <w:b/>
          <w:color w:val="000000"/>
          <w:sz w:val="24"/>
          <w:highlight w:val="none"/>
        </w:rPr>
      </w:pPr>
    </w:p>
    <w:p w14:paraId="60EA2CE7">
      <w:pPr>
        <w:spacing w:line="360" w:lineRule="auto"/>
        <w:rPr>
          <w:rFonts w:hint="eastAsia" w:ascii="宋体" w:hAnsi="宋体" w:cs="宋体"/>
          <w:b/>
          <w:color w:val="000000"/>
          <w:sz w:val="24"/>
          <w:highlight w:val="none"/>
        </w:rPr>
      </w:pPr>
    </w:p>
    <w:p w14:paraId="3882D716">
      <w:pPr>
        <w:spacing w:line="360" w:lineRule="auto"/>
        <w:rPr>
          <w:rFonts w:hint="eastAsia" w:ascii="宋体" w:hAnsi="宋体" w:cs="宋体"/>
          <w:b/>
          <w:color w:val="000000"/>
          <w:sz w:val="24"/>
          <w:highlight w:val="none"/>
        </w:rPr>
      </w:pPr>
    </w:p>
    <w:p w14:paraId="4795730C">
      <w:pPr>
        <w:spacing w:line="360" w:lineRule="auto"/>
        <w:rPr>
          <w:rFonts w:hint="eastAsia" w:ascii="宋体" w:hAnsi="宋体" w:cs="宋体"/>
          <w:b/>
          <w:color w:val="000000"/>
          <w:sz w:val="24"/>
          <w:highlight w:val="none"/>
        </w:rPr>
      </w:pPr>
    </w:p>
    <w:p w14:paraId="3D3904A6">
      <w:pPr>
        <w:spacing w:line="360" w:lineRule="auto"/>
        <w:rPr>
          <w:rFonts w:hint="eastAsia" w:ascii="宋体" w:hAnsi="宋体" w:cs="宋体"/>
          <w:b/>
          <w:color w:val="000000"/>
          <w:sz w:val="24"/>
          <w:highlight w:val="none"/>
        </w:rPr>
      </w:pPr>
    </w:p>
    <w:p w14:paraId="68AC0A70">
      <w:pPr>
        <w:spacing w:line="360" w:lineRule="auto"/>
        <w:rPr>
          <w:rFonts w:hint="eastAsia" w:ascii="宋体" w:hAnsi="宋体" w:cs="宋体"/>
          <w:b/>
          <w:color w:val="000000"/>
          <w:sz w:val="24"/>
          <w:highlight w:val="none"/>
        </w:rPr>
      </w:pPr>
    </w:p>
    <w:p w14:paraId="17E32AEE">
      <w:pPr>
        <w:spacing w:line="360" w:lineRule="auto"/>
        <w:rPr>
          <w:rFonts w:hint="eastAsia" w:ascii="宋体" w:hAnsi="宋体" w:cs="宋体"/>
          <w:b/>
          <w:color w:val="000000"/>
          <w:sz w:val="24"/>
          <w:highlight w:val="none"/>
        </w:rPr>
      </w:pPr>
    </w:p>
    <w:p w14:paraId="5B8D1A68">
      <w:pPr>
        <w:spacing w:line="360" w:lineRule="auto"/>
        <w:jc w:val="left"/>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142A5E0F">
      <w:pPr>
        <w:spacing w:line="360" w:lineRule="auto"/>
        <w:jc w:val="center"/>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51E38C87">
      <w:pPr>
        <w:snapToGrid w:val="0"/>
        <w:spacing w:before="240" w:beforeLines="100" w:line="360" w:lineRule="auto"/>
        <w:rPr>
          <w:rFonts w:hint="eastAsia" w:ascii="宋体" w:hAnsi="宋体" w:cs="宋体"/>
          <w:bCs/>
          <w:color w:val="000000"/>
          <w:sz w:val="24"/>
          <w:highlight w:val="none"/>
        </w:rPr>
      </w:pPr>
      <w:r>
        <w:rPr>
          <w:rFonts w:hint="eastAsia" w:ascii="宋体" w:hAnsi="宋体" w:cs="宋体"/>
          <w:bCs/>
          <w:color w:val="000000"/>
          <w:sz w:val="24"/>
          <w:highlight w:val="none"/>
        </w:rPr>
        <w:t>一、质疑供应商基本信息</w:t>
      </w:r>
    </w:p>
    <w:p w14:paraId="07485ED5">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6F75FE32">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125C6C6D">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8C1C065">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5C74994B">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70129EA">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0B66FC55">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二、质疑项目基本情况</w:t>
      </w:r>
    </w:p>
    <w:p w14:paraId="10C58720">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01A0AA3F">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F5DD056">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5B4B3EBF">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16E571CE">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三、质疑事项具体内容</w:t>
      </w:r>
    </w:p>
    <w:p w14:paraId="7F816273">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5DD09D4A">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379D57">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u w:val="dotted"/>
        </w:rPr>
        <w:t xml:space="preserve">                                                       </w:t>
      </w:r>
    </w:p>
    <w:p w14:paraId="56EE0CC1">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27C1FB49">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66794B8D">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质疑事项2</w:t>
      </w:r>
    </w:p>
    <w:p w14:paraId="1D1A9DCD">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p>
    <w:p w14:paraId="4CFB6E4B">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0A336BAA">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5BA7A17D">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签字（签章）：                   公章：                      </w:t>
      </w:r>
    </w:p>
    <w:p w14:paraId="174C7EF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日期：    </w:t>
      </w:r>
    </w:p>
    <w:p w14:paraId="2C6B7356">
      <w:pPr>
        <w:spacing w:line="360" w:lineRule="auto"/>
        <w:jc w:val="center"/>
        <w:rPr>
          <w:rFonts w:hint="eastAsia" w:ascii="宋体" w:hAnsi="宋体" w:cs="宋体"/>
          <w:b/>
          <w:bCs/>
          <w:color w:val="000000"/>
          <w:sz w:val="24"/>
          <w:highlight w:val="none"/>
        </w:rPr>
      </w:pPr>
    </w:p>
    <w:p w14:paraId="29EBA703">
      <w:pPr>
        <w:spacing w:line="360" w:lineRule="auto"/>
        <w:rPr>
          <w:rFonts w:hint="eastAsia" w:ascii="宋体" w:hAnsi="宋体" w:cs="宋体"/>
          <w:b/>
          <w:color w:val="000000"/>
          <w:sz w:val="24"/>
          <w:highlight w:val="none"/>
        </w:rPr>
      </w:pPr>
    </w:p>
    <w:p w14:paraId="2D103957">
      <w:pPr>
        <w:spacing w:line="360" w:lineRule="auto"/>
        <w:rPr>
          <w:rFonts w:hint="eastAsia" w:ascii="宋体" w:hAnsi="宋体" w:cs="宋体"/>
          <w:b/>
          <w:color w:val="000000"/>
          <w:sz w:val="24"/>
          <w:highlight w:val="none"/>
        </w:rPr>
      </w:pPr>
    </w:p>
    <w:p w14:paraId="3FBD6129">
      <w:pPr>
        <w:spacing w:line="360" w:lineRule="auto"/>
        <w:rPr>
          <w:rFonts w:hint="eastAsia" w:ascii="宋体" w:hAnsi="宋体" w:cs="宋体"/>
          <w:b/>
          <w:color w:val="000000"/>
          <w:sz w:val="24"/>
          <w:highlight w:val="none"/>
        </w:rPr>
      </w:pPr>
    </w:p>
    <w:p w14:paraId="6B2B2C7B">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质疑函制作说明：</w:t>
      </w:r>
    </w:p>
    <w:p w14:paraId="3FBD4C23">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111207CC">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3A28D01D">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5B45D13F">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7F2E2250">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0E458AB9">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751B7A69">
      <w:pPr>
        <w:widowControl/>
        <w:spacing w:line="360" w:lineRule="auto"/>
        <w:ind w:firstLine="600" w:firstLineChars="200"/>
        <w:jc w:val="left"/>
        <w:rPr>
          <w:rFonts w:hint="eastAsia" w:ascii="宋体" w:hAnsi="宋体" w:cs="宋体"/>
          <w:color w:val="000000"/>
          <w:sz w:val="30"/>
          <w:szCs w:val="30"/>
          <w:highlight w:val="none"/>
        </w:rPr>
      </w:pPr>
    </w:p>
    <w:p w14:paraId="510F8CB2">
      <w:pPr>
        <w:spacing w:line="360" w:lineRule="auto"/>
        <w:jc w:val="center"/>
        <w:rPr>
          <w:rFonts w:hint="eastAsia" w:ascii="宋体" w:hAnsi="宋体" w:cs="宋体"/>
          <w:b/>
          <w:color w:val="000000"/>
          <w:spacing w:val="6"/>
          <w:sz w:val="32"/>
          <w:szCs w:val="32"/>
          <w:highlight w:val="none"/>
        </w:rPr>
      </w:pPr>
    </w:p>
    <w:p w14:paraId="07A20707">
      <w:pPr>
        <w:spacing w:line="360" w:lineRule="auto"/>
        <w:jc w:val="center"/>
        <w:rPr>
          <w:rFonts w:hint="eastAsia" w:ascii="宋体" w:hAnsi="宋体" w:cs="宋体"/>
          <w:b/>
          <w:color w:val="000000"/>
          <w:spacing w:val="6"/>
          <w:sz w:val="32"/>
          <w:szCs w:val="32"/>
          <w:highlight w:val="none"/>
        </w:rPr>
      </w:pPr>
    </w:p>
    <w:p w14:paraId="5E556C28">
      <w:pPr>
        <w:spacing w:line="360" w:lineRule="auto"/>
        <w:jc w:val="center"/>
        <w:rPr>
          <w:rFonts w:hint="eastAsia" w:ascii="宋体" w:hAnsi="宋体" w:cs="宋体"/>
          <w:b/>
          <w:color w:val="000000"/>
          <w:spacing w:val="6"/>
          <w:sz w:val="32"/>
          <w:szCs w:val="32"/>
          <w:highlight w:val="none"/>
        </w:rPr>
      </w:pPr>
    </w:p>
    <w:p w14:paraId="35584D88">
      <w:pPr>
        <w:spacing w:line="360" w:lineRule="auto"/>
        <w:jc w:val="center"/>
        <w:rPr>
          <w:rFonts w:hint="eastAsia" w:ascii="宋体" w:hAnsi="宋体" w:cs="宋体"/>
          <w:b/>
          <w:color w:val="000000"/>
          <w:spacing w:val="6"/>
          <w:sz w:val="32"/>
          <w:szCs w:val="32"/>
          <w:highlight w:val="none"/>
        </w:rPr>
      </w:pPr>
    </w:p>
    <w:p w14:paraId="285C979B">
      <w:pPr>
        <w:spacing w:line="360" w:lineRule="auto"/>
        <w:jc w:val="center"/>
        <w:rPr>
          <w:rFonts w:hint="eastAsia" w:ascii="宋体" w:hAnsi="宋体" w:cs="宋体"/>
          <w:b/>
          <w:color w:val="000000"/>
          <w:spacing w:val="6"/>
          <w:sz w:val="32"/>
          <w:szCs w:val="32"/>
          <w:highlight w:val="none"/>
        </w:rPr>
      </w:pPr>
    </w:p>
    <w:p w14:paraId="325B89E2">
      <w:pPr>
        <w:spacing w:line="360" w:lineRule="auto"/>
        <w:jc w:val="center"/>
        <w:rPr>
          <w:rFonts w:hint="eastAsia" w:ascii="宋体" w:hAnsi="宋体" w:cs="宋体"/>
          <w:b/>
          <w:color w:val="000000"/>
          <w:spacing w:val="6"/>
          <w:sz w:val="32"/>
          <w:szCs w:val="32"/>
          <w:highlight w:val="none"/>
        </w:rPr>
      </w:pPr>
    </w:p>
    <w:p w14:paraId="73BCEEDB">
      <w:pPr>
        <w:spacing w:line="360" w:lineRule="auto"/>
        <w:jc w:val="center"/>
        <w:rPr>
          <w:rFonts w:hint="eastAsia" w:ascii="宋体" w:hAnsi="宋体" w:cs="宋体"/>
          <w:b/>
          <w:color w:val="000000"/>
          <w:spacing w:val="6"/>
          <w:sz w:val="32"/>
          <w:szCs w:val="32"/>
          <w:highlight w:val="none"/>
        </w:rPr>
      </w:pPr>
    </w:p>
    <w:p w14:paraId="7B2D6F75">
      <w:pPr>
        <w:spacing w:line="360" w:lineRule="auto"/>
        <w:jc w:val="center"/>
        <w:rPr>
          <w:rFonts w:hint="eastAsia" w:ascii="宋体" w:hAnsi="宋体" w:cs="宋体"/>
          <w:b/>
          <w:color w:val="000000"/>
          <w:spacing w:val="6"/>
          <w:sz w:val="32"/>
          <w:szCs w:val="32"/>
          <w:highlight w:val="none"/>
        </w:rPr>
      </w:pPr>
    </w:p>
    <w:p w14:paraId="6CA26241">
      <w:pPr>
        <w:spacing w:line="360" w:lineRule="auto"/>
        <w:jc w:val="center"/>
        <w:rPr>
          <w:rFonts w:hint="eastAsia" w:ascii="宋体" w:hAnsi="宋体" w:cs="宋体"/>
          <w:b/>
          <w:color w:val="000000"/>
          <w:spacing w:val="6"/>
          <w:sz w:val="32"/>
          <w:szCs w:val="32"/>
          <w:highlight w:val="none"/>
        </w:rPr>
      </w:pPr>
    </w:p>
    <w:p w14:paraId="6280B9FD">
      <w:pPr>
        <w:spacing w:line="360" w:lineRule="auto"/>
        <w:jc w:val="center"/>
        <w:rPr>
          <w:rFonts w:hint="eastAsia" w:ascii="宋体" w:hAnsi="宋体" w:cs="宋体"/>
          <w:b/>
          <w:color w:val="000000"/>
          <w:spacing w:val="6"/>
          <w:sz w:val="32"/>
          <w:szCs w:val="32"/>
          <w:highlight w:val="none"/>
        </w:rPr>
      </w:pPr>
    </w:p>
    <w:p w14:paraId="40C92CE6">
      <w:pPr>
        <w:spacing w:line="360" w:lineRule="auto"/>
        <w:jc w:val="center"/>
        <w:rPr>
          <w:rFonts w:hint="eastAsia" w:ascii="宋体" w:hAnsi="宋体" w:cs="宋体"/>
          <w:b/>
          <w:color w:val="000000"/>
          <w:spacing w:val="6"/>
          <w:sz w:val="32"/>
          <w:szCs w:val="32"/>
          <w:highlight w:val="none"/>
        </w:rPr>
      </w:pPr>
    </w:p>
    <w:p w14:paraId="12E31117">
      <w:pPr>
        <w:spacing w:line="360" w:lineRule="auto"/>
        <w:jc w:val="center"/>
        <w:rPr>
          <w:rFonts w:hint="eastAsia" w:ascii="宋体" w:hAnsi="宋体" w:cs="宋体"/>
          <w:b/>
          <w:color w:val="000000"/>
          <w:spacing w:val="6"/>
          <w:sz w:val="32"/>
          <w:szCs w:val="32"/>
          <w:highlight w:val="none"/>
        </w:rPr>
      </w:pPr>
    </w:p>
    <w:p w14:paraId="3218553C">
      <w:pPr>
        <w:spacing w:line="360" w:lineRule="auto"/>
        <w:jc w:val="left"/>
        <w:rPr>
          <w:rFonts w:hint="eastAsia" w:ascii="宋体" w:hAnsi="宋体" w:cs="宋体"/>
          <w:b/>
          <w:color w:val="000000"/>
          <w:spacing w:val="6"/>
          <w:sz w:val="32"/>
          <w:szCs w:val="32"/>
          <w:highlight w:val="none"/>
        </w:rPr>
      </w:pPr>
    </w:p>
    <w:p w14:paraId="0D1B1726">
      <w:pPr>
        <w:spacing w:line="360" w:lineRule="auto"/>
        <w:jc w:val="left"/>
        <w:rPr>
          <w:rFonts w:hint="eastAsia" w:ascii="宋体" w:hAnsi="宋体" w:cs="宋体"/>
          <w:b/>
          <w:color w:val="000000"/>
          <w:spacing w:val="6"/>
          <w:sz w:val="32"/>
          <w:szCs w:val="32"/>
          <w:highlight w:val="none"/>
        </w:rPr>
      </w:pPr>
    </w:p>
    <w:p w14:paraId="189B2EF9">
      <w:pPr>
        <w:spacing w:line="360" w:lineRule="auto"/>
        <w:jc w:val="left"/>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7F26C509">
      <w:pPr>
        <w:spacing w:line="360" w:lineRule="auto"/>
        <w:jc w:val="center"/>
        <w:rPr>
          <w:rFonts w:hint="eastAsia" w:ascii="宋体" w:hAnsi="宋体" w:cs="宋体"/>
          <w:b/>
          <w:color w:val="000000"/>
          <w:sz w:val="24"/>
          <w:highlight w:val="none"/>
        </w:rPr>
      </w:pPr>
    </w:p>
    <w:p w14:paraId="65CE72AD">
      <w:pPr>
        <w:spacing w:line="360" w:lineRule="auto"/>
        <w:jc w:val="center"/>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46536B1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一、投诉相关主体基本情况</w:t>
      </w:r>
    </w:p>
    <w:p w14:paraId="1778FD58">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0A559E2D">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1782C20">
      <w:pPr>
        <w:tabs>
          <w:tab w:val="left" w:pos="6510"/>
        </w:tabs>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9D98386">
      <w:pPr>
        <w:tabs>
          <w:tab w:val="left" w:pos="6510"/>
        </w:tabs>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67F21514">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26A624FD">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0C199D00">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0EB273A">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3B6003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4D82E1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被投诉人2</w:t>
      </w:r>
    </w:p>
    <w:p w14:paraId="5EC58B58">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w:t>
      </w:r>
    </w:p>
    <w:p w14:paraId="4A07C588">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D0A324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9142AEC">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EDB573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二、投诉项目基本情况</w:t>
      </w:r>
    </w:p>
    <w:p w14:paraId="11B9CB8D">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66BE4998">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66946E5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75BB3B5">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47240ADA">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59EC989B">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754CD24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三、质疑基本情况</w:t>
      </w:r>
    </w:p>
    <w:p w14:paraId="0DDF4736">
      <w:pPr>
        <w:spacing w:line="360" w:lineRule="auto"/>
        <w:ind w:firstLine="480" w:firstLineChars="200"/>
        <w:rPr>
          <w:rFonts w:hint="eastAsia"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6FF8DC4D">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790B943">
      <w:pPr>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279DEF8C">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四、投诉事项具体内容</w:t>
      </w:r>
    </w:p>
    <w:p w14:paraId="5D78A304">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0E71CA7D">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3021887">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25BF1433">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0145F856">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5F9BB30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投诉事项2</w:t>
      </w:r>
    </w:p>
    <w:p w14:paraId="39C12CDC">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w:t>
      </w:r>
    </w:p>
    <w:p w14:paraId="0BEBD5A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五、与投诉事项相关的投诉请求</w:t>
      </w:r>
    </w:p>
    <w:p w14:paraId="1634CD10">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B77726E">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 xml:space="preserve">                                                                                                    </w:t>
      </w:r>
    </w:p>
    <w:p w14:paraId="4CC6F4D3">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签字（签章）：                   公章：                      </w:t>
      </w:r>
    </w:p>
    <w:p w14:paraId="4099A91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日期：    </w:t>
      </w:r>
    </w:p>
    <w:p w14:paraId="2F317B9B">
      <w:pPr>
        <w:spacing w:line="360" w:lineRule="auto"/>
        <w:rPr>
          <w:rFonts w:hint="eastAsia" w:ascii="宋体" w:hAnsi="宋体" w:cs="宋体"/>
          <w:b/>
          <w:color w:val="000000"/>
          <w:sz w:val="24"/>
          <w:highlight w:val="none"/>
        </w:rPr>
      </w:pPr>
    </w:p>
    <w:p w14:paraId="55A8DC03">
      <w:pPr>
        <w:spacing w:line="360" w:lineRule="auto"/>
        <w:rPr>
          <w:rFonts w:hint="eastAsia" w:ascii="宋体" w:hAnsi="宋体" w:cs="宋体"/>
          <w:b/>
          <w:color w:val="000000"/>
          <w:sz w:val="24"/>
          <w:highlight w:val="none"/>
        </w:rPr>
      </w:pPr>
    </w:p>
    <w:p w14:paraId="6F745714">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投诉书制作说明：</w:t>
      </w:r>
    </w:p>
    <w:p w14:paraId="69D2A50F">
      <w:pPr>
        <w:widowControl/>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7D54D0F2">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1FD79CA7">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196C9B40">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09A66C46">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44281286">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21199313">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7DCA00C0">
      <w:pPr>
        <w:spacing w:line="360" w:lineRule="auto"/>
        <w:rPr>
          <w:rFonts w:hint="eastAsia" w:ascii="宋体" w:hAnsi="宋体" w:cs="宋体"/>
          <w:b/>
          <w:color w:val="000000"/>
          <w:sz w:val="24"/>
          <w:highlight w:val="none"/>
        </w:rPr>
      </w:pPr>
    </w:p>
    <w:p w14:paraId="0441B599">
      <w:pPr>
        <w:autoSpaceDE w:val="0"/>
        <w:autoSpaceDN w:val="0"/>
        <w:jc w:val="center"/>
        <w:rPr>
          <w:rFonts w:hint="eastAsia" w:ascii="宋体" w:hAnsi="宋体" w:cs="宋体"/>
          <w:b/>
          <w:color w:val="000000"/>
          <w:spacing w:val="6"/>
          <w:sz w:val="32"/>
          <w:szCs w:val="32"/>
          <w:highlight w:val="none"/>
        </w:rPr>
      </w:pPr>
    </w:p>
    <w:p w14:paraId="62C3F761">
      <w:pPr>
        <w:autoSpaceDE w:val="0"/>
        <w:autoSpaceDN w:val="0"/>
        <w:jc w:val="center"/>
        <w:rPr>
          <w:rFonts w:hint="eastAsia" w:ascii="宋体" w:hAnsi="宋体" w:cs="宋体"/>
          <w:b/>
          <w:color w:val="000000"/>
          <w:spacing w:val="6"/>
          <w:sz w:val="32"/>
          <w:szCs w:val="32"/>
          <w:highlight w:val="none"/>
        </w:rPr>
      </w:pPr>
    </w:p>
    <w:p w14:paraId="26D2D635">
      <w:pPr>
        <w:autoSpaceDE w:val="0"/>
        <w:autoSpaceDN w:val="0"/>
        <w:jc w:val="center"/>
        <w:rPr>
          <w:rFonts w:hint="eastAsia"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7BD69F98">
      <w:pPr>
        <w:spacing w:line="360" w:lineRule="auto"/>
        <w:rPr>
          <w:rFonts w:hint="eastAsia" w:ascii="宋体" w:hAnsi="宋体" w:cs="宋体"/>
          <w:color w:val="000000"/>
          <w:sz w:val="24"/>
          <w:highlight w:val="none"/>
          <w:u w:val="single"/>
        </w:rPr>
      </w:pPr>
    </w:p>
    <w:p w14:paraId="0684F59E">
      <w:pPr>
        <w:spacing w:line="360" w:lineRule="auto"/>
        <w:rPr>
          <w:rFonts w:hint="eastAsia" w:ascii="宋体" w:hAnsi="宋体" w:cs="宋体"/>
          <w:color w:val="000000"/>
          <w:sz w:val="24"/>
          <w:highlight w:val="none"/>
        </w:rPr>
      </w:pPr>
      <w:r>
        <w:rPr>
          <w:rFonts w:hint="eastAsia" w:ascii="宋体" w:hAnsi="宋体" w:cs="宋体"/>
          <w:color w:val="000000"/>
          <w:sz w:val="24"/>
          <w:highlight w:val="none"/>
          <w:u w:val="single"/>
        </w:rPr>
        <w:t>浙江农林大学、浙江致信招标代理有限公司：</w:t>
      </w:r>
    </w:p>
    <w:p w14:paraId="42D3C67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你方组织的荧光定量PCR仪 【招标编号：ZXZB-NL-2025009G】</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5EAECCC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特此说明。</w:t>
      </w:r>
    </w:p>
    <w:p w14:paraId="310CF6C2">
      <w:pPr>
        <w:spacing w:line="360" w:lineRule="auto"/>
        <w:ind w:firstLine="494"/>
        <w:rPr>
          <w:rFonts w:hint="eastAsia" w:ascii="宋体" w:hAnsi="宋体" w:cs="宋体"/>
          <w:color w:val="000000"/>
          <w:sz w:val="24"/>
          <w:highlight w:val="none"/>
        </w:rPr>
      </w:pPr>
    </w:p>
    <w:p w14:paraId="6D311366">
      <w:pPr>
        <w:spacing w:line="360" w:lineRule="auto"/>
        <w:ind w:firstLine="494"/>
        <w:rPr>
          <w:rFonts w:hint="eastAsia" w:ascii="宋体" w:hAnsi="宋体" w:cs="宋体"/>
          <w:color w:val="000000"/>
          <w:sz w:val="24"/>
          <w:highlight w:val="none"/>
        </w:rPr>
      </w:pPr>
    </w:p>
    <w:p w14:paraId="1DFA6D5C">
      <w:pPr>
        <w:spacing w:line="360" w:lineRule="auto"/>
        <w:ind w:firstLine="494"/>
        <w:rPr>
          <w:rFonts w:hint="eastAsia" w:ascii="宋体" w:hAnsi="宋体" w:cs="宋体"/>
          <w:color w:val="000000"/>
          <w:sz w:val="24"/>
          <w:highlight w:val="none"/>
        </w:rPr>
      </w:pPr>
    </w:p>
    <w:p w14:paraId="0F4EDCC6">
      <w:pPr>
        <w:spacing w:line="360" w:lineRule="auto"/>
        <w:ind w:right="480" w:firstLine="4080" w:firstLineChars="1700"/>
        <w:rPr>
          <w:rFonts w:hint="eastAsia" w:ascii="宋体" w:hAnsi="宋体" w:cs="宋体"/>
          <w:color w:val="000000"/>
          <w:sz w:val="24"/>
          <w:highlight w:val="none"/>
        </w:rPr>
      </w:pPr>
      <w:r>
        <w:rPr>
          <w:rFonts w:hint="eastAsia" w:ascii="宋体" w:hAnsi="宋体" w:cs="宋体"/>
          <w:color w:val="000000"/>
          <w:sz w:val="24"/>
          <w:highlight w:val="none"/>
        </w:rPr>
        <w:t>投标单位（法定名称章）：</w:t>
      </w:r>
    </w:p>
    <w:p w14:paraId="4FFDD8AC">
      <w:pPr>
        <w:ind w:right="1440" w:firstLine="494"/>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日期：       年     月     日</w:t>
      </w:r>
    </w:p>
    <w:p w14:paraId="5845EC61">
      <w:pPr>
        <w:rPr>
          <w:rFonts w:hint="eastAsia" w:ascii="宋体" w:hAnsi="宋体" w:cs="宋体"/>
          <w:color w:val="000000"/>
          <w:sz w:val="24"/>
          <w:highlight w:val="none"/>
        </w:rPr>
      </w:pPr>
      <w:r>
        <w:rPr>
          <w:rFonts w:hint="eastAsia" w:ascii="宋体" w:hAnsi="宋体" w:cs="宋体"/>
          <w:b/>
          <w:bCs/>
          <w:color w:val="000000"/>
          <w:sz w:val="24"/>
          <w:highlight w:val="none"/>
        </w:rPr>
        <w:t>附：</w:t>
      </w:r>
    </w:p>
    <w:p w14:paraId="081BBAE4">
      <w:pPr>
        <w:spacing w:line="360" w:lineRule="auto"/>
        <w:rPr>
          <w:rFonts w:hint="eastAsia"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BR0v/n2wEAAOI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aAhFNwBAADi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19C5F15B">
      <w:pPr>
        <w:autoSpaceDE w:val="0"/>
        <w:autoSpaceDN w:val="0"/>
        <w:jc w:val="center"/>
        <w:rPr>
          <w:rFonts w:hint="eastAsia" w:ascii="宋体" w:hAnsi="宋体" w:cs="宋体"/>
          <w:b/>
          <w:color w:val="000000"/>
          <w:spacing w:val="6"/>
          <w:sz w:val="32"/>
          <w:szCs w:val="32"/>
          <w:highlight w:val="none"/>
        </w:rPr>
      </w:pPr>
    </w:p>
    <w:p w14:paraId="3E7143BC">
      <w:pPr>
        <w:autoSpaceDE w:val="0"/>
        <w:autoSpaceDN w:val="0"/>
        <w:jc w:val="center"/>
        <w:rPr>
          <w:rFonts w:hint="eastAsia" w:ascii="宋体" w:hAnsi="宋体" w:cs="宋体"/>
          <w:b/>
          <w:color w:val="000000"/>
          <w:spacing w:val="6"/>
          <w:sz w:val="32"/>
          <w:szCs w:val="32"/>
          <w:highlight w:val="none"/>
        </w:rPr>
      </w:pPr>
    </w:p>
    <w:p w14:paraId="29DBEB27">
      <w:pPr>
        <w:autoSpaceDE w:val="0"/>
        <w:autoSpaceDN w:val="0"/>
        <w:jc w:val="center"/>
        <w:rPr>
          <w:rFonts w:hint="eastAsia" w:ascii="宋体" w:hAnsi="宋体" w:cs="宋体"/>
          <w:b/>
          <w:color w:val="000000"/>
          <w:spacing w:val="6"/>
          <w:sz w:val="32"/>
          <w:szCs w:val="32"/>
          <w:highlight w:val="none"/>
        </w:rPr>
      </w:pPr>
    </w:p>
    <w:p w14:paraId="24C09F3F">
      <w:pPr>
        <w:autoSpaceDE w:val="0"/>
        <w:autoSpaceDN w:val="0"/>
        <w:jc w:val="center"/>
        <w:rPr>
          <w:rFonts w:hint="eastAsia" w:ascii="宋体" w:hAnsi="宋体" w:cs="宋体"/>
          <w:b/>
          <w:color w:val="000000"/>
          <w:spacing w:val="6"/>
          <w:sz w:val="32"/>
          <w:szCs w:val="32"/>
          <w:highlight w:val="none"/>
        </w:rPr>
      </w:pPr>
    </w:p>
    <w:p w14:paraId="233222CB">
      <w:pPr>
        <w:autoSpaceDE w:val="0"/>
        <w:autoSpaceDN w:val="0"/>
        <w:jc w:val="center"/>
        <w:rPr>
          <w:rFonts w:hint="eastAsia" w:ascii="宋体" w:hAnsi="宋体" w:cs="宋体"/>
          <w:b/>
          <w:color w:val="000000"/>
          <w:spacing w:val="6"/>
          <w:sz w:val="32"/>
          <w:szCs w:val="32"/>
          <w:highlight w:val="none"/>
        </w:rPr>
      </w:pPr>
    </w:p>
    <w:p w14:paraId="78C82D0E">
      <w:pPr>
        <w:autoSpaceDE w:val="0"/>
        <w:autoSpaceDN w:val="0"/>
        <w:jc w:val="center"/>
        <w:rPr>
          <w:rFonts w:hint="eastAsia" w:ascii="宋体" w:hAnsi="宋体" w:cs="宋体"/>
          <w:b/>
          <w:color w:val="000000"/>
          <w:spacing w:val="6"/>
          <w:sz w:val="32"/>
          <w:szCs w:val="32"/>
          <w:highlight w:val="none"/>
        </w:rPr>
      </w:pPr>
    </w:p>
    <w:p w14:paraId="06FD1413">
      <w:pPr>
        <w:autoSpaceDE w:val="0"/>
        <w:autoSpaceDN w:val="0"/>
        <w:jc w:val="center"/>
        <w:rPr>
          <w:rFonts w:hint="eastAsia" w:ascii="宋体" w:hAnsi="宋体" w:cs="宋体"/>
          <w:b/>
          <w:color w:val="000000"/>
          <w:spacing w:val="6"/>
          <w:sz w:val="32"/>
          <w:szCs w:val="32"/>
          <w:highlight w:val="none"/>
        </w:rPr>
      </w:pPr>
    </w:p>
    <w:p w14:paraId="261FDE91">
      <w:pPr>
        <w:autoSpaceDE w:val="0"/>
        <w:autoSpaceDN w:val="0"/>
        <w:jc w:val="center"/>
        <w:rPr>
          <w:rFonts w:hint="eastAsia" w:ascii="宋体" w:hAnsi="宋体" w:cs="宋体"/>
          <w:b/>
          <w:color w:val="000000"/>
          <w:spacing w:val="6"/>
          <w:sz w:val="32"/>
          <w:szCs w:val="32"/>
          <w:highlight w:val="none"/>
        </w:rPr>
      </w:pPr>
    </w:p>
    <w:p w14:paraId="2B391D8B">
      <w:pPr>
        <w:autoSpaceDE w:val="0"/>
        <w:autoSpaceDN w:val="0"/>
        <w:jc w:val="center"/>
        <w:rPr>
          <w:rFonts w:hint="eastAsia" w:ascii="宋体" w:hAnsi="宋体" w:cs="宋体"/>
          <w:b/>
          <w:color w:val="000000"/>
          <w:spacing w:val="6"/>
          <w:sz w:val="32"/>
          <w:szCs w:val="32"/>
          <w:highlight w:val="none"/>
        </w:rPr>
      </w:pPr>
    </w:p>
    <w:p w14:paraId="218D044E">
      <w:pPr>
        <w:autoSpaceDE w:val="0"/>
        <w:autoSpaceDN w:val="0"/>
        <w:jc w:val="center"/>
        <w:rPr>
          <w:rFonts w:hint="eastAsia" w:ascii="宋体" w:hAnsi="宋体" w:cs="宋体"/>
          <w:b/>
          <w:color w:val="000000"/>
          <w:spacing w:val="6"/>
          <w:sz w:val="32"/>
          <w:szCs w:val="32"/>
          <w:highlight w:val="none"/>
        </w:rPr>
      </w:pPr>
    </w:p>
    <w:p w14:paraId="7BB7126A">
      <w:pPr>
        <w:autoSpaceDE w:val="0"/>
        <w:autoSpaceDN w:val="0"/>
        <w:jc w:val="center"/>
        <w:rPr>
          <w:rFonts w:hint="eastAsia" w:ascii="宋体" w:hAnsi="宋体" w:cs="宋体"/>
          <w:b/>
          <w:color w:val="000000"/>
          <w:spacing w:val="6"/>
          <w:sz w:val="32"/>
          <w:szCs w:val="32"/>
          <w:highlight w:val="none"/>
        </w:rPr>
      </w:pPr>
    </w:p>
    <w:p w14:paraId="0F922780">
      <w:pPr>
        <w:autoSpaceDE w:val="0"/>
        <w:autoSpaceDN w:val="0"/>
        <w:jc w:val="center"/>
        <w:rPr>
          <w:rFonts w:hint="eastAsia" w:ascii="宋体" w:hAnsi="宋体" w:cs="宋体"/>
          <w:b/>
          <w:color w:val="000000"/>
          <w:spacing w:val="6"/>
          <w:sz w:val="32"/>
          <w:szCs w:val="32"/>
          <w:highlight w:val="none"/>
        </w:rPr>
      </w:pPr>
    </w:p>
    <w:p w14:paraId="03E36D7C">
      <w:pPr>
        <w:autoSpaceDE w:val="0"/>
        <w:autoSpaceDN w:val="0"/>
        <w:jc w:val="center"/>
        <w:rPr>
          <w:rFonts w:hint="eastAsia" w:ascii="宋体" w:hAnsi="宋体" w:cs="宋体"/>
          <w:b/>
          <w:color w:val="000000"/>
          <w:spacing w:val="6"/>
          <w:sz w:val="32"/>
          <w:szCs w:val="32"/>
          <w:highlight w:val="none"/>
        </w:rPr>
      </w:pPr>
    </w:p>
    <w:p w14:paraId="09DA5B43">
      <w:pPr>
        <w:autoSpaceDE w:val="0"/>
        <w:autoSpaceDN w:val="0"/>
        <w:jc w:val="center"/>
        <w:rPr>
          <w:rFonts w:hint="eastAsia" w:ascii="宋体" w:hAnsi="宋体" w:cs="宋体"/>
          <w:b/>
          <w:color w:val="000000"/>
          <w:spacing w:val="6"/>
          <w:sz w:val="32"/>
          <w:szCs w:val="32"/>
          <w:highlight w:val="none"/>
        </w:rPr>
      </w:pPr>
    </w:p>
    <w:p w14:paraId="308B60A4">
      <w:pPr>
        <w:autoSpaceDE w:val="0"/>
        <w:autoSpaceDN w:val="0"/>
        <w:jc w:val="center"/>
        <w:rPr>
          <w:rFonts w:hint="eastAsia" w:ascii="宋体" w:hAnsi="宋体" w:cs="宋体"/>
          <w:b/>
          <w:color w:val="000000"/>
          <w:spacing w:val="6"/>
          <w:sz w:val="32"/>
          <w:szCs w:val="32"/>
          <w:highlight w:val="none"/>
        </w:rPr>
      </w:pPr>
    </w:p>
    <w:p w14:paraId="20C48C57">
      <w:pPr>
        <w:autoSpaceDE w:val="0"/>
        <w:autoSpaceDN w:val="0"/>
        <w:jc w:val="center"/>
        <w:rPr>
          <w:rFonts w:hint="eastAsia" w:ascii="宋体" w:hAnsi="宋体" w:cs="宋体"/>
          <w:b/>
          <w:color w:val="000000"/>
          <w:spacing w:val="6"/>
          <w:sz w:val="32"/>
          <w:szCs w:val="32"/>
          <w:highlight w:val="none"/>
        </w:rPr>
      </w:pPr>
    </w:p>
    <w:p w14:paraId="56776079">
      <w:pPr>
        <w:autoSpaceDE w:val="0"/>
        <w:autoSpaceDN w:val="0"/>
        <w:jc w:val="center"/>
        <w:rPr>
          <w:rFonts w:hint="eastAsia" w:ascii="宋体" w:hAnsi="宋体" w:cs="宋体"/>
          <w:b/>
          <w:color w:val="000000"/>
          <w:spacing w:val="6"/>
          <w:sz w:val="32"/>
          <w:szCs w:val="32"/>
          <w:highlight w:val="none"/>
        </w:rPr>
      </w:pPr>
    </w:p>
    <w:p w14:paraId="491E87E6">
      <w:pPr>
        <w:autoSpaceDE w:val="0"/>
        <w:autoSpaceDN w:val="0"/>
        <w:jc w:val="center"/>
        <w:rPr>
          <w:rFonts w:hint="eastAsia" w:ascii="宋体" w:hAnsi="宋体" w:cs="宋体"/>
          <w:b/>
          <w:color w:val="000000"/>
          <w:spacing w:val="6"/>
          <w:sz w:val="32"/>
          <w:szCs w:val="32"/>
          <w:highlight w:val="none"/>
        </w:rPr>
      </w:pPr>
    </w:p>
    <w:p w14:paraId="653C1A36">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71B00AC8">
      <w:pPr>
        <w:widowControl/>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3E2C563B">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荧光定量PCR仪 【招标编号：ZXZB-NL-2025009G】</w:t>
      </w:r>
      <w:r>
        <w:rPr>
          <w:rFonts w:hint="eastAsia" w:ascii="宋体" w:hAnsi="宋体" w:cs="宋体"/>
          <w:color w:val="000000"/>
          <w:kern w:val="0"/>
          <w:sz w:val="24"/>
          <w:highlight w:val="none"/>
          <w:lang w:val="zh-CN"/>
        </w:rPr>
        <w:t xml:space="preserve">投标。 </w:t>
      </w:r>
    </w:p>
    <w:p w14:paraId="0DB5F3B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09FCDD24">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372B62B7">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6222F4BA">
      <w:pPr>
        <w:snapToGrid w:val="0"/>
        <w:spacing w:line="360" w:lineRule="auto"/>
        <w:ind w:firstLine="576"/>
        <w:rPr>
          <w:rFonts w:hint="eastAsia" w:ascii="宋体" w:hAnsi="宋体" w:cs="宋体"/>
          <w:color w:val="000000"/>
          <w:kern w:val="0"/>
          <w:sz w:val="24"/>
          <w:highlight w:val="none"/>
          <w:lang w:val="zh-CN"/>
        </w:rPr>
      </w:pPr>
      <w:bookmarkStart w:id="435"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2CC873B6">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561C2D9B">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35"/>
    <w:p w14:paraId="6FFEB669">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4F91C344">
      <w:pPr>
        <w:snapToGrid w:val="0"/>
        <w:spacing w:line="360" w:lineRule="auto"/>
        <w:ind w:firstLine="576"/>
        <w:rPr>
          <w:rFonts w:hint="eastAsia"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13AD5BBF">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51EBDE97">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2D568B4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1B52607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2C6DA49B">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4A09580C">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508A8625">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09BDFB8">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717160A2">
      <w:pPr>
        <w:snapToGrid w:val="0"/>
        <w:spacing w:line="360" w:lineRule="auto"/>
        <w:ind w:right="960"/>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6D3C8D5B">
      <w:pPr>
        <w:snapToGrid w:val="0"/>
        <w:spacing w:line="360" w:lineRule="auto"/>
        <w:jc w:val="righ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5AAAA4CB">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1E64992A">
      <w:pPr>
        <w:autoSpaceDE w:val="0"/>
        <w:autoSpaceDN w:val="0"/>
        <w:jc w:val="center"/>
        <w:rPr>
          <w:rFonts w:hint="eastAsia" w:ascii="宋体" w:hAnsi="宋体" w:cs="宋体"/>
          <w:b/>
          <w:color w:val="000000"/>
          <w:spacing w:val="6"/>
          <w:sz w:val="32"/>
          <w:szCs w:val="32"/>
          <w:highlight w:val="none"/>
        </w:rPr>
      </w:pPr>
    </w:p>
    <w:p w14:paraId="1E416D8F">
      <w:pPr>
        <w:autoSpaceDE w:val="0"/>
        <w:autoSpaceDN w:val="0"/>
        <w:jc w:val="center"/>
        <w:rPr>
          <w:rFonts w:hint="eastAsia" w:ascii="宋体" w:hAnsi="宋体" w:cs="宋体"/>
          <w:b/>
          <w:color w:val="000000"/>
          <w:spacing w:val="6"/>
          <w:sz w:val="32"/>
          <w:szCs w:val="32"/>
          <w:highlight w:val="none"/>
        </w:rPr>
      </w:pPr>
    </w:p>
    <w:p w14:paraId="6CF34CC5">
      <w:pPr>
        <w:autoSpaceDE w:val="0"/>
        <w:autoSpaceDN w:val="0"/>
        <w:jc w:val="center"/>
        <w:rPr>
          <w:rFonts w:hint="eastAsia" w:ascii="宋体" w:hAnsi="宋体" w:cs="宋体"/>
          <w:b/>
          <w:color w:val="000000"/>
          <w:spacing w:val="6"/>
          <w:sz w:val="32"/>
          <w:szCs w:val="32"/>
          <w:highlight w:val="none"/>
        </w:rPr>
      </w:pPr>
    </w:p>
    <w:p w14:paraId="65B8E6C6">
      <w:pPr>
        <w:autoSpaceDE w:val="0"/>
        <w:autoSpaceDN w:val="0"/>
        <w:jc w:val="center"/>
        <w:rPr>
          <w:rFonts w:hint="eastAsia" w:ascii="宋体" w:hAnsi="宋体" w:cs="宋体"/>
          <w:b/>
          <w:color w:val="000000"/>
          <w:spacing w:val="6"/>
          <w:sz w:val="32"/>
          <w:szCs w:val="32"/>
          <w:highlight w:val="none"/>
        </w:rPr>
      </w:pPr>
    </w:p>
    <w:p w14:paraId="6654A3D3">
      <w:pPr>
        <w:autoSpaceDE w:val="0"/>
        <w:autoSpaceDN w:val="0"/>
        <w:jc w:val="center"/>
        <w:rPr>
          <w:rFonts w:hint="eastAsia" w:ascii="宋体" w:hAnsi="宋体" w:cs="宋体"/>
          <w:b/>
          <w:color w:val="000000"/>
          <w:spacing w:val="6"/>
          <w:sz w:val="32"/>
          <w:szCs w:val="32"/>
          <w:highlight w:val="none"/>
        </w:rPr>
      </w:pPr>
    </w:p>
    <w:p w14:paraId="2A55DC17">
      <w:pPr>
        <w:autoSpaceDE w:val="0"/>
        <w:autoSpaceDN w:val="0"/>
        <w:jc w:val="center"/>
        <w:rPr>
          <w:rFonts w:hint="eastAsia" w:ascii="宋体" w:hAnsi="宋体" w:cs="宋体"/>
          <w:b/>
          <w:color w:val="000000"/>
          <w:spacing w:val="6"/>
          <w:sz w:val="32"/>
          <w:szCs w:val="32"/>
          <w:highlight w:val="none"/>
        </w:rPr>
      </w:pPr>
    </w:p>
    <w:p w14:paraId="3F1342EB">
      <w:pPr>
        <w:autoSpaceDE w:val="0"/>
        <w:autoSpaceDN w:val="0"/>
        <w:jc w:val="center"/>
        <w:rPr>
          <w:rFonts w:hint="eastAsia" w:ascii="宋体" w:hAnsi="宋体" w:cs="宋体"/>
          <w:b/>
          <w:color w:val="000000"/>
          <w:spacing w:val="6"/>
          <w:sz w:val="32"/>
          <w:szCs w:val="32"/>
          <w:highlight w:val="none"/>
        </w:rPr>
      </w:pPr>
    </w:p>
    <w:p w14:paraId="2815A30B">
      <w:pPr>
        <w:autoSpaceDE w:val="0"/>
        <w:autoSpaceDN w:val="0"/>
        <w:jc w:val="center"/>
        <w:rPr>
          <w:rFonts w:hint="eastAsia" w:ascii="宋体" w:hAnsi="宋体" w:cs="宋体"/>
          <w:b/>
          <w:color w:val="000000"/>
          <w:spacing w:val="6"/>
          <w:sz w:val="32"/>
          <w:szCs w:val="32"/>
          <w:highlight w:val="none"/>
        </w:rPr>
      </w:pPr>
    </w:p>
    <w:p w14:paraId="20A8819F">
      <w:pPr>
        <w:autoSpaceDE w:val="0"/>
        <w:autoSpaceDN w:val="0"/>
        <w:jc w:val="center"/>
        <w:rPr>
          <w:rFonts w:hint="eastAsia" w:ascii="宋体" w:hAnsi="宋体" w:cs="宋体"/>
          <w:b/>
          <w:color w:val="000000"/>
          <w:spacing w:val="6"/>
          <w:sz w:val="32"/>
          <w:szCs w:val="32"/>
          <w:highlight w:val="none"/>
        </w:rPr>
      </w:pPr>
    </w:p>
    <w:p w14:paraId="291550B6">
      <w:pPr>
        <w:autoSpaceDE w:val="0"/>
        <w:autoSpaceDN w:val="0"/>
        <w:jc w:val="center"/>
        <w:rPr>
          <w:rFonts w:hint="eastAsia" w:ascii="宋体" w:hAnsi="宋体" w:cs="宋体"/>
          <w:b/>
          <w:color w:val="000000"/>
          <w:spacing w:val="6"/>
          <w:sz w:val="32"/>
          <w:szCs w:val="32"/>
          <w:highlight w:val="none"/>
        </w:rPr>
      </w:pPr>
    </w:p>
    <w:p w14:paraId="63ED9DFC">
      <w:pPr>
        <w:autoSpaceDE w:val="0"/>
        <w:autoSpaceDN w:val="0"/>
        <w:jc w:val="center"/>
        <w:rPr>
          <w:rFonts w:hint="eastAsia" w:ascii="宋体" w:hAnsi="宋体" w:cs="宋体"/>
          <w:b/>
          <w:color w:val="000000"/>
          <w:spacing w:val="6"/>
          <w:sz w:val="32"/>
          <w:szCs w:val="32"/>
          <w:highlight w:val="none"/>
        </w:rPr>
      </w:pPr>
    </w:p>
    <w:p w14:paraId="054C4717">
      <w:pPr>
        <w:autoSpaceDE w:val="0"/>
        <w:autoSpaceDN w:val="0"/>
        <w:jc w:val="center"/>
        <w:rPr>
          <w:rFonts w:hint="eastAsia" w:ascii="宋体" w:hAnsi="宋体" w:cs="宋体"/>
          <w:b/>
          <w:color w:val="000000"/>
          <w:spacing w:val="6"/>
          <w:sz w:val="32"/>
          <w:szCs w:val="32"/>
          <w:highlight w:val="none"/>
        </w:rPr>
      </w:pPr>
    </w:p>
    <w:p w14:paraId="3AD59168">
      <w:pPr>
        <w:autoSpaceDE w:val="0"/>
        <w:autoSpaceDN w:val="0"/>
        <w:jc w:val="center"/>
        <w:rPr>
          <w:rFonts w:hint="eastAsia" w:ascii="宋体" w:hAnsi="宋体" w:cs="宋体"/>
          <w:b/>
          <w:color w:val="000000"/>
          <w:spacing w:val="6"/>
          <w:sz w:val="32"/>
          <w:szCs w:val="32"/>
          <w:highlight w:val="none"/>
        </w:rPr>
      </w:pPr>
    </w:p>
    <w:p w14:paraId="4EFF9834">
      <w:pPr>
        <w:autoSpaceDE w:val="0"/>
        <w:autoSpaceDN w:val="0"/>
        <w:jc w:val="center"/>
        <w:rPr>
          <w:rFonts w:hint="eastAsia" w:ascii="宋体" w:hAnsi="宋体" w:cs="宋体"/>
          <w:b/>
          <w:color w:val="000000"/>
          <w:spacing w:val="6"/>
          <w:sz w:val="32"/>
          <w:szCs w:val="32"/>
          <w:highlight w:val="none"/>
        </w:rPr>
      </w:pPr>
    </w:p>
    <w:p w14:paraId="5986EA96">
      <w:pPr>
        <w:autoSpaceDE w:val="0"/>
        <w:autoSpaceDN w:val="0"/>
        <w:jc w:val="center"/>
        <w:rPr>
          <w:rFonts w:hint="eastAsia" w:ascii="宋体" w:hAnsi="宋体" w:cs="宋体"/>
          <w:b/>
          <w:color w:val="000000"/>
          <w:spacing w:val="6"/>
          <w:sz w:val="32"/>
          <w:szCs w:val="32"/>
          <w:highlight w:val="none"/>
        </w:rPr>
      </w:pPr>
    </w:p>
    <w:p w14:paraId="117E7B6C">
      <w:pPr>
        <w:autoSpaceDE w:val="0"/>
        <w:autoSpaceDN w:val="0"/>
        <w:jc w:val="center"/>
        <w:rPr>
          <w:rFonts w:hint="eastAsia" w:ascii="宋体" w:hAnsi="宋体" w:cs="宋体"/>
          <w:b/>
          <w:color w:val="000000"/>
          <w:spacing w:val="6"/>
          <w:sz w:val="32"/>
          <w:szCs w:val="32"/>
          <w:highlight w:val="none"/>
        </w:rPr>
      </w:pPr>
    </w:p>
    <w:p w14:paraId="45551054">
      <w:pPr>
        <w:autoSpaceDE w:val="0"/>
        <w:autoSpaceDN w:val="0"/>
        <w:jc w:val="center"/>
        <w:rPr>
          <w:rFonts w:hint="eastAsia" w:ascii="宋体" w:hAnsi="宋体" w:cs="宋体"/>
          <w:b/>
          <w:color w:val="000000"/>
          <w:spacing w:val="6"/>
          <w:sz w:val="32"/>
          <w:szCs w:val="32"/>
          <w:highlight w:val="none"/>
        </w:rPr>
      </w:pPr>
    </w:p>
    <w:p w14:paraId="24882F4B">
      <w:pPr>
        <w:autoSpaceDE w:val="0"/>
        <w:autoSpaceDN w:val="0"/>
        <w:jc w:val="center"/>
        <w:rPr>
          <w:rFonts w:hint="eastAsia" w:ascii="宋体" w:hAnsi="宋体" w:cs="宋体"/>
          <w:b/>
          <w:color w:val="000000"/>
          <w:spacing w:val="6"/>
          <w:sz w:val="32"/>
          <w:szCs w:val="32"/>
          <w:highlight w:val="none"/>
        </w:rPr>
      </w:pPr>
    </w:p>
    <w:p w14:paraId="17E6E091">
      <w:pPr>
        <w:autoSpaceDE w:val="0"/>
        <w:autoSpaceDN w:val="0"/>
        <w:jc w:val="center"/>
        <w:rPr>
          <w:rFonts w:hint="eastAsia" w:ascii="宋体" w:hAnsi="宋体" w:cs="宋体"/>
          <w:b/>
          <w:color w:val="000000"/>
          <w:spacing w:val="6"/>
          <w:sz w:val="32"/>
          <w:szCs w:val="32"/>
          <w:highlight w:val="none"/>
        </w:rPr>
      </w:pPr>
    </w:p>
    <w:p w14:paraId="4DA5E80D">
      <w:pPr>
        <w:autoSpaceDE w:val="0"/>
        <w:autoSpaceDN w:val="0"/>
        <w:jc w:val="center"/>
        <w:rPr>
          <w:rFonts w:hint="eastAsia" w:ascii="宋体" w:hAnsi="宋体" w:cs="宋体"/>
          <w:b/>
          <w:color w:val="000000"/>
          <w:spacing w:val="6"/>
          <w:sz w:val="32"/>
          <w:szCs w:val="32"/>
          <w:highlight w:val="none"/>
        </w:rPr>
      </w:pPr>
    </w:p>
    <w:p w14:paraId="37BE3273">
      <w:pPr>
        <w:autoSpaceDE w:val="0"/>
        <w:autoSpaceDN w:val="0"/>
        <w:jc w:val="center"/>
        <w:rPr>
          <w:rFonts w:hint="eastAsia" w:ascii="宋体" w:hAnsi="宋体" w:cs="宋体"/>
          <w:b/>
          <w:color w:val="000000"/>
          <w:spacing w:val="6"/>
          <w:sz w:val="32"/>
          <w:szCs w:val="32"/>
          <w:highlight w:val="none"/>
        </w:rPr>
      </w:pPr>
    </w:p>
    <w:p w14:paraId="7801B6C4">
      <w:pPr>
        <w:autoSpaceDE w:val="0"/>
        <w:autoSpaceDN w:val="0"/>
        <w:jc w:val="center"/>
        <w:rPr>
          <w:rFonts w:hint="eastAsia" w:ascii="宋体" w:hAnsi="宋体" w:cs="宋体"/>
          <w:b/>
          <w:color w:val="000000"/>
          <w:spacing w:val="6"/>
          <w:sz w:val="32"/>
          <w:szCs w:val="32"/>
          <w:highlight w:val="none"/>
        </w:rPr>
      </w:pPr>
    </w:p>
    <w:p w14:paraId="3619EC90">
      <w:pPr>
        <w:autoSpaceDE w:val="0"/>
        <w:autoSpaceDN w:val="0"/>
        <w:jc w:val="center"/>
        <w:rPr>
          <w:rFonts w:hint="eastAsia" w:ascii="宋体" w:hAnsi="宋体" w:cs="宋体"/>
          <w:b/>
          <w:color w:val="000000"/>
          <w:spacing w:val="6"/>
          <w:sz w:val="32"/>
          <w:szCs w:val="32"/>
          <w:highlight w:val="none"/>
        </w:rPr>
      </w:pPr>
    </w:p>
    <w:p w14:paraId="5717180F">
      <w:pPr>
        <w:autoSpaceDE w:val="0"/>
        <w:autoSpaceDN w:val="0"/>
        <w:jc w:val="center"/>
        <w:rPr>
          <w:rFonts w:hint="eastAsia" w:ascii="宋体" w:hAnsi="宋体" w:cs="宋体"/>
          <w:b/>
          <w:color w:val="000000"/>
          <w:spacing w:val="6"/>
          <w:sz w:val="32"/>
          <w:szCs w:val="32"/>
          <w:highlight w:val="none"/>
        </w:rPr>
      </w:pPr>
    </w:p>
    <w:p w14:paraId="2C78DA7A">
      <w:pPr>
        <w:autoSpaceDE w:val="0"/>
        <w:autoSpaceDN w:val="0"/>
        <w:jc w:val="center"/>
        <w:rPr>
          <w:rFonts w:hint="eastAsia" w:ascii="宋体" w:hAnsi="宋体" w:cs="宋体"/>
          <w:b/>
          <w:color w:val="000000"/>
          <w:spacing w:val="6"/>
          <w:sz w:val="32"/>
          <w:szCs w:val="32"/>
          <w:highlight w:val="none"/>
        </w:rPr>
      </w:pPr>
    </w:p>
    <w:p w14:paraId="2271A875">
      <w:pPr>
        <w:autoSpaceDE w:val="0"/>
        <w:autoSpaceDN w:val="0"/>
        <w:jc w:val="center"/>
        <w:rPr>
          <w:rFonts w:hint="eastAsia" w:ascii="宋体" w:hAnsi="宋体" w:cs="宋体"/>
          <w:b/>
          <w:color w:val="000000"/>
          <w:spacing w:val="6"/>
          <w:sz w:val="32"/>
          <w:szCs w:val="32"/>
          <w:highlight w:val="none"/>
        </w:rPr>
      </w:pPr>
    </w:p>
    <w:p w14:paraId="5C85DB99">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5538D302">
      <w:pPr>
        <w:widowControl/>
        <w:spacing w:line="360" w:lineRule="auto"/>
        <w:ind w:firstLine="120" w:firstLineChars="50"/>
        <w:jc w:val="left"/>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37E78AF6">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荧光定量PCR仪 【招标编号：ZXZB-NL-2025009G】</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071F30FA">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6DD79296">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15B70A38">
      <w:pPr>
        <w:tabs>
          <w:tab w:val="left" w:pos="432"/>
        </w:tabs>
        <w:ind w:left="664" w:leftChars="316" w:firstLine="228" w:firstLineChars="95"/>
        <w:rPr>
          <w:rFonts w:hint="eastAsia" w:ascii="宋体" w:hAnsi="宋体" w:cs="宋体"/>
          <w:color w:val="000000"/>
          <w:kern w:val="0"/>
          <w:sz w:val="24"/>
          <w:highlight w:val="none"/>
        </w:rPr>
      </w:pPr>
      <w:r>
        <w:rPr>
          <w:rFonts w:hint="eastAsia" w:ascii="宋体" w:hAnsi="宋体" w:cs="宋体"/>
          <w:color w:val="000000"/>
          <w:kern w:val="0"/>
          <w:sz w:val="24"/>
          <w:highlight w:val="none"/>
        </w:rPr>
        <w:t>……</w:t>
      </w:r>
    </w:p>
    <w:p w14:paraId="10611BDE">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40F69129">
      <w:pPr>
        <w:snapToGrid w:val="0"/>
        <w:spacing w:line="360" w:lineRule="auto"/>
        <w:ind w:firstLine="576"/>
        <w:rPr>
          <w:rFonts w:hint="eastAsia"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50D57602">
      <w:pPr>
        <w:spacing w:line="360" w:lineRule="auto"/>
        <w:ind w:firstLine="480" w:firstLineChars="200"/>
        <w:rPr>
          <w:rFonts w:hint="eastAsia" w:ascii="宋体" w:hAnsi="宋体" w:cs="宋体"/>
          <w:b/>
          <w:bCs/>
          <w:color w:val="000000"/>
          <w:kern w:val="0"/>
          <w:sz w:val="24"/>
          <w:highlight w:val="none"/>
          <w:lang w:val="zh-CN"/>
        </w:rPr>
      </w:pPr>
      <w:r>
        <w:rPr>
          <w:rFonts w:hint="eastAsia" w:ascii="宋体" w:hAnsi="宋体" w:cs="宋体"/>
          <w:color w:val="000000"/>
          <w:sz w:val="24"/>
          <w:highlight w:val="none"/>
        </w:rPr>
        <w:t>2、</w:t>
      </w:r>
      <w:bookmarkStart w:id="436"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36"/>
    </w:p>
    <w:p w14:paraId="03B34CAC">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51E96B47">
      <w:pPr>
        <w:snapToGrid w:val="0"/>
        <w:spacing w:line="360" w:lineRule="auto"/>
        <w:ind w:firstLine="576"/>
        <w:rPr>
          <w:rFonts w:hint="eastAsia" w:ascii="宋体" w:hAnsi="宋体" w:cs="宋体"/>
          <w:color w:val="000000"/>
          <w:highlight w:val="none"/>
          <w:u w:val="single"/>
        </w:rPr>
      </w:pPr>
      <w:r>
        <w:rPr>
          <w:rFonts w:hint="eastAsia" w:ascii="宋体" w:hAnsi="宋体" w:cs="宋体"/>
          <w:color w:val="000000"/>
          <w:highlight w:val="none"/>
          <w:u w:val="single"/>
        </w:rPr>
        <w:t xml:space="preserve">                                                                                  </w:t>
      </w:r>
    </w:p>
    <w:p w14:paraId="6184415E">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3037D70E">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216F9EE">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03123CBF">
      <w:pPr>
        <w:snapToGrid w:val="0"/>
        <w:spacing w:line="360" w:lineRule="auto"/>
        <w:ind w:left="573" w:leftChars="273"/>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FF3299F">
      <w:pPr>
        <w:snapToGrid w:val="0"/>
        <w:spacing w:line="360" w:lineRule="auto"/>
        <w:ind w:left="573" w:leftChars="273"/>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48B1647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0B2141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238B29D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168A0E61">
      <w:pPr>
        <w:snapToGrid w:val="0"/>
        <w:spacing w:line="360" w:lineRule="auto"/>
        <w:ind w:left="5758" w:leftChars="342" w:hanging="5040" w:hanging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005CEEDD">
      <w:pPr>
        <w:snapToGrid w:val="0"/>
        <w:spacing w:line="360" w:lineRule="auto"/>
        <w:jc w:val="righ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0DFD2680">
      <w:pPr>
        <w:snapToGrid w:val="0"/>
        <w:spacing w:line="360" w:lineRule="auto"/>
        <w:ind w:firstLine="5760" w:firstLineChars="2400"/>
        <w:rPr>
          <w:rFonts w:hint="eastAsia" w:ascii="宋体" w:hAnsi="宋体" w:cs="宋体"/>
          <w:color w:val="000000"/>
          <w:highlight w:val="none"/>
        </w:rPr>
      </w:pPr>
      <w:r>
        <w:rPr>
          <w:rFonts w:hint="eastAsia" w:ascii="宋体" w:hAnsi="宋体" w:cs="宋体"/>
          <w:color w:val="000000"/>
          <w:kern w:val="0"/>
          <w:sz w:val="24"/>
          <w:highlight w:val="none"/>
          <w:lang w:val="zh-CN"/>
        </w:rPr>
        <w:t>……</w:t>
      </w:r>
    </w:p>
    <w:p w14:paraId="5C3BCEF0">
      <w:pPr>
        <w:spacing w:line="360" w:lineRule="auto"/>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0CCA82B5">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0E92B6C0">
      <w:pPr>
        <w:autoSpaceDE w:val="0"/>
        <w:autoSpaceDN w:val="0"/>
        <w:jc w:val="center"/>
        <w:rPr>
          <w:rFonts w:hint="eastAsia" w:ascii="宋体" w:hAnsi="宋体" w:cs="宋体"/>
          <w:b/>
          <w:color w:val="000000"/>
          <w:spacing w:val="6"/>
          <w:sz w:val="32"/>
          <w:szCs w:val="32"/>
          <w:highlight w:val="none"/>
        </w:rPr>
      </w:pPr>
    </w:p>
    <w:p w14:paraId="3391A8BF">
      <w:pPr>
        <w:autoSpaceDE w:val="0"/>
        <w:autoSpaceDN w:val="0"/>
        <w:jc w:val="center"/>
        <w:rPr>
          <w:rFonts w:hint="eastAsia" w:ascii="宋体" w:hAnsi="宋体" w:cs="宋体"/>
          <w:b/>
          <w:color w:val="000000"/>
          <w:spacing w:val="6"/>
          <w:sz w:val="32"/>
          <w:szCs w:val="32"/>
          <w:highlight w:val="none"/>
        </w:rPr>
      </w:pPr>
    </w:p>
    <w:p w14:paraId="5BE3495C">
      <w:pPr>
        <w:autoSpaceDE w:val="0"/>
        <w:autoSpaceDN w:val="0"/>
        <w:jc w:val="center"/>
        <w:rPr>
          <w:rFonts w:hint="eastAsia" w:ascii="宋体" w:hAnsi="宋体" w:cs="宋体"/>
          <w:b/>
          <w:color w:val="000000"/>
          <w:spacing w:val="6"/>
          <w:sz w:val="32"/>
          <w:szCs w:val="32"/>
          <w:highlight w:val="none"/>
        </w:rPr>
      </w:pPr>
    </w:p>
    <w:p w14:paraId="0570E224">
      <w:pPr>
        <w:autoSpaceDE w:val="0"/>
        <w:autoSpaceDN w:val="0"/>
        <w:jc w:val="center"/>
        <w:rPr>
          <w:rFonts w:hint="eastAsia" w:ascii="宋体" w:hAnsi="宋体" w:cs="宋体"/>
          <w:b/>
          <w:color w:val="000000"/>
          <w:spacing w:val="6"/>
          <w:sz w:val="32"/>
          <w:szCs w:val="32"/>
          <w:highlight w:val="none"/>
        </w:rPr>
      </w:pPr>
    </w:p>
    <w:p w14:paraId="19EA0ACA">
      <w:pPr>
        <w:autoSpaceDE w:val="0"/>
        <w:autoSpaceDN w:val="0"/>
        <w:jc w:val="center"/>
        <w:rPr>
          <w:rFonts w:hint="eastAsia" w:ascii="宋体" w:hAnsi="宋体" w:cs="宋体"/>
          <w:b/>
          <w:color w:val="000000"/>
          <w:spacing w:val="6"/>
          <w:sz w:val="32"/>
          <w:szCs w:val="32"/>
          <w:highlight w:val="none"/>
        </w:rPr>
      </w:pPr>
    </w:p>
    <w:p w14:paraId="19AC4BEC">
      <w:pPr>
        <w:autoSpaceDE w:val="0"/>
        <w:autoSpaceDN w:val="0"/>
        <w:jc w:val="center"/>
        <w:rPr>
          <w:rFonts w:hint="eastAsia" w:ascii="宋体" w:hAnsi="宋体" w:cs="宋体"/>
          <w:b/>
          <w:color w:val="000000"/>
          <w:spacing w:val="6"/>
          <w:sz w:val="32"/>
          <w:szCs w:val="32"/>
          <w:highlight w:val="none"/>
        </w:rPr>
      </w:pPr>
    </w:p>
    <w:p w14:paraId="1C788D2B">
      <w:pPr>
        <w:autoSpaceDE w:val="0"/>
        <w:autoSpaceDN w:val="0"/>
        <w:jc w:val="center"/>
        <w:rPr>
          <w:rFonts w:hint="eastAsia" w:ascii="宋体" w:hAnsi="宋体" w:cs="宋体"/>
          <w:b/>
          <w:color w:val="000000"/>
          <w:spacing w:val="6"/>
          <w:sz w:val="32"/>
          <w:szCs w:val="32"/>
          <w:highlight w:val="none"/>
        </w:rPr>
      </w:pPr>
    </w:p>
    <w:p w14:paraId="4C20B443">
      <w:pPr>
        <w:autoSpaceDE w:val="0"/>
        <w:autoSpaceDN w:val="0"/>
        <w:jc w:val="center"/>
        <w:rPr>
          <w:rFonts w:hint="eastAsia" w:ascii="宋体" w:hAnsi="宋体" w:cs="宋体"/>
          <w:b/>
          <w:color w:val="000000"/>
          <w:spacing w:val="6"/>
          <w:sz w:val="32"/>
          <w:szCs w:val="32"/>
          <w:highlight w:val="none"/>
        </w:rPr>
      </w:pPr>
    </w:p>
    <w:p w14:paraId="5616D265">
      <w:pPr>
        <w:autoSpaceDE w:val="0"/>
        <w:autoSpaceDN w:val="0"/>
        <w:jc w:val="center"/>
        <w:rPr>
          <w:rFonts w:hint="eastAsia" w:ascii="宋体" w:hAnsi="宋体" w:cs="宋体"/>
          <w:b/>
          <w:color w:val="000000"/>
          <w:spacing w:val="6"/>
          <w:sz w:val="32"/>
          <w:szCs w:val="32"/>
          <w:highlight w:val="none"/>
        </w:rPr>
      </w:pPr>
    </w:p>
    <w:p w14:paraId="741B8F65">
      <w:pPr>
        <w:autoSpaceDE w:val="0"/>
        <w:autoSpaceDN w:val="0"/>
        <w:jc w:val="center"/>
        <w:rPr>
          <w:rFonts w:hint="eastAsia" w:ascii="宋体" w:hAnsi="宋体" w:cs="宋体"/>
          <w:b/>
          <w:color w:val="000000"/>
          <w:spacing w:val="6"/>
          <w:sz w:val="32"/>
          <w:szCs w:val="32"/>
          <w:highlight w:val="none"/>
        </w:rPr>
      </w:pPr>
    </w:p>
    <w:p w14:paraId="6DC5209B">
      <w:pPr>
        <w:autoSpaceDE w:val="0"/>
        <w:autoSpaceDN w:val="0"/>
        <w:jc w:val="center"/>
        <w:rPr>
          <w:rFonts w:hint="eastAsia" w:ascii="宋体" w:hAnsi="宋体" w:cs="宋体"/>
          <w:b/>
          <w:color w:val="000000"/>
          <w:spacing w:val="6"/>
          <w:sz w:val="32"/>
          <w:szCs w:val="32"/>
          <w:highlight w:val="none"/>
        </w:rPr>
      </w:pPr>
    </w:p>
    <w:p w14:paraId="27A4E6CE">
      <w:pPr>
        <w:autoSpaceDE w:val="0"/>
        <w:autoSpaceDN w:val="0"/>
        <w:jc w:val="center"/>
        <w:rPr>
          <w:rFonts w:hint="eastAsia" w:ascii="宋体" w:hAnsi="宋体" w:cs="宋体"/>
          <w:b/>
          <w:color w:val="000000"/>
          <w:spacing w:val="6"/>
          <w:sz w:val="32"/>
          <w:szCs w:val="32"/>
          <w:highlight w:val="none"/>
        </w:rPr>
      </w:pPr>
    </w:p>
    <w:p w14:paraId="16EFA8D9">
      <w:pPr>
        <w:autoSpaceDE w:val="0"/>
        <w:autoSpaceDN w:val="0"/>
        <w:jc w:val="center"/>
        <w:rPr>
          <w:rFonts w:hint="eastAsia" w:ascii="宋体" w:hAnsi="宋体" w:cs="宋体"/>
          <w:b/>
          <w:color w:val="000000"/>
          <w:spacing w:val="6"/>
          <w:sz w:val="32"/>
          <w:szCs w:val="32"/>
          <w:highlight w:val="none"/>
        </w:rPr>
      </w:pPr>
    </w:p>
    <w:p w14:paraId="07071BB4">
      <w:pPr>
        <w:autoSpaceDE w:val="0"/>
        <w:autoSpaceDN w:val="0"/>
        <w:jc w:val="center"/>
        <w:rPr>
          <w:rFonts w:hint="eastAsia" w:ascii="宋体" w:hAnsi="宋体" w:cs="宋体"/>
          <w:b/>
          <w:color w:val="000000"/>
          <w:spacing w:val="6"/>
          <w:sz w:val="32"/>
          <w:szCs w:val="32"/>
          <w:highlight w:val="none"/>
        </w:rPr>
      </w:pPr>
    </w:p>
    <w:p w14:paraId="27BF80A1">
      <w:pPr>
        <w:autoSpaceDE w:val="0"/>
        <w:autoSpaceDN w:val="0"/>
        <w:jc w:val="center"/>
        <w:rPr>
          <w:rFonts w:hint="eastAsia" w:ascii="宋体" w:hAnsi="宋体" w:cs="宋体"/>
          <w:b/>
          <w:color w:val="000000"/>
          <w:spacing w:val="6"/>
          <w:sz w:val="32"/>
          <w:szCs w:val="32"/>
          <w:highlight w:val="none"/>
        </w:rPr>
      </w:pPr>
    </w:p>
    <w:p w14:paraId="5B592754">
      <w:pPr>
        <w:autoSpaceDE w:val="0"/>
        <w:autoSpaceDN w:val="0"/>
        <w:jc w:val="center"/>
        <w:rPr>
          <w:rFonts w:hint="eastAsia" w:ascii="宋体" w:hAnsi="宋体" w:cs="宋体"/>
          <w:b/>
          <w:color w:val="000000"/>
          <w:spacing w:val="6"/>
          <w:sz w:val="32"/>
          <w:szCs w:val="32"/>
          <w:highlight w:val="none"/>
        </w:rPr>
      </w:pPr>
    </w:p>
    <w:p w14:paraId="0EA849AD">
      <w:pPr>
        <w:autoSpaceDE w:val="0"/>
        <w:autoSpaceDN w:val="0"/>
        <w:jc w:val="center"/>
        <w:rPr>
          <w:rFonts w:hint="eastAsia" w:ascii="宋体" w:hAnsi="宋体" w:cs="宋体"/>
          <w:b/>
          <w:color w:val="000000"/>
          <w:spacing w:val="6"/>
          <w:sz w:val="32"/>
          <w:szCs w:val="32"/>
          <w:highlight w:val="none"/>
        </w:rPr>
      </w:pPr>
    </w:p>
    <w:p w14:paraId="552CD41E">
      <w:pPr>
        <w:autoSpaceDE w:val="0"/>
        <w:autoSpaceDN w:val="0"/>
        <w:jc w:val="center"/>
        <w:rPr>
          <w:rFonts w:hint="eastAsia" w:ascii="宋体" w:hAnsi="宋体" w:cs="宋体"/>
          <w:b/>
          <w:color w:val="000000"/>
          <w:spacing w:val="6"/>
          <w:sz w:val="32"/>
          <w:szCs w:val="32"/>
          <w:highlight w:val="none"/>
        </w:rPr>
      </w:pPr>
    </w:p>
    <w:p w14:paraId="1E1FE684">
      <w:pPr>
        <w:autoSpaceDE w:val="0"/>
        <w:autoSpaceDN w:val="0"/>
        <w:jc w:val="center"/>
        <w:rPr>
          <w:rFonts w:hint="eastAsia" w:ascii="宋体" w:hAnsi="宋体" w:cs="宋体"/>
          <w:b/>
          <w:color w:val="000000"/>
          <w:spacing w:val="6"/>
          <w:sz w:val="32"/>
          <w:szCs w:val="32"/>
          <w:highlight w:val="none"/>
        </w:rPr>
      </w:pPr>
    </w:p>
    <w:p w14:paraId="7BD48EAC">
      <w:pPr>
        <w:autoSpaceDE w:val="0"/>
        <w:autoSpaceDN w:val="0"/>
        <w:jc w:val="center"/>
        <w:rPr>
          <w:rFonts w:hint="eastAsia" w:ascii="宋体" w:hAnsi="宋体" w:cs="宋体"/>
          <w:b/>
          <w:color w:val="000000"/>
          <w:spacing w:val="6"/>
          <w:sz w:val="32"/>
          <w:szCs w:val="32"/>
          <w:highlight w:val="none"/>
        </w:rPr>
      </w:pPr>
    </w:p>
    <w:p w14:paraId="5AC68048">
      <w:pPr>
        <w:autoSpaceDE w:val="0"/>
        <w:autoSpaceDN w:val="0"/>
        <w:jc w:val="center"/>
        <w:rPr>
          <w:rFonts w:hint="eastAsia" w:ascii="宋体" w:hAnsi="宋体" w:cs="宋体"/>
          <w:b/>
          <w:color w:val="000000"/>
          <w:spacing w:val="6"/>
          <w:sz w:val="32"/>
          <w:szCs w:val="32"/>
          <w:highlight w:val="none"/>
        </w:rPr>
      </w:pPr>
    </w:p>
    <w:p w14:paraId="1262F815">
      <w:pPr>
        <w:autoSpaceDE w:val="0"/>
        <w:autoSpaceDN w:val="0"/>
        <w:jc w:val="center"/>
        <w:rPr>
          <w:rFonts w:hint="eastAsia" w:ascii="宋体" w:hAnsi="宋体" w:cs="宋体"/>
          <w:b/>
          <w:color w:val="000000"/>
          <w:spacing w:val="6"/>
          <w:sz w:val="32"/>
          <w:szCs w:val="32"/>
          <w:highlight w:val="none"/>
        </w:rPr>
      </w:pPr>
    </w:p>
    <w:p w14:paraId="280294FA">
      <w:pPr>
        <w:autoSpaceDE w:val="0"/>
        <w:autoSpaceDN w:val="0"/>
        <w:jc w:val="center"/>
        <w:rPr>
          <w:rFonts w:hint="eastAsia" w:ascii="宋体" w:hAnsi="宋体" w:cs="宋体"/>
          <w:b/>
          <w:color w:val="000000"/>
          <w:spacing w:val="6"/>
          <w:sz w:val="32"/>
          <w:szCs w:val="32"/>
          <w:highlight w:val="none"/>
        </w:rPr>
      </w:pPr>
    </w:p>
    <w:p w14:paraId="6F9AE0F1">
      <w:pPr>
        <w:autoSpaceDE w:val="0"/>
        <w:autoSpaceDN w:val="0"/>
        <w:jc w:val="center"/>
        <w:rPr>
          <w:rFonts w:hint="eastAsia" w:ascii="宋体" w:hAnsi="宋体" w:cs="宋体"/>
          <w:b/>
          <w:color w:val="000000"/>
          <w:spacing w:val="6"/>
          <w:sz w:val="32"/>
          <w:szCs w:val="32"/>
          <w:highlight w:val="none"/>
        </w:rPr>
      </w:pPr>
    </w:p>
    <w:p w14:paraId="278D9EA6">
      <w:pPr>
        <w:autoSpaceDE w:val="0"/>
        <w:autoSpaceDN w:val="0"/>
        <w:jc w:val="center"/>
        <w:rPr>
          <w:rFonts w:hint="eastAsia" w:ascii="宋体" w:hAnsi="宋体" w:cs="宋体"/>
          <w:b/>
          <w:color w:val="000000"/>
          <w:spacing w:val="6"/>
          <w:sz w:val="32"/>
          <w:szCs w:val="32"/>
          <w:highlight w:val="none"/>
        </w:rPr>
      </w:pPr>
    </w:p>
    <w:p w14:paraId="035D1AF1">
      <w:pPr>
        <w:autoSpaceDE w:val="0"/>
        <w:autoSpaceDN w:val="0"/>
        <w:jc w:val="center"/>
        <w:rPr>
          <w:rFonts w:hint="eastAsia" w:ascii="宋体" w:hAnsi="宋体" w:cs="宋体"/>
          <w:b/>
          <w:color w:val="000000"/>
          <w:spacing w:val="6"/>
          <w:sz w:val="32"/>
          <w:szCs w:val="32"/>
          <w:highlight w:val="none"/>
        </w:rPr>
      </w:pPr>
    </w:p>
    <w:p w14:paraId="31C1FAFD">
      <w:pPr>
        <w:autoSpaceDE w:val="0"/>
        <w:autoSpaceDN w:val="0"/>
        <w:jc w:val="center"/>
        <w:rPr>
          <w:rFonts w:hint="eastAsia" w:ascii="宋体" w:hAnsi="宋体" w:cs="宋体"/>
          <w:b/>
          <w:color w:val="000000"/>
          <w:spacing w:val="6"/>
          <w:sz w:val="32"/>
          <w:szCs w:val="32"/>
          <w:highlight w:val="none"/>
        </w:rPr>
      </w:pPr>
    </w:p>
    <w:p w14:paraId="2EB3423D">
      <w:pPr>
        <w:autoSpaceDE w:val="0"/>
        <w:autoSpaceDN w:val="0"/>
        <w:jc w:val="center"/>
        <w:rPr>
          <w:rFonts w:hint="eastAsia" w:ascii="宋体" w:hAnsi="宋体" w:cs="宋体"/>
          <w:b/>
          <w:color w:val="000000"/>
          <w:spacing w:val="6"/>
          <w:sz w:val="32"/>
          <w:szCs w:val="32"/>
          <w:highlight w:val="none"/>
        </w:rPr>
      </w:pPr>
    </w:p>
    <w:p w14:paraId="06343C38">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D9C481B">
      <w:pPr>
        <w:snapToGrid w:val="0"/>
        <w:spacing w:line="360" w:lineRule="auto"/>
        <w:rPr>
          <w:rFonts w:hint="eastAsia"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399F4CBA">
      <w:pPr>
        <w:spacing w:line="360" w:lineRule="auto"/>
        <w:jc w:val="center"/>
        <w:rPr>
          <w:rFonts w:hint="eastAsia" w:ascii="宋体" w:hAnsi="宋体" w:cs="宋体"/>
          <w:color w:val="000000"/>
          <w:sz w:val="24"/>
          <w:highlight w:val="none"/>
          <w:u w:val="single"/>
        </w:rPr>
      </w:pPr>
    </w:p>
    <w:p w14:paraId="63DC21FD">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5EAF80E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的</w:t>
      </w:r>
      <w:r>
        <w:rPr>
          <w:rFonts w:hint="eastAsia" w:ascii="宋体" w:hAnsi="宋体" w:cs="宋体"/>
          <w:color w:val="000000"/>
          <w:sz w:val="24"/>
          <w:highlight w:val="none"/>
          <w:u w:val="single"/>
        </w:rPr>
        <w:t xml:space="preserve">荧光定量PCR仪 </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43D6C07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127BA3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0E1C42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1AFCA87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308D3B2D">
      <w:pPr>
        <w:snapToGrid w:val="0"/>
        <w:spacing w:line="360" w:lineRule="auto"/>
        <w:ind w:firstLine="5160" w:firstLineChars="215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851C27D">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133014B6">
      <w:pPr>
        <w:spacing w:line="360" w:lineRule="auto"/>
        <w:jc w:val="left"/>
        <w:rPr>
          <w:rFonts w:hint="eastAsia"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19060F40">
      <w:pPr>
        <w:spacing w:line="360" w:lineRule="auto"/>
        <w:ind w:right="42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注：</w:t>
      </w:r>
    </w:p>
    <w:p w14:paraId="4F624A7F">
      <w:pPr>
        <w:spacing w:line="360" w:lineRule="auto"/>
        <w:ind w:right="42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60B61E">
      <w:pPr>
        <w:spacing w:line="360" w:lineRule="auto"/>
        <w:ind w:right="420" w:firstLine="480" w:firstLineChars="200"/>
        <w:rPr>
          <w:rFonts w:hint="eastAsia"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64595C">
      <w:pPr>
        <w:rPr>
          <w:highlight w:val="none"/>
        </w:rPr>
      </w:pPr>
    </w:p>
    <w:p w14:paraId="12375DE6">
      <w:pPr>
        <w:rPr>
          <w:highlight w:val="none"/>
        </w:rPr>
      </w:pPr>
    </w:p>
    <w:p w14:paraId="49163A1A">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205A">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960D">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D891">
    <w:pPr>
      <w:pStyle w:val="9"/>
      <w:framePr w:wrap="around" w:vAnchor="text" w:hAnchor="margin" w:xAlign="right" w:y="1"/>
      <w:rPr>
        <w:rStyle w:val="14"/>
      </w:rPr>
    </w:pPr>
    <w:r>
      <w:fldChar w:fldCharType="begin"/>
    </w:r>
    <w:r>
      <w:rPr>
        <w:rStyle w:val="14"/>
      </w:rPr>
      <w:instrText xml:space="preserve">PAGE  </w:instrText>
    </w:r>
    <w:r>
      <w:fldChar w:fldCharType="end"/>
    </w:r>
  </w:p>
  <w:p w14:paraId="4DFD59BA">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E356">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37" w:name="_Toc36110187"/>
    <w:bookmarkStart w:id="438" w:name="_Toc164085800"/>
    <w:bookmarkStart w:id="439" w:name="_Toc91899912"/>
    <w:bookmarkStart w:id="440" w:name="_Toc131845147"/>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EF1E">
    <w:pPr>
      <w:pStyle w:val="9"/>
      <w:framePr w:wrap="around" w:vAnchor="text" w:hAnchor="margin" w:xAlign="right" w:y="1"/>
      <w:rPr>
        <w:rStyle w:val="14"/>
      </w:rPr>
    </w:pPr>
    <w:r>
      <w:fldChar w:fldCharType="begin"/>
    </w:r>
    <w:r>
      <w:rPr>
        <w:rStyle w:val="14"/>
      </w:rPr>
      <w:instrText xml:space="preserve">PAGE  </w:instrText>
    </w:r>
    <w:r>
      <w:fldChar w:fldCharType="end"/>
    </w:r>
  </w:p>
  <w:p w14:paraId="53D5E6F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EDDA5">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B11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D62B3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06F6">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AF1D30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EDB9">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84F9DF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E94E">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17CD12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D7D0">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7AAAA5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339C">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1D111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2EA4">
    <w:pPr>
      <w:pStyle w:val="10"/>
      <w:pBdr>
        <w:bottom w:val="single" w:color="auto" w:sz="6" w:space="4"/>
      </w:pBdr>
      <w:jc w:val="right"/>
    </w:pPr>
    <w:r>
      <w:t></w:t>
    </w:r>
  </w:p>
  <w:p w14:paraId="6658569B">
    <w:pPr>
      <w:pStyle w:val="1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E190">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E534">
    <w:pPr>
      <w:pStyle w:val="1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DF30">
    <w:pPr>
      <w:pStyle w:val="10"/>
      <w:jc w:val="both"/>
      <w:rPr>
        <w:rFonts w:ascii="仿宋_GB2312" w:eastAsia="仿宋_GB2312"/>
        <w:b/>
        <w:i/>
        <w:u w:val="single"/>
      </w:rPr>
    </w:pPr>
  </w:p>
  <w:p w14:paraId="4724847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4E65">
    <w:pPr>
      <w:pStyle w:val="10"/>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EF7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C534">
    <w:pPr>
      <w:pStyle w:val="1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2B1E">
    <w:pPr>
      <w:pStyle w:val="10"/>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EB0F">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73C3C"/>
    <w:multiLevelType w:val="multilevel"/>
    <w:tmpl w:val="5A673C3C"/>
    <w:lvl w:ilvl="0" w:tentative="0">
      <w:start w:val="1"/>
      <w:numFmt w:val="decimal"/>
      <w:lvlText w:val="%1."/>
      <w:lvlJc w:val="left"/>
      <w:pPr>
        <w:ind w:left="0" w:firstLine="454"/>
      </w:pPr>
      <w:rPr>
        <w:rFonts w:hint="eastAsia" w:ascii="宋体" w:hAnsi="宋体" w:eastAsia="宋体"/>
        <w:b w:val="0"/>
        <w:sz w:val="24"/>
        <w:szCs w:val="24"/>
      </w:rPr>
    </w:lvl>
    <w:lvl w:ilvl="1" w:tentative="0">
      <w:start w:val="1"/>
      <w:numFmt w:val="decimal"/>
      <w:suff w:val="nothing"/>
      <w:lvlText w:val="%2)"/>
      <w:lvlJc w:val="left"/>
      <w:pPr>
        <w:ind w:left="0" w:firstLine="42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862B9"/>
    <w:rsid w:val="00106471"/>
    <w:rsid w:val="002170B8"/>
    <w:rsid w:val="00461902"/>
    <w:rsid w:val="005A4619"/>
    <w:rsid w:val="00784C16"/>
    <w:rsid w:val="00AF6CC9"/>
    <w:rsid w:val="00D55C3C"/>
    <w:rsid w:val="00DE02E1"/>
    <w:rsid w:val="0F8B118C"/>
    <w:rsid w:val="1F7C71B6"/>
    <w:rsid w:val="27C95D9B"/>
    <w:rsid w:val="34F2196C"/>
    <w:rsid w:val="3F895C21"/>
    <w:rsid w:val="45F347DA"/>
    <w:rsid w:val="6B6862B9"/>
    <w:rsid w:val="6FC51154"/>
    <w:rsid w:val="7BF4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qFormat/>
    <w:uiPriority w:val="0"/>
    <w:pPr>
      <w:spacing w:line="480" w:lineRule="exact"/>
      <w:ind w:firstLine="480" w:firstLineChars="200"/>
    </w:pPr>
    <w:rPr>
      <w:rFonts w:ascii="宋体" w:hAnsi="宋体"/>
      <w:sz w:val="24"/>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10"/>
    <w:pPr>
      <w:widowControl/>
      <w:overflowPunct w:val="0"/>
      <w:autoSpaceDE w:val="0"/>
      <w:autoSpaceDN w:val="0"/>
      <w:jc w:val="center"/>
      <w:textAlignment w:val="baseline"/>
    </w:pPr>
    <w:rPr>
      <w:b/>
      <w:kern w:val="0"/>
      <w:sz w:val="24"/>
      <w:szCs w:val="20"/>
      <w:lang w:val="en-GB"/>
    </w:rPr>
  </w:style>
  <w:style w:type="character" w:styleId="14">
    <w:name w:val="page number"/>
    <w:qFormat/>
    <w:uiPriority w:val="0"/>
    <w:rPr>
      <w:rFonts w:ascii="Arial" w:hAnsi="Arial" w:eastAsia="黑体" w:cs="Arial"/>
      <w:snapToGrid w:val="0"/>
      <w:kern w:val="0"/>
      <w:szCs w:val="21"/>
    </w:rPr>
  </w:style>
  <w:style w:type="character" w:styleId="15">
    <w:name w:val="Hyperlink"/>
    <w:qFormat/>
    <w:uiPriority w:val="99"/>
    <w:rPr>
      <w:rFonts w:ascii="Arial" w:hAnsi="Arial" w:eastAsia="黑体" w:cs="Arial"/>
      <w:snapToGrid w:val="0"/>
      <w:color w:val="000000"/>
      <w:kern w:val="0"/>
      <w:sz w:val="18"/>
      <w:szCs w:val="18"/>
      <w:u w:val="none"/>
    </w:rPr>
  </w:style>
  <w:style w:type="character" w:styleId="16">
    <w:name w:val="annotation reference"/>
    <w:basedOn w:val="13"/>
    <w:qFormat/>
    <w:uiPriority w:val="0"/>
    <w:rPr>
      <w:sz w:val="21"/>
      <w:szCs w:val="21"/>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0">
    <w:name w:val="List Paragraph"/>
    <w:basedOn w:val="1"/>
    <w:qFormat/>
    <w:uiPriority w:val="99"/>
    <w:pPr>
      <w:ind w:firstLine="420" w:firstLineChars="200"/>
    </w:pPr>
  </w:style>
  <w:style w:type="character" w:customStyle="1" w:styleId="21">
    <w:name w:val="NormalCharacter"/>
    <w:qFormat/>
    <w:uiPriority w:val="0"/>
    <w:rPr>
      <w:kern w:val="2"/>
      <w:sz w:val="21"/>
      <w:szCs w:val="24"/>
      <w:lang w:val="en-US" w:eastAsia="zh-CN" w:bidi="ar-SA"/>
    </w:rPr>
  </w:style>
  <w:style w:type="paragraph" w:customStyle="1" w:styleId="22">
    <w:name w:val="Default"/>
    <w:next w:val="2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列表段落1"/>
    <w:basedOn w:val="1"/>
    <w:qFormat/>
    <w:uiPriority w:val="34"/>
    <w:pPr>
      <w:ind w:firstLine="420" w:firstLineChars="200"/>
    </w:pPr>
  </w:style>
  <w:style w:type="paragraph" w:customStyle="1" w:styleId="2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21636</Words>
  <Characters>23151</Characters>
  <Lines>1224</Lines>
  <Paragraphs>1098</Paragraphs>
  <TotalTime>4</TotalTime>
  <ScaleCrop>false</ScaleCrop>
  <LinksUpToDate>false</LinksUpToDate>
  <CharactersWithSpaces>23547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2025-07-06T07:55:00Z</dcterms:created>
  <dc:creator>俞磊</dc:creator>
  <cp:lastModifiedBy>黄逸轩</cp:lastModifiedBy>
  <dcterms:modified xsi:type="dcterms:W3CDTF">2025-07-14T13:57:57Z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CEFC1AB7D29748E88FC001854FF9FC1C_13</vt:lpwstr>
  </property>
  <property fmtid="{D5CDD505-2E9C-101B-9397-08002B2CF9AE}" pid="4" name="KSOTemplateDocerSaveRecord">
    <vt:lpwstr>eyJoZGlkIjoiNDFiMTYwZWIzMTJiMzU2MDhiNmNlNmMzMWM5MjdmYjkiLCJ1c2VySWQiOiI0NTMxMTM0NjkifQ==</vt:lpwstr>
  </property>
</Properties>
</file>