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2D4FB">
      <w:pPr>
        <w:spacing w:line="360" w:lineRule="auto"/>
        <w:jc w:val="center"/>
        <w:rPr>
          <w:rFonts w:hint="eastAsia" w:ascii="宋体" w:hAnsi="宋体" w:cs="宋体"/>
          <w:sz w:val="36"/>
          <w:szCs w:val="36"/>
        </w:rPr>
      </w:pPr>
    </w:p>
    <w:p w14:paraId="7CA16C75">
      <w:pPr>
        <w:spacing w:line="360" w:lineRule="auto"/>
        <w:jc w:val="center"/>
        <w:rPr>
          <w:rFonts w:hint="eastAsia" w:ascii="宋体" w:hAnsi="宋体" w:cs="宋体"/>
          <w:sz w:val="36"/>
          <w:szCs w:val="36"/>
        </w:rPr>
      </w:pPr>
    </w:p>
    <w:p w14:paraId="156B6B98">
      <w:pPr>
        <w:pStyle w:val="74"/>
        <w:rPr>
          <w:rFonts w:hint="eastAsia"/>
        </w:rPr>
      </w:pPr>
      <w:r>
        <w:rPr>
          <w:rFonts w:hint="eastAsia"/>
          <w:b/>
          <w:sz w:val="48"/>
          <w:szCs w:val="48"/>
          <w:lang w:val="en-US" w:eastAsia="zh-CN"/>
        </w:rPr>
        <w:t xml:space="preserve">定海区2025年度海洋综合管理项目（二） </w:t>
      </w:r>
    </w:p>
    <w:p w14:paraId="73648764">
      <w:pPr>
        <w:adjustRightInd/>
        <w:spacing w:line="360" w:lineRule="auto"/>
        <w:jc w:val="center"/>
        <w:rPr>
          <w:rFonts w:hint="eastAsia" w:ascii="黑体" w:hAnsi="黑体" w:eastAsia="黑体" w:cs="黑体"/>
          <w:b/>
          <w:color w:val="000000"/>
          <w:sz w:val="44"/>
          <w:szCs w:val="44"/>
          <w:lang w:eastAsia="zh-CN"/>
        </w:rPr>
      </w:pPr>
      <w:r>
        <w:rPr>
          <w:rFonts w:hint="eastAsia" w:ascii="黑体" w:hAnsi="黑体" w:eastAsia="黑体" w:cs="黑体"/>
          <w:b/>
          <w:bCs/>
          <w:color w:val="000000"/>
          <w:sz w:val="84"/>
          <w:szCs w:val="84"/>
          <w:lang w:val="en-US" w:eastAsia="zh-CN"/>
        </w:rPr>
        <w:t>公开</w:t>
      </w:r>
      <w:r>
        <w:rPr>
          <w:rFonts w:hint="eastAsia" w:ascii="黑体" w:hAnsi="黑体" w:eastAsia="黑体" w:cs="黑体"/>
          <w:b/>
          <w:bCs/>
          <w:color w:val="000000"/>
          <w:sz w:val="84"/>
          <w:szCs w:val="84"/>
          <w:lang w:eastAsia="zh-CN"/>
        </w:rPr>
        <w:t>招标文件</w:t>
      </w:r>
    </w:p>
    <w:p w14:paraId="1EFF450D">
      <w:pPr>
        <w:snapToGrid w:val="0"/>
        <w:spacing w:line="360" w:lineRule="auto"/>
        <w:jc w:val="center"/>
        <w:rPr>
          <w:rFonts w:hint="default" w:ascii="黑体" w:hAnsi="黑体" w:eastAsia="黑体" w:cs="黑体"/>
          <w:color w:val="000000"/>
          <w:sz w:val="30"/>
          <w:szCs w:val="30"/>
          <w:highlight w:val="none"/>
          <w:lang w:val="en-US" w:eastAsia="zh-CN"/>
        </w:rPr>
      </w:pPr>
      <w:r>
        <w:rPr>
          <w:rFonts w:hint="eastAsia" w:ascii="黑体" w:hAnsi="黑体" w:eastAsia="黑体" w:cs="黑体"/>
          <w:color w:val="000000"/>
          <w:sz w:val="30"/>
          <w:szCs w:val="30"/>
        </w:rPr>
        <w:t>项目编号：</w:t>
      </w:r>
      <w:r>
        <w:rPr>
          <w:rFonts w:hint="eastAsia" w:ascii="黑体" w:hAnsi="黑体" w:eastAsia="黑体" w:cs="黑体"/>
          <w:color w:val="000000"/>
          <w:sz w:val="30"/>
          <w:szCs w:val="30"/>
          <w:lang w:val="en-US" w:eastAsia="zh-CN"/>
        </w:rPr>
        <w:t>ZJCT2025-</w:t>
      </w:r>
      <w:r>
        <w:rPr>
          <w:rFonts w:hint="eastAsia" w:ascii="黑体" w:hAnsi="黑体" w:eastAsia="黑体" w:cs="黑体"/>
          <w:color w:val="000000"/>
          <w:sz w:val="30"/>
          <w:szCs w:val="30"/>
          <w:highlight w:val="none"/>
          <w:lang w:val="en-US" w:eastAsia="zh-CN"/>
        </w:rPr>
        <w:t>C022</w:t>
      </w:r>
    </w:p>
    <w:p w14:paraId="774A31BF">
      <w:pPr>
        <w:snapToGrid w:val="0"/>
        <w:spacing w:line="360" w:lineRule="auto"/>
        <w:ind w:firstLine="964" w:firstLineChars="300"/>
        <w:rPr>
          <w:rFonts w:hint="eastAsia" w:ascii="宋体" w:hAnsi="宋体" w:cs="宋体"/>
          <w:b/>
          <w:bCs/>
          <w:sz w:val="32"/>
          <w:szCs w:val="32"/>
        </w:rPr>
      </w:pPr>
    </w:p>
    <w:p w14:paraId="68554D50">
      <w:pPr>
        <w:snapToGrid w:val="0"/>
        <w:spacing w:line="360" w:lineRule="auto"/>
        <w:ind w:firstLine="964" w:firstLineChars="300"/>
        <w:rPr>
          <w:rFonts w:hint="eastAsia" w:ascii="宋体" w:hAnsi="宋体" w:cs="宋体"/>
          <w:b/>
          <w:bCs/>
          <w:sz w:val="32"/>
          <w:szCs w:val="32"/>
        </w:rPr>
      </w:pPr>
    </w:p>
    <w:p w14:paraId="1EC17849">
      <w:pPr>
        <w:snapToGrid w:val="0"/>
        <w:spacing w:line="360" w:lineRule="auto"/>
        <w:ind w:firstLine="964" w:firstLineChars="300"/>
        <w:rPr>
          <w:rFonts w:hint="eastAsia" w:ascii="宋体" w:hAnsi="宋体" w:cs="宋体"/>
          <w:b/>
          <w:bCs/>
          <w:sz w:val="32"/>
          <w:szCs w:val="32"/>
        </w:rPr>
      </w:pPr>
    </w:p>
    <w:p w14:paraId="2C9F162F">
      <w:pPr>
        <w:pStyle w:val="74"/>
        <w:rPr>
          <w:rFonts w:hint="eastAsia"/>
        </w:rPr>
      </w:pPr>
    </w:p>
    <w:p w14:paraId="1125DAB0">
      <w:pPr>
        <w:outlineLvl w:val="9"/>
        <w:rPr>
          <w:rFonts w:hint="eastAsia" w:ascii="宋体" w:hAnsi="宋体" w:cs="宋体"/>
          <w:b/>
          <w:bCs/>
          <w:sz w:val="32"/>
          <w:szCs w:val="32"/>
        </w:rPr>
      </w:pPr>
    </w:p>
    <w:p w14:paraId="4B92BCE8">
      <w:pPr>
        <w:rPr>
          <w:rFonts w:hint="eastAsia"/>
        </w:rPr>
      </w:pPr>
    </w:p>
    <w:p w14:paraId="1EC9581E">
      <w:pPr>
        <w:keepNext w:val="0"/>
        <w:keepLines w:val="0"/>
        <w:widowControl/>
        <w:suppressLineNumbers w:val="0"/>
        <w:spacing w:line="480" w:lineRule="auto"/>
        <w:ind w:firstLine="1506" w:firstLineChars="500"/>
        <w:jc w:val="both"/>
        <w:rPr>
          <w:rFonts w:hint="eastAsia" w:ascii="黑体" w:hAnsi="黑体" w:eastAsia="黑体" w:cs="黑体"/>
          <w:b/>
          <w:sz w:val="30"/>
          <w:szCs w:val="30"/>
          <w:u w:val="none"/>
          <w:lang w:val="en-US" w:eastAsia="zh-CN"/>
        </w:rPr>
      </w:pPr>
      <w:r>
        <w:rPr>
          <w:rFonts w:hint="eastAsia" w:ascii="黑体" w:hAnsi="黑体" w:eastAsia="黑体" w:cs="黑体"/>
          <w:b/>
          <w:sz w:val="30"/>
          <w:szCs w:val="30"/>
        </w:rPr>
        <w:t>采购</w:t>
      </w:r>
      <w:r>
        <w:rPr>
          <w:rFonts w:hint="eastAsia" w:ascii="黑体" w:hAnsi="黑体" w:eastAsia="黑体" w:cs="黑体"/>
          <w:b/>
          <w:sz w:val="30"/>
          <w:szCs w:val="30"/>
          <w:lang w:val="en-US" w:eastAsia="zh-CN"/>
        </w:rPr>
        <w:t>人</w:t>
      </w:r>
      <w:r>
        <w:rPr>
          <w:rFonts w:hint="eastAsia" w:ascii="黑体" w:hAnsi="黑体" w:eastAsia="黑体" w:cs="黑体"/>
          <w:b/>
          <w:sz w:val="30"/>
          <w:szCs w:val="30"/>
        </w:rPr>
        <w:t>：</w:t>
      </w:r>
      <w:r>
        <w:rPr>
          <w:rFonts w:hint="eastAsia" w:ascii="黑体" w:hAnsi="黑体" w:eastAsia="黑体" w:cs="黑体"/>
          <w:b/>
          <w:sz w:val="30"/>
          <w:szCs w:val="30"/>
          <w:lang w:eastAsia="zh-CN"/>
        </w:rPr>
        <w:t xml:space="preserve">舟山市自然资源和规划局定海分局（区）      </w:t>
      </w:r>
      <w:r>
        <w:rPr>
          <w:rFonts w:hint="eastAsia" w:ascii="黑体" w:hAnsi="黑体" w:eastAsia="黑体" w:cs="黑体"/>
          <w:b/>
          <w:sz w:val="30"/>
          <w:szCs w:val="30"/>
        </w:rPr>
        <w:t xml:space="preserve"> </w:t>
      </w:r>
      <w:r>
        <w:rPr>
          <w:rFonts w:hint="eastAsia" w:ascii="黑体" w:hAnsi="黑体" w:eastAsia="黑体" w:cs="黑体"/>
          <w:b/>
          <w:sz w:val="30"/>
          <w:szCs w:val="30"/>
          <w:u w:val="none"/>
          <w:lang w:val="en-US" w:eastAsia="zh-CN"/>
        </w:rPr>
        <w:t xml:space="preserve"> </w:t>
      </w:r>
    </w:p>
    <w:p w14:paraId="6A4D038A">
      <w:pPr>
        <w:keepNext w:val="0"/>
        <w:keepLines w:val="0"/>
        <w:widowControl/>
        <w:suppressLineNumbers w:val="0"/>
        <w:spacing w:line="480" w:lineRule="auto"/>
        <w:ind w:firstLine="1506" w:firstLineChars="500"/>
        <w:jc w:val="both"/>
        <w:rPr>
          <w:rFonts w:hint="eastAsia" w:ascii="黑体" w:hAnsi="黑体" w:eastAsia="黑体" w:cs="黑体"/>
          <w:b/>
          <w:bCs/>
          <w:w w:val="95"/>
          <w:sz w:val="32"/>
          <w:szCs w:val="32"/>
          <w:lang w:eastAsia="zh-CN"/>
        </w:rPr>
      </w:pPr>
      <w:r>
        <w:rPr>
          <w:rFonts w:hint="eastAsia" w:ascii="黑体" w:hAnsi="黑体" w:eastAsia="黑体" w:cs="黑体"/>
          <w:b/>
          <w:sz w:val="30"/>
          <w:szCs w:val="30"/>
          <w:lang w:eastAsia="zh-CN"/>
        </w:rPr>
        <w:t>采购</w:t>
      </w:r>
      <w:r>
        <w:rPr>
          <w:rFonts w:hint="eastAsia" w:ascii="黑体" w:hAnsi="黑体" w:eastAsia="黑体" w:cs="黑体"/>
          <w:b/>
          <w:sz w:val="30"/>
          <w:szCs w:val="30"/>
        </w:rPr>
        <w:t>代理</w:t>
      </w:r>
      <w:r>
        <w:rPr>
          <w:rFonts w:hint="eastAsia" w:ascii="黑体" w:hAnsi="黑体" w:eastAsia="黑体" w:cs="黑体"/>
          <w:b/>
          <w:sz w:val="30"/>
          <w:szCs w:val="30"/>
          <w:lang w:val="en-US" w:eastAsia="zh-CN"/>
        </w:rPr>
        <w:t>机构</w:t>
      </w:r>
      <w:r>
        <w:rPr>
          <w:rFonts w:hint="eastAsia" w:ascii="黑体" w:hAnsi="黑体" w:eastAsia="黑体" w:cs="黑体"/>
          <w:b/>
          <w:sz w:val="30"/>
          <w:szCs w:val="30"/>
        </w:rPr>
        <w:t>：</w:t>
      </w:r>
      <w:r>
        <w:rPr>
          <w:rFonts w:hint="eastAsia" w:ascii="黑体" w:hAnsi="黑体" w:eastAsia="黑体" w:cs="黑体"/>
          <w:b/>
          <w:sz w:val="30"/>
          <w:szCs w:val="30"/>
          <w:lang w:val="en-US" w:eastAsia="zh-CN"/>
        </w:rPr>
        <w:t>浙江省成套工程有限公司</w:t>
      </w:r>
      <w:r>
        <w:rPr>
          <w:rFonts w:hint="eastAsia" w:ascii="黑体" w:hAnsi="黑体" w:eastAsia="黑体" w:cs="黑体"/>
          <w:b/>
          <w:bCs w:val="0"/>
          <w:sz w:val="30"/>
          <w:szCs w:val="30"/>
          <w:u w:val="none"/>
          <w:lang w:val="en-US" w:eastAsia="zh-CN"/>
        </w:rPr>
        <w:t xml:space="preserve"> </w:t>
      </w:r>
    </w:p>
    <w:p w14:paraId="5E90583A">
      <w:pPr>
        <w:keepNext w:val="0"/>
        <w:keepLines w:val="0"/>
        <w:widowControl/>
        <w:suppressLineNumbers w:val="0"/>
        <w:jc w:val="center"/>
        <w:rPr>
          <w:rFonts w:hint="eastAsia" w:ascii="黑体" w:hAnsi="黑体" w:eastAsia="黑体" w:cs="黑体"/>
          <w:b/>
          <w:bCs/>
          <w:color w:val="000000"/>
          <w:kern w:val="0"/>
          <w:sz w:val="30"/>
          <w:szCs w:val="30"/>
          <w:lang w:val="en-US" w:eastAsia="zh-CN" w:bidi="ar"/>
        </w:rPr>
      </w:pPr>
      <w:r>
        <w:rPr>
          <w:rFonts w:hint="eastAsia" w:ascii="黑体" w:hAnsi="黑体" w:eastAsia="黑体" w:cs="黑体"/>
          <w:b/>
          <w:bCs/>
          <w:color w:val="000000"/>
          <w:kern w:val="0"/>
          <w:sz w:val="30"/>
          <w:szCs w:val="30"/>
          <w:lang w:val="en-US" w:eastAsia="zh-CN" w:bidi="ar"/>
        </w:rPr>
        <w:t>2025 年  7 月 8  日</w:t>
      </w:r>
    </w:p>
    <w:p w14:paraId="383F6623">
      <w:pPr>
        <w:snapToGrid w:val="0"/>
        <w:spacing w:line="360" w:lineRule="auto"/>
        <w:jc w:val="center"/>
        <w:rPr>
          <w:rFonts w:hint="eastAsia" w:ascii="宋体" w:hAnsi="宋体" w:eastAsia="宋体" w:cs="宋体"/>
          <w:b/>
          <w:bCs/>
          <w:w w:val="95"/>
          <w:sz w:val="30"/>
          <w:szCs w:val="30"/>
          <w:lang w:val="en-US" w:eastAsia="zh-CN"/>
        </w:rPr>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start="0"/>
          <w:cols w:space="720" w:num="1"/>
          <w:docGrid w:linePitch="312" w:charSpace="0"/>
        </w:sectPr>
      </w:pPr>
      <w:r>
        <w:rPr>
          <w:rFonts w:hint="eastAsia" w:ascii="宋体" w:hAnsi="宋体" w:cs="宋体"/>
          <w:b/>
          <w:bCs/>
          <w:w w:val="95"/>
          <w:sz w:val="30"/>
          <w:szCs w:val="30"/>
          <w:lang w:val="en-US" w:eastAsia="zh-CN"/>
        </w:rPr>
        <w:t xml:space="preserve"> </w:t>
      </w:r>
    </w:p>
    <w:p w14:paraId="0E5FD718">
      <w:pPr>
        <w:pStyle w:val="31"/>
        <w:spacing w:before="0" w:beforeLines="0" w:after="0" w:afterLines="0" w:line="360" w:lineRule="auto"/>
        <w:jc w:val="center"/>
        <w:rPr>
          <w:rFonts w:hint="eastAsia" w:hAnsi="宋体" w:cs="宋体"/>
          <w:sz w:val="36"/>
          <w:szCs w:val="36"/>
        </w:rPr>
      </w:pPr>
    </w:p>
    <w:p w14:paraId="4A5DC654">
      <w:pPr>
        <w:pStyle w:val="31"/>
        <w:spacing w:before="0" w:beforeLines="0" w:after="0" w:afterLines="0" w:line="360" w:lineRule="auto"/>
        <w:jc w:val="center"/>
        <w:rPr>
          <w:rFonts w:hint="eastAsia" w:ascii="黑体" w:hAnsi="黑体" w:eastAsia="黑体" w:cs="黑体"/>
          <w:b/>
          <w:sz w:val="36"/>
          <w:szCs w:val="36"/>
        </w:rPr>
      </w:pPr>
      <w:r>
        <w:rPr>
          <w:rFonts w:hint="eastAsia" w:ascii="黑体" w:hAnsi="黑体" w:eastAsia="黑体" w:cs="黑体"/>
          <w:b/>
          <w:sz w:val="36"/>
          <w:szCs w:val="36"/>
        </w:rPr>
        <w:t>目    录</w:t>
      </w:r>
    </w:p>
    <w:p w14:paraId="1D49DE7F">
      <w:pPr>
        <w:rPr>
          <w:b w:val="0"/>
          <w:bCs/>
          <w:kern w:val="0"/>
          <w:sz w:val="24"/>
          <w:szCs w:val="24"/>
        </w:rPr>
      </w:pPr>
    </w:p>
    <w:p w14:paraId="1E32E4D8">
      <w:pPr>
        <w:spacing w:line="480" w:lineRule="auto"/>
        <w:rPr>
          <w:rFonts w:hint="eastAsia" w:ascii="黑体" w:hAnsi="黑体" w:eastAsia="黑体" w:cs="黑体"/>
          <w:sz w:val="28"/>
          <w:szCs w:val="28"/>
        </w:rPr>
      </w:pPr>
      <w:r>
        <w:rPr>
          <w:rFonts w:hint="eastAsia" w:ascii="黑体" w:hAnsi="黑体" w:eastAsia="黑体" w:cs="黑体"/>
          <w:b w:val="0"/>
          <w:bCs/>
          <w:kern w:val="0"/>
          <w:sz w:val="28"/>
          <w:szCs w:val="28"/>
        </w:rPr>
        <w:t>电子交易须知</w:t>
      </w:r>
    </w:p>
    <w:p w14:paraId="7BB62B5C">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b/>
          <w:sz w:val="28"/>
          <w:szCs w:val="28"/>
        </w:rPr>
        <w:fldChar w:fldCharType="begin"/>
      </w:r>
      <w:r>
        <w:rPr>
          <w:rFonts w:hint="eastAsia" w:ascii="黑体" w:hAnsi="黑体" w:eastAsia="黑体" w:cs="黑体"/>
          <w:b/>
          <w:sz w:val="28"/>
          <w:szCs w:val="28"/>
        </w:rPr>
        <w:instrText xml:space="preserve"> TOC \o "1-1" \h \z \u </w:instrText>
      </w:r>
      <w:r>
        <w:rPr>
          <w:rFonts w:hint="eastAsia" w:ascii="黑体" w:hAnsi="黑体" w:eastAsia="黑体" w:cs="黑体"/>
          <w:b/>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_Toc30228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第一章  </w:t>
      </w:r>
      <w:r>
        <w:rPr>
          <w:rFonts w:hint="eastAsia" w:ascii="黑体" w:hAnsi="黑体" w:eastAsia="黑体" w:cs="黑体"/>
          <w:sz w:val="28"/>
          <w:szCs w:val="28"/>
          <w:lang w:val="en-US" w:eastAsia="zh-CN"/>
        </w:rPr>
        <w:t>公开招标</w:t>
      </w:r>
      <w:r>
        <w:rPr>
          <w:rFonts w:hint="eastAsia" w:ascii="黑体" w:hAnsi="黑体" w:eastAsia="黑体" w:cs="黑体"/>
          <w:sz w:val="28"/>
          <w:szCs w:val="28"/>
        </w:rPr>
        <w:t>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_Toc30228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367B4098">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_Toc11871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二</w:t>
      </w:r>
      <w:r>
        <w:rPr>
          <w:rFonts w:hint="eastAsia" w:ascii="黑体" w:hAnsi="黑体" w:eastAsia="黑体" w:cs="黑体"/>
          <w:sz w:val="28"/>
          <w:szCs w:val="28"/>
        </w:rPr>
        <w:t xml:space="preserve">章 </w:t>
      </w:r>
      <w:r>
        <w:rPr>
          <w:rFonts w:hint="eastAsia" w:ascii="黑体" w:hAnsi="黑体" w:eastAsia="黑体" w:cs="黑体"/>
          <w:sz w:val="28"/>
          <w:szCs w:val="28"/>
          <w:lang w:eastAsia="zh-CN"/>
        </w:rPr>
        <w:t>采购需求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_Toc11871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B11D7C2">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_Toc16218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三</w:t>
      </w:r>
      <w:r>
        <w:rPr>
          <w:rFonts w:hint="eastAsia" w:ascii="黑体" w:hAnsi="黑体" w:eastAsia="黑体" w:cs="黑体"/>
          <w:sz w:val="28"/>
          <w:szCs w:val="28"/>
        </w:rPr>
        <w:t xml:space="preserve">章  </w:t>
      </w:r>
      <w:r>
        <w:rPr>
          <w:rFonts w:hint="eastAsia" w:ascii="黑体" w:hAnsi="黑体" w:eastAsia="黑体" w:cs="黑体"/>
          <w:sz w:val="28"/>
          <w:szCs w:val="28"/>
          <w:lang w:eastAsia="zh-CN"/>
        </w:rPr>
        <w:t>投标人</w:t>
      </w:r>
      <w:r>
        <w:rPr>
          <w:rFonts w:hint="eastAsia" w:ascii="黑体" w:hAnsi="黑体" w:eastAsia="黑体" w:cs="黑体"/>
          <w:sz w:val="28"/>
          <w:szCs w:val="28"/>
        </w:rPr>
        <w:t>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_Toc16218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A7DC97">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_Toc21510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四</w:t>
      </w:r>
      <w:r>
        <w:rPr>
          <w:rFonts w:hint="eastAsia" w:ascii="黑体" w:hAnsi="黑体" w:eastAsia="黑体" w:cs="黑体"/>
          <w:sz w:val="28"/>
          <w:szCs w:val="28"/>
        </w:rPr>
        <w:t>章  评标办法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_Toc21510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622600">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_Toc8090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第五章  </w:t>
      </w:r>
      <w:r>
        <w:rPr>
          <w:rFonts w:hint="eastAsia" w:ascii="黑体" w:hAnsi="黑体" w:eastAsia="黑体" w:cs="黑体"/>
          <w:bCs w:val="0"/>
          <w:sz w:val="28"/>
          <w:szCs w:val="28"/>
        </w:rPr>
        <w:t>合同主要条款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_Toc8090 \h </w:instrText>
      </w:r>
      <w:r>
        <w:rPr>
          <w:rFonts w:hint="eastAsia" w:ascii="黑体" w:hAnsi="黑体" w:eastAsia="黑体" w:cs="黑体"/>
          <w:sz w:val="28"/>
          <w:szCs w:val="28"/>
        </w:rPr>
        <w:fldChar w:fldCharType="separate"/>
      </w:r>
      <w:r>
        <w:rPr>
          <w:rFonts w:hint="eastAsia" w:ascii="黑体" w:hAnsi="黑体" w:eastAsia="黑体" w:cs="黑体"/>
          <w:sz w:val="28"/>
          <w:szCs w:val="28"/>
        </w:rPr>
        <w:t>33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5E1D3DE">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_Toc16069 </w:instrText>
      </w:r>
      <w:r>
        <w:rPr>
          <w:rFonts w:hint="eastAsia" w:ascii="黑体" w:hAnsi="黑体" w:eastAsia="黑体" w:cs="黑体"/>
          <w:sz w:val="28"/>
          <w:szCs w:val="28"/>
        </w:rPr>
        <w:fldChar w:fldCharType="separate"/>
      </w:r>
      <w:r>
        <w:rPr>
          <w:rFonts w:hint="eastAsia" w:ascii="黑体" w:hAnsi="黑体" w:eastAsia="黑体" w:cs="黑体"/>
          <w:bCs/>
          <w:sz w:val="28"/>
          <w:szCs w:val="28"/>
        </w:rPr>
        <w:t>第六章　投标文件格式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_Toc16069 \h </w:instrText>
      </w:r>
      <w:r>
        <w:rPr>
          <w:rFonts w:hint="eastAsia" w:ascii="黑体" w:hAnsi="黑体" w:eastAsia="黑体" w:cs="黑体"/>
          <w:sz w:val="28"/>
          <w:szCs w:val="28"/>
        </w:rPr>
        <w:fldChar w:fldCharType="separate"/>
      </w:r>
      <w:r>
        <w:rPr>
          <w:rFonts w:hint="eastAsia" w:ascii="黑体" w:hAnsi="黑体" w:eastAsia="黑体" w:cs="黑体"/>
          <w:sz w:val="28"/>
          <w:szCs w:val="28"/>
        </w:rPr>
        <w:t>37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6D9874E">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_Toc16252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七章</w:t>
      </w:r>
      <w:r>
        <w:rPr>
          <w:rFonts w:hint="eastAsia" w:ascii="黑体" w:hAnsi="黑体" w:eastAsia="黑体" w:cs="黑体"/>
          <w:sz w:val="28"/>
          <w:szCs w:val="28"/>
        </w:rPr>
        <w:t xml:space="preserve">   其它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_Toc16252 \h </w:instrText>
      </w:r>
      <w:r>
        <w:rPr>
          <w:rFonts w:hint="eastAsia" w:ascii="黑体" w:hAnsi="黑体" w:eastAsia="黑体" w:cs="黑体"/>
          <w:sz w:val="28"/>
          <w:szCs w:val="28"/>
        </w:rPr>
        <w:fldChar w:fldCharType="separate"/>
      </w:r>
      <w:r>
        <w:rPr>
          <w:rFonts w:hint="eastAsia" w:ascii="黑体" w:hAnsi="黑体" w:eastAsia="黑体" w:cs="黑体"/>
          <w:sz w:val="28"/>
          <w:szCs w:val="28"/>
        </w:rPr>
        <w:t>62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EBD450D">
      <w:pPr>
        <w:pStyle w:val="31"/>
        <w:spacing w:before="0" w:beforeLines="0" w:after="0" w:afterLines="0" w:line="480" w:lineRule="auto"/>
        <w:jc w:val="center"/>
        <w:rPr>
          <w:rFonts w:hint="eastAsia" w:hAnsi="宋体" w:cs="宋体"/>
          <w:b/>
          <w:sz w:val="36"/>
          <w:szCs w:val="36"/>
        </w:rPr>
        <w:sectPr>
          <w:footerReference r:id="rId12" w:type="first"/>
          <w:headerReference r:id="rId9" w:type="default"/>
          <w:footerReference r:id="rId10" w:type="default"/>
          <w:footerReference r:id="rId11" w:type="even"/>
          <w:pgSz w:w="11906" w:h="16838"/>
          <w:pgMar w:top="1134" w:right="1134" w:bottom="1134" w:left="1134" w:header="851" w:footer="992" w:gutter="0"/>
          <w:pgNumType w:fmt="decimal" w:start="1"/>
          <w:cols w:space="720" w:num="1"/>
          <w:titlePg/>
          <w:docGrid w:type="lines" w:linePitch="312" w:charSpace="117"/>
        </w:sectPr>
      </w:pPr>
      <w:r>
        <w:rPr>
          <w:rFonts w:hint="eastAsia" w:ascii="黑体" w:hAnsi="黑体" w:eastAsia="黑体" w:cs="黑体"/>
          <w:sz w:val="28"/>
          <w:szCs w:val="28"/>
        </w:rPr>
        <w:fldChar w:fldCharType="end"/>
      </w:r>
    </w:p>
    <w:p w14:paraId="346E00DC">
      <w:pPr>
        <w:pStyle w:val="31"/>
        <w:spacing w:before="0" w:beforeLines="0" w:after="0" w:afterLines="0" w:line="360" w:lineRule="auto"/>
        <w:jc w:val="center"/>
        <w:rPr>
          <w:rFonts w:hint="eastAsia" w:ascii="黑体" w:hAnsi="黑体" w:eastAsia="黑体" w:cs="黑体"/>
        </w:rPr>
      </w:pPr>
      <w:r>
        <w:rPr>
          <w:rFonts w:hint="eastAsia" w:ascii="黑体" w:hAnsi="黑体" w:eastAsia="黑体" w:cs="黑体"/>
          <w:b/>
          <w:sz w:val="32"/>
          <w:szCs w:val="32"/>
        </w:rPr>
        <w:t>电子交易须知</w:t>
      </w:r>
    </w:p>
    <w:p w14:paraId="17EFD6B5">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1、本次采购采用电子交易方式，电子交易平台为“政府采购云平台（www.zcygov.cn）”。</w:t>
      </w:r>
      <w:r>
        <w:rPr>
          <w:rFonts w:hint="eastAsia" w:hAnsi="宋体" w:cs="宋体"/>
          <w:sz w:val="21"/>
          <w:szCs w:val="21"/>
          <w:lang w:eastAsia="zh-CN"/>
        </w:rPr>
        <w:t>投标人</w:t>
      </w:r>
      <w:r>
        <w:rPr>
          <w:rFonts w:hint="eastAsia" w:hAnsi="宋体" w:cs="宋体"/>
          <w:sz w:val="21"/>
          <w:szCs w:val="21"/>
        </w:rPr>
        <w:t>参与本项目电子交易活动前，应通过浙江政府采购网“浙江政府采购</w:t>
      </w:r>
      <w:r>
        <w:rPr>
          <w:rFonts w:hint="eastAsia" w:hAnsi="宋体" w:cs="宋体"/>
          <w:sz w:val="21"/>
          <w:szCs w:val="21"/>
          <w:lang w:eastAsia="zh-CN"/>
        </w:rPr>
        <w:t>投标人</w:t>
      </w:r>
      <w:r>
        <w:rPr>
          <w:rFonts w:hint="eastAsia" w:hAnsi="宋体" w:cs="宋体"/>
          <w:sz w:val="21"/>
          <w:szCs w:val="21"/>
        </w:rPr>
        <w:t>信息登记管理系统”进行信息登记，获得线上政府采购活动操作权限。编制电子投标文件前还需申领CA证书并绑定帐号，</w:t>
      </w:r>
      <w:r>
        <w:rPr>
          <w:rFonts w:hint="eastAsia" w:hAnsi="宋体" w:cs="宋体"/>
          <w:sz w:val="21"/>
          <w:szCs w:val="21"/>
          <w:lang w:eastAsia="zh-CN"/>
        </w:rPr>
        <w:t>投标人</w:t>
      </w:r>
      <w:r>
        <w:rPr>
          <w:rFonts w:hint="eastAsia" w:hAnsi="宋体" w:cs="宋体"/>
          <w:sz w:val="21"/>
          <w:szCs w:val="21"/>
        </w:rPr>
        <w:t>应充分考虑完成登记、申领CA证书等所需的时间。</w:t>
      </w:r>
    </w:p>
    <w:p w14:paraId="1F663328">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2、</w:t>
      </w:r>
      <w:r>
        <w:rPr>
          <w:rFonts w:hint="eastAsia" w:hAnsi="宋体" w:cs="宋体"/>
          <w:sz w:val="21"/>
          <w:szCs w:val="21"/>
          <w:lang w:eastAsia="zh-CN"/>
        </w:rPr>
        <w:t>投标人</w:t>
      </w:r>
      <w:r>
        <w:rPr>
          <w:rFonts w:hint="eastAsia" w:hAnsi="宋体" w:cs="宋体"/>
          <w:sz w:val="21"/>
          <w:szCs w:val="21"/>
        </w:rPr>
        <w:t>编制电子投标文件应安装“电子交易客户端”软件，并按照本</w:t>
      </w:r>
      <w:r>
        <w:rPr>
          <w:rFonts w:hint="eastAsia" w:hAnsi="宋体" w:cs="宋体"/>
          <w:sz w:val="21"/>
          <w:szCs w:val="21"/>
          <w:lang w:eastAsia="zh-CN"/>
        </w:rPr>
        <w:t>招标文件</w:t>
      </w:r>
      <w:r>
        <w:rPr>
          <w:rFonts w:hint="eastAsia" w:hAnsi="宋体" w:cs="宋体"/>
          <w:sz w:val="21"/>
          <w:szCs w:val="21"/>
        </w:rPr>
        <w:t>和电子交易平台的要求编制并加密投标文件。未按规定加密的投标文件，将被电子交易平台拒收。“电子交易客户端”请</w:t>
      </w:r>
      <w:r>
        <w:rPr>
          <w:rFonts w:hint="eastAsia" w:hAnsi="宋体" w:cs="宋体"/>
          <w:sz w:val="21"/>
          <w:szCs w:val="21"/>
          <w:lang w:eastAsia="zh-CN"/>
        </w:rPr>
        <w:t>投标人</w:t>
      </w:r>
      <w:r>
        <w:rPr>
          <w:rFonts w:hint="eastAsia" w:hAnsi="宋体" w:cs="宋体"/>
          <w:sz w:val="21"/>
          <w:szCs w:val="21"/>
        </w:rPr>
        <w:t>自行前往“浙江政府采购网（zfcg.czt.zj.gov.cn）— 下载专区 — 电子交易客户端”版块获取。</w:t>
      </w:r>
    </w:p>
    <w:p w14:paraId="29F187BA">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3、</w:t>
      </w:r>
      <w:r>
        <w:rPr>
          <w:rFonts w:hint="eastAsia" w:hAnsi="宋体" w:cs="宋体"/>
          <w:sz w:val="21"/>
          <w:szCs w:val="21"/>
          <w:lang w:eastAsia="zh-CN"/>
        </w:rPr>
        <w:t>投标人</w:t>
      </w:r>
      <w:r>
        <w:rPr>
          <w:rFonts w:hint="eastAsia" w:hAnsi="宋体" w:cs="宋体"/>
          <w:sz w:val="21"/>
          <w:szCs w:val="21"/>
        </w:rPr>
        <w:t>应当在投标截止时间前，将“电子交易客户端”生成的“电子加密投标文件”上传电子交易平台。</w:t>
      </w:r>
    </w:p>
    <w:p w14:paraId="42DAE60F">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4、“电子备份投标文件”是指与“电子加密投标文件”同时生成的数据电文形式的投标文件。</w:t>
      </w:r>
      <w:r>
        <w:rPr>
          <w:rFonts w:hint="eastAsia" w:hAnsi="宋体" w:cs="宋体"/>
          <w:sz w:val="21"/>
          <w:szCs w:val="21"/>
          <w:lang w:eastAsia="zh-CN"/>
        </w:rPr>
        <w:t>投标人</w:t>
      </w:r>
      <w:r>
        <w:rPr>
          <w:rFonts w:hint="eastAsia" w:hAnsi="宋体" w:cs="宋体"/>
          <w:sz w:val="21"/>
          <w:szCs w:val="21"/>
        </w:rPr>
        <w:t>在电子交易平台上传“电子加密投标文件”后，还可以邮寄或送达的方式</w:t>
      </w:r>
      <w:r>
        <w:rPr>
          <w:rFonts w:hint="eastAsia" w:hAnsi="宋体" w:cs="宋体"/>
          <w:sz w:val="21"/>
          <w:szCs w:val="21"/>
          <w:highlight w:val="none"/>
        </w:rPr>
        <w:t>在投标截止时间前</w:t>
      </w:r>
      <w:r>
        <w:rPr>
          <w:rFonts w:hint="eastAsia" w:hAnsi="宋体" w:cs="宋体"/>
          <w:sz w:val="21"/>
          <w:szCs w:val="21"/>
        </w:rPr>
        <w:t>提交以介质（U盘）存储的“电子备份投标文件”。“电子备份投标文件”应当密封包装并在包装上标注采购项目编号、项目名称、投标单位名称等并加盖公章。</w:t>
      </w:r>
    </w:p>
    <w:p w14:paraId="221267EB">
      <w:pPr>
        <w:pStyle w:val="31"/>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5、开标时，通过“政府采购云平台”递交的“电子加密投标文件”如无法按时解密的，如</w:t>
      </w:r>
      <w:r>
        <w:rPr>
          <w:rFonts w:hint="eastAsia" w:hAnsi="宋体" w:cs="宋体"/>
          <w:sz w:val="21"/>
          <w:szCs w:val="21"/>
          <w:lang w:eastAsia="zh-CN"/>
        </w:rPr>
        <w:t>投标人</w:t>
      </w:r>
      <w:r>
        <w:rPr>
          <w:rFonts w:hint="eastAsia" w:hAnsi="宋体" w:cs="宋体"/>
          <w:sz w:val="21"/>
          <w:szCs w:val="21"/>
        </w:rPr>
        <w:t>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w:t>
      </w:r>
      <w:r>
        <w:rPr>
          <w:rFonts w:hint="eastAsia" w:hAnsi="宋体" w:cs="宋体"/>
          <w:sz w:val="21"/>
          <w:szCs w:val="21"/>
          <w:lang w:eastAsia="zh-CN"/>
        </w:rPr>
        <w:t>投标人</w:t>
      </w:r>
      <w:r>
        <w:rPr>
          <w:rFonts w:hint="eastAsia" w:hAnsi="宋体" w:cs="宋体"/>
          <w:sz w:val="21"/>
          <w:szCs w:val="21"/>
        </w:rPr>
        <w:t>未按规定递交“电子备份投标文件”的，视为投标文件撤回。未上传“电子加密投标文件”，仅提交“电子备份投标文件”的，投标无效。</w:t>
      </w:r>
    </w:p>
    <w:p w14:paraId="5EC2B90E">
      <w:pPr>
        <w:pStyle w:val="31"/>
        <w:snapToGrid w:val="0"/>
        <w:spacing w:before="0" w:beforeLines="0" w:after="0" w:afterLines="0" w:line="360" w:lineRule="auto"/>
        <w:ind w:firstLine="480"/>
        <w:jc w:val="left"/>
        <w:outlineLvl w:val="9"/>
        <w:rPr>
          <w:rFonts w:hint="eastAsia" w:hAnsi="宋体" w:cs="宋体"/>
        </w:rPr>
      </w:pPr>
      <w:bookmarkStart w:id="0" w:name="_Toc66379535"/>
      <w:r>
        <w:rPr>
          <w:rFonts w:hint="eastAsia" w:hAnsi="宋体" w:cs="宋体"/>
          <w:sz w:val="21"/>
          <w:szCs w:val="21"/>
        </w:rPr>
        <w:t>6、</w:t>
      </w:r>
      <w:r>
        <w:rPr>
          <w:rFonts w:hint="eastAsia" w:hAnsi="宋体" w:cs="宋体"/>
          <w:sz w:val="21"/>
          <w:szCs w:val="21"/>
          <w:lang w:eastAsia="zh-CN"/>
        </w:rPr>
        <w:t>投标人</w:t>
      </w:r>
      <w:r>
        <w:rPr>
          <w:rFonts w:hint="eastAsia" w:hAnsi="宋体" w:cs="宋体"/>
          <w:sz w:val="21"/>
          <w:szCs w:val="21"/>
        </w:rPr>
        <w:t>在参</w:t>
      </w:r>
      <w:r>
        <w:rPr>
          <w:rFonts w:hint="eastAsia" w:hAnsi="宋体" w:cs="宋体"/>
          <w:b w:val="0"/>
          <w:bCs w:val="0"/>
          <w:sz w:val="21"/>
          <w:szCs w:val="21"/>
        </w:rPr>
        <w:t>加电子交易过</w:t>
      </w:r>
      <w:r>
        <w:rPr>
          <w:rFonts w:hint="eastAsia" w:hAnsi="宋体" w:cs="宋体"/>
          <w:sz w:val="21"/>
          <w:szCs w:val="21"/>
        </w:rPr>
        <w:t>程中,可登录电子交易平台“帮助文档”版面获取《电子交易管理操作指南》，或致电平台400-881-7190获取相关服务支持。</w:t>
      </w:r>
      <w:bookmarkEnd w:id="0"/>
    </w:p>
    <w:p w14:paraId="5292DAE7">
      <w:pPr>
        <w:spacing w:line="360" w:lineRule="auto"/>
        <w:ind w:firstLine="480"/>
        <w:rPr>
          <w:rFonts w:hint="eastAsia"/>
        </w:rPr>
      </w:pPr>
    </w:p>
    <w:p w14:paraId="64075FBB">
      <w:pPr>
        <w:pStyle w:val="2"/>
        <w:rPr>
          <w:rFonts w:hint="eastAsia"/>
        </w:rPr>
      </w:pPr>
    </w:p>
    <w:p w14:paraId="71EF1F5B">
      <w:pPr>
        <w:pStyle w:val="3"/>
        <w:rPr>
          <w:rFonts w:hint="eastAsia"/>
        </w:rPr>
      </w:pPr>
    </w:p>
    <w:p w14:paraId="656B4F3A">
      <w:pPr>
        <w:pStyle w:val="46"/>
        <w:rPr>
          <w:rFonts w:hint="eastAsia"/>
        </w:rPr>
      </w:pPr>
    </w:p>
    <w:p w14:paraId="16140E89">
      <w:pPr>
        <w:rPr>
          <w:rFonts w:hint="eastAsia"/>
        </w:rPr>
      </w:pPr>
    </w:p>
    <w:p w14:paraId="23FC5ED2">
      <w:pPr>
        <w:pStyle w:val="2"/>
        <w:rPr>
          <w:rFonts w:hint="eastAsia"/>
        </w:rPr>
      </w:pPr>
    </w:p>
    <w:p w14:paraId="7EB4806F">
      <w:pPr>
        <w:pStyle w:val="3"/>
        <w:rPr>
          <w:rFonts w:hint="eastAsia"/>
        </w:rPr>
      </w:pPr>
    </w:p>
    <w:p w14:paraId="712DEF98">
      <w:pPr>
        <w:rPr>
          <w:rFonts w:hint="eastAsia"/>
        </w:rPr>
      </w:pPr>
    </w:p>
    <w:p w14:paraId="189D398F">
      <w:pPr>
        <w:rPr>
          <w:rFonts w:hint="eastAsia"/>
        </w:rPr>
      </w:pPr>
    </w:p>
    <w:p w14:paraId="7C095C69">
      <w:pPr>
        <w:rPr>
          <w:rFonts w:hint="eastAsia"/>
        </w:rPr>
      </w:pPr>
    </w:p>
    <w:p w14:paraId="3BBF3F1E">
      <w:pPr>
        <w:pStyle w:val="46"/>
        <w:rPr>
          <w:rFonts w:hint="eastAsia"/>
        </w:rPr>
      </w:pPr>
    </w:p>
    <w:p w14:paraId="3662992C">
      <w:pPr>
        <w:pStyle w:val="46"/>
        <w:ind w:left="0" w:leftChars="0" w:firstLine="0" w:firstLineChars="0"/>
        <w:rPr>
          <w:rFonts w:hint="eastAsia"/>
        </w:rPr>
      </w:pPr>
    </w:p>
    <w:p w14:paraId="44FFDF8B">
      <w:pPr>
        <w:pStyle w:val="31"/>
        <w:snapToGrid w:val="0"/>
        <w:spacing w:before="0" w:beforeLines="0" w:after="0" w:afterLines="0" w:line="360" w:lineRule="auto"/>
        <w:jc w:val="center"/>
        <w:outlineLvl w:val="0"/>
        <w:rPr>
          <w:rFonts w:hint="eastAsia" w:ascii="黑体" w:hAnsi="黑体" w:eastAsia="黑体" w:cs="黑体"/>
          <w:b/>
          <w:sz w:val="30"/>
          <w:szCs w:val="30"/>
        </w:rPr>
      </w:pPr>
      <w:bookmarkStart w:id="1" w:name="_Toc30228"/>
      <w:bookmarkStart w:id="2" w:name="_Toc66379536"/>
      <w:r>
        <w:rPr>
          <w:rFonts w:hint="eastAsia" w:ascii="黑体" w:hAnsi="黑体" w:eastAsia="黑体" w:cs="黑体"/>
          <w:b/>
          <w:sz w:val="30"/>
          <w:szCs w:val="30"/>
        </w:rPr>
        <w:t xml:space="preserve">第一章  </w:t>
      </w:r>
      <w:r>
        <w:rPr>
          <w:rFonts w:hint="eastAsia" w:ascii="黑体" w:hAnsi="黑体" w:eastAsia="黑体" w:cs="黑体"/>
          <w:b/>
          <w:sz w:val="30"/>
          <w:szCs w:val="30"/>
          <w:lang w:val="en-US" w:eastAsia="zh-CN"/>
        </w:rPr>
        <w:t>公开招标</w:t>
      </w:r>
      <w:r>
        <w:rPr>
          <w:rFonts w:hint="eastAsia" w:ascii="黑体" w:hAnsi="黑体" w:eastAsia="黑体" w:cs="黑体"/>
          <w:b/>
          <w:sz w:val="30"/>
          <w:szCs w:val="30"/>
        </w:rPr>
        <w:t>公告</w:t>
      </w:r>
      <w:bookmarkEnd w:id="1"/>
      <w:bookmarkEnd w:id="2"/>
    </w:p>
    <w:p w14:paraId="52900DFD">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1"/>
          <w:szCs w:val="21"/>
        </w:rPr>
      </w:pPr>
      <w:r>
        <w:rPr>
          <w:rFonts w:hint="eastAsia" w:ascii="宋体" w:hAnsi="宋体" w:eastAsia="宋体" w:cs="宋体"/>
          <w:sz w:val="21"/>
          <w:szCs w:val="21"/>
        </w:rPr>
        <w:t>项目概况</w:t>
      </w:r>
    </w:p>
    <w:p w14:paraId="2F8D117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cs="宋体"/>
          <w:sz w:val="21"/>
          <w:szCs w:val="21"/>
          <w:u w:val="single"/>
          <w:lang w:val="en-US" w:eastAsia="zh-CN"/>
        </w:rPr>
        <w:t xml:space="preserve">定海区2025年度海洋综合管理项目（二） </w:t>
      </w:r>
      <w:r>
        <w:rPr>
          <w:rFonts w:hint="eastAsia" w:ascii="宋体" w:hAnsi="宋体" w:eastAsia="宋体" w:cs="宋体"/>
          <w:sz w:val="21"/>
          <w:szCs w:val="21"/>
        </w:rPr>
        <w:t>的潜在</w:t>
      </w:r>
      <w:r>
        <w:rPr>
          <w:rFonts w:hint="eastAsia" w:ascii="宋体" w:hAnsi="宋体" w:eastAsia="宋体" w:cs="宋体"/>
          <w:sz w:val="21"/>
          <w:szCs w:val="21"/>
          <w:lang w:val="en-US" w:eastAsia="zh-CN"/>
        </w:rPr>
        <w:t>供应商</w:t>
      </w:r>
      <w:r>
        <w:rPr>
          <w:rFonts w:hint="eastAsia" w:ascii="宋体" w:hAnsi="宋体" w:eastAsia="宋体" w:cs="宋体"/>
          <w:sz w:val="21"/>
          <w:szCs w:val="21"/>
        </w:rPr>
        <w:t>应在</w:t>
      </w:r>
      <w:r>
        <w:rPr>
          <w:rFonts w:hint="eastAsia" w:ascii="宋体" w:hAnsi="宋体" w:eastAsia="宋体" w:cs="宋体"/>
          <w:sz w:val="21"/>
          <w:szCs w:val="21"/>
          <w:u w:val="single"/>
        </w:rPr>
        <w:t>https://www.zcygov.cn</w:t>
      </w:r>
      <w:r>
        <w:rPr>
          <w:rFonts w:hint="eastAsia" w:ascii="宋体" w:hAnsi="宋体" w:eastAsia="宋体" w:cs="宋体"/>
          <w:sz w:val="21"/>
          <w:szCs w:val="21"/>
        </w:rPr>
        <w:t>获取（下载）</w:t>
      </w:r>
      <w:r>
        <w:rPr>
          <w:rFonts w:hint="eastAsia" w:ascii="宋体" w:hAnsi="宋体" w:eastAsia="宋体" w:cs="宋体"/>
          <w:sz w:val="21"/>
          <w:szCs w:val="21"/>
          <w:lang w:eastAsia="zh-CN"/>
        </w:rPr>
        <w:t>招标文件</w:t>
      </w:r>
      <w:r>
        <w:rPr>
          <w:rFonts w:hint="eastAsia" w:ascii="宋体" w:hAnsi="宋体" w:eastAsia="宋体" w:cs="宋体"/>
          <w:sz w:val="21"/>
          <w:szCs w:val="21"/>
        </w:rPr>
        <w:t>，并于</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 xml:space="preserve"> 7 </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 xml:space="preserve"> 31 </w:t>
      </w:r>
      <w:r>
        <w:rPr>
          <w:rFonts w:hint="eastAsia" w:ascii="宋体" w:hAnsi="宋体" w:eastAsia="宋体" w:cs="宋体"/>
          <w:sz w:val="21"/>
          <w:szCs w:val="21"/>
          <w:highlight w:val="none"/>
          <w:u w:val="single"/>
        </w:rPr>
        <w:t>日</w:t>
      </w:r>
      <w:r>
        <w:rPr>
          <w:rFonts w:hint="eastAsia" w:ascii="宋体" w:hAnsi="宋体" w:cs="宋体"/>
          <w:sz w:val="21"/>
          <w:szCs w:val="21"/>
          <w:highlight w:val="none"/>
          <w:u w:val="single"/>
          <w:lang w:val="en-US" w:eastAsia="zh-CN"/>
        </w:rPr>
        <w:t>14</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时</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u w:val="single"/>
        </w:rPr>
        <w:t>分</w:t>
      </w:r>
      <w:r>
        <w:rPr>
          <w:rFonts w:hint="eastAsia" w:ascii="宋体" w:hAnsi="宋体" w:eastAsia="宋体" w:cs="宋体"/>
          <w:bCs/>
          <w:sz w:val="21"/>
          <w:szCs w:val="21"/>
        </w:rPr>
        <w:t>（北京时间）前递交（上传）投标文件</w:t>
      </w:r>
      <w:r>
        <w:rPr>
          <w:rFonts w:hint="eastAsia" w:ascii="宋体" w:hAnsi="宋体" w:eastAsia="宋体" w:cs="宋体"/>
          <w:sz w:val="21"/>
          <w:szCs w:val="21"/>
        </w:rPr>
        <w:t>。</w:t>
      </w:r>
    </w:p>
    <w:p w14:paraId="5931FE90">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一、项目基本情况</w:t>
      </w:r>
    </w:p>
    <w:p w14:paraId="69F97BAF">
      <w:pPr>
        <w:spacing w:line="360" w:lineRule="auto"/>
        <w:ind w:firstLine="420" w:firstLineChars="200"/>
        <w:rPr>
          <w:rFonts w:hint="default"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项目编号：</w:t>
      </w:r>
      <w:r>
        <w:rPr>
          <w:rFonts w:hint="eastAsia" w:ascii="宋体" w:hAnsi="宋体" w:cs="宋体"/>
          <w:sz w:val="21"/>
          <w:szCs w:val="21"/>
          <w:highlight w:val="none"/>
          <w:lang w:val="en-US" w:eastAsia="zh-CN"/>
        </w:rPr>
        <w:t>ZJCT2025-C020</w:t>
      </w:r>
    </w:p>
    <w:p w14:paraId="1604E57C">
      <w:pPr>
        <w:spacing w:line="360" w:lineRule="auto"/>
        <w:ind w:firstLine="420" w:firstLineChars="200"/>
        <w:rPr>
          <w:rFonts w:hint="eastAsia" w:ascii="宋体" w:hAnsi="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定海区2025年度海洋综合管理项目（</w:t>
      </w:r>
      <w:r>
        <w:rPr>
          <w:rFonts w:hint="eastAsia" w:ascii="宋体" w:hAnsi="宋体" w:cs="宋体"/>
          <w:sz w:val="21"/>
          <w:szCs w:val="21"/>
          <w:highlight w:val="none"/>
          <w:lang w:val="en-US" w:eastAsia="zh-CN"/>
        </w:rPr>
        <w:t>二</w:t>
      </w:r>
      <w:r>
        <w:rPr>
          <w:rFonts w:hint="eastAsia" w:ascii="宋体" w:hAnsi="宋体" w:cs="宋体"/>
          <w:sz w:val="21"/>
          <w:szCs w:val="21"/>
          <w:highlight w:val="none"/>
          <w:lang w:eastAsia="zh-CN"/>
        </w:rPr>
        <w:t>）</w:t>
      </w:r>
    </w:p>
    <w:p w14:paraId="157275B3">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 xml:space="preserve"> </w:t>
      </w:r>
      <w:r>
        <w:rPr>
          <w:rFonts w:hint="eastAsia" w:ascii="宋体" w:hAnsi="宋体" w:eastAsia="宋体" w:cs="宋体"/>
          <w:sz w:val="21"/>
          <w:szCs w:val="21"/>
          <w:highlight w:val="none"/>
        </w:rPr>
        <w:t>采购方式：公开</w:t>
      </w:r>
      <w:r>
        <w:rPr>
          <w:rFonts w:hint="eastAsia" w:ascii="宋体" w:hAnsi="宋体" w:eastAsia="宋体" w:cs="宋体"/>
          <w:sz w:val="21"/>
          <w:szCs w:val="21"/>
          <w:highlight w:val="none"/>
          <w:lang w:val="en-US" w:eastAsia="zh-CN"/>
        </w:rPr>
        <w:t>招标</w:t>
      </w:r>
    </w:p>
    <w:p w14:paraId="7D802502">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预算金额（元）：</w:t>
      </w:r>
      <w:r>
        <w:rPr>
          <w:rFonts w:hint="eastAsia" w:ascii="宋体" w:hAnsi="宋体" w:cs="宋体"/>
          <w:sz w:val="21"/>
          <w:szCs w:val="21"/>
          <w:highlight w:val="none"/>
          <w:lang w:val="en-US" w:eastAsia="zh-CN"/>
        </w:rPr>
        <w:t>1000000元</w:t>
      </w:r>
    </w:p>
    <w:p w14:paraId="129E3684">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最高限价（元）：</w:t>
      </w:r>
      <w:r>
        <w:rPr>
          <w:rFonts w:hint="eastAsia" w:ascii="宋体" w:hAnsi="宋体" w:cs="宋体"/>
          <w:sz w:val="21"/>
          <w:szCs w:val="21"/>
          <w:highlight w:val="none"/>
          <w:lang w:val="en-US" w:eastAsia="zh-CN"/>
        </w:rPr>
        <w:t>1000000元</w:t>
      </w:r>
    </w:p>
    <w:p w14:paraId="7C9750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采购需求：</w:t>
      </w:r>
    </w:p>
    <w:p w14:paraId="22CEF5D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标项一：</w:t>
      </w:r>
    </w:p>
    <w:p w14:paraId="0F0CD77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标项名称：</w:t>
      </w:r>
      <w:r>
        <w:rPr>
          <w:rFonts w:hint="eastAsia" w:ascii="宋体" w:hAnsi="宋体" w:cs="宋体"/>
          <w:sz w:val="21"/>
          <w:szCs w:val="21"/>
          <w:lang w:eastAsia="zh-CN"/>
        </w:rPr>
        <w:t xml:space="preserve">定海区2025年度海洋综合管理项目（二） </w:t>
      </w:r>
      <w:r>
        <w:rPr>
          <w:rFonts w:hint="eastAsia" w:ascii="宋体" w:hAnsi="宋体" w:eastAsia="宋体" w:cs="宋体"/>
          <w:sz w:val="21"/>
          <w:szCs w:val="21"/>
        </w:rPr>
        <w:tab/>
      </w:r>
    </w:p>
    <w:p w14:paraId="016815F9">
      <w:pPr>
        <w:spacing w:line="360" w:lineRule="auto"/>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rPr>
        <w:t>数量：</w:t>
      </w:r>
      <w:r>
        <w:rPr>
          <w:rFonts w:hint="eastAsia" w:ascii="宋体" w:hAnsi="宋体" w:cs="宋体"/>
          <w:sz w:val="21"/>
          <w:szCs w:val="21"/>
          <w:lang w:val="en-US" w:eastAsia="zh-CN"/>
        </w:rPr>
        <w:t>1</w:t>
      </w:r>
    </w:p>
    <w:p w14:paraId="3F070FE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单位：项</w:t>
      </w:r>
    </w:p>
    <w:p w14:paraId="2496197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highlight w:val="none"/>
        </w:rPr>
        <w:t>预算金额（元）：</w:t>
      </w:r>
      <w:r>
        <w:rPr>
          <w:rFonts w:hint="eastAsia" w:ascii="宋体" w:hAnsi="宋体" w:cs="宋体"/>
          <w:sz w:val="21"/>
          <w:szCs w:val="21"/>
          <w:highlight w:val="none"/>
          <w:lang w:val="en-US" w:eastAsia="zh-CN"/>
        </w:rPr>
        <w:t>1000000</w:t>
      </w:r>
      <w:r>
        <w:rPr>
          <w:rFonts w:hint="eastAsia" w:ascii="宋体" w:hAnsi="宋体" w:eastAsia="宋体" w:cs="宋体"/>
          <w:sz w:val="21"/>
          <w:szCs w:val="21"/>
          <w:highlight w:val="none"/>
        </w:rPr>
        <w:t>元</w:t>
      </w:r>
    </w:p>
    <w:p w14:paraId="7E1C332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简要规格描述或项目基本概况介绍、用途：具体</w:t>
      </w:r>
      <w:r>
        <w:rPr>
          <w:rFonts w:hint="eastAsia" w:ascii="宋体" w:hAnsi="宋体" w:eastAsia="宋体" w:cs="宋体"/>
          <w:sz w:val="21"/>
          <w:szCs w:val="21"/>
          <w:lang w:eastAsia="zh-CN"/>
        </w:rPr>
        <w:t>要求</w:t>
      </w:r>
      <w:r>
        <w:rPr>
          <w:rFonts w:hint="eastAsia" w:ascii="宋体" w:hAnsi="宋体" w:eastAsia="宋体" w:cs="宋体"/>
          <w:sz w:val="21"/>
          <w:szCs w:val="21"/>
        </w:rPr>
        <w:t>详见</w:t>
      </w:r>
      <w:r>
        <w:rPr>
          <w:rFonts w:hint="eastAsia" w:ascii="宋体" w:hAnsi="宋体" w:eastAsia="宋体" w:cs="宋体"/>
          <w:sz w:val="21"/>
          <w:szCs w:val="21"/>
          <w:lang w:eastAsia="zh-CN"/>
        </w:rPr>
        <w:t>招标文件</w:t>
      </w:r>
      <w:r>
        <w:rPr>
          <w:rFonts w:hint="eastAsia" w:ascii="宋体" w:hAnsi="宋体" w:eastAsia="宋体" w:cs="宋体"/>
          <w:sz w:val="21"/>
          <w:szCs w:val="21"/>
          <w:lang w:val="en-US" w:eastAsia="zh-CN"/>
        </w:rPr>
        <w:t>“第二</w:t>
      </w:r>
      <w:r>
        <w:rPr>
          <w:rFonts w:hint="eastAsia" w:ascii="宋体" w:hAnsi="宋体" w:eastAsia="宋体" w:cs="宋体"/>
          <w:sz w:val="21"/>
          <w:szCs w:val="21"/>
        </w:rPr>
        <w:t>章</w:t>
      </w:r>
      <w:r>
        <w:rPr>
          <w:rFonts w:hint="eastAsia" w:ascii="宋体" w:hAnsi="宋体" w:eastAsia="宋体" w:cs="宋体"/>
          <w:sz w:val="21"/>
          <w:szCs w:val="21"/>
          <w:lang w:val="en-US" w:eastAsia="zh-CN"/>
        </w:rPr>
        <w:t xml:space="preserve"> 采购需求”</w:t>
      </w:r>
      <w:r>
        <w:rPr>
          <w:rFonts w:hint="eastAsia" w:ascii="宋体" w:hAnsi="宋体" w:eastAsia="宋体" w:cs="宋体"/>
          <w:sz w:val="21"/>
          <w:szCs w:val="21"/>
        </w:rPr>
        <w:t>。</w:t>
      </w:r>
    </w:p>
    <w:p w14:paraId="4BBCBF26">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备注： 本项目不允许进口。</w:t>
      </w:r>
    </w:p>
    <w:p w14:paraId="78520DF2">
      <w:pPr>
        <w:spacing w:line="360" w:lineRule="auto"/>
        <w:ind w:firstLine="420" w:firstLineChars="200"/>
        <w:rPr>
          <w:rFonts w:hint="eastAsia" w:ascii="宋体" w:hAnsi="宋体" w:eastAsia="宋体" w:cs="宋体"/>
          <w:sz w:val="21"/>
          <w:szCs w:val="21"/>
          <w:highlight w:val="yellow"/>
          <w:lang w:val="en-US" w:eastAsia="zh-CN"/>
        </w:rPr>
      </w:pPr>
      <w:r>
        <w:rPr>
          <w:rFonts w:hint="eastAsia" w:ascii="宋体" w:hAnsi="宋体" w:eastAsia="宋体" w:cs="宋体"/>
          <w:sz w:val="21"/>
          <w:szCs w:val="21"/>
        </w:rPr>
        <w:t>合同履行期限：</w:t>
      </w:r>
      <w:r>
        <w:rPr>
          <w:rFonts w:hint="eastAsia" w:ascii="宋体" w:hAnsi="宋体" w:eastAsia="宋体" w:cs="宋体"/>
          <w:sz w:val="21"/>
          <w:szCs w:val="21"/>
          <w:highlight w:val="none"/>
        </w:rPr>
        <w:t>标项一</w:t>
      </w: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个月。</w:t>
      </w:r>
    </w:p>
    <w:p w14:paraId="50408E0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本项目接受联合体投标：</w:t>
      </w:r>
      <w:r>
        <w:rPr>
          <w:rFonts w:hint="eastAsia" w:ascii="宋体" w:hAnsi="宋体" w:eastAsia="宋体" w:cs="宋体"/>
          <w:b/>
          <w:sz w:val="21"/>
          <w:szCs w:val="21"/>
        </w:rPr>
        <w:sym w:font="Wingdings" w:char="00A8"/>
      </w:r>
      <w:r>
        <w:rPr>
          <w:rFonts w:hint="eastAsia" w:ascii="宋体" w:hAnsi="宋体" w:eastAsia="宋体" w:cs="宋体"/>
          <w:sz w:val="21"/>
          <w:szCs w:val="21"/>
        </w:rPr>
        <w:t>是，</w:t>
      </w:r>
      <w:r>
        <w:rPr>
          <w:rFonts w:hint="eastAsia" w:ascii="宋体" w:hAnsi="宋体" w:eastAsia="宋体" w:cs="宋体"/>
          <w:b/>
          <w:sz w:val="21"/>
          <w:szCs w:val="21"/>
        </w:rPr>
        <w:sym w:font="Wingdings" w:char="00FE"/>
      </w:r>
      <w:r>
        <w:rPr>
          <w:rFonts w:hint="eastAsia" w:ascii="宋体" w:hAnsi="宋体" w:eastAsia="宋体" w:cs="宋体"/>
          <w:sz w:val="21"/>
          <w:szCs w:val="21"/>
        </w:rPr>
        <w:t>否</w:t>
      </w:r>
    </w:p>
    <w:p w14:paraId="6E85F5F8">
      <w:pPr>
        <w:keepNext/>
        <w:keepLines/>
        <w:spacing w:line="360" w:lineRule="auto"/>
        <w:outlineLvl w:val="1"/>
        <w:rPr>
          <w:rFonts w:hint="eastAsia" w:ascii="黑体" w:hAnsi="黑体" w:eastAsia="黑体" w:cs="黑体"/>
          <w:b/>
          <w:bCs w:val="0"/>
          <w:sz w:val="24"/>
          <w:szCs w:val="24"/>
        </w:rPr>
      </w:pPr>
      <w:bookmarkStart w:id="3" w:name="_Toc28359003"/>
      <w:bookmarkStart w:id="4" w:name="_Toc35393622"/>
      <w:bookmarkStart w:id="5" w:name="_Toc35393791"/>
      <w:bookmarkStart w:id="6" w:name="_Toc28359080"/>
      <w:r>
        <w:rPr>
          <w:rFonts w:hint="eastAsia" w:ascii="黑体" w:hAnsi="黑体" w:eastAsia="黑体" w:cs="黑体"/>
          <w:b/>
          <w:bCs w:val="0"/>
          <w:sz w:val="24"/>
          <w:szCs w:val="24"/>
        </w:rPr>
        <w:t>二、申请人的资格要求：</w:t>
      </w:r>
      <w:bookmarkEnd w:id="3"/>
      <w:bookmarkEnd w:id="4"/>
      <w:bookmarkEnd w:id="5"/>
      <w:bookmarkEnd w:id="6"/>
    </w:p>
    <w:p w14:paraId="3FED2B7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C4CD937">
      <w:pPr>
        <w:spacing w:line="360" w:lineRule="auto"/>
        <w:ind w:firstLine="420" w:firstLineChars="200"/>
        <w:rPr>
          <w:rFonts w:hint="eastAsia" w:ascii="宋体" w:hAnsi="宋体" w:eastAsia="宋体" w:cs="宋体"/>
          <w:sz w:val="21"/>
          <w:szCs w:val="21"/>
        </w:rPr>
      </w:pPr>
      <w:bookmarkStart w:id="7" w:name="_Toc28359081"/>
      <w:bookmarkStart w:id="8" w:name="_Toc28359004"/>
      <w:r>
        <w:rPr>
          <w:rFonts w:hint="eastAsia" w:ascii="宋体" w:hAnsi="宋体" w:eastAsia="宋体" w:cs="宋体"/>
          <w:sz w:val="21"/>
          <w:szCs w:val="21"/>
        </w:rPr>
        <w:t>2.落实政府采购政策需满足的资格要求：</w:t>
      </w:r>
    </w:p>
    <w:p w14:paraId="7EA017BB">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无</w:t>
      </w:r>
    </w:p>
    <w:p w14:paraId="5EED87F3">
      <w:pPr>
        <w:keepNext w:val="0"/>
        <w:keepLines w:val="0"/>
        <w:pageBreakBefore w:val="0"/>
        <w:widowControl w:val="0"/>
        <w:kinsoku/>
        <w:wordWrap/>
        <w:overflowPunct/>
        <w:topLinePunct w:val="0"/>
        <w:autoSpaceDE/>
        <w:autoSpaceDN/>
        <w:bidi w:val="0"/>
        <w:adjustRightInd/>
        <w:snapToGrid/>
        <w:spacing w:line="420" w:lineRule="exact"/>
        <w:ind w:firstLine="422" w:firstLineChars="200"/>
        <w:contextualSpacing/>
        <w:textAlignment w:val="auto"/>
        <w:rPr>
          <w:rFonts w:hint="eastAsia" w:ascii="宋体" w:hAnsi="宋体" w:eastAsia="宋体" w:cs="宋体"/>
          <w:sz w:val="21"/>
          <w:szCs w:val="21"/>
        </w:rPr>
      </w:pPr>
      <w:r>
        <w:rPr>
          <w:rFonts w:hint="eastAsia" w:ascii="宋体" w:hAnsi="宋体" w:eastAsia="宋体" w:cs="宋体"/>
          <w:b/>
          <w:sz w:val="21"/>
          <w:szCs w:val="21"/>
        </w:rPr>
        <w:sym w:font="Wingdings" w:char="00A8"/>
      </w:r>
      <w:r>
        <w:rPr>
          <w:rFonts w:hint="eastAsia" w:ascii="宋体" w:hAnsi="宋体" w:eastAsia="宋体" w:cs="宋体"/>
          <w:sz w:val="21"/>
          <w:szCs w:val="21"/>
        </w:rPr>
        <w:t>专门面向中小企业</w:t>
      </w:r>
    </w:p>
    <w:p w14:paraId="11F2A0CF">
      <w:pPr>
        <w:keepNext w:val="0"/>
        <w:keepLines w:val="0"/>
        <w:pageBreakBefore w:val="0"/>
        <w:widowControl w:val="0"/>
        <w:kinsoku/>
        <w:wordWrap/>
        <w:overflowPunct/>
        <w:topLinePunct w:val="0"/>
        <w:autoSpaceDE/>
        <w:autoSpaceDN/>
        <w:bidi w:val="0"/>
        <w:adjustRightInd/>
        <w:snapToGrid/>
        <w:spacing w:line="420" w:lineRule="exact"/>
        <w:ind w:firstLine="843" w:firstLineChars="400"/>
        <w:contextualSpacing/>
        <w:textAlignment w:val="auto"/>
        <w:rPr>
          <w:rFonts w:hint="eastAsia" w:ascii="宋体" w:hAnsi="宋体" w:eastAsia="宋体" w:cs="宋体"/>
          <w:sz w:val="21"/>
          <w:szCs w:val="21"/>
        </w:rPr>
      </w:pPr>
      <w:r>
        <w:rPr>
          <w:rFonts w:hint="eastAsia" w:ascii="宋体" w:hAnsi="宋体" w:eastAsia="宋体" w:cs="宋体"/>
          <w:b/>
          <w:sz w:val="21"/>
          <w:szCs w:val="21"/>
        </w:rPr>
        <w:sym w:font="Wingdings" w:char="00A8"/>
      </w:r>
      <w:r>
        <w:rPr>
          <w:rFonts w:hint="eastAsia" w:ascii="宋体" w:hAnsi="宋体" w:eastAsia="宋体" w:cs="宋体"/>
          <w:sz w:val="21"/>
          <w:szCs w:val="21"/>
        </w:rPr>
        <w:t>货物全部由符合政策要求的中小企业制造，提供中小企业声明函；</w:t>
      </w:r>
    </w:p>
    <w:p w14:paraId="24EC9B88">
      <w:pPr>
        <w:keepNext w:val="0"/>
        <w:keepLines w:val="0"/>
        <w:pageBreakBefore w:val="0"/>
        <w:widowControl w:val="0"/>
        <w:kinsoku/>
        <w:wordWrap/>
        <w:overflowPunct/>
        <w:topLinePunct w:val="0"/>
        <w:autoSpaceDE/>
        <w:autoSpaceDN/>
        <w:bidi w:val="0"/>
        <w:adjustRightInd/>
        <w:snapToGrid/>
        <w:spacing w:line="420" w:lineRule="exact"/>
        <w:ind w:firstLine="843" w:firstLineChars="400"/>
        <w:contextualSpacing/>
        <w:textAlignment w:val="auto"/>
        <w:rPr>
          <w:rFonts w:hint="eastAsia" w:ascii="宋体" w:hAnsi="宋体" w:eastAsia="宋体" w:cs="宋体"/>
          <w:sz w:val="21"/>
          <w:szCs w:val="21"/>
        </w:rPr>
      </w:pPr>
      <w:r>
        <w:rPr>
          <w:rFonts w:hint="eastAsia" w:ascii="宋体" w:hAnsi="宋体" w:eastAsia="宋体" w:cs="宋体"/>
          <w:b/>
          <w:sz w:val="21"/>
          <w:szCs w:val="21"/>
        </w:rPr>
        <w:sym w:font="Wingdings" w:char="00A8"/>
      </w:r>
      <w:r>
        <w:rPr>
          <w:rFonts w:hint="eastAsia" w:ascii="宋体" w:hAnsi="宋体" w:eastAsia="宋体" w:cs="宋体"/>
          <w:sz w:val="21"/>
          <w:szCs w:val="21"/>
        </w:rPr>
        <w:t>服务全部由符合政策要求的中小企业承接，提供中小企业声明函；</w:t>
      </w:r>
    </w:p>
    <w:p w14:paraId="31CBC9DC">
      <w:pPr>
        <w:pStyle w:val="2"/>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3、本项目的特定资格要求：</w:t>
      </w:r>
      <w:bookmarkStart w:id="59" w:name="_GoBack"/>
      <w:r>
        <w:rPr>
          <w:rFonts w:hint="eastAsia" w:ascii="宋体" w:hAnsi="宋体" w:eastAsia="宋体" w:cs="宋体"/>
          <w:kern w:val="2"/>
          <w:sz w:val="21"/>
          <w:szCs w:val="21"/>
          <w:highlight w:val="none"/>
          <w:lang w:val="en-US" w:eastAsia="zh-CN" w:bidi="ar-SA"/>
        </w:rPr>
        <w:t>具有有效期内的海洋测绘乙级及以上资质。</w:t>
      </w:r>
    </w:p>
    <w:bookmarkEnd w:id="59"/>
    <w:p w14:paraId="12FB012B">
      <w:pPr>
        <w:pStyle w:val="2"/>
        <w:outlineLvl w:val="1"/>
        <w:rPr>
          <w:rFonts w:hint="eastAsia" w:ascii="黑体" w:hAnsi="黑体" w:eastAsia="黑体" w:cs="黑体"/>
          <w:b/>
          <w:bCs w:val="0"/>
          <w:sz w:val="24"/>
          <w:szCs w:val="24"/>
        </w:rPr>
      </w:pPr>
      <w:bookmarkStart w:id="9" w:name="_Toc35393792"/>
      <w:bookmarkStart w:id="10" w:name="_Toc35393623"/>
      <w:r>
        <w:rPr>
          <w:rFonts w:hint="eastAsia" w:ascii="黑体" w:hAnsi="黑体" w:eastAsia="黑体" w:cs="黑体"/>
          <w:b/>
          <w:bCs w:val="0"/>
          <w:sz w:val="24"/>
          <w:szCs w:val="24"/>
        </w:rPr>
        <w:t>三、获取</w:t>
      </w:r>
      <w:bookmarkEnd w:id="7"/>
      <w:bookmarkEnd w:id="8"/>
      <w:bookmarkEnd w:id="9"/>
      <w:bookmarkEnd w:id="10"/>
      <w:r>
        <w:rPr>
          <w:rFonts w:hint="eastAsia" w:ascii="黑体" w:hAnsi="黑体" w:eastAsia="黑体" w:cs="黑体"/>
          <w:b/>
          <w:bCs w:val="0"/>
          <w:sz w:val="24"/>
          <w:szCs w:val="24"/>
          <w:lang w:eastAsia="zh-CN"/>
        </w:rPr>
        <w:t>招标文件</w:t>
      </w:r>
    </w:p>
    <w:p w14:paraId="1A7186D4">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1.时间：/至202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31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rPr>
        <w:t>每天上午00:00至12:00 ，下午12:00至23:59（北京时间，线上获取法定节假日均可，线下获取文件法定节假日除外）。</w:t>
      </w:r>
    </w:p>
    <w:p w14:paraId="6F2BB2D1">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2.地点（网址）：https://www.zcygov.cn</w:t>
      </w:r>
    </w:p>
    <w:p w14:paraId="2FEF457A">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3.方式：（1）线上获取（登录政府采购云平台 → 项目采购 → 获取</w:t>
      </w:r>
      <w:r>
        <w:rPr>
          <w:rFonts w:hint="eastAsia" w:ascii="宋体" w:hAnsi="宋体" w:eastAsia="宋体" w:cs="宋体"/>
          <w:sz w:val="21"/>
          <w:szCs w:val="21"/>
          <w:lang w:eastAsia="zh-CN"/>
        </w:rPr>
        <w:t>招标文件</w:t>
      </w:r>
      <w:r>
        <w:rPr>
          <w:rFonts w:hint="eastAsia" w:ascii="宋体" w:hAnsi="宋体" w:eastAsia="宋体" w:cs="宋体"/>
          <w:sz w:val="21"/>
          <w:szCs w:val="21"/>
        </w:rPr>
        <w:t xml:space="preserve"> → 申请，审核通过后可下载</w:t>
      </w:r>
      <w:r>
        <w:rPr>
          <w:rFonts w:hint="eastAsia" w:ascii="宋体" w:hAnsi="宋体" w:eastAsia="宋体" w:cs="宋体"/>
          <w:sz w:val="21"/>
          <w:szCs w:val="21"/>
          <w:lang w:eastAsia="zh-CN"/>
        </w:rPr>
        <w:t>招标文件</w:t>
      </w:r>
      <w:r>
        <w:rPr>
          <w:rFonts w:hint="eastAsia" w:ascii="宋体" w:hAnsi="宋体" w:eastAsia="宋体" w:cs="宋体"/>
          <w:sz w:val="21"/>
          <w:szCs w:val="21"/>
        </w:rPr>
        <w:t>）。本次</w:t>
      </w:r>
      <w:r>
        <w:rPr>
          <w:rFonts w:hint="eastAsia" w:ascii="宋体" w:hAnsi="宋体" w:eastAsia="宋体" w:cs="宋体"/>
          <w:sz w:val="21"/>
          <w:szCs w:val="21"/>
          <w:lang w:eastAsia="zh-CN"/>
        </w:rPr>
        <w:t>采购</w:t>
      </w:r>
      <w:r>
        <w:rPr>
          <w:rFonts w:hint="eastAsia" w:ascii="宋体" w:hAnsi="宋体" w:eastAsia="宋体" w:cs="宋体"/>
          <w:sz w:val="21"/>
          <w:szCs w:val="21"/>
        </w:rPr>
        <w:t>不提供纸质版</w:t>
      </w:r>
      <w:r>
        <w:rPr>
          <w:rFonts w:hint="eastAsia" w:ascii="宋体" w:hAnsi="宋体" w:eastAsia="宋体" w:cs="宋体"/>
          <w:sz w:val="21"/>
          <w:szCs w:val="21"/>
          <w:lang w:eastAsia="zh-CN"/>
        </w:rPr>
        <w:t>招标文件</w:t>
      </w: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获取</w:t>
      </w:r>
      <w:r>
        <w:rPr>
          <w:rFonts w:hint="eastAsia" w:ascii="宋体" w:hAnsi="宋体" w:eastAsia="宋体" w:cs="宋体"/>
          <w:sz w:val="21"/>
          <w:szCs w:val="21"/>
          <w:lang w:eastAsia="zh-CN"/>
        </w:rPr>
        <w:t>招标文件</w:t>
      </w:r>
      <w:r>
        <w:rPr>
          <w:rFonts w:hint="eastAsia" w:ascii="宋体" w:hAnsi="宋体" w:eastAsia="宋体" w:cs="宋体"/>
          <w:sz w:val="21"/>
          <w:szCs w:val="21"/>
        </w:rPr>
        <w:t>前应通过浙江政府采购网“浙江政府采购</w:t>
      </w:r>
      <w:r>
        <w:rPr>
          <w:rFonts w:hint="eastAsia" w:ascii="宋体" w:hAnsi="宋体" w:eastAsia="宋体" w:cs="宋体"/>
          <w:sz w:val="21"/>
          <w:szCs w:val="21"/>
          <w:lang w:eastAsia="zh-CN"/>
        </w:rPr>
        <w:t>投标人</w:t>
      </w:r>
      <w:r>
        <w:rPr>
          <w:rFonts w:hint="eastAsia" w:ascii="宋体" w:hAnsi="宋体" w:eastAsia="宋体" w:cs="宋体"/>
          <w:sz w:val="21"/>
          <w:szCs w:val="21"/>
        </w:rPr>
        <w:t>信息登记管理系统”进行信息登记，获得线上政府采购活动操作权限。（3）</w:t>
      </w:r>
      <w:r>
        <w:rPr>
          <w:rFonts w:hint="eastAsia" w:ascii="宋体" w:hAnsi="宋体" w:eastAsia="宋体" w:cs="宋体"/>
          <w:sz w:val="21"/>
          <w:szCs w:val="21"/>
          <w:lang w:val="en-US" w:eastAsia="zh-CN"/>
        </w:rPr>
        <w:t>招标</w:t>
      </w:r>
      <w:r>
        <w:rPr>
          <w:rFonts w:hint="eastAsia" w:ascii="宋体" w:hAnsi="宋体" w:eastAsia="宋体" w:cs="宋体"/>
          <w:sz w:val="21"/>
          <w:szCs w:val="21"/>
        </w:rPr>
        <w:t>公告所附</w:t>
      </w:r>
      <w:r>
        <w:rPr>
          <w:rFonts w:hint="eastAsia" w:ascii="宋体" w:hAnsi="宋体" w:eastAsia="宋体" w:cs="宋体"/>
          <w:sz w:val="21"/>
          <w:szCs w:val="21"/>
          <w:lang w:eastAsia="zh-CN"/>
        </w:rPr>
        <w:t>招标文件</w:t>
      </w:r>
      <w:r>
        <w:rPr>
          <w:rFonts w:hint="eastAsia" w:ascii="宋体" w:hAnsi="宋体" w:eastAsia="宋体" w:cs="宋体"/>
          <w:sz w:val="21"/>
          <w:szCs w:val="21"/>
        </w:rPr>
        <w:t>仅供阅览使用，</w:t>
      </w:r>
      <w:r>
        <w:rPr>
          <w:rFonts w:hint="eastAsia" w:ascii="宋体" w:hAnsi="宋体" w:eastAsia="宋体" w:cs="宋体"/>
          <w:sz w:val="21"/>
          <w:szCs w:val="21"/>
          <w:lang w:eastAsia="zh-CN"/>
        </w:rPr>
        <w:t>投标人</w:t>
      </w:r>
      <w:r>
        <w:rPr>
          <w:rFonts w:hint="eastAsia" w:ascii="宋体" w:hAnsi="宋体" w:eastAsia="宋体" w:cs="宋体"/>
          <w:sz w:val="21"/>
          <w:szCs w:val="21"/>
        </w:rPr>
        <w:t>只有在“政府采购云平台”完成获取</w:t>
      </w:r>
      <w:r>
        <w:rPr>
          <w:rFonts w:hint="eastAsia" w:ascii="宋体" w:hAnsi="宋体" w:eastAsia="宋体" w:cs="宋体"/>
          <w:sz w:val="21"/>
          <w:szCs w:val="21"/>
          <w:lang w:eastAsia="zh-CN"/>
        </w:rPr>
        <w:t>招标文件</w:t>
      </w:r>
      <w:r>
        <w:rPr>
          <w:rFonts w:hint="eastAsia" w:ascii="宋体" w:hAnsi="宋体" w:eastAsia="宋体" w:cs="宋体"/>
          <w:sz w:val="21"/>
          <w:szCs w:val="21"/>
        </w:rPr>
        <w:t>申请并下载了</w:t>
      </w:r>
      <w:r>
        <w:rPr>
          <w:rFonts w:hint="eastAsia" w:ascii="宋体" w:hAnsi="宋体" w:eastAsia="宋体" w:cs="宋体"/>
          <w:sz w:val="21"/>
          <w:szCs w:val="21"/>
          <w:lang w:eastAsia="zh-CN"/>
        </w:rPr>
        <w:t>招标文件</w:t>
      </w:r>
      <w:r>
        <w:rPr>
          <w:rFonts w:hint="eastAsia" w:ascii="宋体" w:hAnsi="宋体" w:eastAsia="宋体" w:cs="宋体"/>
          <w:sz w:val="21"/>
          <w:szCs w:val="21"/>
        </w:rPr>
        <w:t>后才被视为合法获取了</w:t>
      </w:r>
      <w:r>
        <w:rPr>
          <w:rFonts w:hint="eastAsia" w:ascii="宋体" w:hAnsi="宋体" w:eastAsia="宋体" w:cs="宋体"/>
          <w:sz w:val="21"/>
          <w:szCs w:val="21"/>
          <w:lang w:eastAsia="zh-CN"/>
        </w:rPr>
        <w:t>招标文件</w:t>
      </w:r>
      <w:r>
        <w:rPr>
          <w:rFonts w:hint="eastAsia" w:ascii="宋体" w:hAnsi="宋体" w:eastAsia="宋体" w:cs="宋体"/>
          <w:sz w:val="21"/>
          <w:szCs w:val="21"/>
        </w:rPr>
        <w:t>，否则其投标将被拒绝。</w:t>
      </w:r>
    </w:p>
    <w:p w14:paraId="2DEEAD51">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4.售价（元）：0</w:t>
      </w:r>
    </w:p>
    <w:p w14:paraId="4BC1D3B7">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四、提交投标文件截止时间、开标时间和地点</w:t>
      </w:r>
    </w:p>
    <w:p w14:paraId="4E7AEFDF">
      <w:pPr>
        <w:spacing w:line="360" w:lineRule="auto"/>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1.提交投标文件截止时间：</w:t>
      </w:r>
      <w:r>
        <w:rPr>
          <w:rFonts w:hint="eastAsia" w:ascii="宋体" w:hAnsi="宋体" w:eastAsia="宋体" w:cs="宋体"/>
          <w:sz w:val="21"/>
          <w:szCs w:val="21"/>
          <w:highlight w:val="none"/>
          <w:u w:val="none"/>
        </w:rPr>
        <w:t>202</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rPr>
        <w:t>年</w:t>
      </w:r>
      <w:r>
        <w:rPr>
          <w:rFonts w:hint="eastAsia" w:ascii="宋体" w:hAnsi="宋体" w:eastAsia="宋体" w:cs="宋体"/>
          <w:sz w:val="21"/>
          <w:szCs w:val="21"/>
          <w:highlight w:val="none"/>
          <w:u w:val="none"/>
          <w:lang w:val="en-US" w:eastAsia="zh-CN"/>
        </w:rPr>
        <w:t xml:space="preserve"> </w:t>
      </w:r>
      <w:r>
        <w:rPr>
          <w:rFonts w:hint="eastAsia" w:ascii="宋体" w:hAnsi="宋体" w:cs="宋体"/>
          <w:sz w:val="21"/>
          <w:szCs w:val="21"/>
          <w:highlight w:val="none"/>
          <w:u w:val="none"/>
          <w:lang w:val="en-US" w:eastAsia="zh-CN"/>
        </w:rPr>
        <w:t xml:space="preserve">7 </w:t>
      </w:r>
      <w:r>
        <w:rPr>
          <w:rFonts w:hint="eastAsia" w:ascii="宋体" w:hAnsi="宋体" w:eastAsia="宋体" w:cs="宋体"/>
          <w:sz w:val="21"/>
          <w:szCs w:val="21"/>
          <w:highlight w:val="none"/>
          <w:u w:val="none"/>
        </w:rPr>
        <w:t>月</w:t>
      </w:r>
      <w:r>
        <w:rPr>
          <w:rFonts w:hint="eastAsia" w:ascii="宋体" w:hAnsi="宋体" w:cs="宋体"/>
          <w:sz w:val="21"/>
          <w:szCs w:val="21"/>
          <w:highlight w:val="none"/>
          <w:u w:val="none"/>
          <w:lang w:val="en-US" w:eastAsia="zh-CN"/>
        </w:rPr>
        <w:t xml:space="preserve"> 31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日</w:t>
      </w:r>
      <w:r>
        <w:rPr>
          <w:rFonts w:hint="eastAsia" w:ascii="宋体" w:hAnsi="宋体" w:cs="宋体"/>
          <w:sz w:val="21"/>
          <w:szCs w:val="21"/>
          <w:highlight w:val="none"/>
          <w:u w:val="none"/>
          <w:lang w:val="en-US" w:eastAsia="zh-CN"/>
        </w:rPr>
        <w:t xml:space="preserve">  14</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时</w:t>
      </w:r>
      <w:r>
        <w:rPr>
          <w:rFonts w:hint="eastAsia" w:ascii="宋体" w:hAnsi="宋体" w:cs="宋体"/>
          <w:sz w:val="21"/>
          <w:szCs w:val="21"/>
          <w:highlight w:val="none"/>
          <w:u w:val="none"/>
          <w:lang w:val="en-US" w:eastAsia="zh-CN"/>
        </w:rPr>
        <w:t>30</w:t>
      </w:r>
      <w:r>
        <w:rPr>
          <w:rFonts w:hint="eastAsia" w:ascii="宋体" w:hAnsi="宋体" w:eastAsia="宋体" w:cs="宋体"/>
          <w:sz w:val="21"/>
          <w:szCs w:val="21"/>
          <w:highlight w:val="none"/>
          <w:u w:val="none"/>
        </w:rPr>
        <w:t>分</w:t>
      </w:r>
      <w:r>
        <w:rPr>
          <w:rFonts w:hint="eastAsia" w:ascii="宋体" w:hAnsi="宋体" w:eastAsia="宋体" w:cs="宋体"/>
          <w:bCs/>
          <w:sz w:val="21"/>
          <w:szCs w:val="21"/>
          <w:highlight w:val="none"/>
        </w:rPr>
        <w:t>（北京时间）</w:t>
      </w:r>
    </w:p>
    <w:p w14:paraId="4D8E2CD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2.投标地点（网址）：（1）“电子加密投标文件”：https://www.zcygov.cn在线投标；</w:t>
      </w:r>
    </w:p>
    <w:p w14:paraId="1F05E95E">
      <w:pPr>
        <w:spacing w:line="360" w:lineRule="auto"/>
        <w:ind w:firstLine="2520" w:firstLineChars="1200"/>
        <w:rPr>
          <w:rFonts w:hint="default" w:ascii="宋体" w:hAnsi="宋体" w:eastAsia="宋体" w:cs="宋体"/>
          <w:b w:val="0"/>
          <w:bCs/>
          <w:color w:val="auto"/>
          <w:sz w:val="21"/>
          <w:szCs w:val="21"/>
          <w:highlight w:val="none"/>
          <w:lang w:val="en-US" w:eastAsia="zh-CN"/>
        </w:rPr>
      </w:pPr>
      <w:r>
        <w:rPr>
          <w:rFonts w:hint="eastAsia" w:ascii="宋体" w:hAnsi="宋体" w:eastAsia="宋体" w:cs="宋体"/>
          <w:bCs/>
          <w:sz w:val="21"/>
          <w:szCs w:val="21"/>
        </w:rPr>
        <w:t>（2）</w:t>
      </w:r>
      <w:r>
        <w:rPr>
          <w:rFonts w:hint="eastAsia" w:ascii="宋体" w:hAnsi="宋体" w:eastAsia="宋体" w:cs="宋体"/>
          <w:bCs/>
          <w:sz w:val="21"/>
          <w:szCs w:val="21"/>
          <w:highlight w:val="none"/>
        </w:rPr>
        <w:t>“电子备份投标文件”</w:t>
      </w:r>
      <w:r>
        <w:rPr>
          <w:rFonts w:hint="eastAsia" w:ascii="宋体" w:hAnsi="宋体" w:eastAsia="宋体" w:cs="宋体"/>
          <w:b w:val="0"/>
          <w:bCs/>
          <w:color w:val="auto"/>
          <w:sz w:val="21"/>
          <w:szCs w:val="21"/>
          <w:highlight w:val="none"/>
        </w:rPr>
        <w:t>邮寄</w:t>
      </w:r>
      <w:r>
        <w:rPr>
          <w:rFonts w:hint="eastAsia" w:ascii="宋体" w:hAnsi="宋体" w:eastAsia="宋体" w:cs="宋体"/>
          <w:b w:val="0"/>
          <w:bCs/>
          <w:color w:val="auto"/>
          <w:sz w:val="21"/>
          <w:szCs w:val="21"/>
          <w:highlight w:val="none"/>
          <w:lang w:eastAsia="zh-CN"/>
        </w:rPr>
        <w:t>或送达</w:t>
      </w: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lang w:val="en-US" w:eastAsia="zh-CN"/>
        </w:rPr>
        <w:t>详见招标文件第三章。</w:t>
      </w:r>
    </w:p>
    <w:p w14:paraId="696B848F">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3.开标时间：</w:t>
      </w:r>
      <w:r>
        <w:rPr>
          <w:rFonts w:hint="eastAsia" w:ascii="宋体" w:hAnsi="宋体" w:eastAsia="宋体" w:cs="宋体"/>
          <w:b w:val="0"/>
          <w:bCs/>
          <w:sz w:val="21"/>
          <w:szCs w:val="21"/>
          <w:u w:val="none"/>
        </w:rPr>
        <w:t>202</w:t>
      </w:r>
      <w:r>
        <w:rPr>
          <w:rFonts w:hint="eastAsia" w:ascii="宋体" w:hAnsi="宋体" w:cs="宋体"/>
          <w:b w:val="0"/>
          <w:bCs/>
          <w:sz w:val="21"/>
          <w:szCs w:val="21"/>
          <w:u w:val="none"/>
          <w:lang w:val="en-US" w:eastAsia="zh-CN"/>
        </w:rPr>
        <w:t>5</w:t>
      </w:r>
      <w:r>
        <w:rPr>
          <w:rFonts w:hint="eastAsia" w:ascii="宋体" w:hAnsi="宋体" w:eastAsia="宋体" w:cs="宋体"/>
          <w:b w:val="0"/>
          <w:bCs/>
          <w:sz w:val="21"/>
          <w:szCs w:val="21"/>
          <w:highlight w:val="none"/>
          <w:u w:val="none"/>
        </w:rPr>
        <w:t>年</w:t>
      </w:r>
      <w:r>
        <w:rPr>
          <w:rFonts w:hint="eastAsia" w:ascii="宋体" w:hAnsi="宋体" w:cs="宋体"/>
          <w:b w:val="0"/>
          <w:bCs/>
          <w:sz w:val="21"/>
          <w:szCs w:val="21"/>
          <w:highlight w:val="none"/>
          <w:u w:val="none"/>
          <w:lang w:val="en-US" w:eastAsia="zh-CN"/>
        </w:rPr>
        <w:t xml:space="preserve">  7</w:t>
      </w:r>
      <w:r>
        <w:rPr>
          <w:rFonts w:hint="eastAsia" w:ascii="宋体" w:hAnsi="宋体" w:eastAsia="宋体" w:cs="宋体"/>
          <w:b w:val="0"/>
          <w:bCs/>
          <w:sz w:val="21"/>
          <w:szCs w:val="21"/>
          <w:highlight w:val="none"/>
          <w:u w:val="none"/>
          <w:lang w:val="en-US" w:eastAsia="zh-CN"/>
        </w:rPr>
        <w:t xml:space="preserve"> </w:t>
      </w:r>
      <w:r>
        <w:rPr>
          <w:rFonts w:hint="eastAsia" w:ascii="宋体" w:hAnsi="宋体" w:eastAsia="宋体" w:cs="宋体"/>
          <w:b w:val="0"/>
          <w:bCs/>
          <w:sz w:val="21"/>
          <w:szCs w:val="21"/>
          <w:highlight w:val="none"/>
          <w:u w:val="none"/>
        </w:rPr>
        <w:t>月</w:t>
      </w:r>
      <w:r>
        <w:rPr>
          <w:rFonts w:hint="eastAsia" w:ascii="宋体" w:hAnsi="宋体" w:cs="宋体"/>
          <w:b w:val="0"/>
          <w:bCs/>
          <w:sz w:val="21"/>
          <w:szCs w:val="21"/>
          <w:highlight w:val="none"/>
          <w:u w:val="none"/>
          <w:lang w:val="en-US" w:eastAsia="zh-CN"/>
        </w:rPr>
        <w:t xml:space="preserve"> 31 </w:t>
      </w:r>
      <w:r>
        <w:rPr>
          <w:rFonts w:hint="eastAsia" w:ascii="宋体" w:hAnsi="宋体" w:eastAsia="宋体" w:cs="宋体"/>
          <w:b w:val="0"/>
          <w:bCs/>
          <w:sz w:val="21"/>
          <w:szCs w:val="21"/>
          <w:highlight w:val="none"/>
          <w:u w:val="none"/>
          <w:lang w:val="en-US" w:eastAsia="zh-CN"/>
        </w:rPr>
        <w:t xml:space="preserve"> </w:t>
      </w:r>
      <w:r>
        <w:rPr>
          <w:rFonts w:hint="eastAsia" w:ascii="宋体" w:hAnsi="宋体" w:eastAsia="宋体" w:cs="宋体"/>
          <w:b w:val="0"/>
          <w:bCs/>
          <w:sz w:val="21"/>
          <w:szCs w:val="21"/>
          <w:highlight w:val="none"/>
          <w:u w:val="none"/>
        </w:rPr>
        <w:t>日</w:t>
      </w:r>
      <w:r>
        <w:rPr>
          <w:rFonts w:hint="eastAsia" w:ascii="宋体" w:hAnsi="宋体" w:eastAsia="宋体" w:cs="宋体"/>
          <w:b w:val="0"/>
          <w:bCs/>
          <w:sz w:val="21"/>
          <w:szCs w:val="21"/>
          <w:highlight w:val="none"/>
          <w:u w:val="none"/>
          <w:lang w:val="en-US" w:eastAsia="zh-CN"/>
        </w:rPr>
        <w:t xml:space="preserve"> </w:t>
      </w:r>
      <w:r>
        <w:rPr>
          <w:rFonts w:hint="eastAsia" w:ascii="宋体" w:hAnsi="宋体" w:cs="宋体"/>
          <w:b w:val="0"/>
          <w:bCs/>
          <w:sz w:val="21"/>
          <w:szCs w:val="21"/>
          <w:highlight w:val="none"/>
          <w:u w:val="none"/>
          <w:lang w:val="en-US" w:eastAsia="zh-CN"/>
        </w:rPr>
        <w:t>14</w:t>
      </w:r>
      <w:r>
        <w:rPr>
          <w:rFonts w:hint="eastAsia" w:ascii="宋体" w:hAnsi="宋体" w:eastAsia="宋体" w:cs="宋体"/>
          <w:b w:val="0"/>
          <w:bCs/>
          <w:sz w:val="21"/>
          <w:szCs w:val="21"/>
          <w:highlight w:val="none"/>
          <w:u w:val="none"/>
          <w:lang w:val="en-US" w:eastAsia="zh-CN"/>
        </w:rPr>
        <w:t xml:space="preserve">  </w:t>
      </w:r>
      <w:r>
        <w:rPr>
          <w:rFonts w:hint="eastAsia" w:ascii="宋体" w:hAnsi="宋体" w:eastAsia="宋体" w:cs="宋体"/>
          <w:b w:val="0"/>
          <w:bCs/>
          <w:sz w:val="21"/>
          <w:szCs w:val="21"/>
          <w:highlight w:val="none"/>
          <w:u w:val="none"/>
        </w:rPr>
        <w:t>时</w:t>
      </w:r>
      <w:r>
        <w:rPr>
          <w:rFonts w:hint="eastAsia" w:ascii="宋体" w:hAnsi="宋体" w:cs="宋体"/>
          <w:b w:val="0"/>
          <w:bCs/>
          <w:sz w:val="21"/>
          <w:szCs w:val="21"/>
          <w:highlight w:val="none"/>
          <w:u w:val="none"/>
          <w:lang w:val="en-US" w:eastAsia="zh-CN"/>
        </w:rPr>
        <w:t>3</w:t>
      </w:r>
      <w:r>
        <w:rPr>
          <w:rFonts w:hint="eastAsia" w:ascii="宋体" w:hAnsi="宋体" w:eastAsia="宋体" w:cs="宋体"/>
          <w:b w:val="0"/>
          <w:bCs/>
          <w:sz w:val="21"/>
          <w:szCs w:val="21"/>
          <w:highlight w:val="none"/>
          <w:u w:val="none"/>
        </w:rPr>
        <w:t>0</w:t>
      </w:r>
      <w:r>
        <w:rPr>
          <w:rFonts w:hint="eastAsia" w:ascii="宋体" w:hAnsi="宋体" w:eastAsia="宋体" w:cs="宋体"/>
          <w:b w:val="0"/>
          <w:bCs/>
          <w:sz w:val="21"/>
          <w:szCs w:val="21"/>
          <w:u w:val="none"/>
        </w:rPr>
        <w:t>分</w:t>
      </w:r>
      <w:r>
        <w:rPr>
          <w:rFonts w:hint="eastAsia" w:ascii="宋体" w:hAnsi="宋体" w:eastAsia="宋体" w:cs="宋体"/>
          <w:b w:val="0"/>
          <w:bCs/>
          <w:sz w:val="21"/>
          <w:szCs w:val="21"/>
        </w:rPr>
        <w:t>（北京时间）</w:t>
      </w:r>
    </w:p>
    <w:p w14:paraId="57A50EE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4.开标地点（网址）：https://www.zcygov.cn</w:t>
      </w:r>
    </w:p>
    <w:p w14:paraId="3D97B81E">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五、公告期限</w:t>
      </w:r>
    </w:p>
    <w:p w14:paraId="3B11DD1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14:paraId="2FF76B3A">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六、其他补充事宜</w:t>
      </w:r>
    </w:p>
    <w:p w14:paraId="3DAA0212">
      <w:pPr>
        <w:spacing w:line="360" w:lineRule="auto"/>
        <w:ind w:firstLine="420" w:firstLineChars="200"/>
        <w:jc w:val="left"/>
        <w:rPr>
          <w:szCs w:val="21"/>
        </w:rPr>
      </w:pPr>
      <w:r>
        <w:rPr>
          <w:rFonts w:hint="eastAsia" w:ascii="宋体" w:hAnsi="宋体" w:eastAsia="宋体" w:cs="宋体"/>
          <w:sz w:val="21"/>
          <w:szCs w:val="21"/>
        </w:rPr>
        <w:t>1.</w:t>
      </w:r>
      <w:r>
        <w:rPr>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9B38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w:t>
      </w:r>
      <w:r>
        <w:rPr>
          <w:rFonts w:hint="eastAsia" w:ascii="宋体" w:hAnsi="宋体" w:eastAsia="宋体" w:cs="宋体"/>
          <w:sz w:val="21"/>
          <w:szCs w:val="21"/>
          <w:lang w:eastAsia="zh-CN"/>
        </w:rPr>
        <w:t>投标人</w:t>
      </w:r>
      <w:r>
        <w:rPr>
          <w:rFonts w:hint="eastAsia" w:ascii="宋体" w:hAnsi="宋体" w:eastAsia="宋体" w:cs="宋体"/>
          <w:sz w:val="21"/>
          <w:szCs w:val="21"/>
        </w:rPr>
        <w:t>在线提起询问，路径为：政采云-项目采购-询问质疑投诉-询问列表；鼓励</w:t>
      </w:r>
      <w:r>
        <w:rPr>
          <w:rFonts w:hint="eastAsia" w:ascii="宋体" w:hAnsi="宋体" w:eastAsia="宋体" w:cs="宋体"/>
          <w:sz w:val="21"/>
          <w:szCs w:val="21"/>
          <w:lang w:eastAsia="zh-CN"/>
        </w:rPr>
        <w:t>投标人</w:t>
      </w:r>
      <w:r>
        <w:rPr>
          <w:rFonts w:hint="eastAsia" w:ascii="宋体" w:hAnsi="宋体" w:eastAsia="宋体" w:cs="宋体"/>
          <w:sz w:val="21"/>
          <w:szCs w:val="21"/>
        </w:rPr>
        <w:t>在线提起质疑，路径为：政采云-项目采购-询问质疑投诉-质疑列表。质疑</w:t>
      </w:r>
      <w:r>
        <w:rPr>
          <w:rFonts w:hint="eastAsia" w:ascii="宋体" w:hAnsi="宋体" w:eastAsia="宋体" w:cs="宋体"/>
          <w:sz w:val="21"/>
          <w:szCs w:val="21"/>
          <w:lang w:eastAsia="zh-CN"/>
        </w:rPr>
        <w:t>投标人</w:t>
      </w:r>
      <w:r>
        <w:rPr>
          <w:rFonts w:hint="eastAsia" w:ascii="宋体" w:hAnsi="宋体" w:eastAsia="宋体" w:cs="宋体"/>
          <w:sz w:val="21"/>
          <w:szCs w:val="21"/>
        </w:rPr>
        <w:t>对在线质疑答复不满意的，可在线提起投诉，路径为：浙江政府服务网-政府采购投诉处理-在线办理。</w:t>
      </w:r>
    </w:p>
    <w:p w14:paraId="58EB0B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认为</w:t>
      </w:r>
      <w:r>
        <w:rPr>
          <w:rFonts w:hint="eastAsia" w:ascii="宋体" w:hAnsi="宋体" w:eastAsia="宋体" w:cs="宋体"/>
          <w:sz w:val="21"/>
          <w:szCs w:val="21"/>
          <w:lang w:eastAsia="zh-CN"/>
        </w:rPr>
        <w:t>招标文件</w:t>
      </w:r>
      <w:r>
        <w:rPr>
          <w:rFonts w:hint="eastAsia" w:ascii="宋体" w:hAnsi="宋体" w:eastAsia="宋体" w:cs="宋体"/>
          <w:sz w:val="21"/>
          <w:szCs w:val="21"/>
        </w:rPr>
        <w:t>使自己的权益受到损害的，可以自获取</w:t>
      </w:r>
      <w:r>
        <w:rPr>
          <w:rFonts w:hint="eastAsia" w:ascii="宋体" w:hAnsi="宋体" w:eastAsia="宋体" w:cs="宋体"/>
          <w:sz w:val="21"/>
          <w:szCs w:val="21"/>
          <w:lang w:eastAsia="zh-CN"/>
        </w:rPr>
        <w:t>招标文件</w:t>
      </w:r>
      <w:r>
        <w:rPr>
          <w:rFonts w:hint="eastAsia" w:ascii="宋体" w:hAnsi="宋体" w:eastAsia="宋体" w:cs="宋体"/>
          <w:sz w:val="21"/>
          <w:szCs w:val="21"/>
        </w:rPr>
        <w:t>之日或者采购公告期限届满之日（公告期限届满后获取</w:t>
      </w:r>
      <w:r>
        <w:rPr>
          <w:rFonts w:hint="eastAsia" w:ascii="宋体" w:hAnsi="宋体" w:eastAsia="宋体" w:cs="宋体"/>
          <w:sz w:val="21"/>
          <w:szCs w:val="21"/>
          <w:lang w:eastAsia="zh-CN"/>
        </w:rPr>
        <w:t>招标文件</w:t>
      </w:r>
      <w:r>
        <w:rPr>
          <w:rFonts w:hint="eastAsia" w:ascii="宋体" w:hAnsi="宋体" w:eastAsia="宋体" w:cs="宋体"/>
          <w:sz w:val="21"/>
          <w:szCs w:val="21"/>
        </w:rPr>
        <w:t>的，以公告期限届满之日为准）起7个工作日内，以书面形式向采购人和采购代理机构提出质疑。质疑</w:t>
      </w:r>
      <w:r>
        <w:rPr>
          <w:rFonts w:hint="eastAsia" w:ascii="宋体" w:hAnsi="宋体" w:eastAsia="宋体" w:cs="宋体"/>
          <w:sz w:val="21"/>
          <w:szCs w:val="21"/>
          <w:lang w:eastAsia="zh-CN"/>
        </w:rPr>
        <w:t>投标人</w:t>
      </w:r>
      <w:r>
        <w:rPr>
          <w:rFonts w:hint="eastAsia" w:ascii="宋体" w:hAnsi="宋体" w:eastAsia="宋体" w:cs="宋体"/>
          <w:sz w:val="21"/>
          <w:szCs w:val="21"/>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2227E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4.其他事项：</w:t>
      </w:r>
    </w:p>
    <w:p w14:paraId="1428BD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对</w:t>
      </w:r>
      <w:r>
        <w:rPr>
          <w:rFonts w:hint="eastAsia" w:ascii="宋体" w:hAnsi="宋体" w:eastAsia="宋体" w:cs="宋体"/>
          <w:sz w:val="21"/>
          <w:szCs w:val="21"/>
          <w:lang w:eastAsia="zh-CN"/>
        </w:rPr>
        <w:t>招标文件</w:t>
      </w:r>
      <w:r>
        <w:rPr>
          <w:rFonts w:hint="eastAsia" w:ascii="宋体" w:hAnsi="宋体" w:eastAsia="宋体" w:cs="宋体"/>
          <w:sz w:val="21"/>
          <w:szCs w:val="21"/>
        </w:rPr>
        <w:t>的质疑应以书面形式一次性提出。</w:t>
      </w:r>
    </w:p>
    <w:p w14:paraId="318E67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w:t>
      </w:r>
      <w:r>
        <w:rPr>
          <w:rFonts w:hint="eastAsia" w:ascii="宋体" w:hAnsi="宋体" w:eastAsia="宋体" w:cs="宋体"/>
          <w:sz w:val="21"/>
          <w:szCs w:val="21"/>
          <w:lang w:eastAsia="zh-CN"/>
        </w:rPr>
        <w:t>投标人</w:t>
      </w:r>
      <w:r>
        <w:rPr>
          <w:rFonts w:hint="eastAsia" w:ascii="宋体" w:hAnsi="宋体" w:eastAsia="宋体" w:cs="宋体"/>
          <w:sz w:val="21"/>
          <w:szCs w:val="21"/>
        </w:rPr>
        <w:t>，不得同时参加同一合同项下的投标。</w:t>
      </w:r>
    </w:p>
    <w:p w14:paraId="0062B5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（3）为项目提供整体设计、规范编制或者项目管理、监理、检测等服务的</w:t>
      </w:r>
      <w:r>
        <w:rPr>
          <w:rFonts w:hint="eastAsia" w:ascii="宋体" w:hAnsi="宋体" w:eastAsia="宋体" w:cs="宋体"/>
          <w:sz w:val="21"/>
          <w:szCs w:val="21"/>
          <w:lang w:eastAsia="zh-CN"/>
        </w:rPr>
        <w:t>投标人</w:t>
      </w:r>
      <w:r>
        <w:rPr>
          <w:rFonts w:hint="eastAsia" w:ascii="宋体" w:hAnsi="宋体" w:eastAsia="宋体" w:cs="宋体"/>
          <w:sz w:val="21"/>
          <w:szCs w:val="21"/>
        </w:rPr>
        <w:t>，不得再参加该采购项目的其他采购活动。</w:t>
      </w:r>
    </w:p>
    <w:p w14:paraId="40EF3DF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（4）本项目不收取投标保证金。</w:t>
      </w:r>
    </w:p>
    <w:p w14:paraId="343916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（5）本项目执行促进中小企业发展（监狱企业、残疾人福利性单位视同小型、微型企业）。</w:t>
      </w:r>
    </w:p>
    <w:p w14:paraId="750BAD33">
      <w:pPr>
        <w:widowControl/>
        <w:spacing w:line="360" w:lineRule="auto"/>
        <w:jc w:val="left"/>
        <w:outlineLvl w:val="1"/>
        <w:rPr>
          <w:rFonts w:hint="eastAsia" w:ascii="黑体" w:hAnsi="黑体" w:eastAsia="黑体" w:cs="黑体"/>
          <w:kern w:val="0"/>
          <w:sz w:val="24"/>
          <w:szCs w:val="24"/>
        </w:rPr>
      </w:pPr>
      <w:r>
        <w:rPr>
          <w:rFonts w:hint="eastAsia" w:ascii="黑体" w:hAnsi="黑体" w:eastAsia="黑体" w:cs="黑体"/>
          <w:b/>
          <w:bCs/>
          <w:kern w:val="0"/>
          <w:sz w:val="24"/>
          <w:szCs w:val="24"/>
        </w:rPr>
        <w:t>七、对本次采购提出询问、质疑、投诉，请按以下方式联系</w:t>
      </w:r>
    </w:p>
    <w:p w14:paraId="00742E14">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1.采购人信息</w:t>
      </w:r>
    </w:p>
    <w:p w14:paraId="35F9A95D">
      <w:pPr>
        <w:widowControl/>
        <w:spacing w:line="360" w:lineRule="auto"/>
        <w:ind w:firstLine="420" w:firstLineChars="200"/>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名称：</w:t>
      </w:r>
      <w:r>
        <w:rPr>
          <w:rFonts w:hint="eastAsia" w:ascii="宋体" w:hAnsi="宋体" w:cs="宋体"/>
          <w:kern w:val="0"/>
          <w:sz w:val="21"/>
          <w:szCs w:val="21"/>
          <w:highlight w:val="none"/>
          <w:lang w:eastAsia="zh-CN"/>
        </w:rPr>
        <w:t xml:space="preserve">舟山市自然资源和规划局定海分局（区）      </w:t>
      </w:r>
      <w:r>
        <w:rPr>
          <w:rFonts w:hint="eastAsia" w:ascii="宋体" w:hAnsi="宋体" w:eastAsia="宋体" w:cs="宋体"/>
          <w:kern w:val="0"/>
          <w:sz w:val="21"/>
          <w:szCs w:val="21"/>
          <w:highlight w:val="none"/>
        </w:rPr>
        <w:t xml:space="preserve"> </w:t>
      </w:r>
    </w:p>
    <w:p w14:paraId="23DB59E3">
      <w:pPr>
        <w:widowControl/>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地址：浙江省舟山市定海区昌国路252号</w:t>
      </w:r>
    </w:p>
    <w:p w14:paraId="056B8168">
      <w:pPr>
        <w:widowControl/>
        <w:spacing w:line="360" w:lineRule="auto"/>
        <w:ind w:firstLine="420" w:firstLineChars="200"/>
        <w:jc w:val="left"/>
        <w:rPr>
          <w:rFonts w:hint="eastAsia" w:ascii="宋体" w:hAnsi="宋体" w:cs="宋体"/>
          <w:kern w:val="0"/>
          <w:sz w:val="21"/>
          <w:szCs w:val="21"/>
          <w:highlight w:val="none"/>
          <w:lang w:val="en-US" w:eastAsia="zh-CN"/>
        </w:rPr>
      </w:pPr>
      <w:r>
        <w:rPr>
          <w:rFonts w:hint="eastAsia" w:ascii="宋体" w:hAnsi="宋体" w:eastAsia="宋体" w:cs="宋体"/>
          <w:kern w:val="0"/>
          <w:sz w:val="21"/>
          <w:szCs w:val="21"/>
          <w:highlight w:val="none"/>
        </w:rPr>
        <w:t>项目联系人（询问）：</w:t>
      </w:r>
      <w:r>
        <w:rPr>
          <w:rFonts w:hint="eastAsia" w:ascii="宋体" w:hAnsi="宋体" w:cs="宋体"/>
          <w:kern w:val="0"/>
          <w:sz w:val="21"/>
          <w:szCs w:val="21"/>
          <w:highlight w:val="none"/>
          <w:lang w:val="en-US" w:eastAsia="zh-CN"/>
        </w:rPr>
        <w:t>王鲁超</w:t>
      </w:r>
    </w:p>
    <w:p w14:paraId="4D839600">
      <w:pPr>
        <w:widowControl/>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项目联系方式（询问）：0580-2320235</w:t>
      </w:r>
    </w:p>
    <w:p w14:paraId="2B45355C">
      <w:pPr>
        <w:widowControl/>
        <w:spacing w:line="360" w:lineRule="auto"/>
        <w:ind w:firstLine="420" w:firstLineChars="200"/>
        <w:jc w:val="left"/>
        <w:rPr>
          <w:rFonts w:hint="eastAsia" w:ascii="宋体" w:hAnsi="宋体" w:cs="宋体"/>
          <w:kern w:val="0"/>
          <w:sz w:val="21"/>
          <w:szCs w:val="21"/>
          <w:highlight w:val="none"/>
          <w:lang w:val="en-US" w:eastAsia="zh-CN"/>
        </w:rPr>
      </w:pPr>
      <w:r>
        <w:rPr>
          <w:rFonts w:hint="eastAsia" w:ascii="宋体" w:hAnsi="宋体" w:eastAsia="宋体" w:cs="宋体"/>
          <w:kern w:val="0"/>
          <w:sz w:val="21"/>
          <w:szCs w:val="21"/>
          <w:highlight w:val="none"/>
        </w:rPr>
        <w:t>质疑联系人：</w:t>
      </w:r>
      <w:r>
        <w:rPr>
          <w:rFonts w:hint="eastAsia" w:ascii="宋体" w:hAnsi="宋体" w:cs="宋体"/>
          <w:kern w:val="0"/>
          <w:sz w:val="21"/>
          <w:szCs w:val="21"/>
          <w:highlight w:val="none"/>
          <w:lang w:val="en-US" w:eastAsia="zh-CN"/>
        </w:rPr>
        <w:t>王鲁超</w:t>
      </w:r>
    </w:p>
    <w:p w14:paraId="6DB6583C">
      <w:pPr>
        <w:widowControl/>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质疑联系方式：0580-2320235</w:t>
      </w:r>
    </w:p>
    <w:p w14:paraId="24624CF9">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2.采购代理机构信息 </w:t>
      </w:r>
    </w:p>
    <w:p w14:paraId="1C108302">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名称：</w:t>
      </w:r>
      <w:r>
        <w:rPr>
          <w:rFonts w:hint="eastAsia" w:ascii="宋体" w:hAnsi="宋体" w:cs="宋体"/>
          <w:kern w:val="0"/>
          <w:sz w:val="21"/>
          <w:szCs w:val="21"/>
          <w:lang w:val="en-US" w:eastAsia="zh-CN"/>
        </w:rPr>
        <w:t>浙江省成套工程有限公司</w:t>
      </w:r>
    </w:p>
    <w:p w14:paraId="77782DA0">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地址：</w:t>
      </w:r>
      <w:r>
        <w:rPr>
          <w:rFonts w:hint="eastAsia" w:ascii="宋体" w:hAnsi="宋体" w:cs="宋体"/>
          <w:kern w:val="0"/>
          <w:sz w:val="21"/>
          <w:szCs w:val="21"/>
          <w:lang w:val="en-US" w:eastAsia="zh-CN"/>
        </w:rPr>
        <w:t>舟山市普陀区东港街道海莲路97号</w:t>
      </w:r>
    </w:p>
    <w:p w14:paraId="2897B589">
      <w:pPr>
        <w:widowControl/>
        <w:spacing w:line="360" w:lineRule="auto"/>
        <w:ind w:firstLine="420" w:firstLineChars="200"/>
        <w:jc w:val="left"/>
        <w:rPr>
          <w:rFonts w:hint="eastAsia" w:ascii="宋体" w:hAnsi="宋体" w:cs="宋体"/>
          <w:kern w:val="0"/>
          <w:sz w:val="21"/>
          <w:szCs w:val="21"/>
          <w:lang w:val="en-US" w:eastAsia="zh-CN"/>
        </w:rPr>
      </w:pPr>
      <w:r>
        <w:rPr>
          <w:rFonts w:hint="eastAsia" w:ascii="宋体" w:hAnsi="宋体" w:eastAsia="宋体" w:cs="宋体"/>
          <w:kern w:val="0"/>
          <w:sz w:val="21"/>
          <w:szCs w:val="21"/>
        </w:rPr>
        <w:t>项目联系人（询问）：</w:t>
      </w:r>
      <w:r>
        <w:rPr>
          <w:rFonts w:hint="eastAsia" w:ascii="宋体" w:hAnsi="宋体" w:cs="宋体"/>
          <w:kern w:val="0"/>
          <w:sz w:val="21"/>
          <w:szCs w:val="21"/>
          <w:lang w:val="en-US" w:eastAsia="zh-CN"/>
        </w:rPr>
        <w:t>林凤凤</w:t>
      </w:r>
    </w:p>
    <w:p w14:paraId="1B9BBD27">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项目联系方式（询问）：</w:t>
      </w:r>
      <w:r>
        <w:rPr>
          <w:rFonts w:hint="eastAsia" w:ascii="宋体" w:hAnsi="宋体" w:cs="宋体"/>
          <w:kern w:val="0"/>
          <w:sz w:val="21"/>
          <w:szCs w:val="21"/>
          <w:lang w:val="en-US" w:eastAsia="zh-CN"/>
        </w:rPr>
        <w:t>0580-3026696</w:t>
      </w:r>
    </w:p>
    <w:p w14:paraId="42261178">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质疑联系人：</w:t>
      </w:r>
      <w:r>
        <w:rPr>
          <w:rFonts w:hint="eastAsia" w:ascii="宋体" w:hAnsi="宋体" w:cs="宋体"/>
          <w:kern w:val="0"/>
          <w:sz w:val="21"/>
          <w:szCs w:val="21"/>
          <w:lang w:val="en-US" w:eastAsia="zh-CN"/>
        </w:rPr>
        <w:t>章诗睿</w:t>
      </w:r>
    </w:p>
    <w:p w14:paraId="5710330A">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质疑联系方式：</w:t>
      </w:r>
      <w:r>
        <w:rPr>
          <w:rFonts w:hint="eastAsia" w:ascii="宋体" w:hAnsi="宋体" w:cs="宋体"/>
          <w:kern w:val="0"/>
          <w:sz w:val="21"/>
          <w:szCs w:val="21"/>
          <w:lang w:val="en-US" w:eastAsia="zh-CN"/>
        </w:rPr>
        <w:t>0580-3026969</w:t>
      </w:r>
    </w:p>
    <w:p w14:paraId="689A6C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w:t>
      </w:r>
    </w:p>
    <w:p w14:paraId="3111E523">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名 称：定海区财政局</w:t>
      </w:r>
    </w:p>
    <w:p w14:paraId="06DB013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地 址：舟山市定海区港务码头1号港务大楼6楼</w:t>
      </w:r>
    </w:p>
    <w:p w14:paraId="7EC668D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联系人 ： 林秀奇</w:t>
      </w:r>
    </w:p>
    <w:p w14:paraId="06D9810A">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监督投诉电话：0580-2027798</w:t>
      </w:r>
    </w:p>
    <w:p w14:paraId="333E1B4A">
      <w:pPr>
        <w:spacing w:line="360" w:lineRule="auto"/>
        <w:ind w:firstLine="420" w:firstLineChars="200"/>
        <w:rPr>
          <w:rFonts w:hint="eastAsia" w:ascii="宋体" w:hAnsi="宋体" w:eastAsia="宋体" w:cs="宋体"/>
          <w:sz w:val="21"/>
          <w:szCs w:val="21"/>
        </w:rPr>
      </w:pPr>
    </w:p>
    <w:p w14:paraId="080688E2">
      <w:pPr>
        <w:spacing w:line="360" w:lineRule="auto"/>
        <w:ind w:firstLine="420" w:firstLineChars="200"/>
        <w:rPr>
          <w:rFonts w:hint="eastAsia" w:ascii="宋体" w:hAnsi="宋体" w:eastAsia="宋体" w:cs="宋体"/>
          <w:sz w:val="21"/>
          <w:szCs w:val="21"/>
        </w:rPr>
      </w:pPr>
    </w:p>
    <w:p w14:paraId="38A207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w:t>
      </w:r>
    </w:p>
    <w:p w14:paraId="0CA8D357">
      <w:pPr>
        <w:spacing w:line="420" w:lineRule="exact"/>
        <w:ind w:firstLine="420" w:firstLineChars="200"/>
        <w:contextualSpacing/>
        <w:rPr>
          <w:rFonts w:ascii="仿宋_GB2312" w:eastAsia="仿宋_GB2312"/>
          <w:sz w:val="24"/>
          <w:szCs w:val="24"/>
        </w:rPr>
      </w:pPr>
      <w:r>
        <w:rPr>
          <w:rFonts w:hint="eastAsia" w:ascii="宋体" w:hAnsi="宋体" w:eastAsia="宋体" w:cs="宋体"/>
          <w:sz w:val="21"/>
          <w:szCs w:val="21"/>
        </w:rPr>
        <w:t>CA问题联系电话（人工）：汇信CA 400-888-4636；天谷CA 400-087-8198。</w:t>
      </w:r>
    </w:p>
    <w:p w14:paraId="34184C97">
      <w:pPr>
        <w:pStyle w:val="2"/>
        <w:rPr>
          <w:rFonts w:hint="eastAsia" w:ascii="宋体" w:hAnsi="宋体" w:cs="宋体"/>
          <w:sz w:val="24"/>
          <w:highlight w:val="yellow"/>
        </w:rPr>
      </w:pPr>
    </w:p>
    <w:p w14:paraId="72E36339">
      <w:pPr>
        <w:pStyle w:val="46"/>
        <w:rPr>
          <w:rFonts w:hint="eastAsia" w:ascii="宋体" w:hAnsi="宋体" w:cs="宋体"/>
          <w:sz w:val="24"/>
        </w:rPr>
      </w:pPr>
    </w:p>
    <w:p w14:paraId="55589930">
      <w:pPr>
        <w:rPr>
          <w:rFonts w:hint="eastAsia" w:ascii="宋体" w:hAnsi="宋体" w:cs="宋体"/>
          <w:sz w:val="24"/>
        </w:rPr>
      </w:pPr>
    </w:p>
    <w:p w14:paraId="76F6B5A3">
      <w:pPr>
        <w:rPr>
          <w:rFonts w:hint="eastAsia" w:ascii="宋体" w:hAnsi="宋体" w:cs="宋体"/>
          <w:sz w:val="24"/>
        </w:rPr>
      </w:pPr>
    </w:p>
    <w:p w14:paraId="754CCA20">
      <w:pPr>
        <w:pStyle w:val="31"/>
        <w:rPr>
          <w:rFonts w:hint="eastAsia"/>
        </w:rPr>
      </w:pPr>
    </w:p>
    <w:p w14:paraId="3325682D">
      <w:pPr>
        <w:outlineLvl w:val="9"/>
        <w:rPr>
          <w:rFonts w:hint="eastAsia"/>
        </w:rPr>
      </w:pPr>
    </w:p>
    <w:p w14:paraId="5A54042D">
      <w:pPr>
        <w:rPr>
          <w:rFonts w:hint="eastAsia"/>
        </w:rPr>
      </w:pPr>
    </w:p>
    <w:p w14:paraId="6B4EF647">
      <w:pPr>
        <w:rPr>
          <w:rFonts w:hint="eastAsia"/>
        </w:rPr>
      </w:pPr>
    </w:p>
    <w:p w14:paraId="4B344C9B">
      <w:pPr>
        <w:rPr>
          <w:rFonts w:hint="eastAsia"/>
        </w:rPr>
      </w:pPr>
    </w:p>
    <w:p w14:paraId="66BCA956">
      <w:pPr>
        <w:pStyle w:val="2"/>
        <w:rPr>
          <w:rFonts w:hint="eastAsia"/>
        </w:rPr>
      </w:pPr>
    </w:p>
    <w:p w14:paraId="7C3AFAD0">
      <w:pPr>
        <w:pStyle w:val="43"/>
        <w:rPr>
          <w:rFonts w:hint="eastAsia"/>
        </w:rPr>
      </w:pPr>
    </w:p>
    <w:p w14:paraId="777D74F6">
      <w:pPr>
        <w:rPr>
          <w:rFonts w:hint="eastAsia"/>
        </w:rPr>
      </w:pPr>
    </w:p>
    <w:p w14:paraId="4164C7EC">
      <w:pPr>
        <w:pStyle w:val="74"/>
        <w:rPr>
          <w:rFonts w:hint="eastAsia"/>
        </w:rPr>
      </w:pPr>
    </w:p>
    <w:p w14:paraId="1F035445">
      <w:pPr>
        <w:rPr>
          <w:rFonts w:hint="eastAsia"/>
        </w:rPr>
      </w:pPr>
    </w:p>
    <w:p w14:paraId="1D018CE0">
      <w:pPr>
        <w:pStyle w:val="2"/>
        <w:rPr>
          <w:rFonts w:hint="eastAsia"/>
        </w:rPr>
      </w:pPr>
    </w:p>
    <w:p w14:paraId="3A0BAFAB">
      <w:pPr>
        <w:pStyle w:val="43"/>
        <w:rPr>
          <w:rFonts w:hint="eastAsia"/>
        </w:rPr>
      </w:pPr>
    </w:p>
    <w:p w14:paraId="2F97927D">
      <w:pPr>
        <w:rPr>
          <w:rFonts w:hint="eastAsia"/>
        </w:rPr>
      </w:pPr>
    </w:p>
    <w:p w14:paraId="09A5476D">
      <w:pPr>
        <w:rPr>
          <w:rFonts w:hint="eastAsia"/>
        </w:rPr>
      </w:pPr>
    </w:p>
    <w:p w14:paraId="5ECA69F4">
      <w:pPr>
        <w:rPr>
          <w:rFonts w:hint="eastAsia"/>
        </w:rPr>
      </w:pPr>
    </w:p>
    <w:p w14:paraId="133CF763">
      <w:pPr>
        <w:pStyle w:val="2"/>
        <w:rPr>
          <w:rFonts w:hint="eastAsia"/>
        </w:rPr>
      </w:pPr>
    </w:p>
    <w:p w14:paraId="737D4642">
      <w:pPr>
        <w:pStyle w:val="3"/>
        <w:rPr>
          <w:rFonts w:hint="eastAsia"/>
        </w:rPr>
      </w:pPr>
    </w:p>
    <w:p w14:paraId="2F6E7168">
      <w:pPr>
        <w:rPr>
          <w:rFonts w:hint="eastAsia"/>
        </w:rPr>
      </w:pPr>
    </w:p>
    <w:p w14:paraId="785DF997">
      <w:pPr>
        <w:rPr>
          <w:rFonts w:hint="eastAsia"/>
        </w:rPr>
      </w:pPr>
    </w:p>
    <w:p w14:paraId="6011CB20">
      <w:pPr>
        <w:pStyle w:val="2"/>
        <w:jc w:val="center"/>
        <w:outlineLvl w:val="0"/>
        <w:rPr>
          <w:rFonts w:hint="eastAsia" w:ascii="黑体" w:hAnsi="黑体" w:eastAsia="黑体" w:cs="黑体"/>
          <w:b/>
          <w:bCs/>
          <w:sz w:val="21"/>
          <w:szCs w:val="21"/>
        </w:rPr>
      </w:pPr>
      <w:bookmarkStart w:id="11" w:name="_Toc11871"/>
      <w:r>
        <w:rPr>
          <w:rFonts w:hint="eastAsia" w:ascii="黑体" w:hAnsi="黑体" w:eastAsia="黑体" w:cs="黑体"/>
          <w:b/>
          <w:sz w:val="32"/>
          <w:szCs w:val="32"/>
        </w:rPr>
        <w:t>第</w:t>
      </w:r>
      <w:r>
        <w:rPr>
          <w:rFonts w:hint="eastAsia" w:ascii="黑体" w:hAnsi="黑体" w:eastAsia="黑体" w:cs="黑体"/>
          <w:b/>
          <w:sz w:val="32"/>
          <w:szCs w:val="32"/>
          <w:lang w:eastAsia="zh-CN"/>
        </w:rPr>
        <w:t>二</w:t>
      </w:r>
      <w:r>
        <w:rPr>
          <w:rFonts w:hint="eastAsia" w:ascii="黑体" w:hAnsi="黑体" w:eastAsia="黑体" w:cs="黑体"/>
          <w:b/>
          <w:sz w:val="32"/>
          <w:szCs w:val="32"/>
        </w:rPr>
        <w:t xml:space="preserve">章 </w:t>
      </w:r>
      <w:r>
        <w:rPr>
          <w:rFonts w:hint="eastAsia" w:ascii="黑体" w:hAnsi="黑体" w:eastAsia="黑体" w:cs="黑体"/>
          <w:b/>
          <w:sz w:val="32"/>
          <w:szCs w:val="32"/>
          <w:lang w:eastAsia="zh-CN"/>
        </w:rPr>
        <w:t>采购需求</w:t>
      </w:r>
      <w:bookmarkEnd w:id="11"/>
    </w:p>
    <w:p w14:paraId="2D0FA3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pacing w:val="40"/>
          <w:kern w:val="0"/>
          <w:sz w:val="21"/>
          <w:szCs w:val="21"/>
        </w:rPr>
      </w:pPr>
      <w:bookmarkStart w:id="12" w:name="_Toc66379537"/>
      <w:r>
        <w:rPr>
          <w:rFonts w:hint="eastAsia" w:ascii="宋体" w:hAnsi="宋体" w:eastAsia="宋体" w:cs="宋体"/>
          <w:b/>
          <w:spacing w:val="40"/>
          <w:kern w:val="0"/>
          <w:sz w:val="21"/>
          <w:szCs w:val="21"/>
          <w:lang w:bidi="ar"/>
        </w:rPr>
        <w:t>特别说明：</w:t>
      </w:r>
    </w:p>
    <w:p w14:paraId="4417B75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bidi="ar"/>
        </w:rPr>
        <w:t>1</w:t>
      </w:r>
      <w:r>
        <w:rPr>
          <w:rFonts w:hint="eastAsia" w:ascii="宋体" w:hAnsi="宋体" w:eastAsia="宋体" w:cs="宋体"/>
          <w:b/>
          <w:sz w:val="21"/>
          <w:szCs w:val="21"/>
          <w:lang w:bidi="ar"/>
        </w:rPr>
        <w:t>.需求中不允许偏离的实质性要求和条件，以“▲”号标明，如投标人未响应的，将被视为无效。</w:t>
      </w:r>
    </w:p>
    <w:p w14:paraId="2DACDBA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bidi="ar"/>
        </w:rPr>
        <w:t>2</w:t>
      </w:r>
      <w:r>
        <w:rPr>
          <w:rFonts w:hint="eastAsia" w:ascii="宋体" w:hAnsi="宋体" w:eastAsia="宋体" w:cs="宋体"/>
          <w:b/>
          <w:sz w:val="21"/>
          <w:szCs w:val="21"/>
          <w:lang w:bidi="ar"/>
        </w:rPr>
        <w:t>.核心产品在各标项内容中明确，如出现同品牌情况的，评标委员会根据</w:t>
      </w:r>
      <w:r>
        <w:rPr>
          <w:rFonts w:hint="eastAsia" w:ascii="宋体" w:hAnsi="宋体" w:eastAsia="宋体" w:cs="宋体"/>
          <w:b/>
          <w:sz w:val="21"/>
          <w:szCs w:val="21"/>
        </w:rPr>
        <w:t>评标原则和评标办法</w:t>
      </w:r>
      <w:r>
        <w:rPr>
          <w:rFonts w:hint="eastAsia" w:ascii="宋体" w:hAnsi="宋体" w:eastAsia="宋体" w:cs="宋体"/>
          <w:b/>
          <w:sz w:val="21"/>
          <w:szCs w:val="21"/>
          <w:highlight w:val="none"/>
          <w:lang w:bidi="ar"/>
        </w:rPr>
        <w:t>第</w:t>
      </w:r>
      <w:r>
        <w:rPr>
          <w:rFonts w:hint="eastAsia" w:ascii="宋体" w:hAnsi="宋体" w:eastAsia="宋体" w:cs="宋体"/>
          <w:b/>
          <w:sz w:val="21"/>
          <w:szCs w:val="21"/>
          <w:highlight w:val="none"/>
          <w:lang w:val="en-US" w:eastAsia="zh-CN" w:bidi="ar"/>
        </w:rPr>
        <w:t>3</w:t>
      </w:r>
      <w:r>
        <w:rPr>
          <w:rFonts w:hint="eastAsia" w:ascii="宋体" w:hAnsi="宋体" w:eastAsia="宋体" w:cs="宋体"/>
          <w:b/>
          <w:sz w:val="21"/>
          <w:szCs w:val="21"/>
          <w:highlight w:val="none"/>
          <w:lang w:bidi="ar"/>
        </w:rPr>
        <w:t>条</w:t>
      </w:r>
      <w:r>
        <w:rPr>
          <w:rFonts w:hint="eastAsia" w:ascii="宋体" w:hAnsi="宋体" w:eastAsia="宋体" w:cs="宋体"/>
          <w:b/>
          <w:sz w:val="21"/>
          <w:szCs w:val="21"/>
          <w:lang w:bidi="ar"/>
        </w:rPr>
        <w:t>规定执行。</w:t>
      </w:r>
    </w:p>
    <w:p w14:paraId="386490F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bidi="ar"/>
        </w:rPr>
        <w:t>3</w:t>
      </w:r>
      <w:r>
        <w:rPr>
          <w:rFonts w:hint="eastAsia" w:ascii="宋体" w:hAnsi="宋体" w:eastAsia="宋体" w:cs="宋体"/>
          <w:b/>
          <w:sz w:val="21"/>
          <w:szCs w:val="21"/>
          <w:lang w:bidi="ar"/>
        </w:rPr>
        <w:t>.采购人拟采购的产品属于政府强制采购节能品目的，（详见《关于印发节能产品政府采购品目清单的通知》财库〔2019〕19号），需按《财政部 发展改革委 生态环境部 市场监管总局关于调整优化节能产品、环境标志产品政府采购执行机制的通知》财库〔2019〕9号要求执行，但无对应细化分类或节能清单中的产品无法满足工作需要的，采购人应当在详细需求中标明并说明理由，否则按照前</w:t>
      </w:r>
      <w:r>
        <w:rPr>
          <w:rFonts w:hint="eastAsia" w:ascii="宋体" w:hAnsi="宋体" w:eastAsia="宋体" w:cs="宋体"/>
          <w:b/>
          <w:sz w:val="21"/>
          <w:szCs w:val="21"/>
          <w:highlight w:val="none"/>
          <w:lang w:bidi="ar"/>
        </w:rPr>
        <w:t>附表要</w:t>
      </w:r>
      <w:r>
        <w:rPr>
          <w:rFonts w:hint="eastAsia" w:ascii="宋体" w:hAnsi="宋体" w:eastAsia="宋体" w:cs="宋体"/>
          <w:b/>
          <w:sz w:val="21"/>
          <w:szCs w:val="21"/>
          <w:lang w:bidi="ar"/>
        </w:rPr>
        <w:t>求执行。</w:t>
      </w:r>
    </w:p>
    <w:p w14:paraId="70250B5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lang w:bidi="ar"/>
        </w:rPr>
      </w:pPr>
      <w:r>
        <w:rPr>
          <w:rFonts w:hint="eastAsia" w:ascii="宋体" w:hAnsi="宋体" w:eastAsia="宋体" w:cs="宋体"/>
          <w:b/>
          <w:sz w:val="21"/>
          <w:szCs w:val="21"/>
          <w:lang w:val="en-US" w:eastAsia="zh-CN" w:bidi="ar"/>
        </w:rPr>
        <w:t>4</w:t>
      </w:r>
      <w:r>
        <w:rPr>
          <w:rFonts w:hint="eastAsia" w:ascii="宋体" w:hAnsi="宋体" w:eastAsia="宋体" w:cs="宋体"/>
          <w:b/>
          <w:sz w:val="21"/>
          <w:szCs w:val="21"/>
          <w:lang w:bidi="ar"/>
        </w:rPr>
        <w:t>.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23C48B4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sz w:val="28"/>
          <w:szCs w:val="28"/>
        </w:rPr>
      </w:pPr>
      <w:r>
        <w:rPr>
          <w:rFonts w:hint="eastAsia" w:ascii="宋体" w:hAnsi="宋体" w:eastAsia="宋体" w:cs="宋体"/>
          <w:b/>
          <w:kern w:val="2"/>
          <w:sz w:val="21"/>
          <w:szCs w:val="21"/>
          <w:lang w:val="en-US" w:eastAsia="zh-CN" w:bidi="ar"/>
        </w:rPr>
        <w:t>5.投标人承诺提供赠品、回扣、采购预算中本身不包含的其他商品或服务，视作无效承诺。</w:t>
      </w:r>
    </w:p>
    <w:p w14:paraId="65A4E45A">
      <w:pPr>
        <w:pStyle w:val="57"/>
        <w:spacing w:before="0" w:after="0" w:line="480" w:lineRule="exact"/>
        <w:jc w:val="left"/>
        <w:rPr>
          <w:rFonts w:hint="eastAsia"/>
        </w:rPr>
      </w:pPr>
      <w:r>
        <w:rPr>
          <w:rFonts w:hint="eastAsia"/>
        </w:rPr>
        <w:t xml:space="preserve"> </w:t>
      </w:r>
    </w:p>
    <w:p w14:paraId="6CEA8228">
      <w:pPr>
        <w:pStyle w:val="57"/>
        <w:spacing w:before="0" w:after="0" w:line="480" w:lineRule="exact"/>
        <w:jc w:val="left"/>
        <w:rPr>
          <w:rFonts w:hint="eastAsia"/>
        </w:rPr>
      </w:pPr>
    </w:p>
    <w:p w14:paraId="4CCFB69F">
      <w:pPr>
        <w:pStyle w:val="57"/>
        <w:spacing w:before="0" w:after="0" w:line="480" w:lineRule="exact"/>
        <w:jc w:val="left"/>
        <w:rPr>
          <w:rFonts w:hint="eastAsia"/>
        </w:rPr>
      </w:pPr>
    </w:p>
    <w:p w14:paraId="374B54D4">
      <w:pPr>
        <w:pStyle w:val="57"/>
        <w:spacing w:before="0" w:after="0" w:line="480" w:lineRule="exact"/>
        <w:jc w:val="left"/>
        <w:rPr>
          <w:rFonts w:hint="eastAsia"/>
        </w:rPr>
      </w:pPr>
    </w:p>
    <w:p w14:paraId="5A3098C2">
      <w:pPr>
        <w:pStyle w:val="57"/>
        <w:spacing w:before="0" w:after="0" w:line="480" w:lineRule="exact"/>
        <w:jc w:val="left"/>
        <w:rPr>
          <w:rFonts w:hint="eastAsia"/>
        </w:rPr>
      </w:pPr>
    </w:p>
    <w:p w14:paraId="74B9865B">
      <w:pPr>
        <w:pStyle w:val="57"/>
        <w:spacing w:before="0" w:after="0" w:line="480" w:lineRule="exact"/>
        <w:jc w:val="left"/>
        <w:rPr>
          <w:rFonts w:hint="eastAsia"/>
        </w:rPr>
      </w:pPr>
    </w:p>
    <w:p w14:paraId="74378772">
      <w:pPr>
        <w:pStyle w:val="57"/>
        <w:spacing w:before="0" w:after="0" w:line="480" w:lineRule="exact"/>
        <w:jc w:val="left"/>
        <w:rPr>
          <w:rFonts w:hint="eastAsia"/>
        </w:rPr>
      </w:pPr>
    </w:p>
    <w:p w14:paraId="72F2646F">
      <w:pPr>
        <w:pStyle w:val="57"/>
        <w:spacing w:before="0" w:after="0" w:line="480" w:lineRule="exact"/>
        <w:jc w:val="left"/>
        <w:rPr>
          <w:rFonts w:hint="eastAsia"/>
        </w:rPr>
      </w:pPr>
    </w:p>
    <w:p w14:paraId="7B6EE7AE">
      <w:pPr>
        <w:pStyle w:val="57"/>
        <w:spacing w:before="0" w:after="0" w:line="480" w:lineRule="exact"/>
        <w:jc w:val="left"/>
        <w:rPr>
          <w:rFonts w:hint="eastAsia"/>
        </w:rPr>
      </w:pPr>
    </w:p>
    <w:p w14:paraId="014E6C56">
      <w:pPr>
        <w:pStyle w:val="57"/>
        <w:spacing w:before="0" w:after="0" w:line="480" w:lineRule="exact"/>
        <w:jc w:val="left"/>
        <w:rPr>
          <w:rFonts w:hint="eastAsia"/>
        </w:rPr>
      </w:pPr>
    </w:p>
    <w:p w14:paraId="58C6CDA9">
      <w:pPr>
        <w:pStyle w:val="57"/>
        <w:spacing w:before="0" w:after="0" w:line="480" w:lineRule="exact"/>
        <w:jc w:val="left"/>
        <w:rPr>
          <w:rFonts w:hint="eastAsia"/>
        </w:rPr>
      </w:pPr>
    </w:p>
    <w:p w14:paraId="1D8AF61C">
      <w:pPr>
        <w:pStyle w:val="57"/>
        <w:spacing w:before="0" w:after="0" w:line="480" w:lineRule="exact"/>
        <w:jc w:val="left"/>
        <w:rPr>
          <w:rFonts w:hint="eastAsia"/>
        </w:rPr>
      </w:pPr>
    </w:p>
    <w:p w14:paraId="2D8BE195">
      <w:pPr>
        <w:pStyle w:val="57"/>
        <w:spacing w:before="0" w:after="0" w:line="480" w:lineRule="exact"/>
        <w:jc w:val="left"/>
        <w:rPr>
          <w:rFonts w:hint="eastAsia"/>
        </w:rPr>
      </w:pPr>
    </w:p>
    <w:p w14:paraId="3A90406A">
      <w:pPr>
        <w:pStyle w:val="57"/>
        <w:spacing w:before="0" w:after="0" w:line="480" w:lineRule="exact"/>
        <w:jc w:val="left"/>
        <w:rPr>
          <w:rFonts w:hint="eastAsia"/>
        </w:rPr>
      </w:pPr>
    </w:p>
    <w:p w14:paraId="74E95FA2">
      <w:pPr>
        <w:pStyle w:val="57"/>
        <w:spacing w:before="0" w:after="0" w:line="480" w:lineRule="exact"/>
        <w:jc w:val="left"/>
        <w:rPr>
          <w:rFonts w:hint="eastAsia"/>
        </w:rPr>
      </w:pPr>
    </w:p>
    <w:p w14:paraId="0282D7D1">
      <w:pPr>
        <w:pStyle w:val="57"/>
        <w:spacing w:before="0" w:after="0" w:line="480" w:lineRule="exact"/>
        <w:jc w:val="left"/>
        <w:rPr>
          <w:rFonts w:hint="eastAsia"/>
        </w:rPr>
      </w:pPr>
    </w:p>
    <w:p w14:paraId="19E2F63E">
      <w:pPr>
        <w:rPr>
          <w:rFonts w:hint="eastAsia"/>
        </w:rPr>
      </w:pPr>
    </w:p>
    <w:p w14:paraId="4E822296">
      <w:pPr>
        <w:numPr>
          <w:ilvl w:val="0"/>
          <w:numId w:val="0"/>
        </w:numPr>
        <w:shd w:val="clear"/>
        <w:spacing w:line="360" w:lineRule="auto"/>
        <w:ind w:firstLine="723" w:firstLineChars="300"/>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一、</w:t>
      </w:r>
      <w:r>
        <w:rPr>
          <w:rFonts w:hint="eastAsia" w:ascii="宋体" w:hAnsi="宋体" w:eastAsia="宋体" w:cs="宋体"/>
          <w:b/>
          <w:bCs/>
          <w:color w:val="000000"/>
          <w:sz w:val="24"/>
          <w:szCs w:val="24"/>
          <w:highlight w:val="none"/>
        </w:rPr>
        <w:t>工作</w:t>
      </w:r>
      <w:r>
        <w:rPr>
          <w:rFonts w:hint="eastAsia" w:ascii="宋体" w:hAnsi="宋体" w:cs="宋体"/>
          <w:b/>
          <w:bCs/>
          <w:color w:val="000000"/>
          <w:sz w:val="24"/>
          <w:szCs w:val="24"/>
          <w:highlight w:val="none"/>
          <w:lang w:val="en-US" w:eastAsia="zh-CN"/>
        </w:rPr>
        <w:t>内容及要求</w:t>
      </w:r>
    </w:p>
    <w:p w14:paraId="5CF7E3BA">
      <w:pPr>
        <w:numPr>
          <w:ilvl w:val="0"/>
          <w:numId w:val="0"/>
        </w:numPr>
        <w:shd w:val="clear"/>
        <w:spacing w:line="360" w:lineRule="auto"/>
        <w:ind w:firstLine="723" w:firstLineChars="3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（一）养殖用海测量监测</w:t>
      </w:r>
    </w:p>
    <w:p w14:paraId="75CEF4F0">
      <w:pPr>
        <w:numPr>
          <w:ilvl w:val="0"/>
          <w:numId w:val="0"/>
        </w:numPr>
        <w:shd w:val="clear"/>
        <w:spacing w:line="360" w:lineRule="auto"/>
        <w:ind w:firstLine="720" w:firstLineChars="3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1.工作范围：定海区行政管辖范围内海域</w:t>
      </w:r>
      <w:r>
        <w:rPr>
          <w:rFonts w:hint="eastAsia" w:ascii="宋体" w:hAnsi="宋体" w:cs="宋体"/>
          <w:color w:val="auto"/>
          <w:sz w:val="24"/>
          <w:szCs w:val="24"/>
          <w:lang w:val="en-US" w:eastAsia="zh-CN"/>
        </w:rPr>
        <w:t>；具体实施海域以采购人要求为准。</w:t>
      </w:r>
    </w:p>
    <w:p w14:paraId="1F59A7DF">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2.工作内容：在历史养殖用海监测基础上，利用遥感影像开展周期性监测，确定新增、消失、修正、范围变化、范围未变的养殖图斑位置、面积、用海方式及养殖方式，并根据遥感监测情况开展现场核查。</w:t>
      </w:r>
    </w:p>
    <w:p w14:paraId="73DB4B17">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2.1数据获取</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获取覆盖定海区养殖用海区域的卫星遥感影像、海域权属信息和岸线数据。</w:t>
      </w:r>
    </w:p>
    <w:p w14:paraId="51D20674">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2.2遥感监测</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利用最新一期卫星遥感影像，结合上一期养殖用海监测成果及其影像，叠加海岛岸线和最新海域权属信息，按照变化类型对养殖用海图斑进行分类统计，建立矢量数据。</w:t>
      </w:r>
    </w:p>
    <w:p w14:paraId="4FC13279">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2.3现场核查</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核查人员对筛选疑问养殖图斑进行现场核查确认并拍照。</w:t>
      </w:r>
    </w:p>
    <w:p w14:paraId="7F68BD26">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2.4数据整理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根据现场核查情况更新矢量数据，形成监测报告。</w:t>
      </w:r>
    </w:p>
    <w:p w14:paraId="7E03B31C">
      <w:pPr>
        <w:numPr>
          <w:ilvl w:val="0"/>
          <w:numId w:val="0"/>
        </w:numPr>
        <w:shd w:val="clear"/>
        <w:spacing w:line="360" w:lineRule="auto"/>
        <w:ind w:firstLine="720" w:firstLineChars="300"/>
        <w:rPr>
          <w:rFonts w:hint="eastAsia" w:ascii="宋体" w:hAnsi="宋体" w:cs="宋体"/>
          <w:color w:val="auto"/>
          <w:sz w:val="24"/>
          <w:szCs w:val="24"/>
          <w:lang w:val="en-US" w:eastAsia="zh-CN"/>
        </w:rPr>
      </w:pP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.监测周期</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以年度为周期，在监测周期内，监测频率不少于 </w:t>
      </w:r>
      <w:r>
        <w:rPr>
          <w:rFonts w:hint="default" w:ascii="宋体" w:hAnsi="宋体" w:eastAsia="宋体" w:cs="宋体"/>
          <w:color w:val="auto"/>
          <w:sz w:val="24"/>
          <w:szCs w:val="24"/>
          <w:lang w:val="en-US" w:eastAsia="zh-CN"/>
        </w:rPr>
        <w:t xml:space="preserve">4 </w:t>
      </w:r>
      <w:r>
        <w:rPr>
          <w:rFonts w:hint="eastAsia" w:ascii="宋体" w:hAnsi="宋体" w:eastAsia="宋体" w:cs="宋体"/>
          <w:color w:val="auto"/>
          <w:sz w:val="24"/>
          <w:szCs w:val="24"/>
          <w:lang w:val="en-US" w:eastAsia="zh-CN"/>
        </w:rPr>
        <w:t>次</w:t>
      </w:r>
      <w:r>
        <w:rPr>
          <w:rFonts w:hint="eastAsia" w:ascii="宋体" w:hAnsi="宋体" w:cs="宋体"/>
          <w:color w:val="auto"/>
          <w:sz w:val="24"/>
          <w:szCs w:val="24"/>
          <w:lang w:val="en-US" w:eastAsia="zh-CN"/>
        </w:rPr>
        <w:t>。</w:t>
      </w:r>
    </w:p>
    <w:p w14:paraId="3FBE9E97">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4.技术要求：参考《浙江省养殖用海监测技术规程》.</w:t>
      </w:r>
    </w:p>
    <w:p w14:paraId="7A91653B">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720" w:firstLineChars="300"/>
        <w:textAlignment w:val="auto"/>
        <w:rPr>
          <w:rFonts w:hint="eastAsia" w:ascii="Times New Roman"/>
          <w:sz w:val="24"/>
          <w:lang w:val="zh-CN"/>
        </w:rPr>
      </w:pPr>
      <w:r>
        <w:rPr>
          <w:rFonts w:hint="eastAsia"/>
          <w:sz w:val="24"/>
          <w:lang w:val="en-US" w:eastAsia="zh-CN"/>
        </w:rPr>
        <w:t>5.</w:t>
      </w:r>
      <w:r>
        <w:rPr>
          <w:rFonts w:hint="eastAsia" w:ascii="Times New Roman"/>
          <w:sz w:val="24"/>
          <w:lang w:val="en-US" w:eastAsia="zh-CN"/>
        </w:rPr>
        <w:t>提交项目成果</w:t>
      </w:r>
      <w:r>
        <w:rPr>
          <w:rFonts w:hint="eastAsia" w:ascii="Times New Roman"/>
          <w:sz w:val="24"/>
          <w:lang w:val="zh-CN"/>
        </w:rPr>
        <w:t>：</w:t>
      </w:r>
    </w:p>
    <w:p w14:paraId="1E924D8E">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（1）更新矢量数据</w:t>
      </w:r>
      <w:r>
        <w:rPr>
          <w:rFonts w:hint="eastAsia" w:ascii="宋体" w:hAnsi="宋体" w:eastAsia="宋体" w:cs="宋体"/>
          <w:color w:val="auto"/>
          <w:sz w:val="24"/>
          <w:szCs w:val="24"/>
          <w:lang w:val="en-US" w:eastAsia="zh-CN"/>
        </w:rPr>
        <w:t>:根据现场核查情况完善变化图斑的相关信息并更新矢量数据。</w:t>
      </w:r>
    </w:p>
    <w:p w14:paraId="56CA9FE4">
      <w:pPr>
        <w:numPr>
          <w:ilvl w:val="0"/>
          <w:numId w:val="0"/>
        </w:numPr>
        <w:shd w:val="clear"/>
        <w:spacing w:line="360" w:lineRule="auto"/>
        <w:ind w:firstLine="720" w:firstLineChars="3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（2）制作养殖监测成果表</w:t>
      </w:r>
      <w:r>
        <w:rPr>
          <w:rFonts w:hint="eastAsia" w:ascii="宋体" w:hAnsi="宋体" w:eastAsia="宋体" w:cs="宋体"/>
          <w:color w:val="auto"/>
          <w:sz w:val="24"/>
          <w:szCs w:val="24"/>
          <w:lang w:val="en-US" w:eastAsia="zh-CN"/>
        </w:rPr>
        <w:t>:按要求制作养殖监测成果表，通过图表相结合方式</w:t>
      </w:r>
      <w:r>
        <w:rPr>
          <w:rFonts w:hint="eastAsia" w:ascii="宋体" w:hAnsi="宋体" w:eastAsia="宋体" w:cs="宋体"/>
          <w:color w:val="auto"/>
          <w:sz w:val="24"/>
          <w:szCs w:val="24"/>
          <w:lang w:val="zh-CN" w:eastAsia="zh-CN"/>
        </w:rPr>
        <w:t>描述图斑的基本信息。</w:t>
      </w:r>
    </w:p>
    <w:p w14:paraId="0C6FC52F">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（3）建立数据集</w:t>
      </w:r>
      <w:r>
        <w:rPr>
          <w:rFonts w:hint="eastAsia" w:ascii="宋体" w:hAnsi="宋体" w:eastAsia="宋体" w:cs="宋体"/>
          <w:color w:val="auto"/>
          <w:sz w:val="24"/>
          <w:szCs w:val="24"/>
          <w:lang w:val="en-US" w:eastAsia="zh-CN"/>
        </w:rPr>
        <w:t>:按附录4要求建立数据集，以图斑编号为目录，按照变化类型存放现场核查图表、养殖监测成果表、以及佐证的照片、扫描件及影像等。</w:t>
      </w:r>
    </w:p>
    <w:p w14:paraId="2FE7E4C5">
      <w:pPr>
        <w:numPr>
          <w:ilvl w:val="0"/>
          <w:numId w:val="0"/>
        </w:numPr>
        <w:shd w:val="clear"/>
        <w:spacing w:line="360" w:lineRule="auto"/>
        <w:ind w:firstLine="720" w:firstLineChars="300"/>
        <w:rPr>
          <w:rFonts w:hint="eastAsia" w:ascii="宋体" w:hAnsi="宋体" w:cs="宋体"/>
          <w:color w:val="auto"/>
          <w:sz w:val="24"/>
          <w:szCs w:val="24"/>
          <w:lang w:val="en-US" w:eastAsia="zh-CN"/>
        </w:rPr>
      </w:pPr>
      <w:r>
        <w:rPr>
          <w:rFonts w:hint="eastAsia" w:ascii="宋体" w:hAnsi="宋体" w:eastAsia="宋体" w:cs="宋体"/>
          <w:color w:val="auto"/>
          <w:sz w:val="24"/>
          <w:szCs w:val="24"/>
          <w:lang w:val="zh-CN" w:eastAsia="zh-CN"/>
        </w:rPr>
        <w:t>（4）数据整合，报告编制</w:t>
      </w:r>
      <w:r>
        <w:rPr>
          <w:rFonts w:hint="eastAsia" w:ascii="宋体" w:hAnsi="宋体" w:cs="宋体"/>
          <w:color w:val="auto"/>
          <w:sz w:val="24"/>
          <w:szCs w:val="24"/>
          <w:lang w:val="en-US" w:eastAsia="zh-CN"/>
        </w:rPr>
        <w:t>:将所有数据进行整合后，按要求编写监测报告.</w:t>
      </w:r>
    </w:p>
    <w:p w14:paraId="6FA84EFE">
      <w:pPr>
        <w:pStyle w:val="2"/>
        <w:spacing w:line="360" w:lineRule="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(5)监测成果由地方自然资源（海洋）主管部门确认，整理形成更新后的县级矢量数据和数据集，编制监测报告，配合完成市级、省级监测成果集成分析工作。提交的监测数据应完整、齐全，附件材料完善，经验收后交由相关主管部门。</w:t>
      </w:r>
    </w:p>
    <w:p w14:paraId="1FCF12A3">
      <w:pPr>
        <w:numPr>
          <w:ilvl w:val="0"/>
          <w:numId w:val="0"/>
        </w:numPr>
        <w:shd w:val="clear"/>
        <w:spacing w:line="360" w:lineRule="auto"/>
        <w:ind w:firstLine="720" w:firstLineChars="300"/>
        <w:rPr>
          <w:rFonts w:hint="eastAsia"/>
          <w:lang w:val="zh-CN"/>
        </w:rPr>
      </w:pPr>
      <w:r>
        <w:rPr>
          <w:rFonts w:hint="eastAsia" w:ascii="宋体" w:hAnsi="宋体" w:eastAsia="宋体" w:cs="宋体"/>
          <w:color w:val="auto"/>
          <w:sz w:val="24"/>
          <w:szCs w:val="24"/>
          <w:lang w:val="en-US" w:eastAsia="zh-CN"/>
        </w:rPr>
        <w:t xml:space="preserve"> 6.服务质量要求:</w:t>
      </w:r>
      <w:r>
        <w:rPr>
          <w:rFonts w:hint="eastAsia" w:ascii="宋体" w:hAnsi="宋体" w:cs="宋体"/>
          <w:color w:val="auto"/>
          <w:sz w:val="24"/>
          <w:szCs w:val="24"/>
          <w:lang w:val="en-US" w:eastAsia="zh-CN"/>
        </w:rPr>
        <w:t>满足《浙江省养殖用海监测技术规程》要求,且满足采购人需求.</w:t>
      </w:r>
    </w:p>
    <w:p w14:paraId="2323CA3C">
      <w:pPr>
        <w:adjustRightInd w:val="0"/>
        <w:snapToGrid w:val="0"/>
        <w:spacing w:beforeLines="0" w:afterLines="0" w:line="560" w:lineRule="exact"/>
        <w:ind w:firstLine="482" w:firstLineChars="200"/>
        <w:rPr>
          <w:rFonts w:hint="eastAsia" w:ascii="Times New Roman" w:hAnsi="Times New Roman"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（二）</w:t>
      </w:r>
      <w:r>
        <w:rPr>
          <w:rFonts w:hint="eastAsia" w:ascii="Times New Roman" w:hAnsi="Times New Roman" w:cs="Times New Roman"/>
          <w:b/>
          <w:bCs/>
          <w:color w:val="auto"/>
          <w:kern w:val="2"/>
          <w:sz w:val="24"/>
          <w:szCs w:val="24"/>
          <w:highlight w:val="none"/>
          <w:lang w:val="en-US" w:eastAsia="zh-CN" w:bidi="ar-SA"/>
        </w:rPr>
        <w:t>浙江省沿海滩涂（潮间带）资源稳定性及淤积潜力评价</w:t>
      </w:r>
    </w:p>
    <w:p w14:paraId="2265103F">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1.工作范围：</w:t>
      </w:r>
    </w:p>
    <w:p w14:paraId="3A144F02">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定海区册子岛周边主要滩涂区，海岛海岸线向海至水深5米线之间范围。</w:t>
      </w:r>
    </w:p>
    <w:p w14:paraId="4FFC0E15">
      <w:pPr>
        <w:numPr>
          <w:ilvl w:val="0"/>
          <w:numId w:val="0"/>
        </w:numPr>
        <w:shd w:val="clear"/>
        <w:spacing w:line="360" w:lineRule="auto"/>
        <w:ind w:firstLine="720" w:firstLineChars="3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工作内容</w:t>
      </w:r>
    </w:p>
    <w:p w14:paraId="58EEFA72">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val="en-US" w:eastAsia="zh-CN"/>
        </w:rPr>
        <w:t>标准海堤内主要滩涂区，植被、土壤（水体）盐度、土壤密度与含水量</w:t>
      </w:r>
      <w:bookmarkStart w:id="13" w:name="_Hlk159766583"/>
      <w:r>
        <w:rPr>
          <w:rFonts w:hint="eastAsia" w:ascii="宋体" w:hAnsi="宋体" w:eastAsia="宋体" w:cs="宋体"/>
          <w:color w:val="auto"/>
          <w:sz w:val="24"/>
          <w:szCs w:val="24"/>
          <w:lang w:val="en-US" w:eastAsia="zh-CN"/>
        </w:rPr>
        <w:t>、堤外近区海水化学、沉积物、大型底栖生物调查</w:t>
      </w:r>
      <w:bookmarkEnd w:id="13"/>
      <w:r>
        <w:rPr>
          <w:rFonts w:hint="eastAsia" w:ascii="宋体" w:hAnsi="宋体" w:eastAsia="宋体" w:cs="宋体"/>
          <w:color w:val="auto"/>
          <w:sz w:val="24"/>
          <w:szCs w:val="24"/>
          <w:lang w:val="en-US" w:eastAsia="zh-CN"/>
        </w:rPr>
        <w:t>等要素监测 1 次。</w:t>
      </w:r>
    </w:p>
    <w:p w14:paraId="6EB46C1B">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标准海堤外重点滩涂区地形测量、表层沉积物调查1次。</w:t>
      </w:r>
    </w:p>
    <w:p w14:paraId="5AF036EC">
      <w:pPr>
        <w:numPr>
          <w:ilvl w:val="0"/>
          <w:numId w:val="0"/>
        </w:numPr>
        <w:shd w:val="clear"/>
        <w:spacing w:line="360" w:lineRule="auto"/>
        <w:ind w:firstLine="720" w:firstLineChars="3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val="en-US" w:eastAsia="zh-CN"/>
        </w:rPr>
        <w:t>重点滩涂区水文测验1次。</w:t>
      </w:r>
    </w:p>
    <w:p w14:paraId="6491A9B0">
      <w:pPr>
        <w:pStyle w:val="2"/>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3.技术要求：参考《浙江省沿海滩涂（潮间带）资源稳定性及淤积潜力评价技术规程</w:t>
      </w:r>
    </w:p>
    <w:p w14:paraId="72D09608">
      <w:pPr>
        <w:pStyle w:val="2"/>
        <w:rPr>
          <w:rFonts w:hint="default"/>
          <w:lang w:val="en-US" w:eastAsia="zh-CN"/>
        </w:rPr>
      </w:pPr>
      <w:r>
        <w:rPr>
          <w:rFonts w:hint="eastAsia" w:ascii="宋体" w:hAnsi="宋体" w:cs="宋体"/>
          <w:color w:val="auto"/>
          <w:sz w:val="24"/>
          <w:szCs w:val="24"/>
          <w:lang w:val="en-US" w:eastAsia="zh-CN"/>
        </w:rPr>
        <w:t>（2025 年修订）》要求</w:t>
      </w:r>
    </w:p>
    <w:p w14:paraId="70878F19">
      <w:pPr>
        <w:numPr>
          <w:ilvl w:val="0"/>
          <w:numId w:val="0"/>
        </w:numPr>
        <w:shd w:val="clear"/>
        <w:spacing w:line="360" w:lineRule="auto"/>
        <w:ind w:firstLine="720" w:firstLineChars="3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提交项目成果</w:t>
      </w:r>
      <w:r>
        <w:rPr>
          <w:rFonts w:hint="eastAsia" w:ascii="宋体" w:hAnsi="宋体" w:eastAsia="宋体" w:cs="宋体"/>
          <w:color w:val="auto"/>
          <w:sz w:val="24"/>
          <w:szCs w:val="24"/>
          <w:lang w:val="zh-CN" w:eastAsia="zh-CN"/>
        </w:rPr>
        <w:t>：1 套评价成果（含成陆情况、演化格局、趋势预测及管理建议）。</w:t>
      </w:r>
      <w:r>
        <w:rPr>
          <w:rFonts w:hint="eastAsia" w:ascii="宋体" w:hAnsi="宋体" w:cs="宋体"/>
          <w:color w:val="auto"/>
          <w:sz w:val="24"/>
          <w:szCs w:val="24"/>
          <w:lang w:val="en-US" w:eastAsia="zh-CN"/>
        </w:rPr>
        <w:t>且符合《浙江省沿海滩涂（潮间带）资源稳定性及淤积潜力评价技术规程（2025 年修订）》要求.</w:t>
      </w:r>
    </w:p>
    <w:p w14:paraId="648190E8">
      <w:pPr>
        <w:pStyle w:val="2"/>
        <w:numPr>
          <w:ilvl w:val="0"/>
          <w:numId w:val="0"/>
        </w:numPr>
        <w:ind w:firstLine="480" w:firstLineChars="200"/>
        <w:rPr>
          <w:rFonts w:hint="eastAsia"/>
          <w:lang w:val="en-US" w:eastAsia="zh-CN"/>
        </w:rPr>
      </w:pPr>
      <w:r>
        <w:rPr>
          <w:rFonts w:hint="eastAsia" w:ascii="宋体" w:hAnsi="宋体" w:eastAsia="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5.满足《浙江省养殖用海监测技术规程》要求</w:t>
      </w:r>
      <w:r>
        <w:rPr>
          <w:rFonts w:hint="eastAsia" w:ascii="宋体" w:hAnsi="宋体" w:cs="宋体"/>
          <w:color w:val="auto"/>
          <w:kern w:val="2"/>
          <w:sz w:val="24"/>
          <w:szCs w:val="24"/>
          <w:lang w:val="en-US" w:eastAsia="zh-CN" w:bidi="ar-SA"/>
        </w:rPr>
        <w:t>,且满足采购人需求.</w:t>
      </w:r>
    </w:p>
    <w:p w14:paraId="1E62CFCC">
      <w:pPr>
        <w:keepNext w:val="0"/>
        <w:keepLines w:val="0"/>
        <w:pageBreakBefore w:val="0"/>
        <w:widowControl w:val="0"/>
        <w:kinsoku/>
        <w:wordWrap/>
        <w:overflowPunct/>
        <w:topLinePunct w:val="0"/>
        <w:autoSpaceDE/>
        <w:autoSpaceDN/>
        <w:bidi w:val="0"/>
        <w:adjustRightInd/>
        <w:snapToGrid/>
        <w:spacing w:after="120" w:line="360" w:lineRule="auto"/>
        <w:ind w:firstLine="482" w:firstLineChars="200"/>
        <w:jc w:val="both"/>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cs="宋体"/>
          <w:b/>
          <w:bCs w:val="0"/>
          <w:color w:val="000000"/>
          <w:kern w:val="2"/>
          <w:sz w:val="24"/>
          <w:szCs w:val="24"/>
          <w:highlight w:val="none"/>
          <w:lang w:val="en-US" w:eastAsia="zh-CN" w:bidi="ar-SA"/>
        </w:rPr>
        <w:t>二</w:t>
      </w:r>
      <w:r>
        <w:rPr>
          <w:rFonts w:hint="eastAsia" w:ascii="宋体" w:hAnsi="宋体" w:eastAsia="宋体" w:cs="宋体"/>
          <w:b/>
          <w:bCs w:val="0"/>
          <w:color w:val="000000"/>
          <w:kern w:val="2"/>
          <w:sz w:val="24"/>
          <w:szCs w:val="24"/>
          <w:highlight w:val="none"/>
          <w:lang w:val="en-US" w:eastAsia="zh-CN" w:bidi="ar-SA"/>
        </w:rPr>
        <w:t>、服务期限：</w:t>
      </w:r>
    </w:p>
    <w:p w14:paraId="1395B272">
      <w:pPr>
        <w:shd w:val="clea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（一）本项目</w:t>
      </w:r>
      <w:r>
        <w:rPr>
          <w:rFonts w:hint="eastAsia" w:ascii="宋体" w:hAnsi="宋体" w:cs="宋体"/>
          <w:color w:val="000000"/>
          <w:sz w:val="24"/>
          <w:szCs w:val="24"/>
          <w:highlight w:val="none"/>
          <w:lang w:val="en-US" w:eastAsia="zh-CN"/>
        </w:rPr>
        <w:t>总</w:t>
      </w:r>
      <w:r>
        <w:rPr>
          <w:rFonts w:hint="eastAsia" w:ascii="宋体" w:hAnsi="宋体" w:eastAsia="宋体" w:cs="宋体"/>
          <w:color w:val="000000"/>
          <w:sz w:val="24"/>
          <w:szCs w:val="24"/>
          <w:highlight w:val="none"/>
          <w:lang w:val="en-US" w:eastAsia="zh-CN"/>
        </w:rPr>
        <w:t>服务期限：</w:t>
      </w:r>
      <w:r>
        <w:rPr>
          <w:rFonts w:hint="eastAsia" w:ascii="宋体" w:hAnsi="宋体" w:cs="宋体"/>
          <w:color w:val="000000"/>
          <w:sz w:val="24"/>
          <w:szCs w:val="24"/>
          <w:highlight w:val="none"/>
          <w:lang w:val="en-US" w:eastAsia="zh-CN"/>
        </w:rPr>
        <w:t>自合同签订起一年.</w:t>
      </w:r>
    </w:p>
    <w:p w14:paraId="620CA27E">
      <w:pPr>
        <w:pStyle w:val="2"/>
        <w:rPr>
          <w:rFonts w:hint="eastAsia" w:ascii="宋体" w:hAnsi="宋体" w:eastAsia="宋体" w:cs="宋体"/>
          <w:color w:val="000000"/>
          <w:sz w:val="24"/>
          <w:szCs w:val="24"/>
          <w:highlight w:val="none"/>
          <w:lang w:val="en-US" w:eastAsia="zh-CN"/>
        </w:rPr>
      </w:pPr>
    </w:p>
    <w:p w14:paraId="29B10F14">
      <w:pPr>
        <w:keepNext w:val="0"/>
        <w:keepLines w:val="0"/>
        <w:pageBreakBefore w:val="0"/>
        <w:widowControl w:val="0"/>
        <w:kinsoku/>
        <w:wordWrap/>
        <w:overflowPunct/>
        <w:topLinePunct w:val="0"/>
        <w:autoSpaceDE/>
        <w:autoSpaceDN/>
        <w:bidi w:val="0"/>
        <w:adjustRightInd/>
        <w:snapToGrid/>
        <w:spacing w:after="120" w:line="360" w:lineRule="auto"/>
        <w:ind w:firstLine="482" w:firstLineChars="200"/>
        <w:jc w:val="both"/>
        <w:textAlignment w:val="auto"/>
        <w:rPr>
          <w:rFonts w:hint="eastAsia" w:ascii="宋体" w:hAnsi="宋体" w:eastAsia="宋体" w:cs="宋体"/>
          <w:b/>
          <w:bCs w:val="0"/>
          <w:color w:val="000000"/>
          <w:kern w:val="2"/>
          <w:sz w:val="24"/>
          <w:szCs w:val="24"/>
          <w:highlight w:val="none"/>
          <w:lang w:val="en-US" w:eastAsia="zh-CN" w:bidi="ar-SA"/>
        </w:rPr>
      </w:pPr>
      <w:r>
        <w:rPr>
          <w:rFonts w:hint="eastAsia" w:ascii="宋体" w:hAnsi="宋体" w:cs="宋体"/>
          <w:b/>
          <w:bCs w:val="0"/>
          <w:color w:val="000000"/>
          <w:kern w:val="2"/>
          <w:sz w:val="24"/>
          <w:szCs w:val="24"/>
          <w:highlight w:val="none"/>
          <w:lang w:val="en-US" w:eastAsia="zh-CN" w:bidi="ar-SA"/>
        </w:rPr>
        <w:t>三、</w:t>
      </w:r>
      <w:r>
        <w:rPr>
          <w:rFonts w:hint="eastAsia" w:ascii="宋体" w:hAnsi="宋体" w:eastAsia="宋体" w:cs="宋体"/>
          <w:b/>
          <w:bCs w:val="0"/>
          <w:color w:val="000000"/>
          <w:kern w:val="2"/>
          <w:sz w:val="24"/>
          <w:szCs w:val="24"/>
          <w:highlight w:val="none"/>
          <w:lang w:val="en-US" w:eastAsia="zh-CN" w:bidi="ar-SA"/>
        </w:rPr>
        <w:t>付款方式：</w:t>
      </w:r>
    </w:p>
    <w:p w14:paraId="41F14B24">
      <w:pPr>
        <w:snapToGrid w:val="0"/>
        <w:spacing w:before="120" w:beforeLines="50" w:line="312" w:lineRule="auto"/>
        <w:ind w:firstLine="420" w:firstLineChars="200"/>
        <w:jc w:val="left"/>
        <w:outlineLvl w:val="1"/>
        <w:rPr>
          <w:rFonts w:ascii="宋体" w:hAnsi="宋体" w:eastAsia="宋体" w:cs="Times New Roman"/>
          <w:szCs w:val="21"/>
          <w:highlight w:val="none"/>
        </w:rPr>
      </w:pPr>
      <w:r>
        <w:rPr>
          <w:rFonts w:hint="eastAsia"/>
          <w:highlight w:val="none"/>
          <w:lang w:val="en-US" w:eastAsia="zh-CN"/>
        </w:rPr>
        <w:t xml:space="preserve">  </w:t>
      </w:r>
      <w:r>
        <w:rPr>
          <w:rFonts w:hint="eastAsia" w:ascii="宋体" w:hAnsi="宋体" w:eastAsia="宋体" w:cs="Times New Roman"/>
          <w:szCs w:val="21"/>
          <w:highlight w:val="none"/>
        </w:rPr>
        <w:t>合同经双方签字盖章后7个工作日内，采购人支付中标人合同金额的40%作为预付款，项目完成后支付合同的6</w:t>
      </w:r>
      <w:r>
        <w:rPr>
          <w:rFonts w:ascii="宋体" w:hAnsi="宋体" w:eastAsia="宋体" w:cs="Times New Roman"/>
          <w:szCs w:val="21"/>
          <w:highlight w:val="none"/>
        </w:rPr>
        <w:t>0%</w:t>
      </w:r>
      <w:r>
        <w:rPr>
          <w:rFonts w:hint="eastAsia" w:ascii="宋体" w:hAnsi="宋体" w:eastAsia="宋体" w:cs="Times New Roman"/>
          <w:szCs w:val="21"/>
          <w:highlight w:val="none"/>
        </w:rPr>
        <w:t>。</w:t>
      </w:r>
    </w:p>
    <w:p w14:paraId="671CF580">
      <w:pPr>
        <w:numPr>
          <w:ilvl w:val="0"/>
          <w:numId w:val="0"/>
        </w:numPr>
        <w:rPr>
          <w:rFonts w:hint="default"/>
          <w:highlight w:val="none"/>
          <w:lang w:val="en-US" w:eastAsia="zh-CN"/>
        </w:rPr>
      </w:pPr>
    </w:p>
    <w:p w14:paraId="2AB05E18">
      <w:pPr>
        <w:pStyle w:val="3"/>
        <w:rPr>
          <w:rFonts w:hint="eastAsia" w:ascii="宋体" w:hAnsi="宋体" w:eastAsia="宋体" w:cs="宋体"/>
          <w:color w:val="auto"/>
          <w:sz w:val="24"/>
          <w:szCs w:val="24"/>
          <w:highlight w:val="none"/>
        </w:rPr>
      </w:pPr>
    </w:p>
    <w:p w14:paraId="25B051CC">
      <w:pPr>
        <w:spacing w:line="360" w:lineRule="auto"/>
        <w:jc w:val="center"/>
        <w:outlineLvl w:val="0"/>
        <w:rPr>
          <w:rFonts w:hint="eastAsia" w:ascii="黑体" w:hAnsi="黑体" w:eastAsia="黑体" w:cs="黑体"/>
          <w:b/>
          <w:sz w:val="32"/>
          <w:szCs w:val="32"/>
        </w:rPr>
      </w:pPr>
      <w:bookmarkStart w:id="14" w:name="_Toc16218"/>
    </w:p>
    <w:p w14:paraId="513AFD47">
      <w:pPr>
        <w:spacing w:line="360" w:lineRule="auto"/>
        <w:jc w:val="center"/>
        <w:outlineLvl w:val="0"/>
        <w:rPr>
          <w:rFonts w:hint="eastAsia" w:ascii="黑体" w:hAnsi="黑体" w:eastAsia="黑体" w:cs="黑体"/>
          <w:b/>
          <w:sz w:val="32"/>
          <w:szCs w:val="32"/>
        </w:rPr>
      </w:pPr>
    </w:p>
    <w:p w14:paraId="188AE5D7">
      <w:pPr>
        <w:pStyle w:val="2"/>
        <w:rPr>
          <w:rFonts w:hint="eastAsia" w:ascii="黑体" w:hAnsi="黑体" w:eastAsia="黑体" w:cs="黑体"/>
          <w:b/>
          <w:sz w:val="32"/>
          <w:szCs w:val="32"/>
        </w:rPr>
      </w:pPr>
    </w:p>
    <w:p w14:paraId="23BCE0F8">
      <w:pPr>
        <w:pStyle w:val="3"/>
        <w:rPr>
          <w:rFonts w:hint="eastAsia" w:ascii="黑体" w:hAnsi="黑体" w:eastAsia="黑体" w:cs="黑体"/>
          <w:b/>
          <w:sz w:val="32"/>
          <w:szCs w:val="32"/>
        </w:rPr>
      </w:pPr>
    </w:p>
    <w:p w14:paraId="0B2CD68A">
      <w:pPr>
        <w:rPr>
          <w:rFonts w:hint="eastAsia" w:ascii="黑体" w:hAnsi="黑体" w:eastAsia="黑体" w:cs="黑体"/>
          <w:b/>
          <w:sz w:val="32"/>
          <w:szCs w:val="32"/>
        </w:rPr>
      </w:pPr>
    </w:p>
    <w:p w14:paraId="672FBF13">
      <w:pPr>
        <w:pStyle w:val="2"/>
        <w:rPr>
          <w:rFonts w:hint="eastAsia" w:ascii="黑体" w:hAnsi="黑体" w:eastAsia="黑体" w:cs="黑体"/>
          <w:b/>
          <w:sz w:val="32"/>
          <w:szCs w:val="32"/>
        </w:rPr>
      </w:pPr>
    </w:p>
    <w:p w14:paraId="50009CE6">
      <w:pPr>
        <w:pStyle w:val="3"/>
        <w:rPr>
          <w:rFonts w:hint="eastAsia" w:ascii="黑体" w:hAnsi="黑体" w:eastAsia="黑体" w:cs="黑体"/>
          <w:b/>
          <w:sz w:val="32"/>
          <w:szCs w:val="32"/>
        </w:rPr>
      </w:pPr>
    </w:p>
    <w:p w14:paraId="53CDDB83">
      <w:pPr>
        <w:rPr>
          <w:rFonts w:hint="eastAsia"/>
        </w:rPr>
      </w:pPr>
    </w:p>
    <w:p w14:paraId="1C9189C1">
      <w:pPr>
        <w:spacing w:line="360" w:lineRule="auto"/>
        <w:jc w:val="center"/>
        <w:outlineLvl w:val="0"/>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eastAsia="zh-CN"/>
        </w:rPr>
        <w:t>三</w:t>
      </w:r>
      <w:r>
        <w:rPr>
          <w:rFonts w:hint="eastAsia" w:ascii="黑体" w:hAnsi="黑体" w:eastAsia="黑体" w:cs="黑体"/>
          <w:b/>
          <w:sz w:val="32"/>
          <w:szCs w:val="32"/>
        </w:rPr>
        <w:t xml:space="preserve">章  </w:t>
      </w:r>
      <w:r>
        <w:rPr>
          <w:rFonts w:hint="eastAsia" w:ascii="黑体" w:hAnsi="黑体" w:eastAsia="黑体" w:cs="黑体"/>
          <w:b/>
          <w:sz w:val="32"/>
          <w:szCs w:val="32"/>
          <w:lang w:eastAsia="zh-CN"/>
        </w:rPr>
        <w:t>投标人</w:t>
      </w:r>
      <w:r>
        <w:rPr>
          <w:rFonts w:hint="eastAsia" w:ascii="黑体" w:hAnsi="黑体" w:eastAsia="黑体" w:cs="黑体"/>
          <w:b/>
          <w:sz w:val="32"/>
          <w:szCs w:val="32"/>
        </w:rPr>
        <w:t>须知</w:t>
      </w:r>
      <w:bookmarkEnd w:id="12"/>
      <w:bookmarkEnd w:id="14"/>
    </w:p>
    <w:p w14:paraId="00E97506">
      <w:pPr>
        <w:snapToGrid w:val="0"/>
        <w:spacing w:line="360" w:lineRule="auto"/>
        <w:ind w:left="238"/>
        <w:jc w:val="center"/>
        <w:outlineLvl w:val="1"/>
        <w:rPr>
          <w:rFonts w:hint="eastAsia" w:ascii="黑体" w:hAnsi="黑体" w:eastAsia="黑体" w:cs="黑体"/>
          <w:b/>
          <w:sz w:val="28"/>
          <w:szCs w:val="28"/>
        </w:rPr>
      </w:pPr>
      <w:r>
        <w:rPr>
          <w:rFonts w:hint="eastAsia" w:ascii="黑体" w:hAnsi="黑体" w:eastAsia="黑体" w:cs="黑体"/>
          <w:b/>
          <w:sz w:val="28"/>
          <w:szCs w:val="28"/>
        </w:rPr>
        <w:t>前附表</w:t>
      </w:r>
    </w:p>
    <w:tbl>
      <w:tblPr>
        <w:tblStyle w:val="60"/>
        <w:tblW w:w="95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233"/>
        <w:gridCol w:w="7646"/>
      </w:tblGrid>
      <w:tr w14:paraId="6660F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DB30D7F">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序号</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999974F">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名  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770CEC8">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内   容</w:t>
            </w:r>
          </w:p>
        </w:tc>
      </w:tr>
      <w:tr w14:paraId="362FD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224C3F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2A1C64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F3ACC5A">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详见</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 xml:space="preserve">第一章 </w:t>
            </w:r>
            <w:r>
              <w:rPr>
                <w:rFonts w:hint="eastAsia" w:ascii="宋体" w:hAnsi="宋体" w:eastAsia="宋体" w:cs="宋体"/>
                <w:sz w:val="21"/>
                <w:szCs w:val="21"/>
                <w:highlight w:val="none"/>
              </w:rPr>
              <w:t>公开招标公告</w:t>
            </w:r>
            <w:r>
              <w:rPr>
                <w:rFonts w:hint="eastAsia" w:ascii="宋体" w:hAnsi="宋体" w:eastAsia="宋体" w:cs="宋体"/>
                <w:sz w:val="21"/>
                <w:szCs w:val="21"/>
                <w:highlight w:val="none"/>
                <w:lang w:eastAsia="zh-CN"/>
              </w:rPr>
              <w:t>”</w:t>
            </w:r>
          </w:p>
        </w:tc>
      </w:tr>
      <w:tr w14:paraId="01E8C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65A6BB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07EAE2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采购内容</w:t>
            </w:r>
          </w:p>
          <w:p w14:paraId="1612279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及数量</w:t>
            </w:r>
          </w:p>
        </w:tc>
        <w:tc>
          <w:tcPr>
            <w:tcW w:w="7646" w:type="dxa"/>
            <w:tcBorders>
              <w:top w:val="single" w:color="auto" w:sz="4" w:space="0"/>
              <w:left w:val="single" w:color="auto" w:sz="4" w:space="0"/>
              <w:right w:val="single" w:color="auto" w:sz="4" w:space="0"/>
            </w:tcBorders>
            <w:noWrap w:val="0"/>
            <w:vAlign w:val="center"/>
          </w:tcPr>
          <w:p w14:paraId="3EE5EE32">
            <w:pPr>
              <w:snapToGrid w:val="0"/>
              <w:spacing w:line="360" w:lineRule="auto"/>
              <w:rPr>
                <w:rFonts w:hint="default" w:ascii="宋体" w:hAnsi="宋体" w:eastAsia="宋体" w:cs="宋体"/>
                <w:sz w:val="21"/>
                <w:szCs w:val="21"/>
                <w:lang w:val="en-US"/>
              </w:rPr>
            </w:pPr>
            <w:r>
              <w:rPr>
                <w:rFonts w:hint="eastAsia" w:ascii="宋体" w:hAnsi="宋体" w:eastAsia="宋体" w:cs="宋体"/>
                <w:sz w:val="21"/>
                <w:szCs w:val="21"/>
                <w:highlight w:val="none"/>
                <w:lang w:val="en-US" w:eastAsia="zh-CN"/>
              </w:rPr>
              <w:t>详见“第二章 采购需求”</w:t>
            </w:r>
          </w:p>
        </w:tc>
      </w:tr>
      <w:tr w14:paraId="6F4F7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684" w:type="dxa"/>
            <w:tcBorders>
              <w:top w:val="single" w:color="auto" w:sz="4" w:space="0"/>
              <w:left w:val="single" w:color="auto" w:sz="4" w:space="0"/>
              <w:right w:val="single" w:color="auto" w:sz="4" w:space="0"/>
            </w:tcBorders>
            <w:noWrap w:val="0"/>
            <w:vAlign w:val="center"/>
          </w:tcPr>
          <w:p w14:paraId="78C27F2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33" w:type="dxa"/>
            <w:tcBorders>
              <w:top w:val="single" w:color="auto" w:sz="4" w:space="0"/>
              <w:left w:val="single" w:color="auto" w:sz="4" w:space="0"/>
              <w:right w:val="single" w:color="auto" w:sz="4" w:space="0"/>
            </w:tcBorders>
            <w:noWrap w:val="0"/>
            <w:vAlign w:val="center"/>
          </w:tcPr>
          <w:p w14:paraId="40A161F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预算金额/最高限价</w:t>
            </w:r>
          </w:p>
        </w:tc>
        <w:tc>
          <w:tcPr>
            <w:tcW w:w="7646" w:type="dxa"/>
            <w:tcBorders>
              <w:top w:val="single" w:color="auto" w:sz="4" w:space="0"/>
              <w:left w:val="single" w:color="auto" w:sz="4" w:space="0"/>
              <w:right w:val="single" w:color="auto" w:sz="4" w:space="0"/>
            </w:tcBorders>
            <w:noWrap w:val="0"/>
            <w:vAlign w:val="center"/>
          </w:tcPr>
          <w:p w14:paraId="6D657C45">
            <w:pPr>
              <w:widowControl/>
              <w:spacing w:line="360" w:lineRule="auto"/>
              <w:rPr>
                <w:rFonts w:hint="eastAsia" w:ascii="宋体" w:hAnsi="宋体" w:eastAsia="宋体" w:cs="宋体"/>
                <w:spacing w:val="-4"/>
                <w:sz w:val="21"/>
                <w:szCs w:val="21"/>
              </w:rPr>
            </w:pPr>
            <w:r>
              <w:rPr>
                <w:rFonts w:hint="eastAsia"/>
                <w:szCs w:val="21"/>
              </w:rPr>
              <w:t xml:space="preserve">详见“第一章 </w:t>
            </w:r>
            <w:r>
              <w:rPr>
                <w:rFonts w:hint="eastAsia"/>
                <w:szCs w:val="21"/>
                <w:lang w:val="en-US" w:eastAsia="zh-CN"/>
              </w:rPr>
              <w:t>公开招标公告</w:t>
            </w:r>
            <w:r>
              <w:rPr>
                <w:rFonts w:hint="eastAsia"/>
                <w:szCs w:val="21"/>
              </w:rPr>
              <w:t>”</w:t>
            </w:r>
          </w:p>
        </w:tc>
      </w:tr>
      <w:tr w14:paraId="468AC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978E1C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592DA2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公告媒体</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3C395C6">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浙江政府采购网（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 </w:instrText>
            </w:r>
            <w:r>
              <w:rPr>
                <w:rFonts w:hint="eastAsia" w:ascii="宋体" w:hAnsi="宋体" w:eastAsia="宋体" w:cs="宋体"/>
                <w:sz w:val="21"/>
                <w:szCs w:val="21"/>
              </w:rPr>
              <w:fldChar w:fldCharType="separate"/>
            </w:r>
            <w:r>
              <w:rPr>
                <w:rStyle w:val="68"/>
                <w:rFonts w:hint="eastAsia" w:ascii="宋体" w:hAnsi="宋体" w:eastAsia="宋体" w:cs="宋体"/>
                <w:color w:val="auto"/>
                <w:sz w:val="21"/>
                <w:szCs w:val="21"/>
              </w:rPr>
              <w:t>http://zfcg.czt.zj.gov.cn/</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14:paraId="71223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39E96A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8A7311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电子交</w:t>
            </w:r>
          </w:p>
          <w:p w14:paraId="419E717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易平台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02DCA4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政府采购云平台（www.zcygov.cn）</w:t>
            </w:r>
          </w:p>
        </w:tc>
      </w:tr>
      <w:tr w14:paraId="2A1A5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A98A2B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94583E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031F290">
            <w:pPr>
              <w:pStyle w:val="55"/>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Autospacing="0" w:line="360" w:lineRule="auto"/>
              <w:textAlignment w:val="auto"/>
              <w:rPr>
                <w:rFonts w:hint="eastAsia" w:ascii="宋体" w:hAnsi="宋体" w:eastAsia="宋体" w:cs="宋体"/>
                <w:bCs/>
                <w:kern w:val="2"/>
                <w:sz w:val="21"/>
                <w:szCs w:val="21"/>
                <w:lang w:bidi="ar"/>
              </w:rPr>
            </w:pPr>
            <w:r>
              <w:rPr>
                <w:rFonts w:hint="eastAsia" w:ascii="宋体" w:hAnsi="宋体" w:eastAsia="宋体" w:cs="宋体"/>
                <w:bCs/>
                <w:kern w:val="2"/>
                <w:sz w:val="21"/>
                <w:szCs w:val="21"/>
                <w:lang w:bidi="ar"/>
              </w:rPr>
              <w:t>投标报价应包含</w:t>
            </w:r>
            <w:r>
              <w:rPr>
                <w:rFonts w:hint="eastAsia" w:ascii="宋体" w:hAnsi="宋体" w:eastAsia="宋体" w:cs="宋体"/>
                <w:sz w:val="21"/>
                <w:szCs w:val="21"/>
              </w:rPr>
              <w:t>本项目实施所需的</w:t>
            </w:r>
            <w:r>
              <w:rPr>
                <w:rFonts w:hint="eastAsia" w:ascii="宋体" w:hAnsi="宋体" w:eastAsia="宋体" w:cs="宋体"/>
                <w:bCs/>
                <w:kern w:val="2"/>
                <w:sz w:val="21"/>
                <w:szCs w:val="21"/>
                <w:lang w:bidi="ar"/>
              </w:rPr>
              <w:t>全部服务</w:t>
            </w:r>
            <w:r>
              <w:rPr>
                <w:rFonts w:hint="eastAsia" w:ascii="宋体" w:hAnsi="宋体" w:eastAsia="宋体" w:cs="宋体"/>
                <w:sz w:val="21"/>
                <w:szCs w:val="21"/>
                <w:lang w:eastAsia="zh-CN"/>
              </w:rPr>
              <w:t>，</w:t>
            </w:r>
            <w:r>
              <w:rPr>
                <w:rFonts w:hint="eastAsia" w:ascii="宋体" w:hAnsi="宋体" w:eastAsia="宋体" w:cs="宋体"/>
                <w:bCs/>
                <w:kern w:val="2"/>
                <w:sz w:val="21"/>
                <w:szCs w:val="21"/>
                <w:lang w:bidi="ar"/>
              </w:rPr>
              <w:t>不得缺漏</w:t>
            </w:r>
            <w:r>
              <w:rPr>
                <w:rFonts w:hint="eastAsia" w:eastAsia="宋体" w:cs="宋体"/>
                <w:bCs/>
                <w:kern w:val="2"/>
                <w:sz w:val="21"/>
                <w:szCs w:val="21"/>
                <w:lang w:eastAsia="zh-CN" w:bidi="ar"/>
              </w:rPr>
              <w:t>，</w:t>
            </w:r>
            <w:r>
              <w:rPr>
                <w:rFonts w:hint="eastAsia" w:ascii="宋体" w:hAnsi="宋体" w:eastAsia="宋体" w:cs="宋体"/>
                <w:bCs/>
                <w:kern w:val="2"/>
                <w:sz w:val="21"/>
                <w:szCs w:val="21"/>
                <w:lang w:bidi="ar"/>
              </w:rPr>
              <w:t>是履行合同的最终价格（含</w:t>
            </w:r>
            <w:r>
              <w:rPr>
                <w:rFonts w:hint="eastAsia" w:cs="宋体"/>
                <w:bCs/>
                <w:kern w:val="2"/>
                <w:sz w:val="21"/>
                <w:szCs w:val="21"/>
                <w:lang w:val="en-US" w:eastAsia="zh-CN" w:bidi="ar"/>
              </w:rPr>
              <w:t>人工、</w:t>
            </w:r>
            <w:r>
              <w:rPr>
                <w:rFonts w:hint="eastAsia" w:eastAsia="宋体" w:cs="宋体"/>
                <w:bCs/>
                <w:kern w:val="2"/>
                <w:sz w:val="21"/>
                <w:szCs w:val="21"/>
                <w:lang w:val="en-US" w:eastAsia="zh-CN" w:bidi="ar"/>
              </w:rPr>
              <w:t>技术服务</w:t>
            </w:r>
            <w:r>
              <w:rPr>
                <w:rFonts w:hint="eastAsia" w:ascii="宋体" w:hAnsi="宋体" w:eastAsia="宋体" w:cs="宋体"/>
                <w:bCs/>
                <w:kern w:val="2"/>
                <w:sz w:val="21"/>
                <w:szCs w:val="21"/>
                <w:lang w:bidi="ar"/>
              </w:rPr>
              <w:t>等一切费用</w:t>
            </w:r>
            <w:r>
              <w:rPr>
                <w:rFonts w:hint="eastAsia" w:eastAsia="宋体" w:cs="宋体"/>
                <w:bCs/>
                <w:kern w:val="2"/>
                <w:sz w:val="21"/>
                <w:szCs w:val="21"/>
                <w:lang w:val="en-US" w:eastAsia="zh-CN" w:bidi="ar"/>
              </w:rPr>
              <w:t>及</w:t>
            </w:r>
            <w:r>
              <w:rPr>
                <w:rFonts w:hint="eastAsia" w:ascii="宋体" w:hAnsi="宋体" w:eastAsia="宋体" w:cs="宋体"/>
                <w:bCs/>
                <w:kern w:val="2"/>
                <w:sz w:val="21"/>
                <w:szCs w:val="21"/>
                <w:lang w:bidi="ar"/>
              </w:rPr>
              <w:t>税金）。</w:t>
            </w:r>
          </w:p>
          <w:p w14:paraId="71266F34">
            <w:pPr>
              <w:pStyle w:val="55"/>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投标文件中价格全部采用人民币报价。</w:t>
            </w:r>
          </w:p>
        </w:tc>
      </w:tr>
      <w:tr w14:paraId="34B43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9C459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785B7FC">
            <w:pPr>
              <w:snapToGrid w:val="0"/>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服务期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1E5DC2F">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详见“第二章 采购需求”</w:t>
            </w:r>
          </w:p>
        </w:tc>
      </w:tr>
      <w:tr w14:paraId="7252D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4A0A0F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42DBBD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现场考察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9167CB1">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组织（详细内容）</w:t>
            </w:r>
          </w:p>
          <w:p w14:paraId="03044F4C">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cs="宋体"/>
                <w:sz w:val="21"/>
                <w:szCs w:val="21"/>
                <w:lang w:eastAsia="zh-CN"/>
              </w:rPr>
              <w:instrText xml:space="preserve">,</w:instrText>
            </w:r>
            <w:r>
              <w:rPr>
                <w:rFonts w:hint="eastAsia" w:ascii="宋体" w:hAnsi="宋体" w:cs="宋体"/>
                <w:position w:val="2"/>
                <w:sz w:val="14"/>
                <w:szCs w:val="21"/>
                <w:lang w:eastAsia="zh-CN"/>
              </w:rPr>
              <w:instrText xml:space="preserve">√</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rPr>
              <w:t xml:space="preserve"> 不组织</w:t>
            </w:r>
            <w:r>
              <w:rPr>
                <w:rFonts w:hint="eastAsia" w:ascii="宋体" w:hAnsi="宋体" w:eastAsia="宋体" w:cs="宋体"/>
                <w:sz w:val="21"/>
                <w:szCs w:val="21"/>
                <w:lang w:eastAsia="zh-CN"/>
              </w:rPr>
              <w:t>：</w:t>
            </w:r>
          </w:p>
          <w:p w14:paraId="1696342E">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w:t>
            </w:r>
            <w:r>
              <w:rPr>
                <w:rFonts w:hint="eastAsia" w:ascii="宋体" w:hAnsi="宋体" w:eastAsia="宋体" w:cs="宋体"/>
                <w:sz w:val="21"/>
                <w:szCs w:val="21"/>
              </w:rPr>
              <w:t>自行踏勘现场，踏勘现场所发生的费用由</w:t>
            </w:r>
            <w:r>
              <w:rPr>
                <w:rFonts w:hint="eastAsia" w:ascii="宋体" w:hAnsi="宋体" w:eastAsia="宋体" w:cs="宋体"/>
                <w:sz w:val="21"/>
                <w:szCs w:val="21"/>
                <w:lang w:eastAsia="zh-CN"/>
              </w:rPr>
              <w:t>投标人</w:t>
            </w:r>
            <w:r>
              <w:rPr>
                <w:rFonts w:hint="eastAsia" w:ascii="宋体" w:hAnsi="宋体" w:eastAsia="宋体" w:cs="宋体"/>
                <w:sz w:val="21"/>
                <w:szCs w:val="21"/>
              </w:rPr>
              <w:t>承担。</w:t>
            </w:r>
          </w:p>
          <w:p w14:paraId="08A2E256">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采购人向</w:t>
            </w:r>
            <w:r>
              <w:rPr>
                <w:rFonts w:hint="eastAsia" w:ascii="宋体" w:hAnsi="宋体" w:eastAsia="宋体" w:cs="宋体"/>
                <w:sz w:val="21"/>
                <w:szCs w:val="21"/>
                <w:lang w:eastAsia="zh-CN"/>
              </w:rPr>
              <w:t>投标人</w:t>
            </w:r>
            <w:r>
              <w:rPr>
                <w:rFonts w:hint="eastAsia" w:ascii="宋体" w:hAnsi="宋体" w:eastAsia="宋体" w:cs="宋体"/>
                <w:sz w:val="21"/>
                <w:szCs w:val="21"/>
              </w:rPr>
              <w:t>提供的有关现场的资料和数据，是采购人现有的能使</w:t>
            </w:r>
            <w:r>
              <w:rPr>
                <w:rFonts w:hint="eastAsia" w:ascii="宋体" w:hAnsi="宋体" w:eastAsia="宋体" w:cs="宋体"/>
                <w:sz w:val="21"/>
                <w:szCs w:val="21"/>
                <w:lang w:eastAsia="zh-CN"/>
              </w:rPr>
              <w:t>投标人</w:t>
            </w:r>
            <w:r>
              <w:rPr>
                <w:rFonts w:hint="eastAsia" w:ascii="宋体" w:hAnsi="宋体" w:eastAsia="宋体" w:cs="宋体"/>
                <w:sz w:val="21"/>
                <w:szCs w:val="21"/>
              </w:rPr>
              <w:t>利用的资料，采购人对</w:t>
            </w:r>
            <w:r>
              <w:rPr>
                <w:rFonts w:hint="eastAsia" w:ascii="宋体" w:hAnsi="宋体" w:eastAsia="宋体" w:cs="宋体"/>
                <w:sz w:val="21"/>
                <w:szCs w:val="21"/>
                <w:lang w:eastAsia="zh-CN"/>
              </w:rPr>
              <w:t>投标人</w:t>
            </w:r>
            <w:r>
              <w:rPr>
                <w:rFonts w:hint="eastAsia" w:ascii="宋体" w:hAnsi="宋体" w:eastAsia="宋体" w:cs="宋体"/>
                <w:sz w:val="21"/>
                <w:szCs w:val="21"/>
              </w:rPr>
              <w:t>由此而做出的推论、理解和结论概不负责。</w:t>
            </w:r>
          </w:p>
          <w:p w14:paraId="674C7D70">
            <w:pPr>
              <w:tabs>
                <w:tab w:val="left" w:pos="1593"/>
              </w:tabs>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经过采购人的允许，可为踏勘目的进入项目现场，对供货（或施工）现场及其范围环境进行考察，以获取有关编制投标文件和签署实施合同所需的各项资料，但</w:t>
            </w:r>
            <w:r>
              <w:rPr>
                <w:rFonts w:hint="eastAsia" w:ascii="宋体" w:hAnsi="宋体" w:eastAsia="宋体" w:cs="宋体"/>
                <w:sz w:val="21"/>
                <w:szCs w:val="21"/>
                <w:lang w:eastAsia="zh-CN"/>
              </w:rPr>
              <w:t>投标人</w:t>
            </w:r>
            <w:r>
              <w:rPr>
                <w:rFonts w:hint="eastAsia" w:ascii="宋体" w:hAnsi="宋体" w:eastAsia="宋体" w:cs="宋体"/>
                <w:sz w:val="21"/>
                <w:szCs w:val="21"/>
              </w:rPr>
              <w:t>及其人员不得因此使采购人及其人员承担有关的责任和蒙受损失。</w:t>
            </w:r>
            <w:r>
              <w:rPr>
                <w:rFonts w:hint="eastAsia" w:ascii="宋体" w:hAnsi="宋体" w:eastAsia="宋体" w:cs="宋体"/>
                <w:sz w:val="21"/>
                <w:szCs w:val="21"/>
                <w:lang w:eastAsia="zh-CN"/>
              </w:rPr>
              <w:t>投标人</w:t>
            </w:r>
            <w:r>
              <w:rPr>
                <w:rFonts w:hint="eastAsia" w:ascii="宋体" w:hAnsi="宋体" w:eastAsia="宋体" w:cs="宋体"/>
                <w:sz w:val="21"/>
                <w:szCs w:val="21"/>
              </w:rPr>
              <w:t>并应对由此次踏勘现场而造成的死亡、人身伤害、财产损失、损害以及任何其它损失、损害和引起的费用和开支承担责任。</w:t>
            </w:r>
            <w:r>
              <w:rPr>
                <w:rFonts w:hint="eastAsia" w:ascii="宋体" w:hAnsi="宋体" w:eastAsia="宋体" w:cs="宋体"/>
                <w:sz w:val="21"/>
                <w:szCs w:val="21"/>
              </w:rPr>
              <w:tab/>
            </w:r>
          </w:p>
        </w:tc>
      </w:tr>
      <w:tr w14:paraId="4BB5A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06ABB7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60F29C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样品</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A1B32E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rPr>
              <w:t>提供</w:t>
            </w:r>
          </w:p>
          <w:p w14:paraId="06B6A6DD">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28"/>
                <w:sz w:val="21"/>
                <w:szCs w:val="21"/>
              </w:rPr>
              <w:t>样品：</w:t>
            </w:r>
            <w:r>
              <w:rPr>
                <w:rFonts w:hint="eastAsia" w:ascii="宋体" w:hAnsi="宋体" w:eastAsia="宋体" w:cs="宋体"/>
                <w:snapToGrid w:val="0"/>
                <w:kern w:val="28"/>
                <w:sz w:val="21"/>
                <w:szCs w:val="21"/>
                <w:lang w:val="en-US" w:eastAsia="zh-CN"/>
              </w:rPr>
              <w:t xml:space="preserve">      </w:t>
            </w:r>
            <w:r>
              <w:rPr>
                <w:rFonts w:hint="eastAsia" w:ascii="宋体" w:hAnsi="宋体" w:eastAsia="宋体" w:cs="宋体"/>
                <w:kern w:val="0"/>
                <w:sz w:val="21"/>
                <w:szCs w:val="21"/>
              </w:rPr>
              <w:t>；</w:t>
            </w:r>
          </w:p>
          <w:p w14:paraId="61B64C2B">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napToGrid w:val="0"/>
                <w:kern w:val="28"/>
                <w:sz w:val="21"/>
                <w:szCs w:val="21"/>
              </w:rPr>
              <w:t>样品制作的标准和要求：</w:t>
            </w:r>
            <w:r>
              <w:rPr>
                <w:rFonts w:hint="eastAsia" w:ascii="宋体" w:hAnsi="宋体" w:eastAsia="宋体" w:cs="宋体"/>
                <w:snapToGrid w:val="0"/>
                <w:kern w:val="28"/>
                <w:sz w:val="21"/>
                <w:szCs w:val="21"/>
                <w:lang w:val="en-US" w:eastAsia="zh-CN"/>
              </w:rPr>
              <w:t xml:space="preserve">         </w:t>
            </w:r>
            <w:r>
              <w:rPr>
                <w:rFonts w:hint="eastAsia" w:ascii="宋体" w:hAnsi="宋体" w:eastAsia="宋体" w:cs="宋体"/>
                <w:kern w:val="0"/>
                <w:sz w:val="21"/>
                <w:szCs w:val="21"/>
              </w:rPr>
              <w:t>；</w:t>
            </w:r>
          </w:p>
          <w:p w14:paraId="79AAE926">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（3）样品的评审方法以及评审标准</w:t>
            </w:r>
            <w:r>
              <w:rPr>
                <w:rFonts w:hint="eastAsia" w:ascii="宋体" w:hAnsi="宋体" w:eastAsia="宋体" w:cs="宋体"/>
                <w:snapToGrid w:val="0"/>
                <w:kern w:val="28"/>
                <w:sz w:val="21"/>
                <w:szCs w:val="21"/>
              </w:rPr>
              <w:t>：详见</w:t>
            </w:r>
            <w:r>
              <w:rPr>
                <w:rFonts w:hint="eastAsia" w:ascii="宋体" w:hAnsi="宋体" w:eastAsia="宋体" w:cs="宋体"/>
                <w:sz w:val="21"/>
                <w:szCs w:val="21"/>
                <w:u w:val="single"/>
              </w:rPr>
              <w:t>评标办法</w:t>
            </w:r>
            <w:r>
              <w:rPr>
                <w:rFonts w:hint="eastAsia" w:ascii="宋体" w:hAnsi="宋体" w:eastAsia="宋体" w:cs="宋体"/>
                <w:kern w:val="0"/>
                <w:sz w:val="21"/>
                <w:szCs w:val="21"/>
              </w:rPr>
              <w:t>；</w:t>
            </w:r>
          </w:p>
          <w:p w14:paraId="13C68103">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（4）是否需要随样品提交检测报告：☐否；☐是，检测机构的要求</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；检测内容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w:t>
            </w:r>
          </w:p>
          <w:p w14:paraId="0318E069">
            <w:pPr>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（5）提供样品的时间：</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；地点：</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；联系人</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kern w:val="28"/>
                <w:sz w:val="21"/>
                <w:szCs w:val="21"/>
              </w:rPr>
              <w:t>联系电话：</w:t>
            </w:r>
            <w:r>
              <w:rPr>
                <w:rFonts w:hint="eastAsia" w:ascii="宋体" w:hAnsi="宋体" w:eastAsia="宋体" w:cs="宋体"/>
                <w:kern w:val="28"/>
                <w:sz w:val="21"/>
                <w:szCs w:val="21"/>
                <w:lang w:val="en-US" w:eastAsia="zh-CN"/>
              </w:rPr>
              <w:t xml:space="preserve">      </w:t>
            </w:r>
            <w:r>
              <w:rPr>
                <w:rFonts w:hint="eastAsia" w:ascii="宋体" w:hAnsi="宋体" w:eastAsia="宋体" w:cs="宋体"/>
                <w:sz w:val="21"/>
                <w:szCs w:val="21"/>
              </w:rPr>
              <w:t>。请</w:t>
            </w:r>
            <w:r>
              <w:rPr>
                <w:rFonts w:hint="eastAsia" w:ascii="宋体" w:hAnsi="宋体" w:eastAsia="宋体" w:cs="宋体"/>
                <w:sz w:val="21"/>
                <w:szCs w:val="21"/>
                <w:lang w:eastAsia="zh-CN"/>
              </w:rPr>
              <w:t>投标人</w:t>
            </w:r>
            <w:r>
              <w:rPr>
                <w:rFonts w:hint="eastAsia" w:ascii="宋体" w:hAnsi="宋体" w:eastAsia="宋体" w:cs="宋体"/>
                <w:sz w:val="21"/>
                <w:szCs w:val="21"/>
              </w:rPr>
              <w:t>在上述时间内提供样品并按规定位置安装完毕。超过截止时间的，采购人或采购代理机构将不予接收，并将清场并封闭样品现场。</w:t>
            </w:r>
          </w:p>
          <w:p w14:paraId="01335194">
            <w:pPr>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F076905">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（7）制作、运输、安装和保管样品所发生的一切费用由</w:t>
            </w:r>
            <w:r>
              <w:rPr>
                <w:rFonts w:hint="eastAsia" w:ascii="宋体" w:hAnsi="宋体" w:eastAsia="宋体" w:cs="宋体"/>
                <w:sz w:val="21"/>
                <w:szCs w:val="21"/>
                <w:lang w:eastAsia="zh-CN"/>
              </w:rPr>
              <w:t>投标人</w:t>
            </w:r>
            <w:r>
              <w:rPr>
                <w:rFonts w:hint="eastAsia" w:ascii="宋体" w:hAnsi="宋体" w:eastAsia="宋体" w:cs="宋体"/>
                <w:sz w:val="21"/>
                <w:szCs w:val="21"/>
              </w:rPr>
              <w:t>自理。</w:t>
            </w:r>
          </w:p>
          <w:p w14:paraId="7674FC05">
            <w:pPr>
              <w:snapToGrid w:val="0"/>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不提供</w:t>
            </w:r>
          </w:p>
        </w:tc>
      </w:tr>
      <w:tr w14:paraId="1CA18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02C544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010FD7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演示</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A5D32E4">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□要求</w:t>
            </w:r>
          </w:p>
          <w:p w14:paraId="053EAE2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（1）在评标时安排每个</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进行方案讲解演示。每个</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时间不超过</w:t>
            </w:r>
            <w:r>
              <w:rPr>
                <w:rFonts w:hint="eastAsia" w:ascii="宋体" w:hAnsi="宋体" w:cs="宋体"/>
                <w:sz w:val="21"/>
                <w:szCs w:val="21"/>
                <w:highlight w:val="none"/>
                <w:u w:val="single"/>
                <w:lang w:val="en-US" w:eastAsia="zh-CN"/>
              </w:rPr>
              <w:t>15</w:t>
            </w:r>
            <w:r>
              <w:rPr>
                <w:rFonts w:hint="eastAsia" w:ascii="宋体" w:hAnsi="宋体" w:eastAsia="宋体" w:cs="宋体"/>
                <w:sz w:val="21"/>
                <w:szCs w:val="21"/>
                <w:highlight w:val="none"/>
              </w:rPr>
              <w:t>分钟，讲解次序以投标文件解密时间先后次序为准，讲解演示人员不超过</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rPr>
              <w:t>人。讲解演示结束后按要求解答评标委员会提问。</w:t>
            </w:r>
          </w:p>
          <w:p w14:paraId="75037CD5">
            <w:pPr>
              <w:spacing w:line="400" w:lineRule="exact"/>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（2）方案讲解演示可选择以下其中一种方式：</w:t>
            </w:r>
          </w:p>
          <w:p w14:paraId="2117D6CE">
            <w:pPr>
              <w:spacing w:line="400" w:lineRule="exact"/>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☐政采云平台在线讲解演示。政采云平台在线讲解需</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根据政采云平台操作要求做好准备工作，提前完善软硬件配置环境。</w:t>
            </w:r>
          </w:p>
          <w:p w14:paraId="301A9B64">
            <w:pPr>
              <w:spacing w:line="400" w:lineRule="exact"/>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☐交易中心现场讲解演示。现场讲解地点为，讲解演示所用电脑等设备由</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自备。现场讲解演示人员进场时提供讲解人员名单（加盖公章）及身份证明，否则不得讲解演示。</w:t>
            </w:r>
          </w:p>
          <w:p w14:paraId="4C5DD603">
            <w:pPr>
              <w:snapToGrid w:val="0"/>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注：因</w:t>
            </w:r>
            <w:r>
              <w:rPr>
                <w:rFonts w:hint="eastAsia" w:ascii="宋体" w:hAnsi="宋体" w:eastAsia="宋体" w:cs="宋体"/>
                <w:b/>
                <w:bCs/>
                <w:sz w:val="21"/>
                <w:szCs w:val="21"/>
                <w:highlight w:val="none"/>
                <w:lang w:eastAsia="zh-CN"/>
              </w:rPr>
              <w:t>投标人</w:t>
            </w:r>
            <w:r>
              <w:rPr>
                <w:rFonts w:hint="eastAsia" w:ascii="宋体" w:hAnsi="宋体" w:eastAsia="宋体" w:cs="宋体"/>
                <w:b/>
                <w:bCs/>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p w14:paraId="31B0A7C3">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cs="宋体"/>
                <w:sz w:val="21"/>
                <w:szCs w:val="21"/>
                <w:highlight w:val="none"/>
                <w:lang w:eastAsia="zh-CN"/>
              </w:rPr>
              <w:instrText xml:space="preserve">,</w:instrText>
            </w:r>
            <w:r>
              <w:rPr>
                <w:rFonts w:hint="eastAsia" w:ascii="宋体" w:hAnsi="宋体" w:cs="宋体"/>
                <w:position w:val="2"/>
                <w:sz w:val="14"/>
                <w:szCs w:val="21"/>
                <w:highlight w:val="none"/>
                <w:lang w:eastAsia="zh-CN"/>
              </w:rPr>
              <w:instrText xml:space="preserve">√</w:instrText>
            </w:r>
            <w:r>
              <w:rPr>
                <w:rFonts w:hint="eastAsia" w:ascii="宋体" w:hAnsi="宋体" w:eastAsia="宋体" w:cs="宋体"/>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不要求</w:t>
            </w:r>
          </w:p>
        </w:tc>
      </w:tr>
      <w:tr w14:paraId="4727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7345AF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E497B2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招标</w:t>
            </w:r>
            <w:r>
              <w:rPr>
                <w:rFonts w:hint="eastAsia" w:ascii="宋体" w:hAnsi="宋体" w:eastAsia="宋体" w:cs="宋体"/>
                <w:sz w:val="21"/>
                <w:szCs w:val="21"/>
              </w:rPr>
              <w:t>文</w:t>
            </w:r>
          </w:p>
          <w:p w14:paraId="65D1CC6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件澄清</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9A797F3">
            <w:pPr>
              <w:snapToGrid w:val="0"/>
              <w:spacing w:line="360" w:lineRule="auto"/>
              <w:rPr>
                <w:rFonts w:hint="eastAsia" w:ascii="宋体" w:hAnsi="宋体" w:eastAsia="宋体" w:cs="宋体"/>
                <w:sz w:val="21"/>
                <w:szCs w:val="21"/>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如认为</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表述不清晰、存在前后矛盾等内容的，</w:t>
            </w:r>
            <w:r>
              <w:rPr>
                <w:rFonts w:hint="eastAsia" w:ascii="宋体" w:hAnsi="宋体" w:eastAsia="宋体" w:cs="宋体"/>
                <w:bCs/>
                <w:kern w:val="2"/>
                <w:sz w:val="21"/>
                <w:szCs w:val="21"/>
                <w:highlight w:val="none"/>
                <w:lang w:bidi="ar"/>
              </w:rPr>
              <w:t>应当于公告发布之日起至公告期限满第7个工作日内以书面形式向</w:t>
            </w:r>
            <w:r>
              <w:rPr>
                <w:rFonts w:hint="eastAsia" w:ascii="宋体" w:hAnsi="宋体" w:eastAsia="宋体" w:cs="宋体"/>
                <w:b w:val="0"/>
                <w:bCs w:val="0"/>
                <w:kern w:val="2"/>
                <w:sz w:val="21"/>
                <w:szCs w:val="21"/>
                <w:highlight w:val="none"/>
                <w:lang w:val="en-US" w:eastAsia="zh-CN" w:bidi="ar"/>
              </w:rPr>
              <w:t>采购人或采购代理机构</w:t>
            </w:r>
            <w:r>
              <w:rPr>
                <w:rFonts w:hint="eastAsia" w:ascii="宋体" w:hAnsi="宋体" w:eastAsia="宋体" w:cs="宋体"/>
                <w:bCs/>
                <w:kern w:val="2"/>
                <w:sz w:val="21"/>
                <w:szCs w:val="21"/>
                <w:highlight w:val="none"/>
                <w:lang w:bidi="ar"/>
              </w:rPr>
              <w:t>提出。</w:t>
            </w:r>
            <w:r>
              <w:rPr>
                <w:rFonts w:hint="eastAsia" w:ascii="宋体" w:hAnsi="宋体" w:eastAsia="宋体" w:cs="宋体"/>
                <w:b w:val="0"/>
                <w:bCs w:val="0"/>
                <w:kern w:val="2"/>
                <w:sz w:val="21"/>
                <w:szCs w:val="21"/>
                <w:highlight w:val="none"/>
                <w:lang w:val="en-US" w:eastAsia="zh-CN" w:bidi="ar"/>
              </w:rPr>
              <w:t>采购人或采购代理机构</w:t>
            </w:r>
            <w:r>
              <w:rPr>
                <w:rFonts w:hint="eastAsia" w:ascii="宋体" w:hAnsi="宋体" w:eastAsia="宋体" w:cs="宋体"/>
                <w:bCs/>
                <w:kern w:val="2"/>
                <w:sz w:val="21"/>
                <w:szCs w:val="21"/>
                <w:highlight w:val="none"/>
                <w:lang w:bidi="ar"/>
              </w:rPr>
              <w:t>将在规定的时间内，在财政部门指定的政府采购信息发布媒体上发布更正公告，并以书面形式通知所有招标文件收受人。</w:t>
            </w:r>
            <w:r>
              <w:rPr>
                <w:rFonts w:hint="eastAsia" w:ascii="宋体" w:hAnsi="宋体" w:eastAsia="宋体" w:cs="宋体"/>
                <w:b/>
                <w:bCs/>
                <w:kern w:val="2"/>
                <w:sz w:val="21"/>
                <w:szCs w:val="21"/>
                <w:highlight w:val="none"/>
                <w:lang w:bidi="ar"/>
              </w:rPr>
              <w:t>逾期提出</w:t>
            </w:r>
            <w:r>
              <w:rPr>
                <w:rFonts w:hint="eastAsia" w:ascii="宋体" w:hAnsi="宋体" w:eastAsia="宋体" w:cs="宋体"/>
                <w:b/>
                <w:bCs/>
                <w:kern w:val="2"/>
                <w:sz w:val="21"/>
                <w:szCs w:val="21"/>
                <w:highlight w:val="none"/>
                <w:lang w:val="en-US" w:eastAsia="zh-CN" w:bidi="ar"/>
              </w:rPr>
              <w:t>的，采购人或采购代理机构</w:t>
            </w:r>
            <w:r>
              <w:rPr>
                <w:rFonts w:hint="eastAsia" w:ascii="宋体" w:hAnsi="宋体" w:eastAsia="宋体" w:cs="宋体"/>
                <w:b/>
                <w:bCs/>
                <w:kern w:val="2"/>
                <w:sz w:val="21"/>
                <w:szCs w:val="21"/>
                <w:highlight w:val="none"/>
                <w:lang w:bidi="ar"/>
              </w:rPr>
              <w:t>将不予受理。</w:t>
            </w:r>
          </w:p>
        </w:tc>
      </w:tr>
      <w:tr w14:paraId="130C6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7AF78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0BAF8B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388FA9C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的组成</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E7A4883">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投标文件由资格证明文件、商务技术文件、报价文件三部分组成。</w:t>
            </w:r>
          </w:p>
        </w:tc>
      </w:tr>
      <w:tr w14:paraId="6814F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2A3FE3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FD5FE3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389EFE8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的编制</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CF7DD65">
            <w:pPr>
              <w:autoSpaceDE w:val="0"/>
              <w:autoSpaceDN w:val="0"/>
              <w:adjustRightInd w:val="0"/>
              <w:spacing w:line="360" w:lineRule="auto"/>
              <w:ind w:left="360" w:hanging="315" w:hangingChars="1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384E2084">
            <w:pPr>
              <w:autoSpaceDE w:val="0"/>
              <w:autoSpaceDN w:val="0"/>
              <w:adjustRightInd w:val="0"/>
              <w:spacing w:line="360" w:lineRule="auto"/>
              <w:ind w:left="600" w:hanging="525" w:hangingChars="2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p>
          <w:p w14:paraId="15A4FE07">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应先安装“政采云电子交易客户端”，并按照本</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和“政府采购云平台”的要求，通过“政采云电子交易客户端”编制并加密投标文件。</w:t>
            </w:r>
          </w:p>
          <w:p w14:paraId="03224CF2">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1CA92736">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p>
          <w:p w14:paraId="67EA53D4">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可自主选择是否编制“电子备份投标文件”。</w:t>
            </w:r>
          </w:p>
          <w:p w14:paraId="182F350B">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（3）其他方式编制的备份投标文件视为无效备份投标文件。</w:t>
            </w:r>
          </w:p>
        </w:tc>
      </w:tr>
      <w:tr w14:paraId="5855F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63AD13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9307AA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00283A1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的签章：</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9AAD9A4">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采用电子签章。</w:t>
            </w:r>
          </w:p>
        </w:tc>
      </w:tr>
      <w:tr w14:paraId="72535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7B043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41A892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150E8C8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的包装、密封和递交</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B325E5F">
            <w:pPr>
              <w:autoSpaceDE w:val="0"/>
              <w:autoSpaceDN w:val="0"/>
              <w:snapToGrid w:val="0"/>
              <w:spacing w:line="360" w:lineRule="auto"/>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1、“电子加密投标文件”的递交：在线上传递交。</w:t>
            </w:r>
          </w:p>
          <w:p w14:paraId="185465CE">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应在投标截止时间前将“电子加密投标文件”成功上传递交至“政府采购云平台”，否则投标无效。</w:t>
            </w:r>
          </w:p>
          <w:p w14:paraId="60DD32D8">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（2）“电子加密投标文件”成功上传递交后，</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可自行打印投标文件接收回执。</w:t>
            </w:r>
          </w:p>
          <w:p w14:paraId="21B6B15A">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2、“电子备份投标文件”的密封、包装和递交：</w:t>
            </w:r>
          </w:p>
          <w:p w14:paraId="047C963C">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可自主选择是否递交“电子备份投标文件”</w:t>
            </w:r>
            <w:r>
              <w:rPr>
                <w:b/>
                <w:bCs/>
                <w:szCs w:val="21"/>
              </w:rPr>
              <w:t>不做强制要求</w:t>
            </w:r>
            <w:r>
              <w:rPr>
                <w:rFonts w:hint="eastAsia" w:ascii="宋体" w:hAnsi="宋体" w:eastAsia="宋体" w:cs="宋体"/>
                <w:sz w:val="21"/>
                <w:szCs w:val="21"/>
                <w:lang w:bidi="ar"/>
              </w:rPr>
              <w:t>。</w:t>
            </w:r>
          </w:p>
          <w:p w14:paraId="046DA08B">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（2）“电子备份投标文件”存入U盘（一份）。</w:t>
            </w:r>
          </w:p>
          <w:p w14:paraId="6680109F">
            <w:pPr>
              <w:spacing w:line="360" w:lineRule="auto"/>
              <w:ind w:left="525" w:hanging="525" w:hangingChars="250"/>
              <w:rPr>
                <w:rFonts w:hint="eastAsia" w:ascii="宋体" w:hAnsi="宋体" w:eastAsia="宋体" w:cs="宋体"/>
                <w:sz w:val="21"/>
                <w:szCs w:val="21"/>
                <w:highlight w:val="yellow"/>
                <w:lang w:bidi="ar"/>
              </w:rPr>
            </w:pPr>
            <w:r>
              <w:rPr>
                <w:rFonts w:hint="eastAsia" w:ascii="宋体" w:hAnsi="宋体" w:eastAsia="宋体" w:cs="宋体"/>
                <w:sz w:val="21"/>
                <w:szCs w:val="21"/>
                <w:highlight w:val="none"/>
                <w:lang w:bidi="ar"/>
              </w:rPr>
              <w:t>（3）</w:t>
            </w:r>
            <w:r>
              <w:rPr>
                <w:szCs w:val="21"/>
              </w:rPr>
              <w:t>“电子备份投标文件” 应在招标公告发布之日至投标截止时间之日前送至或快递方式递交（以</w:t>
            </w:r>
            <w:r>
              <w:rPr>
                <w:rFonts w:hint="eastAsia"/>
                <w:szCs w:val="21"/>
                <w:lang w:val="en-US" w:eastAsia="zh-CN"/>
              </w:rPr>
              <w:t>采购</w:t>
            </w:r>
            <w:r>
              <w:rPr>
                <w:szCs w:val="21"/>
              </w:rPr>
              <w:t>代理机构收到时间为准）。</w:t>
            </w:r>
          </w:p>
          <w:p w14:paraId="32D5F97F">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（4）“电子备份投标文件”应当密封包装，并在包装上标注投标项目编号、项目名称、投标单位名称等并加盖公章（详见第六章投标文件格式）。</w:t>
            </w:r>
            <w:r>
              <w:rPr>
                <w:rFonts w:hint="eastAsia" w:ascii="宋体" w:hAnsi="宋体" w:eastAsia="宋体" w:cs="宋体"/>
                <w:b/>
                <w:sz w:val="21"/>
                <w:szCs w:val="21"/>
                <w:lang w:bidi="ar"/>
              </w:rPr>
              <w:t>没有密封包装</w:t>
            </w:r>
            <w:r>
              <w:rPr>
                <w:rFonts w:hint="eastAsia" w:ascii="宋体" w:hAnsi="宋体" w:eastAsia="宋体" w:cs="宋体"/>
                <w:sz w:val="21"/>
                <w:szCs w:val="21"/>
                <w:lang w:bidi="ar"/>
              </w:rPr>
              <w:t>或者逾期送达至</w:t>
            </w:r>
            <w:r>
              <w:rPr>
                <w:rFonts w:hint="eastAsia" w:ascii="宋体" w:hAnsi="宋体" w:eastAsia="宋体" w:cs="宋体"/>
                <w:sz w:val="21"/>
                <w:szCs w:val="21"/>
                <w:lang w:val="en-US" w:eastAsia="zh-CN" w:bidi="ar"/>
              </w:rPr>
              <w:t>本项目</w:t>
            </w:r>
            <w:r>
              <w:rPr>
                <w:rFonts w:hint="eastAsia" w:ascii="宋体" w:hAnsi="宋体" w:eastAsia="宋体" w:cs="宋体"/>
                <w:sz w:val="21"/>
                <w:szCs w:val="21"/>
                <w:highlight w:val="none"/>
                <w:lang w:val="en-US" w:eastAsia="zh-CN" w:bidi="ar"/>
              </w:rPr>
              <w:t>采购代理机构</w:t>
            </w:r>
            <w:r>
              <w:rPr>
                <w:rFonts w:hint="eastAsia" w:ascii="宋体" w:hAnsi="宋体" w:eastAsia="宋体" w:cs="宋体"/>
                <w:sz w:val="21"/>
                <w:szCs w:val="21"/>
                <w:highlight w:val="none"/>
                <w:lang w:bidi="ar"/>
              </w:rPr>
              <w:t>的</w:t>
            </w:r>
            <w:r>
              <w:rPr>
                <w:rFonts w:hint="eastAsia" w:ascii="宋体" w:hAnsi="宋体" w:eastAsia="宋体" w:cs="宋体"/>
                <w:sz w:val="21"/>
                <w:szCs w:val="21"/>
                <w:lang w:bidi="ar"/>
              </w:rPr>
              <w:t>“电子备份投标文件”将不予接收。</w:t>
            </w:r>
          </w:p>
        </w:tc>
      </w:tr>
      <w:tr w14:paraId="2F9F1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339C68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538CB9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投标截止</w:t>
            </w:r>
          </w:p>
          <w:p w14:paraId="5618656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时间和投</w:t>
            </w:r>
          </w:p>
          <w:p w14:paraId="01A2BBA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标地址</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EA82B8F">
            <w:pPr>
              <w:snapToGrid w:val="0"/>
              <w:spacing w:line="360"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1、投标截止时间：</w:t>
            </w:r>
            <w:r>
              <w:rPr>
                <w:rFonts w:ascii="Calibri" w:hAnsi="Calibri"/>
              </w:rPr>
              <w:t>按“</w:t>
            </w:r>
            <w:r>
              <w:rPr>
                <w:rFonts w:hint="eastAsia" w:ascii="Calibri" w:hAnsi="Calibri"/>
                <w:lang w:val="en-US" w:eastAsia="zh-CN"/>
              </w:rPr>
              <w:t>第一章 公开</w:t>
            </w:r>
            <w:r>
              <w:rPr>
                <w:rFonts w:ascii="Calibri" w:hAnsi="Calibri"/>
              </w:rPr>
              <w:t>招标公告”规定</w:t>
            </w:r>
          </w:p>
          <w:p w14:paraId="7E1EEC6E">
            <w:pPr>
              <w:snapToGrid w:val="0"/>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2、投标地址：</w:t>
            </w:r>
          </w:p>
          <w:p w14:paraId="482F9F81">
            <w:pPr>
              <w:pStyle w:val="24"/>
              <w:spacing w:line="360" w:lineRule="auto"/>
              <w:ind w:firstLine="0"/>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val="en-US" w:eastAsia="zh-CN" w:bidi="ar"/>
              </w:rPr>
              <w:t>“电子加密投标文件”：</w:t>
            </w:r>
            <w:r>
              <w:rPr>
                <w:rFonts w:hint="eastAsia" w:ascii="宋体" w:hAnsi="宋体" w:eastAsia="宋体" w:cs="宋体"/>
                <w:sz w:val="21"/>
                <w:szCs w:val="21"/>
                <w:lang w:val="en-US" w:eastAsia="zh-CN"/>
              </w:rPr>
              <w:t>政府采购云平台在线投标。</w:t>
            </w:r>
          </w:p>
          <w:p w14:paraId="53DA2D77">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kern w:val="0"/>
                <w:sz w:val="21"/>
                <w:szCs w:val="21"/>
              </w:rPr>
              <w:t>（2）</w:t>
            </w: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电子</w:t>
            </w:r>
            <w:r>
              <w:rPr>
                <w:rFonts w:hint="eastAsia" w:ascii="宋体" w:hAnsi="宋体" w:eastAsia="宋体" w:cs="宋体"/>
                <w:color w:val="auto"/>
                <w:sz w:val="21"/>
                <w:szCs w:val="21"/>
              </w:rPr>
              <w:t>备份投标文件”</w:t>
            </w:r>
            <w:r>
              <w:rPr>
                <w:rFonts w:hint="eastAsia" w:ascii="宋体" w:hAnsi="宋体" w:eastAsia="宋体" w:cs="宋体"/>
                <w:b w:val="0"/>
                <w:bCs w:val="0"/>
                <w:color w:val="auto"/>
                <w:sz w:val="21"/>
                <w:szCs w:val="21"/>
              </w:rPr>
              <w:t>：</w:t>
            </w:r>
            <w:r>
              <w:rPr>
                <w:szCs w:val="21"/>
              </w:rPr>
              <w:t xml:space="preserve"> 招标公告发布之日至</w:t>
            </w:r>
            <w:r>
              <w:rPr>
                <w:szCs w:val="21"/>
                <w:highlight w:val="none"/>
              </w:rPr>
              <w:t>投标截止时间之日</w:t>
            </w:r>
            <w:r>
              <w:rPr>
                <w:szCs w:val="21"/>
              </w:rPr>
              <w:t>送至或快递至（以</w:t>
            </w:r>
            <w:r>
              <w:rPr>
                <w:rFonts w:hint="eastAsia"/>
                <w:szCs w:val="21"/>
                <w:lang w:val="en-US" w:eastAsia="zh-CN"/>
              </w:rPr>
              <w:t>采购</w:t>
            </w:r>
            <w:r>
              <w:rPr>
                <w:szCs w:val="21"/>
              </w:rPr>
              <w:t>代理机构收到时间为准，</w:t>
            </w:r>
            <w:r>
              <w:rPr>
                <w:b/>
                <w:bCs/>
                <w:szCs w:val="21"/>
              </w:rPr>
              <w:t>“电子备份投标文件”的递交不做强制要求，如需递交请注意截止时间）</w:t>
            </w:r>
            <w:r>
              <w:rPr>
                <w:rFonts w:hint="eastAsia" w:ascii="宋体" w:hAnsi="宋体" w:eastAsia="宋体" w:cs="宋体"/>
                <w:b w:val="0"/>
                <w:bCs w:val="0"/>
                <w:color w:val="auto"/>
                <w:sz w:val="21"/>
                <w:szCs w:val="21"/>
                <w:highlight w:val="none"/>
              </w:rPr>
              <w:t>邮寄</w:t>
            </w:r>
            <w:r>
              <w:rPr>
                <w:rFonts w:hint="eastAsia" w:ascii="宋体" w:hAnsi="宋体" w:eastAsia="宋体" w:cs="宋体"/>
                <w:b w:val="0"/>
                <w:bCs w:val="0"/>
                <w:color w:val="auto"/>
                <w:sz w:val="21"/>
                <w:szCs w:val="21"/>
                <w:highlight w:val="none"/>
                <w:lang w:eastAsia="zh-CN"/>
              </w:rPr>
              <w:t>或送达</w:t>
            </w:r>
            <w:r>
              <w:rPr>
                <w:rFonts w:hint="eastAsia" w:ascii="宋体" w:hAnsi="宋体" w:eastAsia="宋体" w:cs="宋体"/>
                <w:b w:val="0"/>
                <w:bCs w:val="0"/>
                <w:color w:val="auto"/>
                <w:sz w:val="21"/>
                <w:szCs w:val="21"/>
                <w:highlight w:val="none"/>
              </w:rPr>
              <w:t>地址</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浙江省舟山市普陀区东港街道海莲路97号(浙江省成套工程有限公司)</w:t>
            </w:r>
            <w:r>
              <w:rPr>
                <w:rFonts w:hint="eastAsia" w:ascii="宋体" w:hAnsi="宋体" w:eastAsia="宋体" w:cs="宋体"/>
                <w:b w:val="0"/>
                <w:bCs w:val="0"/>
                <w:color w:val="auto"/>
                <w:sz w:val="21"/>
                <w:szCs w:val="21"/>
                <w:highlight w:val="none"/>
                <w:lang w:val="en-US" w:eastAsia="zh-CN"/>
              </w:rPr>
              <w:t xml:space="preserve">  联系人：</w:t>
            </w:r>
            <w:r>
              <w:rPr>
                <w:rFonts w:hint="eastAsia" w:ascii="宋体" w:hAnsi="宋体" w:cs="宋体"/>
                <w:b w:val="0"/>
                <w:bCs w:val="0"/>
                <w:color w:val="auto"/>
                <w:sz w:val="21"/>
                <w:szCs w:val="21"/>
                <w:highlight w:val="none"/>
                <w:lang w:val="en-US" w:eastAsia="zh-CN"/>
              </w:rPr>
              <w:t>小林</w:t>
            </w:r>
            <w:r>
              <w:rPr>
                <w:rFonts w:hint="eastAsia" w:ascii="宋体" w:hAnsi="宋体" w:eastAsia="宋体" w:cs="宋体"/>
                <w:b/>
                <w:bCs/>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联系电话：</w:t>
            </w:r>
            <w:r>
              <w:rPr>
                <w:rFonts w:hint="eastAsia" w:ascii="宋体" w:hAnsi="宋体" w:cs="宋体"/>
                <w:b w:val="0"/>
                <w:bCs w:val="0"/>
                <w:color w:val="auto"/>
                <w:sz w:val="21"/>
                <w:szCs w:val="21"/>
                <w:highlight w:val="none"/>
                <w:lang w:val="en-US" w:eastAsia="zh-CN"/>
              </w:rPr>
              <w:t>13758029619</w:t>
            </w:r>
          </w:p>
          <w:p w14:paraId="4ACF7D97">
            <w:pPr>
              <w:adjustRightInd w:val="0"/>
              <w:snapToGrid w:val="0"/>
              <w:spacing w:line="288" w:lineRule="auto"/>
              <w:jc w:val="left"/>
              <w:rPr>
                <w:rFonts w:hint="eastAsia"/>
              </w:rPr>
            </w:pPr>
            <w:r>
              <w:rPr>
                <w:rFonts w:hint="eastAsia" w:ascii="宋体" w:hAnsi="宋体" w:eastAsia="宋体" w:cs="宋体"/>
                <w:sz w:val="21"/>
                <w:szCs w:val="21"/>
                <w:highlight w:val="none"/>
                <w:lang w:bidi="ar"/>
              </w:rPr>
              <w:t>收件时间：上午8:30-11:30，下午14:</w:t>
            </w:r>
            <w:r>
              <w:rPr>
                <w:rFonts w:hint="eastAsia" w:eastAsia="宋体" w:cs="宋体"/>
                <w:sz w:val="21"/>
                <w:szCs w:val="21"/>
                <w:highlight w:val="none"/>
                <w:lang w:val="en-US" w:eastAsia="zh-CN" w:bidi="ar"/>
              </w:rPr>
              <w:t>00</w:t>
            </w:r>
            <w:r>
              <w:rPr>
                <w:rFonts w:hint="eastAsia" w:ascii="宋体" w:hAnsi="宋体" w:eastAsia="宋体" w:cs="宋体"/>
                <w:sz w:val="21"/>
                <w:szCs w:val="21"/>
                <w:highlight w:val="none"/>
                <w:lang w:bidi="ar"/>
              </w:rPr>
              <w:t>-17:</w:t>
            </w:r>
            <w:r>
              <w:rPr>
                <w:rFonts w:hint="eastAsia" w:eastAsia="宋体" w:cs="宋体"/>
                <w:sz w:val="21"/>
                <w:szCs w:val="21"/>
                <w:highlight w:val="none"/>
                <w:lang w:val="en-US" w:eastAsia="zh-CN" w:bidi="ar"/>
              </w:rPr>
              <w:t>0</w:t>
            </w:r>
            <w:r>
              <w:rPr>
                <w:rFonts w:hint="eastAsia" w:ascii="宋体" w:hAnsi="宋体" w:eastAsia="宋体" w:cs="宋体"/>
                <w:sz w:val="21"/>
                <w:szCs w:val="21"/>
                <w:highlight w:val="none"/>
                <w:lang w:bidi="ar"/>
              </w:rPr>
              <w:t>0，节假日、双休日</w:t>
            </w:r>
            <w:r>
              <w:rPr>
                <w:rFonts w:hint="eastAsia" w:ascii="宋体" w:hAnsi="宋体" w:eastAsia="宋体" w:cs="宋体"/>
                <w:b w:val="0"/>
                <w:bCs/>
                <w:szCs w:val="21"/>
              </w:rPr>
              <w:t>不收件</w:t>
            </w:r>
            <w:r>
              <w:rPr>
                <w:rFonts w:hint="eastAsia" w:ascii="宋体" w:hAnsi="宋体" w:eastAsia="宋体" w:cs="宋体"/>
                <w:b w:val="0"/>
                <w:bCs/>
                <w:sz w:val="21"/>
                <w:szCs w:val="21"/>
                <w:highlight w:val="none"/>
                <w:lang w:eastAsia="zh-CN" w:bidi="ar"/>
              </w:rPr>
              <w:t>。</w:t>
            </w:r>
            <w:r>
              <w:rPr>
                <w:rFonts w:hint="eastAsia" w:cs="Times New Roman"/>
                <w:sz w:val="21"/>
                <w:szCs w:val="21"/>
                <w:highlight w:val="none"/>
                <w:lang w:bidi="ar"/>
              </w:rPr>
              <w:t>（如直接递交的，递交人员需填写送件人姓名及联系电话、送达时间等相关信息；如采用邮寄方式的推荐使用</w:t>
            </w:r>
            <w:r>
              <w:rPr>
                <w:rFonts w:hint="eastAsia" w:cs="Times New Roman"/>
                <w:sz w:val="21"/>
                <w:szCs w:val="21"/>
                <w:highlight w:val="none"/>
                <w:lang w:val="en-US" w:eastAsia="zh-CN" w:bidi="ar"/>
              </w:rPr>
              <w:t>EMS或</w:t>
            </w:r>
            <w:r>
              <w:rPr>
                <w:rFonts w:hint="eastAsia" w:cs="Times New Roman"/>
                <w:sz w:val="21"/>
                <w:szCs w:val="21"/>
                <w:highlight w:val="none"/>
                <w:lang w:bidi="ar"/>
              </w:rPr>
              <w:t>顺丰快递</w:t>
            </w:r>
            <w:r>
              <w:rPr>
                <w:rFonts w:hint="eastAsia" w:cs="Times New Roman"/>
                <w:sz w:val="21"/>
                <w:szCs w:val="21"/>
                <w:highlight w:val="none"/>
                <w:lang w:eastAsia="zh-CN" w:bidi="ar"/>
              </w:rPr>
              <w:t>。</w:t>
            </w:r>
            <w:r>
              <w:rPr>
                <w:rFonts w:hint="eastAsia" w:ascii="宋体" w:hAnsi="宋体" w:eastAsia="宋体" w:cs="宋体"/>
                <w:b w:val="0"/>
                <w:bCs/>
                <w:szCs w:val="21"/>
              </w:rPr>
              <w:t>投标人</w:t>
            </w:r>
            <w:r>
              <w:rPr>
                <w:rFonts w:hint="eastAsia" w:cs="Times New Roman"/>
                <w:sz w:val="21"/>
                <w:szCs w:val="21"/>
                <w:highlight w:val="none"/>
                <w:lang w:val="en-US" w:eastAsia="zh-CN" w:bidi="ar"/>
              </w:rPr>
              <w:t>应充分考虑</w:t>
            </w:r>
            <w:r>
              <w:rPr>
                <w:rFonts w:hint="eastAsia" w:cs="Times New Roman"/>
                <w:sz w:val="21"/>
                <w:szCs w:val="21"/>
                <w:highlight w:val="none"/>
                <w:lang w:bidi="ar"/>
              </w:rPr>
              <w:t>邮寄</w:t>
            </w:r>
            <w:r>
              <w:rPr>
                <w:rFonts w:hint="eastAsia" w:cs="Times New Roman"/>
                <w:sz w:val="21"/>
                <w:szCs w:val="21"/>
                <w:highlight w:val="none"/>
                <w:lang w:val="en-US" w:eastAsia="zh-CN" w:bidi="ar"/>
              </w:rPr>
              <w:t>所需时间</w:t>
            </w:r>
            <w:r>
              <w:rPr>
                <w:rFonts w:hint="eastAsia" w:cs="Times New Roman"/>
                <w:sz w:val="21"/>
                <w:szCs w:val="21"/>
                <w:highlight w:val="none"/>
                <w:lang w:eastAsia="zh-CN" w:bidi="ar"/>
              </w:rPr>
              <w:t>。</w:t>
            </w:r>
            <w:r>
              <w:rPr>
                <w:rFonts w:hint="eastAsia" w:ascii="宋体" w:hAnsi="宋体" w:eastAsia="宋体" w:cs="宋体"/>
                <w:b w:val="0"/>
                <w:bCs w:val="0"/>
                <w:szCs w:val="21"/>
              </w:rPr>
              <w:t>寄出</w:t>
            </w:r>
            <w:r>
              <w:rPr>
                <w:rFonts w:hint="eastAsia" w:ascii="宋体" w:hAnsi="宋体" w:eastAsia="宋体" w:cs="宋体"/>
                <w:b w:val="0"/>
                <w:bCs w:val="0"/>
                <w:sz w:val="21"/>
                <w:szCs w:val="21"/>
                <w:highlight w:val="none"/>
                <w:lang w:bidi="ar"/>
              </w:rPr>
              <w:t>快递</w:t>
            </w:r>
            <w:r>
              <w:rPr>
                <w:rFonts w:hint="eastAsia" w:ascii="宋体" w:hAnsi="宋体" w:eastAsia="宋体" w:cs="宋体"/>
                <w:b w:val="0"/>
                <w:bCs w:val="0"/>
                <w:szCs w:val="21"/>
              </w:rPr>
              <w:t>后将快递单号、项目名称、公司名称、联系方式等相关信息发至</w:t>
            </w:r>
            <w:r>
              <w:rPr>
                <w:rFonts w:hint="eastAsia" w:ascii="宋体" w:hAnsi="宋体" w:eastAsia="宋体" w:cs="宋体"/>
                <w:b w:val="0"/>
                <w:bCs w:val="0"/>
                <w:szCs w:val="21"/>
                <w:u w:val="single"/>
                <w:lang w:val="en-US" w:eastAsia="zh-CN"/>
              </w:rPr>
              <w:t xml:space="preserve"> </w:t>
            </w:r>
            <w:r>
              <w:rPr>
                <w:rFonts w:hint="eastAsia" w:ascii="宋体" w:hAnsi="宋体" w:cs="宋体"/>
                <w:b w:val="0"/>
                <w:bCs w:val="0"/>
                <w:szCs w:val="21"/>
                <w:u w:val="single"/>
                <w:lang w:val="en-US" w:eastAsia="zh-CN"/>
              </w:rPr>
              <w:t>2670214167@qq.com</w:t>
            </w:r>
            <w:r>
              <w:rPr>
                <w:rFonts w:hint="eastAsia" w:ascii="宋体" w:hAnsi="宋体" w:eastAsia="宋体" w:cs="宋体"/>
                <w:b w:val="0"/>
                <w:bCs w:val="0"/>
                <w:szCs w:val="21"/>
                <w:u w:val="single"/>
                <w:lang w:val="en-US" w:eastAsia="zh-CN"/>
              </w:rPr>
              <w:t xml:space="preserve"> </w:t>
            </w:r>
            <w:r>
              <w:rPr>
                <w:rFonts w:hint="eastAsia" w:ascii="宋体" w:hAnsi="宋体" w:eastAsia="宋体" w:cs="宋体"/>
                <w:b w:val="0"/>
                <w:bCs w:val="0"/>
                <w:szCs w:val="21"/>
                <w:lang w:val="en-US" w:eastAsia="zh-CN"/>
              </w:rPr>
              <w:t>邮箱</w:t>
            </w:r>
            <w:r>
              <w:rPr>
                <w:rFonts w:hint="eastAsia" w:ascii="宋体" w:hAnsi="宋体" w:eastAsia="宋体" w:cs="宋体"/>
                <w:b w:val="0"/>
                <w:bCs w:val="0"/>
                <w:szCs w:val="21"/>
              </w:rPr>
              <w:t>以便查收</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并</w:t>
            </w:r>
            <w:r>
              <w:rPr>
                <w:rFonts w:hint="eastAsia" w:ascii="宋体" w:hAnsi="宋体" w:eastAsia="宋体" w:cs="宋体"/>
                <w:b w:val="0"/>
                <w:bCs/>
                <w:szCs w:val="21"/>
              </w:rPr>
              <w:t>自行承担邮寄风险</w:t>
            </w:r>
            <w:r>
              <w:rPr>
                <w:rFonts w:hint="eastAsia" w:cs="Times New Roman"/>
                <w:sz w:val="21"/>
                <w:szCs w:val="21"/>
                <w:highlight w:val="none"/>
                <w:lang w:bidi="ar"/>
              </w:rPr>
              <w:t>。）</w:t>
            </w:r>
          </w:p>
        </w:tc>
      </w:tr>
      <w:tr w14:paraId="32F91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7F6071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926570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开标时间</w:t>
            </w:r>
          </w:p>
          <w:p w14:paraId="565EA5A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和地址</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C0A3FB6">
            <w:pPr>
              <w:snapToGrid w:val="0"/>
              <w:spacing w:line="360" w:lineRule="auto"/>
              <w:rPr>
                <w:rFonts w:hint="eastAsia" w:ascii="宋体" w:hAnsi="宋体" w:eastAsia="宋体" w:cs="宋体"/>
                <w:sz w:val="21"/>
                <w:szCs w:val="21"/>
                <w:highlight w:val="none"/>
                <w:u w:val="none"/>
                <w:lang w:eastAsia="zh-CN"/>
              </w:rPr>
            </w:pPr>
            <w:r>
              <w:rPr>
                <w:rFonts w:hint="eastAsia" w:ascii="宋体" w:hAnsi="宋体" w:eastAsia="宋体" w:cs="宋体"/>
                <w:sz w:val="21"/>
                <w:szCs w:val="21"/>
              </w:rPr>
              <w:t>开标时间：</w:t>
            </w:r>
            <w:r>
              <w:rPr>
                <w:rFonts w:hint="eastAsia" w:ascii="宋体" w:hAnsi="宋体" w:eastAsia="宋体" w:cs="宋体"/>
                <w:sz w:val="21"/>
                <w:szCs w:val="21"/>
                <w:highlight w:val="none"/>
                <w:u w:val="none"/>
                <w:lang w:eastAsia="zh-CN"/>
              </w:rPr>
              <w:t>同</w:t>
            </w:r>
            <w:r>
              <w:rPr>
                <w:rFonts w:hint="eastAsia" w:ascii="宋体" w:hAnsi="宋体" w:eastAsia="宋体" w:cs="宋体"/>
                <w:sz w:val="21"/>
                <w:szCs w:val="21"/>
                <w:highlight w:val="none"/>
                <w:u w:val="none"/>
              </w:rPr>
              <w:t>投标截止时间</w:t>
            </w:r>
          </w:p>
          <w:p w14:paraId="1D12E67C">
            <w:pPr>
              <w:snapToGrid w:val="0"/>
              <w:spacing w:line="360" w:lineRule="auto"/>
              <w:ind w:left="1080" w:hanging="945" w:hangingChars="450"/>
              <w:rPr>
                <w:rFonts w:hint="eastAsia" w:ascii="宋体" w:hAnsi="宋体" w:eastAsia="宋体" w:cs="宋体"/>
                <w:sz w:val="21"/>
                <w:szCs w:val="21"/>
              </w:rPr>
            </w:pPr>
            <w:r>
              <w:rPr>
                <w:rFonts w:hint="eastAsia" w:ascii="宋体" w:hAnsi="宋体" w:eastAsia="宋体" w:cs="宋体"/>
                <w:sz w:val="21"/>
                <w:szCs w:val="21"/>
              </w:rPr>
              <w:t>开标地址：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8"/>
                <w:rFonts w:hint="eastAsia" w:ascii="宋体" w:hAnsi="宋体" w:eastAsia="宋体" w:cs="宋体"/>
                <w:sz w:val="21"/>
                <w:szCs w:val="21"/>
              </w:rPr>
              <w:t>https://www.zcygov.cn</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投标人</w:t>
            </w:r>
            <w:r>
              <w:rPr>
                <w:rFonts w:hint="eastAsia" w:ascii="宋体" w:hAnsi="宋体" w:eastAsia="宋体" w:cs="宋体"/>
                <w:sz w:val="21"/>
                <w:szCs w:val="21"/>
              </w:rPr>
              <w:t>在线参加开标。</w:t>
            </w:r>
          </w:p>
        </w:tc>
      </w:tr>
      <w:tr w14:paraId="1AAF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22CEE6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30FAEB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开标</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13C3A23">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采购组织机构按照</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规定的时间通过电子交易平台组织开标，所有</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均应当准时在线参加。</w:t>
            </w:r>
          </w:p>
          <w:p w14:paraId="2CF336C7">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开标时间后，采购组织机构将向各投标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发出“电子加密投标文件”的解密通知，各投标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代表应当在接到解密通知后</w:t>
            </w:r>
            <w:r>
              <w:rPr>
                <w:rFonts w:hint="eastAsia" w:ascii="宋体" w:hAnsi="宋体" w:eastAsia="宋体" w:cs="宋体"/>
                <w:sz w:val="21"/>
                <w:szCs w:val="21"/>
                <w:u w:val="single"/>
                <w:lang w:bidi="ar"/>
              </w:rPr>
              <w:t>30</w:t>
            </w:r>
            <w:r>
              <w:rPr>
                <w:rFonts w:hint="eastAsia" w:ascii="宋体" w:hAnsi="宋体" w:eastAsia="宋体" w:cs="宋体"/>
                <w:sz w:val="21"/>
                <w:szCs w:val="21"/>
                <w:lang w:bidi="ar"/>
              </w:rPr>
              <w:t>分钟内自行完成“电子加密投标文件”的在线解密。</w:t>
            </w:r>
          </w:p>
          <w:p w14:paraId="768CD287">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通过“政府采购云平台”上传递交的“电子加密投标文件”已按时解密的，“电子备份投标文件”自动失效。</w:t>
            </w:r>
          </w:p>
          <w:p w14:paraId="1D7ACA38">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通过“政府采购云平台”上传递交的“电子加密投标文件”无法按时解密的，如投标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未按规定递交“电子备份投标文件”的，视为投标文件撤回。</w:t>
            </w:r>
          </w:p>
          <w:p w14:paraId="21399B1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投标截止时间前，投标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仅递交了“电子备份投标文件”而未将“电子加密投标文件”上传至“政府采购云平台”的，投标无效。</w:t>
            </w:r>
          </w:p>
        </w:tc>
      </w:tr>
      <w:tr w14:paraId="188A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927CF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7FC331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评标办法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6D43CCE">
            <w:pPr>
              <w:autoSpaceDE w:val="0"/>
              <w:autoSpaceDN w:val="0"/>
              <w:snapToGrid w:val="0"/>
              <w:spacing w:line="360" w:lineRule="auto"/>
              <w:textAlignment w:val="bottom"/>
              <w:rPr>
                <w:rFonts w:hint="default" w:ascii="宋体" w:hAnsi="宋体" w:eastAsia="宋体" w:cs="宋体"/>
                <w:sz w:val="21"/>
                <w:szCs w:val="21"/>
                <w:lang w:val="en-US" w:eastAsia="zh-CN"/>
              </w:rPr>
            </w:pPr>
            <w:r>
              <w:rPr>
                <w:rFonts w:hint="eastAsia" w:ascii="宋体" w:hAnsi="宋体" w:eastAsia="宋体" w:cs="宋体"/>
                <w:sz w:val="21"/>
                <w:szCs w:val="21"/>
                <w:highlight w:val="none"/>
              </w:rPr>
              <w:t>综合评分法</w:t>
            </w:r>
            <w:r>
              <w:rPr>
                <w:rFonts w:hint="eastAsia" w:ascii="宋体" w:hAnsi="宋体" w:eastAsia="宋体" w:cs="宋体"/>
                <w:sz w:val="21"/>
                <w:szCs w:val="21"/>
                <w:highlight w:val="none"/>
                <w:lang w:val="en-US" w:eastAsia="zh-CN"/>
              </w:rPr>
              <w:t xml:space="preserve"> </w:t>
            </w:r>
          </w:p>
        </w:tc>
      </w:tr>
      <w:tr w14:paraId="705CB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1CED80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5CE969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0A43195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有效期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40EE358">
            <w:pPr>
              <w:autoSpaceDE w:val="0"/>
              <w:autoSpaceDN w:val="0"/>
              <w:snapToGrid w:val="0"/>
              <w:spacing w:line="360" w:lineRule="auto"/>
              <w:textAlignment w:val="bottom"/>
              <w:rPr>
                <w:rFonts w:hint="eastAsia" w:ascii="宋体" w:hAnsi="宋体" w:eastAsia="宋体" w:cs="宋体"/>
                <w:sz w:val="21"/>
                <w:szCs w:val="21"/>
                <w:lang w:eastAsia="zh-CN"/>
              </w:rPr>
            </w:pPr>
            <w:r>
              <w:rPr>
                <w:szCs w:val="21"/>
              </w:rPr>
              <w:t>自投标文件递交截止时间起90天内有效</w:t>
            </w:r>
            <w:r>
              <w:rPr>
                <w:rFonts w:hint="eastAsia"/>
                <w:szCs w:val="21"/>
                <w:lang w:eastAsia="zh-CN"/>
              </w:rPr>
              <w:t>。</w:t>
            </w:r>
          </w:p>
        </w:tc>
      </w:tr>
      <w:tr w14:paraId="3672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788D63B">
            <w:pPr>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5D5CDCC">
            <w:pPr>
              <w:spacing w:before="48" w:beforeLines="20" w:after="48" w:afterLines="20"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信用记录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A358FAC">
            <w:pPr>
              <w:spacing w:before="48" w:beforeLines="20" w:after="48" w:afterLines="2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w:t>
            </w:r>
            <w:r>
              <w:rPr>
                <w:rFonts w:hint="eastAsia" w:ascii="宋体" w:hAnsi="宋体" w:eastAsia="宋体" w:cs="宋体"/>
                <w:sz w:val="21"/>
                <w:szCs w:val="21"/>
                <w:lang w:eastAsia="zh-CN"/>
              </w:rPr>
              <w:t>投标人</w:t>
            </w:r>
            <w:r>
              <w:rPr>
                <w:rFonts w:hint="eastAsia" w:ascii="宋体" w:hAnsi="宋体" w:eastAsia="宋体" w:cs="宋体"/>
                <w:sz w:val="21"/>
                <w:szCs w:val="21"/>
              </w:rPr>
              <w:t>，其投标将作无效标处理。</w:t>
            </w:r>
          </w:p>
        </w:tc>
      </w:tr>
      <w:tr w14:paraId="49798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417312B">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BB66B3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进口</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110AD82">
            <w:pPr>
              <w:pStyle w:val="31"/>
              <w:snapToGrid w:val="0"/>
              <w:spacing w:before="0" w:beforeLines="0" w:after="0" w:afterLines="0"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□允许</w:t>
            </w:r>
            <w:r>
              <w:rPr>
                <w:rFonts w:hint="eastAsia" w:hAnsi="宋体" w:eastAsia="宋体" w:cs="宋体"/>
                <w:sz w:val="21"/>
                <w:szCs w:val="21"/>
                <w:lang w:val="en-US" w:eastAsia="zh-CN"/>
              </w:rPr>
              <w:t>。</w:t>
            </w:r>
            <w:r>
              <w:rPr>
                <w:rFonts w:hint="eastAsia" w:ascii="宋体" w:hAnsi="宋体" w:eastAsia="宋体" w:cs="宋体"/>
                <w:sz w:val="21"/>
                <w:szCs w:val="21"/>
              </w:rPr>
              <w:t>优先采购向我国企业转让技术、与我国企业签订消化吸收再创新方案的</w:t>
            </w:r>
            <w:r>
              <w:rPr>
                <w:rFonts w:hint="eastAsia" w:hAnsi="宋体" w:eastAsia="宋体" w:cs="宋体"/>
                <w:sz w:val="21"/>
                <w:szCs w:val="21"/>
                <w:lang w:eastAsia="zh-CN"/>
              </w:rPr>
              <w:t>投标人</w:t>
            </w:r>
            <w:r>
              <w:rPr>
                <w:rFonts w:hint="eastAsia" w:ascii="宋体" w:hAnsi="宋体" w:eastAsia="宋体" w:cs="宋体"/>
                <w:sz w:val="21"/>
                <w:szCs w:val="21"/>
              </w:rPr>
              <w:t>的进口产品；但如果因信息不对称等原因，仍有满足需求的国内产品要求参与采购竞争的，采购人及其委托的采购代理机构不对其加以限制，将按照公平竞争原则实施采购。</w:t>
            </w:r>
          </w:p>
          <w:p w14:paraId="42724D2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cs="宋体"/>
                <w:sz w:val="21"/>
                <w:szCs w:val="21"/>
                <w:lang w:eastAsia="zh-CN"/>
              </w:rPr>
              <w:instrText xml:space="preserve">,</w:instrText>
            </w:r>
            <w:r>
              <w:rPr>
                <w:rFonts w:hint="eastAsia" w:ascii="宋体" w:hAnsi="宋体" w:cs="宋体"/>
                <w:position w:val="2"/>
                <w:sz w:val="14"/>
                <w:szCs w:val="21"/>
                <w:lang w:eastAsia="zh-CN"/>
              </w:rPr>
              <w:instrText xml:space="preserve">√</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kern w:val="0"/>
                <w:sz w:val="21"/>
                <w:szCs w:val="21"/>
              </w:rPr>
              <w:t xml:space="preserve"> </w:t>
            </w:r>
            <w:r>
              <w:rPr>
                <w:rFonts w:hint="eastAsia" w:ascii="宋体" w:hAnsi="宋体" w:eastAsia="宋体" w:cs="宋体"/>
                <w:sz w:val="21"/>
                <w:szCs w:val="21"/>
              </w:rPr>
              <w:t>不允许</w:t>
            </w:r>
          </w:p>
        </w:tc>
      </w:tr>
      <w:tr w14:paraId="504EC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EEB132C">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918668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bidi="ar"/>
              </w:rPr>
              <w:t>政府采购节能环保产品</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DEA3817">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 强制采购节能产品</w:t>
            </w:r>
          </w:p>
          <w:p w14:paraId="6AF3CF10">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rPr>
              <w:t xml:space="preserve"> 优先采购节能产品</w:t>
            </w:r>
          </w:p>
          <w:p w14:paraId="771AE9D1">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优先采购环境标志产品</w:t>
            </w:r>
          </w:p>
          <w:p w14:paraId="37048170">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不适用</w:t>
            </w:r>
          </w:p>
          <w:p w14:paraId="2A3FC04A">
            <w:pPr>
              <w:spacing w:before="48" w:beforeLines="20" w:after="48" w:afterLines="20"/>
              <w:ind w:firstLine="420" w:firstLineChars="200"/>
              <w:rPr>
                <w:rFonts w:hint="eastAsia" w:ascii="宋体" w:hAnsi="宋体" w:eastAsia="宋体" w:cs="宋体"/>
                <w:sz w:val="21"/>
                <w:szCs w:val="21"/>
              </w:rPr>
            </w:pPr>
            <w:r>
              <w:rPr>
                <w:rFonts w:hint="eastAsia" w:ascii="宋体" w:hAnsi="宋体" w:eastAsia="宋体" w:cs="宋体"/>
                <w:sz w:val="21"/>
                <w:szCs w:val="21"/>
                <w:lang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发展改革委生态环境部市场监管总局关于调整优化节能产品、环境标志产品政府采购执行机制的通知》（财库〔2019〕9号）。</w:t>
            </w:r>
          </w:p>
          <w:p w14:paraId="7D16ADFE">
            <w:pPr>
              <w:pStyle w:val="108"/>
              <w:rPr>
                <w:rFonts w:hint="eastAsia"/>
              </w:rPr>
            </w:pPr>
            <w:r>
              <w:rPr>
                <w:rFonts w:hint="eastAsia" w:ascii="宋体" w:hAnsi="宋体" w:eastAsia="宋体" w:cs="宋体"/>
                <w:sz w:val="21"/>
                <w:szCs w:val="21"/>
                <w:lang w:bidi="ar"/>
              </w:rPr>
              <w:t>产品属于政府强制采购节能品目的（详见《关于印发节能产品政府采购品目清单的通知》财库〔2019〕19号），投标人须按上款要求提供节能产品认证证书或规定网站证书查询截图。</w:t>
            </w:r>
            <w:r>
              <w:rPr>
                <w:rFonts w:hint="eastAsia" w:ascii="宋体" w:hAnsi="宋体" w:eastAsia="宋体" w:cs="宋体"/>
                <w:b/>
                <w:sz w:val="21"/>
                <w:szCs w:val="21"/>
                <w:lang w:bidi="ar"/>
              </w:rPr>
              <w:t>产品属于政府强制采购节能产品品目的，投标人未提供节能产品的，其投标将作无效标处理；本文件“第</w:t>
            </w:r>
            <w:r>
              <w:rPr>
                <w:rFonts w:hint="eastAsia" w:ascii="宋体" w:hAnsi="宋体" w:eastAsia="宋体" w:cs="宋体"/>
                <w:b/>
                <w:sz w:val="21"/>
                <w:szCs w:val="21"/>
                <w:lang w:val="en-US" w:eastAsia="zh-CN" w:bidi="ar"/>
              </w:rPr>
              <w:t>二</w:t>
            </w:r>
            <w:r>
              <w:rPr>
                <w:rFonts w:hint="eastAsia" w:ascii="宋体" w:hAnsi="宋体" w:eastAsia="宋体" w:cs="宋体"/>
                <w:b/>
                <w:sz w:val="21"/>
                <w:szCs w:val="21"/>
                <w:lang w:bidi="ar"/>
              </w:rPr>
              <w:t>章</w:t>
            </w:r>
            <w:r>
              <w:rPr>
                <w:rFonts w:hint="eastAsia" w:ascii="宋体" w:hAnsi="宋体" w:eastAsia="宋体" w:cs="宋体"/>
                <w:b/>
                <w:sz w:val="21"/>
                <w:szCs w:val="21"/>
                <w:lang w:val="en-US" w:eastAsia="zh-CN" w:bidi="ar"/>
              </w:rPr>
              <w:t>采购</w:t>
            </w:r>
            <w:r>
              <w:rPr>
                <w:rFonts w:hint="eastAsia" w:ascii="宋体" w:hAnsi="宋体" w:eastAsia="宋体" w:cs="宋体"/>
                <w:b/>
                <w:sz w:val="21"/>
                <w:szCs w:val="21"/>
                <w:lang w:bidi="ar"/>
              </w:rPr>
              <w:t>需求”另有规定的除外。</w:t>
            </w:r>
          </w:p>
        </w:tc>
      </w:tr>
      <w:tr w14:paraId="7D8E9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63DEE95">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AD531C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促进中小</w:t>
            </w:r>
          </w:p>
          <w:p w14:paraId="48E93C1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企业发展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F204DBC">
            <w:pPr>
              <w:numPr>
                <w:ilvl w:val="0"/>
                <w:numId w:val="7"/>
              </w:numPr>
              <w:snapToGrid w:val="0"/>
              <w:spacing w:line="360" w:lineRule="auto"/>
              <w:rPr>
                <w:rFonts w:hint="eastAsia"/>
                <w:highlight w:val="none"/>
                <w:lang w:eastAsia="zh-CN"/>
              </w:rPr>
            </w:pPr>
            <w:r>
              <w:rPr>
                <w:rFonts w:hint="eastAsia"/>
              </w:rPr>
              <w:t>本次采购为</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rFonts w:hint="eastAsia"/>
                <w:highlight w:val="none"/>
              </w:rPr>
              <w:t>专门面向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cs="宋体"/>
                <w:sz w:val="21"/>
                <w:szCs w:val="21"/>
                <w:highlight w:val="none"/>
                <w:lang w:eastAsia="zh-CN"/>
              </w:rPr>
              <w:instrText xml:space="preserve">,</w:instrText>
            </w:r>
            <w:r>
              <w:rPr>
                <w:rFonts w:hint="eastAsia" w:ascii="宋体" w:hAnsi="宋体" w:cs="宋体"/>
                <w:position w:val="2"/>
                <w:sz w:val="14"/>
                <w:szCs w:val="21"/>
                <w:highlight w:val="none"/>
                <w:lang w:eastAsia="zh-CN"/>
              </w:rPr>
              <w:instrText xml:space="preserve">√</w:instrText>
            </w:r>
            <w:r>
              <w:rPr>
                <w:rFonts w:hint="eastAsia" w:ascii="宋体" w:hAnsi="宋体" w:eastAsia="宋体" w:cs="宋体"/>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en-US" w:eastAsia="zh-CN"/>
              </w:rPr>
              <w:t>不</w:t>
            </w:r>
            <w:r>
              <w:rPr>
                <w:rFonts w:hint="eastAsia"/>
                <w:highlight w:val="none"/>
              </w:rPr>
              <w:t>专门面向中小企业预留采购份额的采购项目</w:t>
            </w:r>
            <w:r>
              <w:rPr>
                <w:rFonts w:hint="eastAsia"/>
                <w:highlight w:val="none"/>
                <w:lang w:eastAsia="zh-CN"/>
              </w:rPr>
              <w:t>。</w:t>
            </w:r>
          </w:p>
          <w:p w14:paraId="074545BB">
            <w:pPr>
              <w:numPr>
                <w:ilvl w:val="0"/>
                <w:numId w:val="0"/>
              </w:numPr>
              <w:snapToGrid w:val="0"/>
              <w:spacing w:line="360" w:lineRule="auto"/>
              <w:rPr>
                <w:rFonts w:hint="eastAsia"/>
              </w:rPr>
            </w:pPr>
            <w:r>
              <w:rPr>
                <w:rFonts w:hint="eastAsia"/>
                <w:highlight w:val="none"/>
                <w:lang w:val="en-US" w:eastAsia="zh-CN"/>
              </w:rPr>
              <w:t>2、</w:t>
            </w:r>
            <w:r>
              <w:rPr>
                <w:rFonts w:hint="eastAsia"/>
                <w:highlight w:val="none"/>
              </w:rPr>
              <w:t>本</w:t>
            </w:r>
            <w:r>
              <w:rPr>
                <w:rFonts w:hint="eastAsia"/>
                <w:highlight w:val="none"/>
                <w:lang w:eastAsia="zh-CN"/>
              </w:rPr>
              <w:t>招标文件</w:t>
            </w:r>
            <w:r>
              <w:rPr>
                <w:rFonts w:hint="eastAsia"/>
                <w:highlight w:val="none"/>
              </w:rPr>
              <w:t>所称中小企业，是指在中华</w:t>
            </w:r>
            <w:r>
              <w:rPr>
                <w:rFonts w:hint="eastAsia"/>
              </w:rPr>
              <w:t>人民共和国境内依法设立，依据国务院批准的中小企业划分标准确定的中型企业、小型企业和微型企业，但与大企业的负责人为同一人，或者与大企业存在直接控股、管理关系的除外。</w:t>
            </w:r>
          </w:p>
          <w:p w14:paraId="26645B54">
            <w:pPr>
              <w:spacing w:line="360" w:lineRule="auto"/>
              <w:rPr>
                <w:rFonts w:hint="default" w:eastAsia="宋体"/>
                <w:sz w:val="21"/>
                <w:szCs w:val="21"/>
                <w:u w:val="single"/>
                <w:lang w:val="en-US" w:eastAsia="zh-CN"/>
              </w:rPr>
            </w:pPr>
            <w:r>
              <w:rPr>
                <w:rFonts w:hint="eastAsia"/>
                <w:sz w:val="21"/>
                <w:szCs w:val="21"/>
                <w:lang w:val="en-US" w:eastAsia="zh-CN"/>
              </w:rPr>
              <w:t>3、</w:t>
            </w:r>
            <w:r>
              <w:rPr>
                <w:kern w:val="0"/>
                <w:szCs w:val="21"/>
              </w:rPr>
              <w:t>本次</w:t>
            </w:r>
            <w:r>
              <w:rPr>
                <w:rFonts w:hint="eastAsia"/>
                <w:kern w:val="0"/>
                <w:szCs w:val="21"/>
              </w:rPr>
              <w:t>标的名称是</w:t>
            </w:r>
            <w:r>
              <w:rPr>
                <w:rFonts w:hint="eastAsia" w:ascii="宋体" w:hAnsi="宋体" w:cs="宋体"/>
                <w:sz w:val="21"/>
                <w:szCs w:val="21"/>
                <w:highlight w:val="none"/>
                <w:u w:val="single"/>
                <w:lang w:eastAsia="zh-CN"/>
              </w:rPr>
              <w:t xml:space="preserve">定海区2025年度海洋综合管理项目（二） </w:t>
            </w:r>
            <w:r>
              <w:rPr>
                <w:rFonts w:hint="eastAsia"/>
                <w:kern w:val="0"/>
                <w:szCs w:val="21"/>
              </w:rPr>
              <w:t>，</w:t>
            </w:r>
            <w:r>
              <w:rPr>
                <w:rFonts w:hint="eastAsia"/>
                <w:kern w:val="0"/>
                <w:szCs w:val="21"/>
                <w:lang w:val="en-US" w:eastAsia="zh-CN"/>
              </w:rPr>
              <w:t>项目属性</w:t>
            </w:r>
            <w:r>
              <w:rPr>
                <w:b/>
                <w:bCs/>
                <w:kern w:val="0"/>
                <w:szCs w:val="21"/>
                <w:u w:val="single"/>
              </w:rPr>
              <w:t>服务</w:t>
            </w:r>
            <w:r>
              <w:rPr>
                <w:kern w:val="0"/>
                <w:szCs w:val="21"/>
              </w:rPr>
              <w:t>，对应的中小企业划分标准所属行业是</w:t>
            </w:r>
            <w:r>
              <w:rPr>
                <w:kern w:val="0"/>
                <w:szCs w:val="21"/>
                <w:highlight w:val="none"/>
              </w:rPr>
              <w:t>：</w:t>
            </w:r>
            <w:r>
              <w:rPr>
                <w:rFonts w:hint="eastAsia"/>
                <w:kern w:val="0"/>
                <w:szCs w:val="21"/>
                <w:highlight w:val="none"/>
                <w:u w:val="single"/>
                <w:lang w:val="en-US" w:eastAsia="zh-CN"/>
              </w:rPr>
              <w:t xml:space="preserve"> 未列明行业</w:t>
            </w:r>
          </w:p>
          <w:p w14:paraId="24272734">
            <w:pPr>
              <w:spacing w:line="360" w:lineRule="auto"/>
              <w:rPr>
                <w:rFonts w:hint="eastAsia" w:eastAsia="宋体"/>
                <w:lang w:eastAsia="zh-CN"/>
              </w:rPr>
            </w:pPr>
            <w:r>
              <w:rPr>
                <w:b/>
                <w:szCs w:val="21"/>
              </w:rPr>
              <w:t>具体划型标准参考</w:t>
            </w:r>
            <w:r>
              <w:rPr>
                <w:rFonts w:hint="eastAsia"/>
                <w:b/>
                <w:szCs w:val="21"/>
                <w:lang w:val="en-US" w:eastAsia="zh-CN"/>
              </w:rPr>
              <w:t>第七章其它（二）</w:t>
            </w:r>
            <w:r>
              <w:rPr>
                <w:b/>
                <w:szCs w:val="21"/>
              </w:rPr>
              <w:t>：《中小企业划型标准规定》</w:t>
            </w:r>
          </w:p>
          <w:p w14:paraId="6E93393C">
            <w:pPr>
              <w:snapToGrid w:val="0"/>
              <w:spacing w:line="360" w:lineRule="auto"/>
              <w:rPr>
                <w:rFonts w:hint="eastAsia"/>
              </w:rPr>
            </w:pPr>
            <w:r>
              <w:rPr>
                <w:rFonts w:hint="eastAsia"/>
                <w:lang w:val="en-US" w:eastAsia="zh-CN"/>
              </w:rPr>
              <w:t>4、</w:t>
            </w:r>
            <w:r>
              <w:rPr>
                <w:rFonts w:hint="eastAsia"/>
              </w:rPr>
              <w:t>以联合体形式参加政府采购活动，联合体各方均为</w:t>
            </w:r>
            <w:r>
              <w:rPr>
                <w:rFonts w:hint="eastAsia"/>
                <w:lang w:val="en-US" w:eastAsia="zh-CN"/>
              </w:rPr>
              <w:t>中</w:t>
            </w:r>
            <w:r>
              <w:rPr>
                <w:rFonts w:hint="eastAsia"/>
              </w:rPr>
              <w:t>小企业的，联合体视同</w:t>
            </w:r>
            <w:r>
              <w:rPr>
                <w:rFonts w:hint="eastAsia"/>
                <w:lang w:val="en-US" w:eastAsia="zh-CN"/>
              </w:rPr>
              <w:t>中</w:t>
            </w:r>
            <w:r>
              <w:rPr>
                <w:rFonts w:hint="eastAsia"/>
              </w:rPr>
              <w:t>小企业。</w:t>
            </w:r>
          </w:p>
          <w:p w14:paraId="6BCC2875">
            <w:pPr>
              <w:snapToGrid w:val="0"/>
              <w:spacing w:line="360" w:lineRule="auto"/>
              <w:rPr>
                <w:rFonts w:hint="default" w:eastAsia="宋体"/>
                <w:lang w:val="en-US" w:eastAsia="zh-CN"/>
              </w:rPr>
            </w:pPr>
            <w:r>
              <w:rPr>
                <w:rFonts w:hint="eastAsia"/>
                <w:lang w:val="en-US" w:eastAsia="zh-CN"/>
              </w:rPr>
              <w:t>5、</w:t>
            </w:r>
            <w:r>
              <w:rPr>
                <w:rFonts w:hint="eastAsia"/>
              </w:rPr>
              <w:t>符合小微企业划分标准的个体工商户，视同小微企业。</w:t>
            </w:r>
          </w:p>
        </w:tc>
      </w:tr>
      <w:tr w14:paraId="3EAFC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BF67B1B">
            <w:pPr>
              <w:snapToGrid w:val="0"/>
              <w:spacing w:line="240" w:lineRule="auto"/>
              <w:jc w:val="center"/>
              <w:rPr>
                <w:rFonts w:hint="default" w:ascii="宋体" w:hAnsi="宋体" w:eastAsia="宋体" w:cs="宋体"/>
                <w:sz w:val="21"/>
                <w:szCs w:val="21"/>
                <w:lang w:val="en-US" w:eastAsia="zh-CN"/>
              </w:rPr>
            </w:pPr>
            <w:r>
              <w:rPr>
                <w:rFonts w:hint="eastAsia" w:eastAsia="宋体"/>
                <w:szCs w:val="21"/>
                <w:lang w:val="en-US" w:eastAsia="zh-CN"/>
              </w:rPr>
              <w:t>25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4BA3425">
            <w:pPr>
              <w:snapToGrid w:val="0"/>
              <w:spacing w:line="240" w:lineRule="auto"/>
              <w:jc w:val="center"/>
              <w:rPr>
                <w:rFonts w:hint="default" w:ascii="宋体" w:hAnsi="宋体" w:eastAsia="仿宋" w:cs="宋体"/>
                <w:sz w:val="21"/>
                <w:szCs w:val="21"/>
                <w:lang w:val="en-US" w:eastAsia="zh-CN"/>
              </w:rPr>
            </w:pPr>
            <w:r>
              <w:rPr>
                <w:rFonts w:hint="eastAsia" w:ascii="宋体" w:hAnsi="宋体" w:eastAsia="宋体" w:cs="宋体"/>
                <w:sz w:val="21"/>
                <w:szCs w:val="21"/>
                <w:lang w:bidi="ar"/>
              </w:rPr>
              <w:t>首台套政策</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0AECD43">
            <w:pPr>
              <w:autoSpaceDE w:val="0"/>
              <w:autoSpaceDN w:val="0"/>
              <w:snapToGrid w:val="0"/>
              <w:spacing w:line="360" w:lineRule="auto"/>
              <w:textAlignment w:val="bottom"/>
              <w:rPr>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szCs w:val="21"/>
                <w:highlight w:val="none"/>
              </w:rPr>
              <w:t>优先采购被认定为首台套产品和“制造精品”的自主创新产品</w:t>
            </w:r>
          </w:p>
          <w:p w14:paraId="311CF2A5">
            <w:pPr>
              <w:autoSpaceDE w:val="0"/>
              <w:autoSpaceDN w:val="0"/>
              <w:snapToGrid w:val="0"/>
              <w:spacing w:line="360" w:lineRule="auto"/>
              <w:textAlignment w:val="bottom"/>
              <w:rPr>
                <w:rFonts w:hint="eastAsia"/>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cs="宋体"/>
                <w:sz w:val="21"/>
                <w:szCs w:val="21"/>
                <w:highlight w:val="none"/>
                <w:lang w:eastAsia="zh-CN"/>
              </w:rPr>
              <w:instrText xml:space="preserve">,</w:instrText>
            </w:r>
            <w:r>
              <w:rPr>
                <w:rFonts w:hint="eastAsia" w:ascii="宋体" w:hAnsi="宋体" w:cs="宋体"/>
                <w:position w:val="2"/>
                <w:sz w:val="14"/>
                <w:szCs w:val="21"/>
                <w:highlight w:val="none"/>
                <w:lang w:eastAsia="zh-CN"/>
              </w:rPr>
              <w:instrText xml:space="preserve">√</w:instrText>
            </w:r>
            <w:r>
              <w:rPr>
                <w:rFonts w:hint="eastAsia" w:ascii="宋体" w:hAnsi="宋体" w:eastAsia="宋体" w:cs="宋体"/>
                <w:sz w:val="21"/>
                <w:szCs w:val="21"/>
                <w:highlight w:val="none"/>
              </w:rPr>
              <w:instrText xml:space="preserve">)</w:instrText>
            </w:r>
            <w:r>
              <w:rPr>
                <w:rFonts w:hint="eastAsia" w:ascii="宋体" w:hAnsi="宋体" w:eastAsia="宋体" w:cs="宋体"/>
                <w:sz w:val="21"/>
                <w:szCs w:val="21"/>
                <w:highlight w:val="none"/>
              </w:rPr>
              <w:fldChar w:fldCharType="end"/>
            </w:r>
            <w:r>
              <w:rPr>
                <w:szCs w:val="21"/>
              </w:rPr>
              <w:t>不适用</w:t>
            </w:r>
          </w:p>
        </w:tc>
      </w:tr>
      <w:tr w14:paraId="1AE9D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BE46C09">
            <w:pPr>
              <w:spacing w:line="240" w:lineRule="auto"/>
              <w:contextualSpacing/>
              <w:jc w:val="center"/>
              <w:rPr>
                <w:rFonts w:hint="eastAsia" w:eastAsia="宋体"/>
                <w:szCs w:val="21"/>
                <w:lang w:val="en-US" w:eastAsia="zh-CN"/>
              </w:rPr>
            </w:pPr>
            <w:r>
              <w:rPr>
                <w:rFonts w:hint="eastAsia" w:ascii="宋体" w:hAnsi="宋体" w:eastAsia="宋体" w:cs="宋体"/>
                <w:sz w:val="21"/>
                <w:szCs w:val="21"/>
                <w:lang w:val="en-US" w:eastAsia="zh-CN"/>
              </w:rPr>
              <w:t>26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653016F">
            <w:pPr>
              <w:spacing w:line="240" w:lineRule="auto"/>
              <w:contextualSpacing/>
              <w:jc w:val="center"/>
              <w:rPr>
                <w:szCs w:val="21"/>
              </w:rPr>
            </w:pPr>
            <w:r>
              <w:rPr>
                <w:rFonts w:hint="eastAsia" w:ascii="宋体" w:hAnsi="宋体" w:eastAsia="宋体" w:cs="宋体"/>
                <w:sz w:val="21"/>
                <w:szCs w:val="21"/>
              </w:rPr>
              <w:t>履约保证金</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F95CE0F">
            <w:pPr>
              <w:spacing w:line="400" w:lineRule="exact"/>
              <w:contextualSpacing/>
              <w:rPr>
                <w:rFonts w:hint="eastAsia" w:ascii="宋体" w:hAnsi="宋体" w:eastAsia="宋体" w:cs="宋体"/>
                <w:sz w:val="21"/>
                <w:szCs w:val="21"/>
                <w:highlight w:val="yellow"/>
                <w:lang w:val="en-US" w:eastAsia="zh-CN"/>
              </w:rPr>
            </w:pPr>
            <w:r>
              <w:rPr>
                <w:rFonts w:hint="eastAsia" w:ascii="宋体" w:hAnsi="宋体" w:eastAsia="宋体" w:cs="宋体"/>
                <w:sz w:val="21"/>
                <w:szCs w:val="21"/>
              </w:rPr>
              <w:t xml:space="preserve">是否需要履约保证金: </w:t>
            </w:r>
            <w:r>
              <w:rPr>
                <w:rFonts w:hint="eastAsia" w:ascii="宋体" w:hAnsi="宋体" w:eastAsia="宋体" w:cs="宋体"/>
                <w:sz w:val="21"/>
                <w:szCs w:val="21"/>
              </w:rPr>
              <w:sym w:font="Wingdings" w:char="00A8"/>
            </w:r>
            <w:r>
              <w:rPr>
                <w:rFonts w:hint="eastAsia" w:ascii="宋体" w:hAnsi="宋体" w:eastAsia="宋体" w:cs="宋体"/>
                <w:sz w:val="21"/>
                <w:szCs w:val="21"/>
              </w:rPr>
              <w:t>是</w:t>
            </w:r>
            <w:r>
              <w:rPr>
                <w:rFonts w:hint="eastAsia" w:ascii="宋体" w:hAnsi="宋体" w:eastAsia="宋体" w:cs="宋体"/>
                <w:sz w:val="21"/>
                <w:szCs w:val="21"/>
              </w:rPr>
              <w:sym w:font="Wingdings" w:char="00FE"/>
            </w:r>
            <w:r>
              <w:rPr>
                <w:rFonts w:hint="eastAsia" w:ascii="宋体" w:hAnsi="宋体" w:eastAsia="宋体" w:cs="宋体"/>
                <w:sz w:val="21"/>
                <w:szCs w:val="21"/>
              </w:rPr>
              <w:t>否</w:t>
            </w:r>
            <w:r>
              <w:rPr>
                <w:rFonts w:hint="eastAsia" w:ascii="宋体" w:hAnsi="宋体" w:eastAsia="宋体" w:cs="宋体"/>
                <w:sz w:val="21"/>
                <w:szCs w:val="21"/>
                <w:lang w:val="en-US" w:eastAsia="zh-CN"/>
              </w:rPr>
              <w:t>,</w:t>
            </w:r>
            <w:r>
              <w:rPr>
                <w:rFonts w:hint="eastAsia" w:ascii="宋体" w:hAnsi="宋体" w:eastAsia="宋体" w:cs="宋体"/>
                <w:sz w:val="21"/>
                <w:szCs w:val="21"/>
                <w:lang w:bidi="ar"/>
              </w:rPr>
              <w:t>履约保证金的数额不得超过政府采购合同金额的1%。</w:t>
            </w:r>
          </w:p>
        </w:tc>
      </w:tr>
      <w:tr w14:paraId="283B2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CC3187F">
            <w:pPr>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A9BFBB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代理服务费</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C8A7764">
            <w:pPr>
              <w:numPr>
                <w:ilvl w:val="0"/>
                <w:numId w:val="5"/>
              </w:num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rPr>
              <w:t>本项目代</w:t>
            </w:r>
            <w:r>
              <w:rPr>
                <w:rFonts w:hint="eastAsia" w:ascii="宋体" w:hAnsi="宋体" w:eastAsia="宋体" w:cs="宋体"/>
                <w:sz w:val="21"/>
                <w:szCs w:val="21"/>
                <w:highlight w:val="none"/>
              </w:rPr>
              <w:t>理服务费</w:t>
            </w:r>
            <w:r>
              <w:rPr>
                <w:rFonts w:hint="eastAsia" w:ascii="宋体" w:hAnsi="宋体" w:eastAsia="宋体" w:cs="宋体"/>
                <w:sz w:val="21"/>
                <w:szCs w:val="21"/>
                <w:highlight w:val="none"/>
                <w:lang w:eastAsia="zh-CN"/>
              </w:rPr>
              <w:t>为</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15000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lang w:eastAsia="zh-CN"/>
              </w:rPr>
              <w:t>由中标人支付。</w:t>
            </w:r>
          </w:p>
          <w:p w14:paraId="2348F756">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应当自中标公告发布之日起5个工作日内一次性向采购代理机构支付代理服务费。</w:t>
            </w:r>
          </w:p>
          <w:p w14:paraId="54718D0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2、代理服务费支付：</w:t>
            </w:r>
          </w:p>
          <w:p w14:paraId="0A25FC5E">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 代理服务费缴纳形式：汇票/支票/电汇/现金</w:t>
            </w:r>
          </w:p>
          <w:p w14:paraId="7E2B6D6A">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 代理服务费汇入以下账户 ：</w:t>
            </w:r>
          </w:p>
          <w:p w14:paraId="318156A5">
            <w:pPr>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收款单位:</w:t>
            </w:r>
            <w:r>
              <w:rPr>
                <w:rFonts w:hint="eastAsia" w:ascii="宋体" w:hAnsi="宋体" w:eastAsia="宋体" w:cs="宋体"/>
                <w:sz w:val="21"/>
                <w:szCs w:val="21"/>
                <w:highlight w:val="none"/>
              </w:rPr>
              <w:t>浙江省成套工程有限公司舟山分公司</w:t>
            </w:r>
          </w:p>
          <w:p w14:paraId="119DDDE7">
            <w:pPr>
              <w:snapToGrid w:val="0"/>
              <w:spacing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开户银行：</w:t>
            </w:r>
            <w:r>
              <w:rPr>
                <w:rFonts w:hint="eastAsia" w:ascii="宋体" w:hAnsi="宋体" w:eastAsia="宋体" w:cs="宋体"/>
                <w:sz w:val="21"/>
                <w:szCs w:val="21"/>
                <w:highlight w:val="none"/>
              </w:rPr>
              <w:t>台州银行舟山勾山小微企业专营支行</w:t>
            </w:r>
          </w:p>
          <w:p w14:paraId="77E07D1C">
            <w:pPr>
              <w:snapToGrid w:val="0"/>
              <w:spacing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银行账号：</w:t>
            </w:r>
            <w:r>
              <w:rPr>
                <w:rFonts w:hint="eastAsia" w:ascii="宋体" w:hAnsi="宋体" w:eastAsia="宋体" w:cs="宋体"/>
                <w:sz w:val="21"/>
                <w:szCs w:val="21"/>
                <w:highlight w:val="none"/>
              </w:rPr>
              <w:t>551107816300015</w:t>
            </w:r>
          </w:p>
          <w:p w14:paraId="2DFB41BA">
            <w:pPr>
              <w:autoSpaceDE w:val="0"/>
              <w:autoSpaceDN w:val="0"/>
              <w:snapToGrid w:val="0"/>
              <w:spacing w:line="360" w:lineRule="auto"/>
              <w:ind w:left="360" w:hanging="315" w:hangingChars="150"/>
              <w:textAlignment w:val="bottom"/>
              <w:rPr>
                <w:rFonts w:hint="eastAsia" w:ascii="宋体" w:hAnsi="宋体" w:eastAsia="宋体" w:cs="宋体"/>
                <w:b/>
                <w:sz w:val="21"/>
                <w:szCs w:val="21"/>
              </w:rPr>
            </w:pPr>
            <w:r>
              <w:rPr>
                <w:rFonts w:hint="eastAsia" w:ascii="宋体" w:hAnsi="宋体" w:eastAsia="宋体" w:cs="宋体"/>
                <w:sz w:val="21"/>
                <w:szCs w:val="21"/>
              </w:rPr>
              <w:t>3、</w:t>
            </w:r>
            <w:r>
              <w:rPr>
                <w:rFonts w:hint="eastAsia" w:ascii="宋体" w:hAnsi="宋体" w:eastAsia="宋体" w:cs="宋体"/>
                <w:b/>
                <w:sz w:val="21"/>
                <w:szCs w:val="21"/>
              </w:rPr>
              <w:t>增值税发票开票资料：单位名称、税号（统一社会信用代码）、开户行名称、账号、地址及联系电话。</w:t>
            </w:r>
          </w:p>
          <w:p w14:paraId="4B4AB2B9">
            <w:pPr>
              <w:autoSpaceDE w:val="0"/>
              <w:autoSpaceDN w:val="0"/>
              <w:snapToGrid w:val="0"/>
              <w:spacing w:line="360" w:lineRule="auto"/>
              <w:ind w:left="360" w:hanging="316" w:hangingChars="150"/>
              <w:textAlignment w:val="bottom"/>
              <w:rPr>
                <w:rFonts w:hint="eastAsia" w:ascii="宋体" w:hAnsi="宋体" w:eastAsia="宋体" w:cs="宋体"/>
                <w:b/>
                <w:sz w:val="21"/>
                <w:szCs w:val="21"/>
              </w:rPr>
            </w:pPr>
            <w:r>
              <w:rPr>
                <w:b/>
                <w:szCs w:val="21"/>
              </w:rPr>
              <w:t>备注：代理服务费在报价表中不单列报价子项，由</w:t>
            </w:r>
            <w:r>
              <w:rPr>
                <w:rFonts w:hint="eastAsia"/>
                <w:b/>
                <w:szCs w:val="21"/>
                <w:lang w:eastAsia="zh-CN"/>
              </w:rPr>
              <w:t>投标人</w:t>
            </w:r>
            <w:r>
              <w:rPr>
                <w:b/>
                <w:szCs w:val="21"/>
              </w:rPr>
              <w:t>自行考虑在</w:t>
            </w:r>
            <w:r>
              <w:rPr>
                <w:rFonts w:hint="eastAsia"/>
                <w:b/>
                <w:szCs w:val="21"/>
              </w:rPr>
              <w:t>企业</w:t>
            </w:r>
            <w:r>
              <w:rPr>
                <w:b/>
                <w:szCs w:val="21"/>
              </w:rPr>
              <w:t>运营成本等或各投标报价中。</w:t>
            </w:r>
          </w:p>
        </w:tc>
      </w:tr>
      <w:tr w14:paraId="00896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2799A73">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87FF12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DA8719D">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招标文件</w:t>
            </w:r>
            <w:r>
              <w:rPr>
                <w:rFonts w:hint="eastAsia" w:ascii="宋体" w:hAnsi="宋体" w:eastAsia="宋体" w:cs="宋体"/>
                <w:sz w:val="21"/>
                <w:szCs w:val="21"/>
              </w:rPr>
              <w:t>的解释权属于采购人和采购代理机构。</w:t>
            </w:r>
          </w:p>
        </w:tc>
      </w:tr>
      <w:tr w14:paraId="6B019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B548D9B">
            <w:pPr>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553B06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政采贷</w:t>
            </w:r>
          </w:p>
        </w:tc>
        <w:tc>
          <w:tcPr>
            <w:tcW w:w="7646" w:type="dxa"/>
            <w:tcBorders>
              <w:top w:val="single" w:color="auto" w:sz="4" w:space="0"/>
              <w:left w:val="single" w:color="auto" w:sz="4" w:space="0"/>
              <w:bottom w:val="single" w:color="auto" w:sz="4" w:space="0"/>
              <w:right w:val="single" w:color="auto" w:sz="4" w:space="0"/>
            </w:tcBorders>
            <w:noWrap w:val="0"/>
            <w:vAlign w:val="top"/>
          </w:tcPr>
          <w:p w14:paraId="6CD881DE">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w:t>
            </w:r>
            <w:r>
              <w:rPr>
                <w:rFonts w:hint="eastAsia" w:ascii="宋体" w:hAnsi="宋体" w:eastAsia="宋体" w:cs="宋体"/>
                <w:sz w:val="21"/>
                <w:szCs w:val="21"/>
                <w:lang w:val="en-US" w:eastAsia="zh-CN"/>
              </w:rPr>
              <w:t>第七章其它(三)</w:t>
            </w:r>
            <w:r>
              <w:rPr>
                <w:rFonts w:hint="eastAsia" w:ascii="宋体" w:hAnsi="宋体" w:eastAsia="宋体" w:cs="宋体"/>
                <w:sz w:val="21"/>
                <w:szCs w:val="21"/>
              </w:rPr>
              <w:t>。</w:t>
            </w:r>
          </w:p>
          <w:p w14:paraId="3895DB76">
            <w:pPr>
              <w:jc w:val="lef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color w:val="000000"/>
                <w:sz w:val="21"/>
                <w:szCs w:val="21"/>
              </w:rPr>
              <w:t>舟山市政府采购信用融资合作银行</w:t>
            </w:r>
          </w:p>
        </w:tc>
      </w:tr>
    </w:tbl>
    <w:p w14:paraId="710EFCD7">
      <w:pPr>
        <w:spacing w:line="360" w:lineRule="auto"/>
        <w:rPr>
          <w:rFonts w:hint="eastAsia" w:ascii="宋体" w:hAnsi="宋体" w:cs="宋体"/>
        </w:rPr>
      </w:pPr>
    </w:p>
    <w:p w14:paraId="50047E85">
      <w:pPr>
        <w:pStyle w:val="74"/>
        <w:rPr>
          <w:rFonts w:hint="eastAsia" w:ascii="宋体" w:hAnsi="宋体" w:cs="宋体"/>
        </w:rPr>
      </w:pPr>
    </w:p>
    <w:p w14:paraId="44DB395A">
      <w:pPr>
        <w:pStyle w:val="75"/>
        <w:rPr>
          <w:rFonts w:hint="eastAsia" w:ascii="宋体" w:hAnsi="宋体" w:cs="宋体"/>
        </w:rPr>
      </w:pPr>
    </w:p>
    <w:p w14:paraId="56601308">
      <w:pPr>
        <w:rPr>
          <w:rFonts w:hint="eastAsia" w:ascii="宋体" w:hAnsi="宋体" w:cs="宋体"/>
        </w:rPr>
      </w:pPr>
    </w:p>
    <w:p w14:paraId="463F978B">
      <w:pPr>
        <w:pStyle w:val="74"/>
        <w:rPr>
          <w:rFonts w:hint="eastAsia" w:ascii="宋体" w:hAnsi="宋体" w:cs="宋体"/>
        </w:rPr>
      </w:pPr>
    </w:p>
    <w:p w14:paraId="16B23038">
      <w:pPr>
        <w:pStyle w:val="75"/>
        <w:rPr>
          <w:rFonts w:hint="eastAsia" w:ascii="宋体" w:hAnsi="宋体" w:cs="宋体"/>
        </w:rPr>
      </w:pPr>
    </w:p>
    <w:p w14:paraId="017FB14A">
      <w:pPr>
        <w:rPr>
          <w:rFonts w:hint="eastAsia" w:ascii="宋体" w:hAnsi="宋体" w:cs="宋体"/>
        </w:rPr>
      </w:pPr>
    </w:p>
    <w:p w14:paraId="548CF1C9">
      <w:pPr>
        <w:pStyle w:val="74"/>
        <w:rPr>
          <w:rFonts w:hint="eastAsia" w:ascii="宋体" w:hAnsi="宋体" w:cs="宋体"/>
        </w:rPr>
      </w:pPr>
    </w:p>
    <w:p w14:paraId="2AC71BE0">
      <w:pPr>
        <w:pStyle w:val="75"/>
        <w:rPr>
          <w:rFonts w:hint="eastAsia" w:ascii="宋体" w:hAnsi="宋体" w:cs="宋体"/>
        </w:rPr>
      </w:pPr>
    </w:p>
    <w:p w14:paraId="38721A4E">
      <w:pPr>
        <w:rPr>
          <w:rFonts w:hint="eastAsia" w:ascii="宋体" w:hAnsi="宋体" w:cs="宋体"/>
        </w:rPr>
      </w:pPr>
    </w:p>
    <w:p w14:paraId="799472CC">
      <w:pPr>
        <w:pStyle w:val="74"/>
        <w:rPr>
          <w:rFonts w:hint="eastAsia" w:ascii="宋体" w:hAnsi="宋体" w:cs="宋体"/>
        </w:rPr>
      </w:pPr>
    </w:p>
    <w:p w14:paraId="122BBED2">
      <w:pPr>
        <w:pStyle w:val="75"/>
        <w:rPr>
          <w:rFonts w:hint="eastAsia" w:ascii="宋体" w:hAnsi="宋体" w:cs="宋体"/>
        </w:rPr>
      </w:pPr>
    </w:p>
    <w:p w14:paraId="5F670D4E">
      <w:pPr>
        <w:rPr>
          <w:rFonts w:hint="eastAsia" w:ascii="宋体" w:hAnsi="宋体" w:cs="宋体"/>
        </w:rPr>
      </w:pPr>
    </w:p>
    <w:p w14:paraId="4C06D56A">
      <w:pPr>
        <w:pStyle w:val="74"/>
        <w:rPr>
          <w:rFonts w:hint="eastAsia"/>
        </w:rPr>
      </w:pPr>
    </w:p>
    <w:p w14:paraId="330FD980">
      <w:pPr>
        <w:rPr>
          <w:rFonts w:hint="eastAsia" w:ascii="宋体" w:hAnsi="宋体" w:cs="宋体"/>
        </w:rPr>
      </w:pPr>
    </w:p>
    <w:p w14:paraId="4DE0C374">
      <w:pPr>
        <w:pStyle w:val="74"/>
        <w:rPr>
          <w:rFonts w:hint="eastAsia" w:ascii="宋体" w:hAnsi="宋体" w:cs="宋体"/>
        </w:rPr>
      </w:pPr>
    </w:p>
    <w:p w14:paraId="15568141">
      <w:pPr>
        <w:pStyle w:val="75"/>
        <w:rPr>
          <w:rFonts w:hint="eastAsia" w:ascii="宋体" w:hAnsi="宋体" w:cs="宋体"/>
        </w:rPr>
      </w:pPr>
    </w:p>
    <w:p w14:paraId="4528CA94">
      <w:pPr>
        <w:rPr>
          <w:rFonts w:hint="eastAsia" w:ascii="宋体" w:hAnsi="宋体" w:cs="宋体"/>
        </w:rPr>
      </w:pPr>
    </w:p>
    <w:p w14:paraId="79FD0EAD">
      <w:pPr>
        <w:pStyle w:val="74"/>
        <w:rPr>
          <w:rFonts w:hint="eastAsia" w:ascii="宋体" w:hAnsi="宋体" w:cs="宋体"/>
        </w:rPr>
      </w:pPr>
    </w:p>
    <w:p w14:paraId="3554C47C">
      <w:pPr>
        <w:pStyle w:val="75"/>
        <w:rPr>
          <w:rFonts w:hint="eastAsia" w:ascii="宋体" w:hAnsi="宋体" w:cs="宋体"/>
        </w:rPr>
      </w:pPr>
    </w:p>
    <w:p w14:paraId="2ABA2F38">
      <w:pPr>
        <w:rPr>
          <w:rFonts w:hint="eastAsia" w:ascii="宋体" w:hAnsi="宋体" w:cs="宋体"/>
        </w:rPr>
      </w:pPr>
    </w:p>
    <w:p w14:paraId="15B08941">
      <w:pPr>
        <w:pStyle w:val="74"/>
        <w:rPr>
          <w:rFonts w:hint="eastAsia" w:ascii="宋体" w:hAnsi="宋体" w:cs="宋体"/>
        </w:rPr>
      </w:pPr>
    </w:p>
    <w:p w14:paraId="4F05C31E">
      <w:pPr>
        <w:pStyle w:val="75"/>
        <w:rPr>
          <w:rFonts w:hint="eastAsia"/>
        </w:rPr>
      </w:pPr>
    </w:p>
    <w:p w14:paraId="601749ED">
      <w:pPr>
        <w:pStyle w:val="75"/>
        <w:rPr>
          <w:rFonts w:hint="eastAsia" w:ascii="宋体" w:hAnsi="宋体" w:cs="宋体"/>
        </w:rPr>
      </w:pPr>
    </w:p>
    <w:p w14:paraId="7BC10745">
      <w:pPr>
        <w:rPr>
          <w:rFonts w:hint="eastAsia"/>
        </w:rPr>
      </w:pPr>
    </w:p>
    <w:p w14:paraId="363BC93B">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一、总  则</w:t>
      </w:r>
    </w:p>
    <w:p w14:paraId="087F7C5A">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（一） 适用范围</w:t>
      </w:r>
    </w:p>
    <w:p w14:paraId="74C0852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招标文件</w:t>
      </w:r>
      <w:r>
        <w:rPr>
          <w:rFonts w:hint="eastAsia" w:ascii="宋体" w:hAnsi="宋体" w:eastAsia="宋体" w:cs="宋体"/>
          <w:sz w:val="21"/>
          <w:szCs w:val="21"/>
        </w:rPr>
        <w:t>适用于本次采购项目的</w:t>
      </w:r>
      <w:r>
        <w:rPr>
          <w:rFonts w:hint="eastAsia" w:ascii="宋体" w:hAnsi="宋体" w:eastAsia="宋体" w:cs="宋体"/>
          <w:sz w:val="21"/>
          <w:szCs w:val="21"/>
          <w:lang w:eastAsia="zh-CN"/>
        </w:rPr>
        <w:t>采购</w:t>
      </w:r>
      <w:r>
        <w:rPr>
          <w:rFonts w:hint="eastAsia" w:ascii="宋体" w:hAnsi="宋体" w:eastAsia="宋体" w:cs="宋体"/>
          <w:sz w:val="21"/>
          <w:szCs w:val="21"/>
        </w:rPr>
        <w:t>、投标、评标、定标、验收、合同履约、付款等行为（法律、法规另有规定的，从其规定）。</w:t>
      </w:r>
    </w:p>
    <w:p w14:paraId="4B63B203">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（二）定义</w:t>
      </w:r>
    </w:p>
    <w:p w14:paraId="7B88892F">
      <w:pPr>
        <w:spacing w:line="360" w:lineRule="auto"/>
        <w:ind w:firstLine="420" w:firstLineChars="200"/>
        <w:rPr>
          <w:rFonts w:ascii="Calibri" w:hAnsi="Calibri"/>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ascii="Calibri" w:hAnsi="Calibri"/>
        </w:rPr>
        <w:t>采购人：是指依法进行政府采购的国家机关、事业单位、团体组织。</w:t>
      </w:r>
    </w:p>
    <w:p w14:paraId="7A93557B">
      <w:pPr>
        <w:snapToGrid w:val="0"/>
        <w:spacing w:line="360" w:lineRule="auto"/>
        <w:ind w:firstLine="420" w:firstLineChars="200"/>
        <w:jc w:val="left"/>
        <w:rPr>
          <w:rFonts w:hint="eastAsia" w:ascii="Calibri" w:hAnsi="Calibri" w:eastAsia="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ascii="Calibri" w:hAnsi="Calibri"/>
        </w:rPr>
        <w:t>采购代理机构：受采购人委托，在委托的范围内办理政府采购事宜的机构</w:t>
      </w:r>
      <w:r>
        <w:rPr>
          <w:rFonts w:hint="eastAsia" w:ascii="Calibri" w:hAnsi="Calibri"/>
          <w:lang w:eastAsia="zh-CN"/>
        </w:rPr>
        <w:t>。</w:t>
      </w:r>
    </w:p>
    <w:p w14:paraId="1756856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w:t>
      </w:r>
      <w:r>
        <w:rPr>
          <w:rFonts w:hint="eastAsia" w:ascii="宋体" w:hAnsi="宋体" w:eastAsia="宋体" w:cs="宋体"/>
          <w:sz w:val="21"/>
          <w:szCs w:val="21"/>
          <w:lang w:val="en-US" w:eastAsia="zh-CN"/>
        </w:rPr>
        <w:t>是</w:t>
      </w:r>
      <w:r>
        <w:rPr>
          <w:rFonts w:hint="eastAsia" w:ascii="宋体" w:hAnsi="宋体" w:eastAsia="宋体" w:cs="宋体"/>
          <w:sz w:val="21"/>
          <w:szCs w:val="21"/>
        </w:rPr>
        <w:t>指</w:t>
      </w:r>
      <w:r>
        <w:rPr>
          <w:rFonts w:hint="eastAsia" w:ascii="宋体" w:hAnsi="宋体" w:eastAsia="宋体" w:cs="宋体"/>
          <w:sz w:val="21"/>
          <w:szCs w:val="21"/>
          <w:lang w:val="en-US" w:eastAsia="zh-CN"/>
        </w:rPr>
        <w:t>响应</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参加投标竞争的法人、其它组织或自然人</w:t>
      </w:r>
      <w:r>
        <w:rPr>
          <w:rFonts w:hint="eastAsia" w:ascii="宋体" w:hAnsi="宋体" w:eastAsia="宋体" w:cs="宋体"/>
          <w:sz w:val="21"/>
          <w:szCs w:val="21"/>
        </w:rPr>
        <w:t>，也称</w:t>
      </w:r>
      <w:r>
        <w:rPr>
          <w:rFonts w:hint="eastAsia" w:ascii="宋体" w:hAnsi="宋体" w:eastAsia="宋体" w:cs="宋体"/>
          <w:sz w:val="21"/>
          <w:szCs w:val="21"/>
          <w:lang w:val="en-US" w:eastAsia="zh-CN"/>
        </w:rPr>
        <w:t>供应商</w:t>
      </w:r>
      <w:r>
        <w:rPr>
          <w:rFonts w:hint="eastAsia" w:ascii="宋体" w:hAnsi="宋体" w:eastAsia="宋体" w:cs="宋体"/>
          <w:sz w:val="21"/>
          <w:szCs w:val="21"/>
        </w:rPr>
        <w:t>。</w:t>
      </w:r>
    </w:p>
    <w:p w14:paraId="45B6AB7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代表：是指参加本项目投标活动的</w:t>
      </w:r>
      <w:r>
        <w:rPr>
          <w:rFonts w:hint="eastAsia" w:ascii="宋体" w:hAnsi="宋体" w:eastAsia="宋体" w:cs="宋体"/>
          <w:sz w:val="21"/>
          <w:szCs w:val="21"/>
          <w:lang w:eastAsia="zh-CN"/>
        </w:rPr>
        <w:t>投标人</w:t>
      </w:r>
      <w:r>
        <w:rPr>
          <w:rFonts w:hint="eastAsia" w:ascii="宋体" w:hAnsi="宋体" w:eastAsia="宋体" w:cs="宋体"/>
          <w:sz w:val="21"/>
          <w:szCs w:val="21"/>
        </w:rPr>
        <w:t>法定代表人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负责人）</w:t>
      </w:r>
      <w:r>
        <w:rPr>
          <w:rFonts w:hint="eastAsia" w:ascii="宋体" w:hAnsi="宋体" w:eastAsia="宋体" w:cs="宋体"/>
          <w:sz w:val="21"/>
          <w:szCs w:val="21"/>
        </w:rPr>
        <w:t>或授权代表。</w:t>
      </w:r>
    </w:p>
    <w:p w14:paraId="024C1E4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.联合体：是指两个以上</w:t>
      </w:r>
      <w:r>
        <w:rPr>
          <w:rFonts w:hint="eastAsia" w:ascii="宋体" w:hAnsi="宋体" w:eastAsia="宋体" w:cs="宋体"/>
          <w:sz w:val="21"/>
          <w:szCs w:val="21"/>
          <w:lang w:eastAsia="zh-CN"/>
        </w:rPr>
        <w:t>投标人</w:t>
      </w:r>
      <w:r>
        <w:rPr>
          <w:rFonts w:hint="eastAsia" w:ascii="宋体" w:hAnsi="宋体" w:eastAsia="宋体" w:cs="宋体"/>
          <w:sz w:val="21"/>
          <w:szCs w:val="21"/>
        </w:rPr>
        <w:t>组成联合体，以一个</w:t>
      </w:r>
      <w:r>
        <w:rPr>
          <w:rFonts w:hint="eastAsia" w:ascii="宋体" w:hAnsi="宋体" w:eastAsia="宋体" w:cs="宋体"/>
          <w:sz w:val="21"/>
          <w:szCs w:val="21"/>
          <w:lang w:eastAsia="zh-CN"/>
        </w:rPr>
        <w:t>投标人</w:t>
      </w:r>
      <w:r>
        <w:rPr>
          <w:rFonts w:hint="eastAsia" w:ascii="宋体" w:hAnsi="宋体" w:eastAsia="宋体" w:cs="宋体"/>
          <w:sz w:val="21"/>
          <w:szCs w:val="21"/>
        </w:rPr>
        <w:t>的身份参加投标。</w:t>
      </w:r>
    </w:p>
    <w:p w14:paraId="09E07866">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.甲方：是指合同签订的一方，一般与采购人、用户相同。</w:t>
      </w:r>
    </w:p>
    <w:p w14:paraId="13847F17">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.乙方：是指合同签订的另一方，与中标人相同。</w:t>
      </w:r>
    </w:p>
    <w:p w14:paraId="4E6B56D6">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.“产品”系指供方按</w:t>
      </w:r>
      <w:r>
        <w:rPr>
          <w:rFonts w:hint="eastAsia" w:ascii="宋体" w:hAnsi="宋体" w:eastAsia="宋体" w:cs="宋体"/>
          <w:sz w:val="21"/>
          <w:szCs w:val="21"/>
          <w:lang w:eastAsia="zh-CN"/>
        </w:rPr>
        <w:t>招标文件</w:t>
      </w:r>
      <w:r>
        <w:rPr>
          <w:rFonts w:hint="eastAsia" w:ascii="宋体" w:hAnsi="宋体" w:eastAsia="宋体" w:cs="宋体"/>
          <w:sz w:val="21"/>
          <w:szCs w:val="21"/>
        </w:rPr>
        <w:t>规定，须向采购人提供的一切设备、保险、税金、备品备件、工具、手册及其它有关技术资料和材料。</w:t>
      </w:r>
    </w:p>
    <w:p w14:paraId="4D3A6AD7">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.“服务”系指</w:t>
      </w:r>
      <w:r>
        <w:rPr>
          <w:rFonts w:hint="eastAsia" w:ascii="宋体" w:hAnsi="宋体" w:eastAsia="宋体" w:cs="宋体"/>
          <w:sz w:val="21"/>
          <w:szCs w:val="21"/>
          <w:lang w:eastAsia="zh-CN"/>
        </w:rPr>
        <w:t>招标文件</w:t>
      </w:r>
      <w:r>
        <w:rPr>
          <w:rFonts w:hint="eastAsia" w:ascii="宋体" w:hAnsi="宋体" w:eastAsia="宋体" w:cs="宋体"/>
          <w:sz w:val="21"/>
          <w:szCs w:val="21"/>
        </w:rPr>
        <w:t>规定</w:t>
      </w:r>
      <w:r>
        <w:rPr>
          <w:rFonts w:hint="eastAsia" w:ascii="宋体" w:hAnsi="宋体" w:eastAsia="宋体" w:cs="宋体"/>
          <w:sz w:val="21"/>
          <w:szCs w:val="21"/>
          <w:lang w:eastAsia="zh-CN"/>
        </w:rPr>
        <w:t>投标人</w:t>
      </w:r>
      <w:r>
        <w:rPr>
          <w:rFonts w:hint="eastAsia" w:ascii="宋体" w:hAnsi="宋体" w:eastAsia="宋体" w:cs="宋体"/>
          <w:sz w:val="21"/>
          <w:szCs w:val="21"/>
        </w:rPr>
        <w:t>须承担的设计、制作、运输、保管、储存、交货、安装、调试、验收、技术协助、培训以及其他与本次供货有关的及其他类似义务。</w:t>
      </w:r>
    </w:p>
    <w:p w14:paraId="0D644FA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.“项目”系指</w:t>
      </w:r>
      <w:r>
        <w:rPr>
          <w:rFonts w:hint="eastAsia" w:ascii="宋体" w:hAnsi="宋体" w:eastAsia="宋体" w:cs="宋体"/>
          <w:sz w:val="21"/>
          <w:szCs w:val="21"/>
          <w:lang w:eastAsia="zh-CN"/>
        </w:rPr>
        <w:t>投标人</w:t>
      </w:r>
      <w:r>
        <w:rPr>
          <w:rFonts w:hint="eastAsia" w:ascii="宋体" w:hAnsi="宋体" w:eastAsia="宋体" w:cs="宋体"/>
          <w:sz w:val="21"/>
          <w:szCs w:val="21"/>
        </w:rPr>
        <w:t>按</w:t>
      </w:r>
      <w:r>
        <w:rPr>
          <w:rFonts w:hint="eastAsia" w:ascii="宋体" w:hAnsi="宋体" w:eastAsia="宋体" w:cs="宋体"/>
          <w:sz w:val="21"/>
          <w:szCs w:val="21"/>
          <w:lang w:eastAsia="zh-CN"/>
        </w:rPr>
        <w:t>招标文件</w:t>
      </w:r>
      <w:r>
        <w:rPr>
          <w:rFonts w:hint="eastAsia" w:ascii="宋体" w:hAnsi="宋体" w:eastAsia="宋体" w:cs="宋体"/>
          <w:sz w:val="21"/>
          <w:szCs w:val="21"/>
        </w:rPr>
        <w:t>规定向采购人提供的产品和服务。</w:t>
      </w:r>
    </w:p>
    <w:p w14:paraId="11C0A7CE">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szCs w:val="21"/>
        </w:rPr>
        <w:t>.本文件中打“▲”号的条款系指实质性要求条款，不允许有负偏离或缺失，</w:t>
      </w:r>
      <w:r>
        <w:rPr>
          <w:rFonts w:hint="eastAsia"/>
          <w:szCs w:val="21"/>
          <w:lang w:eastAsia="zh-CN"/>
        </w:rPr>
        <w:t>投标人</w:t>
      </w:r>
      <w:r>
        <w:rPr>
          <w:szCs w:val="21"/>
        </w:rPr>
        <w:t>必须满足，否则该投标将导致无效。打“★”条款为重要的参数指标或条款，打“</w:t>
      </w:r>
      <w:r>
        <w:rPr>
          <w:kern w:val="0"/>
          <w:szCs w:val="21"/>
        </w:rPr>
        <w:t>☆</w:t>
      </w:r>
      <w:r>
        <w:rPr>
          <w:szCs w:val="21"/>
        </w:rPr>
        <w:t>”的条款为次重要的参数指标或条款，</w:t>
      </w:r>
      <w:r>
        <w:rPr>
          <w:rFonts w:hint="eastAsia"/>
          <w:szCs w:val="21"/>
          <w:lang w:eastAsia="zh-CN"/>
        </w:rPr>
        <w:t>招标文件</w:t>
      </w:r>
      <w:r>
        <w:rPr>
          <w:szCs w:val="21"/>
        </w:rPr>
        <w:t>中用“★”和“</w:t>
      </w:r>
      <w:r>
        <w:rPr>
          <w:kern w:val="0"/>
          <w:szCs w:val="21"/>
        </w:rPr>
        <w:t>☆</w:t>
      </w:r>
      <w:r>
        <w:rPr>
          <w:szCs w:val="21"/>
        </w:rPr>
        <w:t>”标注的条款不视作强制要求或必须满足的条件和资料，欢迎</w:t>
      </w:r>
      <w:r>
        <w:rPr>
          <w:rFonts w:hint="eastAsia"/>
          <w:szCs w:val="21"/>
          <w:lang w:eastAsia="zh-CN"/>
        </w:rPr>
        <w:t>投标人</w:t>
      </w:r>
      <w:r>
        <w:rPr>
          <w:szCs w:val="21"/>
        </w:rPr>
        <w:t>使用同档次或性能高于招标参数的产品参与投标。</w:t>
      </w:r>
    </w:p>
    <w:p w14:paraId="40115350">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sz w:val="24"/>
          <w:szCs w:val="24"/>
          <w:lang w:eastAsia="zh-CN"/>
        </w:rPr>
        <w:t>采购</w:t>
      </w:r>
      <w:r>
        <w:rPr>
          <w:rFonts w:hint="eastAsia" w:ascii="黑体" w:hAnsi="黑体" w:eastAsia="黑体" w:cs="黑体"/>
          <w:b/>
          <w:sz w:val="24"/>
          <w:szCs w:val="24"/>
        </w:rPr>
        <w:t>方式</w:t>
      </w:r>
    </w:p>
    <w:p w14:paraId="15193C2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本次</w:t>
      </w:r>
      <w:r>
        <w:rPr>
          <w:rFonts w:hint="eastAsia" w:ascii="宋体" w:hAnsi="宋体" w:eastAsia="宋体" w:cs="宋体"/>
          <w:sz w:val="21"/>
          <w:szCs w:val="21"/>
          <w:lang w:eastAsia="zh-CN"/>
        </w:rPr>
        <w:t>采购项目</w:t>
      </w:r>
      <w:r>
        <w:rPr>
          <w:rFonts w:hint="eastAsia" w:ascii="宋体" w:hAnsi="宋体" w:eastAsia="宋体" w:cs="宋体"/>
          <w:sz w:val="21"/>
          <w:szCs w:val="21"/>
        </w:rPr>
        <w:t>采用公开</w:t>
      </w:r>
      <w:r>
        <w:rPr>
          <w:rFonts w:hint="eastAsia" w:ascii="宋体" w:hAnsi="宋体" w:eastAsia="宋体" w:cs="宋体"/>
          <w:sz w:val="21"/>
          <w:szCs w:val="21"/>
          <w:lang w:val="en-US" w:eastAsia="zh-CN"/>
        </w:rPr>
        <w:t>招标</w:t>
      </w:r>
      <w:r>
        <w:rPr>
          <w:rFonts w:hint="eastAsia" w:ascii="宋体" w:hAnsi="宋体" w:eastAsia="宋体" w:cs="宋体"/>
          <w:sz w:val="21"/>
          <w:szCs w:val="21"/>
        </w:rPr>
        <w:t>方式进行。</w:t>
      </w:r>
    </w:p>
    <w:p w14:paraId="269E3C23">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（四）投标委托</w:t>
      </w:r>
    </w:p>
    <w:p w14:paraId="5EA3A119">
      <w:pPr>
        <w:pStyle w:val="24"/>
        <w:snapToGrid w:val="0"/>
        <w:spacing w:line="360" w:lineRule="auto"/>
        <w:ind w:firstLine="404" w:firstLineChars="200"/>
        <w:jc w:val="left"/>
        <w:rPr>
          <w:rFonts w:hint="eastAsia" w:ascii="宋体" w:hAnsi="宋体" w:eastAsia="宋体" w:cs="宋体"/>
          <w:sz w:val="21"/>
          <w:szCs w:val="21"/>
        </w:rPr>
      </w:pPr>
      <w:r>
        <w:rPr>
          <w:rFonts w:hint="eastAsia" w:hAnsi="宋体" w:eastAsia="宋体" w:cs="宋体"/>
          <w:sz w:val="21"/>
          <w:szCs w:val="21"/>
          <w:lang w:eastAsia="zh-CN"/>
        </w:rPr>
        <w:t>投标人</w:t>
      </w:r>
      <w:r>
        <w:rPr>
          <w:rFonts w:hint="eastAsia" w:ascii="宋体" w:hAnsi="宋体" w:eastAsia="宋体" w:cs="宋体"/>
          <w:sz w:val="21"/>
          <w:szCs w:val="21"/>
        </w:rPr>
        <w:t>代表参加开标活动时应当携带有效身份证件。如</w:t>
      </w:r>
      <w:r>
        <w:rPr>
          <w:rFonts w:hint="eastAsia" w:hAnsi="宋体" w:eastAsia="宋体" w:cs="宋体"/>
          <w:sz w:val="21"/>
          <w:szCs w:val="21"/>
          <w:lang w:eastAsia="zh-CN"/>
        </w:rPr>
        <w:t>投标人</w:t>
      </w:r>
      <w:r>
        <w:rPr>
          <w:rFonts w:hint="eastAsia" w:ascii="宋体" w:hAnsi="宋体" w:eastAsia="宋体" w:cs="宋体"/>
          <w:sz w:val="21"/>
          <w:szCs w:val="21"/>
        </w:rPr>
        <w:t>代表不是法定代表人，投标文件应当提供法定代表人出具的授权委托书（正本用原件，副本用复印件，格式见第六章）。</w:t>
      </w:r>
    </w:p>
    <w:p w14:paraId="7E736A73">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（五）投标费用</w:t>
      </w:r>
    </w:p>
    <w:p w14:paraId="2F09F22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不论投标结果如何，</w:t>
      </w:r>
      <w:r>
        <w:rPr>
          <w:rFonts w:hint="eastAsia" w:ascii="宋体" w:hAnsi="宋体" w:eastAsia="宋体" w:cs="宋体"/>
          <w:sz w:val="21"/>
          <w:szCs w:val="21"/>
          <w:lang w:eastAsia="zh-CN"/>
        </w:rPr>
        <w:t>投标人</w:t>
      </w:r>
      <w:r>
        <w:rPr>
          <w:rFonts w:hint="eastAsia" w:ascii="宋体" w:hAnsi="宋体" w:eastAsia="宋体" w:cs="宋体"/>
          <w:sz w:val="21"/>
          <w:szCs w:val="21"/>
        </w:rPr>
        <w:t>均应自行承担所有与投标有关的全部费用。</w:t>
      </w:r>
    </w:p>
    <w:p w14:paraId="06DFF3F7">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（六）联合体投标</w:t>
      </w:r>
    </w:p>
    <w:p w14:paraId="5B007839">
      <w:pPr>
        <w:spacing w:line="360" w:lineRule="auto"/>
        <w:ind w:firstLine="420" w:firstLineChars="200"/>
        <w:rPr>
          <w:rFonts w:ascii="Calibri" w:hAnsi="Calibri"/>
        </w:rPr>
      </w:pPr>
      <w:r>
        <w:rPr>
          <w:rFonts w:ascii="Calibri" w:hAnsi="Calibri"/>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1B7A75C">
      <w:pPr>
        <w:spacing w:line="360" w:lineRule="auto"/>
        <w:ind w:firstLine="420" w:firstLineChars="200"/>
        <w:rPr>
          <w:rFonts w:ascii="Calibri" w:hAnsi="Calibri"/>
        </w:rPr>
      </w:pPr>
      <w:r>
        <w:rPr>
          <w:rFonts w:ascii="Calibri" w:hAnsi="Calibri"/>
        </w:rPr>
        <w:t>投标文件的报价表中应列明联合体各成员方的各自承担的内容及对应报价。</w:t>
      </w:r>
    </w:p>
    <w:p w14:paraId="5A673B36">
      <w:pPr>
        <w:spacing w:line="360" w:lineRule="auto"/>
        <w:ind w:firstLine="420" w:firstLineChars="200"/>
        <w:rPr>
          <w:rFonts w:ascii="Calibri" w:hAnsi="Calibri"/>
        </w:rPr>
      </w:pPr>
      <w:r>
        <w:rPr>
          <w:rFonts w:ascii="Calibri" w:hAnsi="Calibri"/>
        </w:rPr>
        <w:t>投标文件盖章事宜，按联合协议书约定由主办单位盖章，也可由联合体所有成员单位盖章。</w:t>
      </w:r>
    </w:p>
    <w:p w14:paraId="664E493A">
      <w:pPr>
        <w:spacing w:line="360" w:lineRule="auto"/>
        <w:ind w:firstLine="420" w:firstLineChars="200"/>
        <w:rPr>
          <w:rFonts w:ascii="Calibri" w:hAnsi="Calibri"/>
        </w:rPr>
      </w:pPr>
      <w:r>
        <w:rPr>
          <w:rFonts w:ascii="Calibri" w:hAnsi="Calibri"/>
        </w:rPr>
        <w:t>联合体中标的，本项目的采购代理服务费由联合体主办单位缴纳，也可由联合体所有成员分摊缴纳。</w:t>
      </w:r>
    </w:p>
    <w:p w14:paraId="08B6D118">
      <w:pPr>
        <w:spacing w:line="360" w:lineRule="auto"/>
        <w:ind w:firstLine="420" w:firstLineChars="200"/>
        <w:rPr>
          <w:rFonts w:hint="eastAsia" w:ascii="宋体" w:hAnsi="宋体" w:eastAsia="宋体" w:cs="宋体"/>
          <w:i/>
          <w:sz w:val="21"/>
          <w:szCs w:val="21"/>
        </w:rPr>
      </w:pPr>
      <w:r>
        <w:rPr>
          <w:rFonts w:ascii="Calibri" w:hAnsi="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2C84EC3">
      <w:pPr>
        <w:snapToGrid w:val="0"/>
        <w:spacing w:line="360" w:lineRule="auto"/>
        <w:ind w:firstLine="472" w:firstLineChars="196"/>
        <w:outlineLvl w:val="2"/>
        <w:rPr>
          <w:rFonts w:hint="eastAsia" w:ascii="黑体" w:hAnsi="黑体" w:eastAsia="黑体" w:cs="黑体"/>
          <w:b/>
          <w:kern w:val="0"/>
          <w:sz w:val="24"/>
          <w:szCs w:val="24"/>
        </w:rPr>
      </w:pPr>
      <w:r>
        <w:rPr>
          <w:rFonts w:hint="eastAsia" w:ascii="黑体" w:hAnsi="黑体" w:eastAsia="黑体" w:cs="黑体"/>
          <w:b/>
          <w:sz w:val="24"/>
          <w:szCs w:val="24"/>
        </w:rPr>
        <w:t>（七）</w:t>
      </w:r>
      <w:r>
        <w:rPr>
          <w:rFonts w:hint="eastAsia" w:ascii="黑体" w:hAnsi="黑体" w:eastAsia="黑体" w:cs="黑体"/>
          <w:b/>
          <w:kern w:val="0"/>
          <w:sz w:val="24"/>
          <w:szCs w:val="24"/>
        </w:rPr>
        <w:t>转包与分包</w:t>
      </w:r>
    </w:p>
    <w:p w14:paraId="08886F9D">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1.本项目不允许转包。</w:t>
      </w:r>
    </w:p>
    <w:p w14:paraId="03449ABF">
      <w:pPr>
        <w:snapToGrid w:val="0"/>
        <w:spacing w:line="360" w:lineRule="auto"/>
        <w:ind w:firstLine="420" w:firstLineChars="200"/>
        <w:rPr>
          <w:kern w:val="0"/>
          <w:szCs w:val="21"/>
        </w:rPr>
      </w:pPr>
      <w:r>
        <w:rPr>
          <w:rFonts w:hint="eastAsia" w:ascii="宋体" w:hAnsi="宋体" w:eastAsia="宋体" w:cs="宋体"/>
          <w:kern w:val="0"/>
          <w:sz w:val="21"/>
          <w:szCs w:val="21"/>
        </w:rPr>
        <w:t>2.</w:t>
      </w:r>
      <w:r>
        <w:rPr>
          <w:kern w:val="0"/>
          <w:szCs w:val="21"/>
        </w:rPr>
        <w:t>本项目</w:t>
      </w:r>
      <w:r>
        <w:rPr>
          <w:rFonts w:hint="eastAsia"/>
          <w:kern w:val="0"/>
          <w:szCs w:val="21"/>
          <w:lang w:eastAsia="zh-CN"/>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cs="宋体"/>
          <w:sz w:val="21"/>
          <w:szCs w:val="21"/>
          <w:highlight w:val="none"/>
          <w:lang w:eastAsia="zh-CN"/>
        </w:rPr>
        <w:instrText xml:space="preserve">,</w:instrText>
      </w:r>
      <w:r>
        <w:rPr>
          <w:rFonts w:hint="eastAsia" w:ascii="宋体" w:hAnsi="宋体" w:cs="宋体"/>
          <w:position w:val="2"/>
          <w:sz w:val="14"/>
          <w:szCs w:val="21"/>
          <w:highlight w:val="none"/>
          <w:lang w:eastAsia="zh-CN"/>
        </w:rPr>
        <w:instrText xml:space="preserve">√</w:instrText>
      </w:r>
      <w:r>
        <w:rPr>
          <w:rFonts w:hint="eastAsia" w:ascii="宋体" w:hAnsi="宋体" w:eastAsia="宋体" w:cs="宋体"/>
          <w:sz w:val="21"/>
          <w:szCs w:val="21"/>
          <w:highlight w:val="none"/>
        </w:rPr>
        <w:instrText xml:space="preserve">)</w:instrText>
      </w:r>
      <w:r>
        <w:rPr>
          <w:rFonts w:hint="eastAsia" w:ascii="宋体" w:hAnsi="宋体" w:eastAsia="宋体" w:cs="宋体"/>
          <w:sz w:val="21"/>
          <w:szCs w:val="21"/>
          <w:highlight w:val="none"/>
        </w:rPr>
        <w:fldChar w:fldCharType="end"/>
      </w:r>
      <w:r>
        <w:rPr>
          <w:rFonts w:hint="eastAsia"/>
          <w:kern w:val="0"/>
          <w:szCs w:val="21"/>
          <w:highlight w:val="none"/>
          <w:lang w:val="en-US" w:eastAsia="zh-CN"/>
        </w:rPr>
        <w:t>不</w:t>
      </w:r>
      <w:r>
        <w:rPr>
          <w:kern w:val="0"/>
          <w:szCs w:val="21"/>
          <w:highlight w:val="none"/>
        </w:rPr>
        <w:t>允许分包</w:t>
      </w:r>
      <w:r>
        <w:rPr>
          <w:rFonts w:hint="eastAsia"/>
          <w:kern w:val="0"/>
          <w:szCs w:val="21"/>
          <w:highlight w:val="none"/>
          <w:lang w:val="en-US" w:eastAsia="zh-CN"/>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snapToGrid w:val="0"/>
        </w:rPr>
        <w:t>仅允许本项目中</w:t>
      </w:r>
      <w:r>
        <w:rPr>
          <w:rFonts w:hint="eastAsia"/>
          <w:snapToGrid w:val="0"/>
          <w:u w:val="single"/>
        </w:rPr>
        <w:t xml:space="preserve"> </w:t>
      </w:r>
      <w:r>
        <w:rPr>
          <w:rFonts w:hint="eastAsia"/>
          <w:snapToGrid w:val="0"/>
          <w:u w:val="single"/>
          <w:lang w:val="en-US" w:eastAsia="zh-CN"/>
        </w:rPr>
        <w:t xml:space="preserve">  </w:t>
      </w:r>
      <w:r>
        <w:rPr>
          <w:rFonts w:hint="eastAsia" w:hAnsi="宋体"/>
          <w:szCs w:val="21"/>
          <w:u w:val="single"/>
        </w:rPr>
        <w:t xml:space="preserve"> </w:t>
      </w:r>
      <w:r>
        <w:rPr>
          <w:snapToGrid w:val="0"/>
        </w:rPr>
        <w:t>内容向小微企业合理分包，并在投标响应时明确具体的分包单位信息，否则视为未经采购人允许进行分包，其投标响应文件将被否决。</w:t>
      </w:r>
    </w:p>
    <w:p w14:paraId="527DD6DF">
      <w:pPr>
        <w:snapToGrid w:val="0"/>
        <w:spacing w:line="360" w:lineRule="auto"/>
        <w:ind w:firstLine="420" w:firstLineChars="200"/>
        <w:rPr>
          <w:kern w:val="0"/>
          <w:szCs w:val="21"/>
        </w:rPr>
      </w:pPr>
      <w:r>
        <w:rPr>
          <w:kern w:val="0"/>
          <w:szCs w:val="21"/>
        </w:rPr>
        <w:t>3. 中小企业享受扶持政策获得政府采购合同的，小微企业不得将合同分包给大中型企业，中型企业不得将合同分包给大型企业。</w:t>
      </w:r>
    </w:p>
    <w:p w14:paraId="3D007582">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（八）特别说明：</w:t>
      </w:r>
    </w:p>
    <w:p w14:paraId="2CC3BB71">
      <w:pPr>
        <w:snapToGrid w:val="0"/>
        <w:spacing w:line="360" w:lineRule="auto"/>
        <w:ind w:firstLine="411" w:firstLineChars="196"/>
        <w:jc w:val="left"/>
        <w:outlineLvl w:val="9"/>
        <w:rPr>
          <w:rFonts w:hint="eastAsia" w:ascii="宋体" w:hAnsi="宋体" w:eastAsia="宋体" w:cs="宋体"/>
          <w:b/>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本次</w:t>
      </w:r>
      <w:r>
        <w:rPr>
          <w:rFonts w:hint="eastAsia" w:ascii="宋体" w:hAnsi="宋体" w:eastAsia="宋体" w:cs="宋体"/>
          <w:sz w:val="21"/>
          <w:szCs w:val="21"/>
          <w:lang w:eastAsia="zh-CN"/>
        </w:rPr>
        <w:t>采购</w:t>
      </w:r>
      <w:r>
        <w:rPr>
          <w:rFonts w:hint="eastAsia" w:ascii="宋体" w:hAnsi="宋体" w:eastAsia="宋体" w:cs="宋体"/>
          <w:sz w:val="21"/>
          <w:szCs w:val="21"/>
        </w:rPr>
        <w:t>采用电子交易方式。</w:t>
      </w:r>
    </w:p>
    <w:p w14:paraId="739FDB9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lang w:eastAsia="zh-CN"/>
        </w:rPr>
        <w:t>招标文件</w:t>
      </w:r>
      <w:r>
        <w:rPr>
          <w:rFonts w:hint="eastAsia" w:ascii="宋体" w:hAnsi="宋体" w:eastAsia="宋体" w:cs="宋体"/>
          <w:sz w:val="21"/>
          <w:szCs w:val="21"/>
        </w:rPr>
        <w:t>中指出的工艺、材料、设备、服务等标准以及推荐、参照的品牌或型号仅起说明作用，并没有任何限制性。</w:t>
      </w:r>
      <w:r>
        <w:rPr>
          <w:rFonts w:hint="eastAsia" w:ascii="宋体" w:hAnsi="宋体" w:eastAsia="宋体" w:cs="宋体"/>
          <w:sz w:val="21"/>
          <w:szCs w:val="21"/>
          <w:lang w:eastAsia="zh-CN"/>
        </w:rPr>
        <w:t>投标人</w:t>
      </w:r>
      <w:r>
        <w:rPr>
          <w:rFonts w:hint="eastAsia" w:ascii="宋体" w:hAnsi="宋体" w:eastAsia="宋体" w:cs="宋体"/>
          <w:sz w:val="21"/>
          <w:szCs w:val="21"/>
        </w:rPr>
        <w:t>在投标中可以选用替代标准、品牌或型号，但这些替代要实质上满足或超过</w:t>
      </w:r>
      <w:r>
        <w:rPr>
          <w:rFonts w:hint="eastAsia" w:ascii="宋体" w:hAnsi="宋体" w:eastAsia="宋体" w:cs="宋体"/>
          <w:sz w:val="21"/>
          <w:szCs w:val="21"/>
          <w:lang w:eastAsia="zh-CN"/>
        </w:rPr>
        <w:t>招标文件</w:t>
      </w:r>
      <w:r>
        <w:rPr>
          <w:rFonts w:hint="eastAsia" w:ascii="宋体" w:hAnsi="宋体" w:eastAsia="宋体" w:cs="宋体"/>
          <w:sz w:val="21"/>
          <w:szCs w:val="21"/>
        </w:rPr>
        <w:t>的要求。</w:t>
      </w:r>
    </w:p>
    <w:p w14:paraId="72AD00B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应仔细阅读</w:t>
      </w:r>
      <w:r>
        <w:rPr>
          <w:rFonts w:hint="eastAsia" w:ascii="宋体" w:hAnsi="宋体" w:eastAsia="宋体" w:cs="宋体"/>
          <w:kern w:val="0"/>
          <w:sz w:val="21"/>
          <w:szCs w:val="21"/>
          <w:lang w:eastAsia="zh-CN"/>
        </w:rPr>
        <w:t>招标文件</w:t>
      </w:r>
      <w:r>
        <w:rPr>
          <w:rFonts w:hint="eastAsia" w:ascii="宋体" w:hAnsi="宋体" w:eastAsia="宋体" w:cs="宋体"/>
          <w:kern w:val="0"/>
          <w:sz w:val="21"/>
          <w:szCs w:val="21"/>
        </w:rPr>
        <w:t>的所有内容，按照</w:t>
      </w:r>
      <w:r>
        <w:rPr>
          <w:rFonts w:hint="eastAsia" w:ascii="宋体" w:hAnsi="宋体" w:eastAsia="宋体" w:cs="宋体"/>
          <w:kern w:val="0"/>
          <w:sz w:val="21"/>
          <w:szCs w:val="21"/>
          <w:lang w:eastAsia="zh-CN"/>
        </w:rPr>
        <w:t>招标文件</w:t>
      </w:r>
      <w:r>
        <w:rPr>
          <w:rFonts w:hint="eastAsia" w:ascii="宋体" w:hAnsi="宋体" w:eastAsia="宋体" w:cs="宋体"/>
          <w:kern w:val="0"/>
          <w:sz w:val="21"/>
          <w:szCs w:val="21"/>
        </w:rPr>
        <w:t>的要求提交投标文件，并对所提供的全部资料的真实性承担法律责任。</w:t>
      </w:r>
    </w:p>
    <w:p w14:paraId="2A0B54B6">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4.采购过程中出现以下情形，导致电子交易平台无法正常运行，或者无法保证电子交易的公平、公正和安全时，采购人（或代理机构）可中止电子交易活动：</w:t>
      </w:r>
    </w:p>
    <w:p w14:paraId="515BA37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（1）电子交易平台发生故障而无法登录访问的； </w:t>
      </w:r>
    </w:p>
    <w:p w14:paraId="55F0F56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（2）电子交易平台应用或数据库出现错误，不能进行正常操作的；</w:t>
      </w:r>
    </w:p>
    <w:p w14:paraId="7940DAB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（3）电子交易平台发现严重安全漏洞，有潜在泄密危险的；</w:t>
      </w:r>
    </w:p>
    <w:p w14:paraId="4C416BF1">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（4）病毒发作导致不能进行正常操作的；</w:t>
      </w:r>
    </w:p>
    <w:p w14:paraId="48CF3930">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（5）其他无法保证电子交易的公平、公正和安全的情况。</w:t>
      </w:r>
    </w:p>
    <w:p w14:paraId="1E18083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出现上述规定情形，不影响采购公平、公正性的，采购人（或代理机构）可以待上述情形消除后继续组织电子交易活动，也可以决定某些环节以纸质形式进行。</w:t>
      </w:r>
    </w:p>
    <w:p w14:paraId="5FB7E6DB">
      <w:pPr>
        <w:spacing w:line="420" w:lineRule="exact"/>
        <w:ind w:firstLine="482" w:firstLineChars="200"/>
        <w:contextualSpacing/>
        <w:outlineLvl w:val="2"/>
        <w:rPr>
          <w:rFonts w:hint="eastAsia" w:ascii="黑体" w:hAnsi="黑体" w:eastAsia="黑体" w:cs="黑体"/>
          <w:b/>
          <w:bCs/>
          <w:sz w:val="24"/>
          <w:szCs w:val="24"/>
        </w:rPr>
      </w:pP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九）</w:t>
      </w:r>
      <w:r>
        <w:rPr>
          <w:rFonts w:hint="eastAsia" w:ascii="黑体" w:hAnsi="黑体" w:eastAsia="黑体" w:cs="黑体"/>
          <w:b/>
          <w:bCs/>
          <w:sz w:val="24"/>
          <w:szCs w:val="24"/>
        </w:rPr>
        <w:t>采购项目需要落实的政府采购政策</w:t>
      </w:r>
    </w:p>
    <w:p w14:paraId="260509A8">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6D0925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支持绿色发展。</w:t>
      </w:r>
    </w:p>
    <w:p w14:paraId="661C56A6">
      <w:pPr>
        <w:spacing w:line="420" w:lineRule="exact"/>
        <w:ind w:firstLine="420" w:firstLineChars="200"/>
        <w:contextualSpacing/>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sz w:val="21"/>
          <w:szCs w:val="21"/>
          <w:lang w:eastAsia="zh-CN"/>
        </w:rPr>
        <w:t>招标文件</w:t>
      </w:r>
      <w:r>
        <w:rPr>
          <w:rFonts w:hint="eastAsia" w:ascii="宋体" w:hAnsi="宋体" w:eastAsia="宋体" w:cs="宋体"/>
          <w:sz w:val="21"/>
          <w:szCs w:val="21"/>
        </w:rPr>
        <w:t>要求提供相关产品认证证书。</w:t>
      </w:r>
      <w:r>
        <w:rPr>
          <w:rFonts w:hint="eastAsia" w:ascii="宋体" w:hAnsi="宋体" w:eastAsia="宋体" w:cs="宋体"/>
          <w:b/>
          <w:sz w:val="21"/>
          <w:szCs w:val="21"/>
        </w:rPr>
        <w:t>▲采购人拟采购的产品属于政府强制采购的节能产品品目清单范围的，投标人未按</w:t>
      </w:r>
      <w:r>
        <w:rPr>
          <w:rFonts w:hint="eastAsia" w:ascii="宋体" w:hAnsi="宋体" w:eastAsia="宋体" w:cs="宋体"/>
          <w:b/>
          <w:sz w:val="21"/>
          <w:szCs w:val="21"/>
          <w:lang w:eastAsia="zh-CN"/>
        </w:rPr>
        <w:t>招标文件</w:t>
      </w:r>
      <w:r>
        <w:rPr>
          <w:rFonts w:hint="eastAsia" w:ascii="宋体" w:hAnsi="宋体" w:eastAsia="宋体" w:cs="宋体"/>
          <w:b/>
          <w:sz w:val="21"/>
          <w:szCs w:val="21"/>
        </w:rPr>
        <w:t>要求提供国家确定的认证机构出具的、处于有效期之内的节能产品认证证书的，投标无效。</w:t>
      </w:r>
    </w:p>
    <w:p w14:paraId="43DB601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修缮、装修类项目采购建材的，采购人应将绿色建筑和绿色建材性能、指标等作为实质性条件纳入</w:t>
      </w:r>
      <w:r>
        <w:rPr>
          <w:rFonts w:hint="eastAsia" w:ascii="宋体" w:hAnsi="宋体" w:eastAsia="宋体" w:cs="宋体"/>
          <w:sz w:val="21"/>
          <w:szCs w:val="21"/>
          <w:lang w:eastAsia="zh-CN"/>
        </w:rPr>
        <w:t>招标文件</w:t>
      </w:r>
      <w:r>
        <w:rPr>
          <w:rFonts w:hint="eastAsia" w:ascii="宋体" w:hAnsi="宋体" w:eastAsia="宋体" w:cs="宋体"/>
          <w:sz w:val="21"/>
          <w:szCs w:val="21"/>
        </w:rPr>
        <w:t>和合同。</w:t>
      </w:r>
    </w:p>
    <w:p w14:paraId="08FC436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为助力打好污染防治攻坚战，推广使用绿色包装，政府采购货物、工程和服务项目中涉及商品包装和快递包装的，</w:t>
      </w:r>
      <w:r>
        <w:rPr>
          <w:rFonts w:hint="eastAsia" w:ascii="宋体" w:hAnsi="宋体" w:eastAsia="宋体" w:cs="宋体"/>
          <w:sz w:val="21"/>
          <w:szCs w:val="21"/>
          <w:lang w:eastAsia="zh-CN"/>
        </w:rPr>
        <w:t>投标人</w:t>
      </w:r>
      <w:r>
        <w:rPr>
          <w:rFonts w:hint="eastAsia" w:ascii="宋体" w:hAnsi="宋体" w:eastAsia="宋体" w:cs="宋体"/>
          <w:sz w:val="21"/>
          <w:szCs w:val="21"/>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D08F1D">
      <w:pPr>
        <w:pStyle w:val="2"/>
        <w:spacing w:after="0" w:line="4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鼓励</w:t>
      </w:r>
      <w:r>
        <w:rPr>
          <w:rFonts w:hint="eastAsia" w:ascii="宋体" w:hAnsi="宋体" w:eastAsia="宋体" w:cs="宋体"/>
          <w:sz w:val="21"/>
          <w:szCs w:val="21"/>
          <w:lang w:eastAsia="zh-CN"/>
        </w:rPr>
        <w:t>投标人</w:t>
      </w:r>
      <w:r>
        <w:rPr>
          <w:rFonts w:hint="eastAsia" w:ascii="宋体" w:hAnsi="宋体" w:eastAsia="宋体" w:cs="宋体"/>
          <w:sz w:val="21"/>
          <w:szCs w:val="21"/>
        </w:rPr>
        <w:t>在参加政府采购过程中开展绿色设计、选择绿色材料、打造绿色制造工艺、开展绿色运输、做好废弃产品回收处理，实现产品全周期的绿色环保。鼓励采购单位对其提高预付款比例、免收履约保证金。</w:t>
      </w:r>
    </w:p>
    <w:p w14:paraId="284F3023">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支持中小企业发展</w:t>
      </w:r>
    </w:p>
    <w:p w14:paraId="749BC454">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3A49F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612AEF58">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在政府采购活动中，投标人提供的货物、工程或者服务符合下列情形的，享受中小企业扶持政策：</w:t>
      </w:r>
    </w:p>
    <w:p w14:paraId="5E1590D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在货物采购项目中，货物由中小企业制造，即货物由中小企业生产且使用该中小企业商号或者注册商标；</w:t>
      </w:r>
    </w:p>
    <w:p w14:paraId="75296FBC">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在工程采购项目中，工程由中小企业承建，即工程施工单位为中小企业；</w:t>
      </w:r>
    </w:p>
    <w:p w14:paraId="2498C00B">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在服务采购项目中，服务由中小企业承接，即提供服务的人员为中小企业依《中华人民共和国劳动法》订立劳动合同的从业人员。</w:t>
      </w:r>
    </w:p>
    <w:p w14:paraId="75D8B534">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在货物采购项目中，投标人提供的货物既有中小企业制造货物，也有大型企业制造货物的，不享受中小企业扶持政策。</w:t>
      </w:r>
    </w:p>
    <w:p w14:paraId="02A83CA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2690A61C">
      <w:pPr>
        <w:spacing w:line="420" w:lineRule="exact"/>
        <w:ind w:firstLine="422" w:firstLineChars="200"/>
        <w:contextualSpacing/>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对于预留份额专门面向中小企业的政府采购项目</w:t>
      </w:r>
      <w:r>
        <w:rPr>
          <w:rFonts w:hint="eastAsia" w:ascii="宋体" w:hAnsi="宋体" w:eastAsia="宋体" w:cs="宋体"/>
          <w:b/>
          <w:bCs/>
          <w:sz w:val="21"/>
          <w:szCs w:val="21"/>
          <w:lang w:eastAsia="zh-CN"/>
        </w:rPr>
        <w:t>，</w:t>
      </w:r>
      <w:r>
        <w:rPr>
          <w:rFonts w:hint="eastAsia" w:ascii="宋体" w:hAnsi="宋体" w:eastAsia="宋体" w:cs="宋体"/>
          <w:b/>
          <w:bCs/>
          <w:sz w:val="21"/>
          <w:szCs w:val="21"/>
        </w:rPr>
        <w:t>不享受价格扣除优惠政策</w:t>
      </w:r>
      <w:r>
        <w:rPr>
          <w:rFonts w:hint="eastAsia" w:ascii="宋体" w:hAnsi="宋体" w:eastAsia="宋体" w:cs="宋体"/>
          <w:b/>
          <w:bCs/>
          <w:sz w:val="21"/>
          <w:szCs w:val="21"/>
          <w:lang w:eastAsia="zh-CN"/>
        </w:rPr>
        <w:t>。</w:t>
      </w:r>
      <w:r>
        <w:rPr>
          <w:rFonts w:hint="eastAsia" w:ascii="宋体" w:hAnsi="宋体" w:eastAsia="宋体" w:cs="宋体"/>
          <w:b/>
          <w:bCs/>
          <w:sz w:val="21"/>
          <w:szCs w:val="21"/>
        </w:rPr>
        <w:t>组成联合体或者接受分包的小微企业与联合体内其他企业、分包企业之间存在直接控股、管理关系的，不享受价格扣除优惠政策。</w:t>
      </w:r>
    </w:p>
    <w:p w14:paraId="501934B1">
      <w:pPr>
        <w:spacing w:line="42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符合《关于促进残疾人就业政府采购政策的通知》（财库〔2017〕141号）规定的条件并提供《残疾人福利性单位声明函》(附件1)的残疾人福利性单位视同小型、微型企业；</w:t>
      </w:r>
    </w:p>
    <w:p w14:paraId="5AF5085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A45D22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可享受中小企业扶持政策的投标人应按照</w:t>
      </w:r>
      <w:r>
        <w:rPr>
          <w:rFonts w:hint="eastAsia" w:ascii="宋体" w:hAnsi="宋体" w:eastAsia="宋体" w:cs="宋体"/>
          <w:sz w:val="21"/>
          <w:szCs w:val="21"/>
          <w:lang w:eastAsia="zh-CN"/>
        </w:rPr>
        <w:t>招标文件</w:t>
      </w:r>
      <w:r>
        <w:rPr>
          <w:rFonts w:hint="eastAsia" w:ascii="宋体" w:hAnsi="宋体" w:eastAsia="宋体" w:cs="宋体"/>
          <w:sz w:val="21"/>
          <w:szCs w:val="21"/>
        </w:rPr>
        <w:t>格式要求提供《中小企业声明函》，投标人提供的《中小企业声明函》与实际情况不符的，不享受中小企业扶持政策。声明内容不实的，属于提供虚假材料谋取中标、成交的，依法承担法律责任。</w:t>
      </w:r>
    </w:p>
    <w:p w14:paraId="3A37287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中小企业享受扶持政策获得政府采购合同的，小微企业不得将合同分包给大中型企业，中型企业不得将合同分包给大型企业。</w:t>
      </w:r>
    </w:p>
    <w:p w14:paraId="0EB04D7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支持创新发展</w:t>
      </w:r>
    </w:p>
    <w:p w14:paraId="19AA5860">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采购人优先采购被认定为首台套产品和“制造精品”的自主创新产品。</w:t>
      </w:r>
    </w:p>
    <w:p w14:paraId="21D7B37F">
      <w:pPr>
        <w:spacing w:line="420" w:lineRule="exact"/>
        <w:ind w:firstLine="422" w:firstLineChars="200"/>
        <w:contextualSpacing/>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首台套产品被纳入《首台套产品推广应用指导目录》之日起3年内，以及产品核心技术高于国内领先水平，并具有明晰自主知识产权的“制造精品”产品，自认定之日起</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年内视同已具备相应销售业绩，参加政府采购活动时业绩分值为满分。</w:t>
      </w:r>
    </w:p>
    <w:p w14:paraId="4E388F4C">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平等对待内外资企业和符合条件的破产重整企业</w:t>
      </w:r>
    </w:p>
    <w:p w14:paraId="49441A3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平等对待内外资企业和符合条件的破产重整企业，切实保障企业公平竞争，平等维护企业的合法利益。</w:t>
      </w:r>
    </w:p>
    <w:p w14:paraId="290EECEF">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28358C64">
      <w:pPr>
        <w:pStyle w:val="31"/>
        <w:snapToGrid w:val="0"/>
        <w:spacing w:before="0" w:beforeLines="0" w:after="0" w:afterLines="0" w:line="360" w:lineRule="auto"/>
        <w:ind w:firstLine="472" w:firstLineChars="196"/>
        <w:outlineLvl w:val="2"/>
        <w:rPr>
          <w:rFonts w:hint="eastAsia" w:ascii="黑体" w:hAnsi="黑体" w:eastAsia="黑体" w:cs="黑体"/>
          <w:b/>
          <w:bCs/>
          <w:sz w:val="24"/>
          <w:szCs w:val="24"/>
        </w:rPr>
      </w:pPr>
      <w:r>
        <w:rPr>
          <w:rFonts w:hint="eastAsia" w:ascii="黑体" w:hAnsi="黑体" w:eastAsia="黑体" w:cs="黑体"/>
          <w:b/>
          <w:bCs/>
          <w:sz w:val="24"/>
          <w:szCs w:val="24"/>
        </w:rPr>
        <w:t>（</w:t>
      </w:r>
      <w:r>
        <w:rPr>
          <w:rFonts w:hint="eastAsia" w:ascii="黑体" w:hAnsi="黑体" w:eastAsia="黑体" w:cs="黑体"/>
          <w:b/>
          <w:bCs/>
          <w:sz w:val="24"/>
          <w:szCs w:val="24"/>
          <w:lang w:val="en-US" w:eastAsia="zh-CN"/>
        </w:rPr>
        <w:t>十</w:t>
      </w:r>
      <w:r>
        <w:rPr>
          <w:rFonts w:hint="eastAsia" w:ascii="黑体" w:hAnsi="黑体" w:eastAsia="黑体" w:cs="黑体"/>
          <w:b w:val="0"/>
          <w:bCs w:val="0"/>
          <w:sz w:val="24"/>
          <w:szCs w:val="24"/>
        </w:rPr>
        <w:t>）</w:t>
      </w:r>
      <w:r>
        <w:rPr>
          <w:rFonts w:hint="eastAsia" w:ascii="黑体" w:hAnsi="黑体" w:eastAsia="黑体" w:cs="黑体"/>
          <w:b/>
          <w:bCs/>
          <w:sz w:val="24"/>
          <w:szCs w:val="24"/>
        </w:rPr>
        <w:t>询问</w:t>
      </w:r>
      <w:r>
        <w:rPr>
          <w:rFonts w:hint="eastAsia" w:ascii="黑体" w:hAnsi="黑体" w:eastAsia="黑体" w:cs="黑体"/>
          <w:b/>
          <w:bCs/>
          <w:sz w:val="24"/>
          <w:szCs w:val="24"/>
          <w:lang w:eastAsia="zh-CN"/>
        </w:rPr>
        <w:t>、</w:t>
      </w:r>
      <w:r>
        <w:rPr>
          <w:rFonts w:hint="eastAsia" w:ascii="黑体" w:hAnsi="黑体" w:eastAsia="黑体" w:cs="黑体"/>
          <w:b/>
          <w:bCs/>
          <w:sz w:val="24"/>
          <w:szCs w:val="24"/>
        </w:rPr>
        <w:t>质疑</w:t>
      </w:r>
      <w:r>
        <w:rPr>
          <w:rFonts w:hint="eastAsia" w:ascii="黑体" w:hAnsi="黑体" w:eastAsia="黑体" w:cs="黑体"/>
          <w:b/>
          <w:bCs/>
          <w:sz w:val="24"/>
          <w:szCs w:val="24"/>
          <w:lang w:eastAsia="zh-CN"/>
        </w:rPr>
        <w:t>、</w:t>
      </w:r>
      <w:r>
        <w:rPr>
          <w:rFonts w:hint="eastAsia" w:ascii="黑体" w:hAnsi="黑体" w:eastAsia="黑体" w:cs="黑体"/>
          <w:b/>
          <w:bCs/>
          <w:sz w:val="24"/>
          <w:szCs w:val="24"/>
        </w:rPr>
        <w:t>投诉</w:t>
      </w:r>
    </w:p>
    <w:p w14:paraId="5F6ECCEE">
      <w:pPr>
        <w:spacing w:line="360" w:lineRule="auto"/>
        <w:ind w:firstLine="420" w:firstLineChars="200"/>
        <w:contextualSpacing/>
        <w:rPr>
          <w:rFonts w:hint="eastAsia" w:ascii="宋体" w:hAnsi="宋体" w:eastAsia="宋体" w:cs="宋体"/>
          <w:sz w:val="21"/>
          <w:szCs w:val="21"/>
        </w:rPr>
      </w:pPr>
      <w:bookmarkStart w:id="15" w:name="_Toc66379538"/>
      <w:r>
        <w:rPr>
          <w:rFonts w:hint="eastAsia" w:ascii="宋体" w:hAnsi="宋体" w:eastAsia="宋体" w:cs="宋体"/>
          <w:sz w:val="21"/>
          <w:szCs w:val="21"/>
          <w:lang w:val="en-US" w:eastAsia="zh-CN"/>
        </w:rPr>
        <w:t>1、</w:t>
      </w:r>
      <w:r>
        <w:rPr>
          <w:rFonts w:hint="eastAsia" w:ascii="宋体" w:hAnsi="宋体" w:eastAsia="宋体" w:cs="宋体"/>
          <w:sz w:val="21"/>
          <w:szCs w:val="21"/>
        </w:rPr>
        <w:t>在线询问、质疑、投诉。根据《浙江省财政厅关于进一步促进政府采购公平竞争打造最优营商环境的通知》（浙财采监（2021）22号）文件关于“健全行政裁决机制”要求，鼓励</w:t>
      </w:r>
      <w:r>
        <w:rPr>
          <w:rFonts w:hint="eastAsia" w:ascii="宋体" w:hAnsi="宋体" w:eastAsia="宋体" w:cs="宋体"/>
          <w:sz w:val="21"/>
          <w:szCs w:val="21"/>
          <w:lang w:eastAsia="zh-CN"/>
        </w:rPr>
        <w:t>投标人</w:t>
      </w:r>
      <w:r>
        <w:rPr>
          <w:rFonts w:hint="eastAsia" w:ascii="宋体" w:hAnsi="宋体" w:eastAsia="宋体" w:cs="宋体"/>
          <w:sz w:val="21"/>
          <w:szCs w:val="21"/>
        </w:rPr>
        <w:t>询问线上提起，路径为：政采云-项目采购-询问质疑投诉-询问列表；鼓励</w:t>
      </w:r>
      <w:r>
        <w:rPr>
          <w:rFonts w:hint="eastAsia" w:ascii="宋体" w:hAnsi="宋体" w:eastAsia="宋体" w:cs="宋体"/>
          <w:sz w:val="21"/>
          <w:szCs w:val="21"/>
          <w:lang w:eastAsia="zh-CN"/>
        </w:rPr>
        <w:t>投标人</w:t>
      </w:r>
      <w:r>
        <w:rPr>
          <w:rFonts w:hint="eastAsia" w:ascii="宋体" w:hAnsi="宋体" w:eastAsia="宋体" w:cs="宋体"/>
          <w:sz w:val="21"/>
          <w:szCs w:val="21"/>
        </w:rPr>
        <w:t>质疑线上提起，路径为：政采云-项目采购-询问质疑投诉-质疑列表。质疑</w:t>
      </w:r>
      <w:r>
        <w:rPr>
          <w:rFonts w:hint="eastAsia" w:ascii="宋体" w:hAnsi="宋体" w:eastAsia="宋体" w:cs="宋体"/>
          <w:sz w:val="21"/>
          <w:szCs w:val="21"/>
          <w:lang w:eastAsia="zh-CN"/>
        </w:rPr>
        <w:t>投标人</w:t>
      </w:r>
      <w:r>
        <w:rPr>
          <w:rFonts w:hint="eastAsia" w:ascii="宋体" w:hAnsi="宋体" w:eastAsia="宋体" w:cs="宋体"/>
          <w:sz w:val="21"/>
          <w:szCs w:val="21"/>
        </w:rPr>
        <w:t>对线上质疑答复不满意的，可线上提起投诉，路径为：浙江政务服务网-政府采购投诉处理-在线办理。</w:t>
      </w:r>
    </w:p>
    <w:p w14:paraId="77286E58">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询问</w:t>
      </w:r>
    </w:p>
    <w:p w14:paraId="16D489AE">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对政府采购活动事项有疑问的，可以提出询问，采购人或者采购代理机构应当在3个工作日内对</w:t>
      </w:r>
      <w:r>
        <w:rPr>
          <w:rFonts w:hint="eastAsia" w:ascii="宋体" w:hAnsi="宋体" w:eastAsia="宋体" w:cs="宋体"/>
          <w:sz w:val="21"/>
          <w:szCs w:val="21"/>
          <w:lang w:eastAsia="zh-CN"/>
        </w:rPr>
        <w:t>投标人</w:t>
      </w:r>
      <w:r>
        <w:rPr>
          <w:rFonts w:hint="eastAsia" w:ascii="宋体" w:hAnsi="宋体" w:eastAsia="宋体" w:cs="宋体"/>
          <w:sz w:val="21"/>
          <w:szCs w:val="21"/>
        </w:rPr>
        <w:t>依法提出的询问作出答复，但答复的内容不得涉及商业秘密。</w:t>
      </w:r>
      <w:r>
        <w:rPr>
          <w:rFonts w:hint="eastAsia" w:ascii="宋体" w:hAnsi="宋体" w:eastAsia="宋体" w:cs="宋体"/>
          <w:sz w:val="21"/>
          <w:szCs w:val="21"/>
          <w:lang w:eastAsia="zh-CN"/>
        </w:rPr>
        <w:t>投标人</w:t>
      </w:r>
      <w:r>
        <w:rPr>
          <w:rFonts w:hint="eastAsia" w:ascii="宋体" w:hAnsi="宋体" w:eastAsia="宋体" w:cs="宋体"/>
          <w:sz w:val="21"/>
          <w:szCs w:val="21"/>
        </w:rPr>
        <w:t>提出的询问超出采购人对采购代理机构委托授权范围的，采购代理机构应当告知</w:t>
      </w:r>
      <w:r>
        <w:rPr>
          <w:rFonts w:hint="eastAsia" w:ascii="宋体" w:hAnsi="宋体" w:eastAsia="宋体" w:cs="宋体"/>
          <w:sz w:val="21"/>
          <w:szCs w:val="21"/>
          <w:lang w:eastAsia="zh-CN"/>
        </w:rPr>
        <w:t>投标人</w:t>
      </w:r>
      <w:r>
        <w:rPr>
          <w:rFonts w:hint="eastAsia" w:ascii="宋体" w:hAnsi="宋体" w:eastAsia="宋体" w:cs="宋体"/>
          <w:sz w:val="21"/>
          <w:szCs w:val="21"/>
        </w:rPr>
        <w:t>向采购人提出。</w:t>
      </w:r>
    </w:p>
    <w:p w14:paraId="59D8376C">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质疑</w:t>
      </w:r>
    </w:p>
    <w:p w14:paraId="44BF88F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提出质疑的</w:t>
      </w:r>
      <w:r>
        <w:rPr>
          <w:rFonts w:hint="eastAsia" w:ascii="宋体" w:hAnsi="宋体" w:eastAsia="宋体" w:cs="宋体"/>
          <w:sz w:val="21"/>
          <w:szCs w:val="21"/>
          <w:lang w:eastAsia="zh-CN"/>
        </w:rPr>
        <w:t>投标人</w:t>
      </w:r>
      <w:r>
        <w:rPr>
          <w:rFonts w:hint="eastAsia" w:ascii="宋体" w:hAnsi="宋体" w:eastAsia="宋体" w:cs="宋体"/>
          <w:sz w:val="21"/>
          <w:szCs w:val="21"/>
        </w:rPr>
        <w:t>应当是参与所质疑项目采购活动的</w:t>
      </w:r>
      <w:r>
        <w:rPr>
          <w:rFonts w:hint="eastAsia" w:ascii="宋体" w:hAnsi="宋体" w:eastAsia="宋体" w:cs="宋体"/>
          <w:sz w:val="21"/>
          <w:szCs w:val="21"/>
          <w:lang w:eastAsia="zh-CN"/>
        </w:rPr>
        <w:t>投标人</w:t>
      </w:r>
      <w:r>
        <w:rPr>
          <w:rFonts w:hint="eastAsia" w:ascii="宋体" w:hAnsi="宋体" w:eastAsia="宋体" w:cs="宋体"/>
          <w:sz w:val="21"/>
          <w:szCs w:val="21"/>
        </w:rPr>
        <w:t>。潜在</w:t>
      </w:r>
      <w:r>
        <w:rPr>
          <w:rFonts w:hint="eastAsia" w:ascii="宋体" w:hAnsi="宋体" w:eastAsia="宋体" w:cs="宋体"/>
          <w:sz w:val="21"/>
          <w:szCs w:val="21"/>
          <w:lang w:eastAsia="zh-CN"/>
        </w:rPr>
        <w:t>投标人</w:t>
      </w:r>
      <w:r>
        <w:rPr>
          <w:rFonts w:hint="eastAsia" w:ascii="宋体" w:hAnsi="宋体" w:eastAsia="宋体" w:cs="宋体"/>
          <w:sz w:val="21"/>
          <w:szCs w:val="21"/>
        </w:rPr>
        <w:t>已依法获取其可质疑的</w:t>
      </w:r>
      <w:r>
        <w:rPr>
          <w:rFonts w:hint="eastAsia" w:ascii="宋体" w:hAnsi="宋体" w:eastAsia="宋体" w:cs="宋体"/>
          <w:sz w:val="21"/>
          <w:szCs w:val="21"/>
          <w:lang w:eastAsia="zh-CN"/>
        </w:rPr>
        <w:t>招标文件</w:t>
      </w:r>
      <w:r>
        <w:rPr>
          <w:rFonts w:hint="eastAsia" w:ascii="宋体" w:hAnsi="宋体" w:eastAsia="宋体" w:cs="宋体"/>
          <w:sz w:val="21"/>
          <w:szCs w:val="21"/>
        </w:rPr>
        <w:t>的，可以对该文件提出质疑。</w:t>
      </w:r>
    </w:p>
    <w:p w14:paraId="01851837">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认为</w:t>
      </w:r>
      <w:r>
        <w:rPr>
          <w:rFonts w:hint="eastAsia" w:ascii="宋体" w:hAnsi="宋体" w:eastAsia="宋体" w:cs="宋体"/>
          <w:sz w:val="21"/>
          <w:szCs w:val="21"/>
          <w:lang w:val="en-US" w:eastAsia="zh-CN"/>
        </w:rPr>
        <w:t>招标文件</w:t>
      </w:r>
      <w:r>
        <w:rPr>
          <w:rFonts w:hint="eastAsia" w:ascii="宋体" w:hAnsi="宋体" w:eastAsia="宋体" w:cs="宋体"/>
          <w:sz w:val="21"/>
          <w:szCs w:val="21"/>
        </w:rPr>
        <w:t>、采购过程和中标结果使自己的权益受到损害的，可以在知道或者应知其权益受到损害之日起七个工作日内，以书面形式或线上向采购人或者采购代理机构提出质疑，否则，采购人或者采购代理机构不予受理：</w:t>
      </w:r>
    </w:p>
    <w:p w14:paraId="63AF3799">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对</w:t>
      </w:r>
      <w:r>
        <w:rPr>
          <w:rFonts w:hint="eastAsia" w:ascii="宋体" w:hAnsi="宋体" w:eastAsia="宋体" w:cs="宋体"/>
          <w:sz w:val="21"/>
          <w:szCs w:val="21"/>
          <w:lang w:val="en-US" w:eastAsia="zh-CN"/>
        </w:rPr>
        <w:t>招标文件</w:t>
      </w:r>
      <w:r>
        <w:rPr>
          <w:rFonts w:hint="eastAsia" w:ascii="宋体" w:hAnsi="宋体" w:eastAsia="宋体" w:cs="宋体"/>
          <w:sz w:val="21"/>
          <w:szCs w:val="21"/>
        </w:rPr>
        <w:t>提出质疑的，质疑期限为</w:t>
      </w:r>
      <w:r>
        <w:rPr>
          <w:rFonts w:hint="eastAsia" w:ascii="宋体" w:hAnsi="宋体" w:eastAsia="宋体" w:cs="宋体"/>
          <w:sz w:val="21"/>
          <w:szCs w:val="21"/>
          <w:lang w:eastAsia="zh-CN"/>
        </w:rPr>
        <w:t>投标人</w:t>
      </w:r>
      <w:r>
        <w:rPr>
          <w:rFonts w:hint="eastAsia" w:ascii="宋体" w:hAnsi="宋体" w:eastAsia="宋体" w:cs="宋体"/>
          <w:sz w:val="21"/>
          <w:szCs w:val="21"/>
        </w:rPr>
        <w:t>获得</w:t>
      </w:r>
      <w:r>
        <w:rPr>
          <w:rFonts w:hint="eastAsia" w:ascii="宋体" w:hAnsi="宋体" w:eastAsia="宋体" w:cs="宋体"/>
          <w:sz w:val="21"/>
          <w:szCs w:val="21"/>
          <w:lang w:eastAsia="zh-CN"/>
        </w:rPr>
        <w:t>招标文件</w:t>
      </w:r>
      <w:r>
        <w:rPr>
          <w:rFonts w:hint="eastAsia" w:ascii="宋体" w:hAnsi="宋体" w:eastAsia="宋体" w:cs="宋体"/>
          <w:sz w:val="21"/>
          <w:szCs w:val="21"/>
        </w:rPr>
        <w:t>之日或者</w:t>
      </w:r>
      <w:r>
        <w:rPr>
          <w:rFonts w:hint="eastAsia" w:ascii="宋体" w:hAnsi="宋体" w:eastAsia="宋体" w:cs="宋体"/>
          <w:sz w:val="21"/>
          <w:szCs w:val="21"/>
          <w:lang w:eastAsia="zh-CN"/>
        </w:rPr>
        <w:t>招标文件</w:t>
      </w:r>
      <w:r>
        <w:rPr>
          <w:rFonts w:hint="eastAsia" w:ascii="宋体" w:hAnsi="宋体" w:eastAsia="宋体" w:cs="宋体"/>
          <w:sz w:val="21"/>
          <w:szCs w:val="21"/>
        </w:rPr>
        <w:t>公告期限届满之日起计算。</w:t>
      </w:r>
      <w:r>
        <w:rPr>
          <w:rFonts w:hint="eastAsia" w:ascii="宋体" w:hAnsi="宋体" w:eastAsia="宋体" w:cs="宋体"/>
          <w:sz w:val="21"/>
          <w:szCs w:val="21"/>
          <w:lang w:eastAsia="zh-CN"/>
        </w:rPr>
        <w:t>投标人</w:t>
      </w:r>
      <w:r>
        <w:rPr>
          <w:rFonts w:hint="eastAsia" w:ascii="宋体" w:hAnsi="宋体" w:eastAsia="宋体" w:cs="宋体"/>
          <w:sz w:val="21"/>
          <w:szCs w:val="21"/>
        </w:rPr>
        <w:t>获得</w:t>
      </w:r>
      <w:r>
        <w:rPr>
          <w:rFonts w:hint="eastAsia" w:ascii="宋体" w:hAnsi="宋体" w:eastAsia="宋体" w:cs="宋体"/>
          <w:sz w:val="21"/>
          <w:szCs w:val="21"/>
          <w:lang w:eastAsia="zh-CN"/>
        </w:rPr>
        <w:t>招标文件</w:t>
      </w:r>
      <w:r>
        <w:rPr>
          <w:rFonts w:hint="eastAsia" w:ascii="宋体" w:hAnsi="宋体" w:eastAsia="宋体" w:cs="宋体"/>
          <w:sz w:val="21"/>
          <w:szCs w:val="21"/>
        </w:rPr>
        <w:t>在公告期限届满之日后的，应当自</w:t>
      </w:r>
      <w:r>
        <w:rPr>
          <w:rFonts w:hint="eastAsia" w:ascii="宋体" w:hAnsi="宋体" w:eastAsia="宋体" w:cs="宋体"/>
          <w:sz w:val="21"/>
          <w:szCs w:val="21"/>
          <w:lang w:eastAsia="zh-CN"/>
        </w:rPr>
        <w:t>招标文件</w:t>
      </w:r>
      <w:r>
        <w:rPr>
          <w:rFonts w:hint="eastAsia" w:ascii="宋体" w:hAnsi="宋体" w:eastAsia="宋体" w:cs="宋体"/>
          <w:sz w:val="21"/>
          <w:szCs w:val="21"/>
        </w:rPr>
        <w:t>公告期限届满之日起计算，且应当在采购响应截止时间之前提出，否则采购人或者采购代理机构不予受理。对</w:t>
      </w:r>
      <w:r>
        <w:rPr>
          <w:rFonts w:hint="eastAsia" w:ascii="宋体" w:hAnsi="宋体" w:eastAsia="宋体" w:cs="宋体"/>
          <w:sz w:val="21"/>
          <w:szCs w:val="21"/>
          <w:lang w:eastAsia="zh-CN"/>
        </w:rPr>
        <w:t>招标文件</w:t>
      </w:r>
      <w:r>
        <w:rPr>
          <w:rFonts w:hint="eastAsia" w:ascii="宋体" w:hAnsi="宋体" w:eastAsia="宋体" w:cs="宋体"/>
          <w:sz w:val="21"/>
          <w:szCs w:val="21"/>
        </w:rPr>
        <w:t>中特定资格条件、采购需求、评分办法提出的质疑，原则上由采购人负责答复；对</w:t>
      </w:r>
      <w:r>
        <w:rPr>
          <w:rFonts w:hint="eastAsia" w:ascii="宋体" w:hAnsi="宋体" w:eastAsia="宋体" w:cs="宋体"/>
          <w:sz w:val="21"/>
          <w:szCs w:val="21"/>
          <w:lang w:eastAsia="zh-CN"/>
        </w:rPr>
        <w:t>招标文件</w:t>
      </w:r>
      <w:r>
        <w:rPr>
          <w:rFonts w:hint="eastAsia" w:ascii="宋体" w:hAnsi="宋体" w:eastAsia="宋体" w:cs="宋体"/>
          <w:sz w:val="21"/>
          <w:szCs w:val="21"/>
        </w:rPr>
        <w:t>中其他内容提出的质疑，原则上由采购代理机构负责答复。</w:t>
      </w:r>
    </w:p>
    <w:p w14:paraId="12169EC0">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对采购过程提出质疑的，质疑期限为各采购程序环节结束之日起计算。对同一采购程序环节的质疑，</w:t>
      </w:r>
      <w:r>
        <w:rPr>
          <w:rFonts w:hint="eastAsia" w:ascii="宋体" w:hAnsi="宋体" w:eastAsia="宋体" w:cs="宋体"/>
          <w:sz w:val="21"/>
          <w:szCs w:val="21"/>
          <w:lang w:eastAsia="zh-CN"/>
        </w:rPr>
        <w:t>投标人</w:t>
      </w:r>
      <w:r>
        <w:rPr>
          <w:rFonts w:hint="eastAsia" w:ascii="宋体" w:hAnsi="宋体" w:eastAsia="宋体" w:cs="宋体"/>
          <w:sz w:val="21"/>
          <w:szCs w:val="21"/>
        </w:rPr>
        <w:t>须在法定质疑期内一次性提出。对采购过程中有关现场考察或开标前答疑会事项提出的质疑，原则上由采购人负责答复；对采购过程中其它事项提出的质疑，原则上由采购代理机构负责答复。</w:t>
      </w:r>
    </w:p>
    <w:p w14:paraId="7CFD9F39">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对采购结果提出质疑的，质疑期限自采购结果公告期限届满之日起计算。对采购结果提出质疑的，采购代理机构负责答复。</w:t>
      </w:r>
    </w:p>
    <w:p w14:paraId="37D81146">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提出质疑应当提交质疑函和必要的证明材料。质疑函应当包括下列内容：</w:t>
      </w:r>
    </w:p>
    <w:p w14:paraId="6ED008A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w:t>
      </w:r>
      <w:r>
        <w:rPr>
          <w:rFonts w:hint="eastAsia" w:ascii="宋体" w:hAnsi="宋体" w:eastAsia="宋体" w:cs="宋体"/>
          <w:sz w:val="21"/>
          <w:szCs w:val="21"/>
        </w:rPr>
        <w:t>的姓名或者名称、地址、邮编、联系人及联系电话；</w:t>
      </w:r>
    </w:p>
    <w:p w14:paraId="239DBEA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质疑项目的名称、编号；</w:t>
      </w:r>
    </w:p>
    <w:p w14:paraId="7FB0DDB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具体、明确的质疑事项和与质疑事项相关的请求；</w:t>
      </w:r>
    </w:p>
    <w:p w14:paraId="5073B94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事实依据；</w:t>
      </w:r>
    </w:p>
    <w:p w14:paraId="6819C72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必要的法律依据；</w:t>
      </w:r>
    </w:p>
    <w:p w14:paraId="7381902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提出质疑的日期。</w:t>
      </w:r>
    </w:p>
    <w:p w14:paraId="444645C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线下提交质疑函的，质疑函需一式三份。</w:t>
      </w:r>
      <w:r>
        <w:rPr>
          <w:rFonts w:hint="eastAsia" w:ascii="宋体" w:hAnsi="宋体" w:eastAsia="宋体" w:cs="宋体"/>
          <w:sz w:val="21"/>
          <w:szCs w:val="21"/>
          <w:lang w:eastAsia="zh-CN"/>
        </w:rPr>
        <w:t>投标人</w:t>
      </w:r>
      <w:r>
        <w:rPr>
          <w:rFonts w:hint="eastAsia" w:ascii="宋体" w:hAnsi="宋体" w:eastAsia="宋体" w:cs="宋体"/>
          <w:sz w:val="21"/>
          <w:szCs w:val="21"/>
        </w:rPr>
        <w:t>为自然人的，应当由本人签字；</w:t>
      </w:r>
      <w:r>
        <w:rPr>
          <w:rFonts w:hint="eastAsia" w:ascii="宋体" w:hAnsi="宋体" w:eastAsia="宋体" w:cs="宋体"/>
          <w:sz w:val="21"/>
          <w:szCs w:val="21"/>
          <w:lang w:eastAsia="zh-CN"/>
        </w:rPr>
        <w:t>投标人</w:t>
      </w:r>
      <w:r>
        <w:rPr>
          <w:rFonts w:hint="eastAsia" w:ascii="宋体" w:hAnsi="宋体" w:eastAsia="宋体" w:cs="宋体"/>
          <w:sz w:val="21"/>
          <w:szCs w:val="21"/>
        </w:rPr>
        <w:t>为法人或者其他组织的，应当由法定代表人、主要负责人，或者其授权代表签字或者盖章，并加盖公章。</w:t>
      </w:r>
    </w:p>
    <w:p w14:paraId="5998984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质疑函范本及制作说明详见</w:t>
      </w:r>
      <w:r>
        <w:rPr>
          <w:rFonts w:hint="eastAsia" w:ascii="宋体" w:hAnsi="宋体" w:eastAsia="宋体" w:cs="宋体"/>
          <w:sz w:val="21"/>
          <w:szCs w:val="21"/>
          <w:lang w:val="en-US" w:eastAsia="zh-CN"/>
        </w:rPr>
        <w:t>第七章（一）</w:t>
      </w:r>
      <w:r>
        <w:rPr>
          <w:rFonts w:hint="eastAsia" w:ascii="宋体" w:hAnsi="宋体" w:eastAsia="宋体" w:cs="宋体"/>
          <w:sz w:val="21"/>
          <w:szCs w:val="21"/>
          <w:lang w:eastAsia="zh-CN"/>
        </w:rPr>
        <w:t>，</w:t>
      </w:r>
      <w:r>
        <w:rPr>
          <w:rFonts w:hint="eastAsia" w:ascii="宋体" w:hAnsi="宋体" w:eastAsia="宋体" w:cs="宋体"/>
          <w:bCs/>
          <w:sz w:val="21"/>
          <w:szCs w:val="21"/>
          <w:highlight w:val="none"/>
          <w:lang w:val="en-US" w:eastAsia="zh-CN" w:bidi="ar"/>
        </w:rPr>
        <w:t>也可去</w:t>
      </w:r>
      <w:r>
        <w:rPr>
          <w:rFonts w:hint="eastAsia" w:ascii="宋体" w:hAnsi="宋体" w:eastAsia="宋体" w:cs="宋体"/>
          <w:bCs/>
          <w:sz w:val="21"/>
          <w:szCs w:val="21"/>
          <w:highlight w:val="none"/>
          <w:lang w:bidi="ar"/>
        </w:rPr>
        <w:t>浙江政府采购网</w:t>
      </w:r>
      <w:r>
        <w:rPr>
          <w:rFonts w:hint="eastAsia" w:ascii="宋体" w:hAnsi="宋体" w:eastAsia="宋体" w:cs="宋体"/>
          <w:bCs/>
          <w:sz w:val="21"/>
          <w:szCs w:val="21"/>
          <w:highlight w:val="none"/>
          <w:lang w:val="en-US" w:eastAsia="zh-CN" w:bidi="ar"/>
        </w:rPr>
        <w:t>下载，</w:t>
      </w:r>
      <w:r>
        <w:rPr>
          <w:rFonts w:hint="eastAsia" w:ascii="宋体" w:hAnsi="宋体" w:eastAsia="宋体" w:cs="宋体"/>
          <w:bCs/>
          <w:sz w:val="21"/>
          <w:szCs w:val="21"/>
          <w:highlight w:val="none"/>
          <w:lang w:bidi="ar"/>
        </w:rPr>
        <w:t>下载网址：浙江政府采购网(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"http://zfcg.czt.zj.gov.cn/" </w:instrText>
      </w:r>
      <w:r>
        <w:rPr>
          <w:rFonts w:hint="eastAsia" w:ascii="宋体" w:hAnsi="宋体" w:eastAsia="宋体" w:cs="宋体"/>
          <w:sz w:val="21"/>
          <w:szCs w:val="21"/>
          <w:highlight w:val="none"/>
        </w:rPr>
        <w:fldChar w:fldCharType="separate"/>
      </w:r>
      <w:r>
        <w:rPr>
          <w:rStyle w:val="68"/>
          <w:rFonts w:hint="eastAsia" w:ascii="宋体" w:hAnsi="宋体" w:eastAsia="宋体" w:cs="宋体"/>
          <w:sz w:val="21"/>
          <w:szCs w:val="21"/>
          <w:highlight w:val="none"/>
        </w:rPr>
        <w:t>http://zfcg.czt.zj.gov.cn/</w:t>
      </w:r>
      <w:r>
        <w:rPr>
          <w:rStyle w:val="68"/>
          <w:rFonts w:hint="eastAsia" w:ascii="宋体" w:hAnsi="宋体" w:eastAsia="宋体" w:cs="宋体"/>
          <w:sz w:val="21"/>
          <w:szCs w:val="21"/>
          <w:highlight w:val="none"/>
        </w:rPr>
        <w:fldChar w:fldCharType="end"/>
      </w:r>
      <w:r>
        <w:rPr>
          <w:rFonts w:hint="eastAsia" w:ascii="宋体" w:hAnsi="宋体" w:eastAsia="宋体" w:cs="宋体"/>
          <w:bCs/>
          <w:sz w:val="21"/>
          <w:szCs w:val="21"/>
          <w:highlight w:val="none"/>
          <w:lang w:bidi="ar"/>
        </w:rPr>
        <w:t>)，位置：“首页-下载专区-质疑投诉模板”。</w:t>
      </w:r>
      <w:r>
        <w:rPr>
          <w:rFonts w:hint="eastAsia" w:ascii="宋体" w:hAnsi="宋体" w:eastAsia="宋体" w:cs="宋体"/>
          <w:bCs/>
          <w:sz w:val="21"/>
          <w:szCs w:val="21"/>
          <w:highlight w:val="none"/>
          <w:lang w:eastAsia="zh-CN" w:bidi="ar"/>
        </w:rPr>
        <w:t>投标人</w:t>
      </w:r>
      <w:r>
        <w:rPr>
          <w:rFonts w:hint="eastAsia" w:ascii="宋体" w:hAnsi="宋体" w:eastAsia="宋体" w:cs="宋体"/>
          <w:bCs/>
          <w:sz w:val="21"/>
          <w:szCs w:val="21"/>
          <w:highlight w:val="none"/>
          <w:lang w:bidi="ar"/>
        </w:rPr>
        <w:t>提出质疑应当提交质疑函和必要的证明材料。</w:t>
      </w:r>
    </w:p>
    <w:p w14:paraId="355548BD">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采购人或者采购代理机构应当在收到</w:t>
      </w:r>
      <w:r>
        <w:rPr>
          <w:rFonts w:hint="eastAsia" w:ascii="宋体" w:hAnsi="宋体" w:eastAsia="宋体" w:cs="宋体"/>
          <w:sz w:val="21"/>
          <w:szCs w:val="21"/>
          <w:lang w:eastAsia="zh-CN"/>
        </w:rPr>
        <w:t>投标人</w:t>
      </w:r>
      <w:r>
        <w:rPr>
          <w:rFonts w:hint="eastAsia" w:ascii="宋体" w:hAnsi="宋体" w:eastAsia="宋体" w:cs="宋体"/>
          <w:sz w:val="21"/>
          <w:szCs w:val="21"/>
        </w:rPr>
        <w:t>的书面质疑后七个工作日内作出答复，并以书面形式通知质疑</w:t>
      </w:r>
      <w:r>
        <w:rPr>
          <w:rFonts w:hint="eastAsia" w:ascii="宋体" w:hAnsi="宋体" w:eastAsia="宋体" w:cs="宋体"/>
          <w:sz w:val="21"/>
          <w:szCs w:val="21"/>
          <w:lang w:eastAsia="zh-CN"/>
        </w:rPr>
        <w:t>投标人</w:t>
      </w:r>
      <w:r>
        <w:rPr>
          <w:rFonts w:hint="eastAsia" w:ascii="宋体" w:hAnsi="宋体" w:eastAsia="宋体" w:cs="宋体"/>
          <w:sz w:val="21"/>
          <w:szCs w:val="21"/>
        </w:rPr>
        <w:t>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58516F3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询问或者质疑事项可能影响采购结果的，采购人应当暂停签订合同，已经签订合同的，应当中止履行合同。</w:t>
      </w:r>
    </w:p>
    <w:p w14:paraId="36C0236C">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投标人</w:t>
      </w:r>
      <w:r>
        <w:rPr>
          <w:rFonts w:hint="eastAsia" w:ascii="宋体" w:hAnsi="宋体" w:eastAsia="宋体" w:cs="宋体"/>
          <w:sz w:val="21"/>
          <w:szCs w:val="21"/>
        </w:rPr>
        <w:t>投诉</w:t>
      </w:r>
    </w:p>
    <w:p w14:paraId="70781AF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质疑</w:t>
      </w:r>
      <w:r>
        <w:rPr>
          <w:rFonts w:hint="eastAsia" w:ascii="宋体" w:hAnsi="宋体" w:eastAsia="宋体" w:cs="宋体"/>
          <w:sz w:val="21"/>
          <w:szCs w:val="21"/>
          <w:lang w:eastAsia="zh-CN"/>
        </w:rPr>
        <w:t>投标人</w:t>
      </w:r>
      <w:r>
        <w:rPr>
          <w:rFonts w:hint="eastAsia" w:ascii="宋体" w:hAnsi="宋体" w:eastAsia="宋体" w:cs="宋体"/>
          <w:sz w:val="21"/>
          <w:szCs w:val="21"/>
        </w:rPr>
        <w:t>对采购人、采购代理机构的答复不满意或者采购人、采购代理机构未在规定的时间内作出答复的，可以在答复期满后十五个工作日内向同级政府采购监督管理部门提出投诉。</w:t>
      </w:r>
    </w:p>
    <w:p w14:paraId="5E98913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投诉的事项不得超出已质疑事项的范围，基于质疑答复内容提出的投诉事项除外。</w:t>
      </w:r>
    </w:p>
    <w:p w14:paraId="4403B07F">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投诉应当有明确的请求和必要的证明材料。</w:t>
      </w:r>
    </w:p>
    <w:p w14:paraId="792AB853">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以联合体形式参加政府采购活动的，其投诉应当由组成联合体的所有</w:t>
      </w:r>
      <w:r>
        <w:rPr>
          <w:rFonts w:hint="eastAsia" w:ascii="宋体" w:hAnsi="宋体" w:eastAsia="宋体" w:cs="宋体"/>
          <w:sz w:val="21"/>
          <w:szCs w:val="21"/>
          <w:lang w:eastAsia="zh-CN"/>
        </w:rPr>
        <w:t>投标人</w:t>
      </w:r>
      <w:r>
        <w:rPr>
          <w:rFonts w:hint="eastAsia" w:ascii="宋体" w:hAnsi="宋体" w:eastAsia="宋体" w:cs="宋体"/>
          <w:sz w:val="21"/>
          <w:szCs w:val="21"/>
        </w:rPr>
        <w:t>共同提出。</w:t>
      </w:r>
    </w:p>
    <w:p w14:paraId="65F02D9E">
      <w:pPr>
        <w:pStyle w:val="74"/>
        <w:rPr>
          <w:rFonts w:hint="eastAsia"/>
        </w:rPr>
      </w:pPr>
    </w:p>
    <w:p w14:paraId="3957B408">
      <w:pPr>
        <w:pStyle w:val="75"/>
        <w:rPr>
          <w:rFonts w:hint="eastAsia"/>
        </w:rPr>
      </w:pPr>
    </w:p>
    <w:p w14:paraId="1E12C06E">
      <w:pPr>
        <w:rPr>
          <w:rFonts w:hint="eastAsia"/>
        </w:rPr>
      </w:pPr>
    </w:p>
    <w:p w14:paraId="4AA5B636">
      <w:pPr>
        <w:rPr>
          <w:rFonts w:hint="eastAsia"/>
        </w:rPr>
      </w:pPr>
    </w:p>
    <w:p w14:paraId="33C7859D">
      <w:pPr>
        <w:rPr>
          <w:rFonts w:hint="eastAsia"/>
        </w:rPr>
      </w:pPr>
    </w:p>
    <w:p w14:paraId="359BAAC5">
      <w:pPr>
        <w:pStyle w:val="74"/>
        <w:rPr>
          <w:rFonts w:hint="eastAsia"/>
        </w:rPr>
      </w:pPr>
    </w:p>
    <w:p w14:paraId="3818502E">
      <w:pPr>
        <w:pStyle w:val="75"/>
        <w:rPr>
          <w:rFonts w:hint="eastAsia"/>
        </w:rPr>
      </w:pPr>
    </w:p>
    <w:p w14:paraId="4ED51B31">
      <w:pPr>
        <w:rPr>
          <w:rFonts w:hint="eastAsia"/>
        </w:rPr>
      </w:pPr>
    </w:p>
    <w:p w14:paraId="3DC22D40">
      <w:pPr>
        <w:pStyle w:val="74"/>
        <w:rPr>
          <w:rFonts w:hint="eastAsia"/>
        </w:rPr>
      </w:pPr>
    </w:p>
    <w:p w14:paraId="05118EED">
      <w:pPr>
        <w:pStyle w:val="75"/>
        <w:rPr>
          <w:rFonts w:hint="eastAsia"/>
        </w:rPr>
      </w:pPr>
    </w:p>
    <w:p w14:paraId="19B3F2CA">
      <w:pPr>
        <w:rPr>
          <w:rFonts w:hint="eastAsia"/>
        </w:rPr>
      </w:pPr>
    </w:p>
    <w:p w14:paraId="4A0026C9">
      <w:pPr>
        <w:pStyle w:val="74"/>
        <w:rPr>
          <w:rFonts w:hint="eastAsia"/>
        </w:rPr>
      </w:pPr>
    </w:p>
    <w:p w14:paraId="4A6F2E1A">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二、</w:t>
      </w:r>
      <w:bookmarkEnd w:id="15"/>
      <w:r>
        <w:rPr>
          <w:rFonts w:hint="eastAsia" w:ascii="黑体" w:hAnsi="黑体" w:eastAsia="黑体" w:cs="黑体"/>
          <w:b/>
          <w:sz w:val="28"/>
          <w:szCs w:val="28"/>
          <w:lang w:eastAsia="zh-CN"/>
        </w:rPr>
        <w:t>招标文件</w:t>
      </w:r>
    </w:p>
    <w:p w14:paraId="3CFC524C">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（一）</w:t>
      </w:r>
      <w:r>
        <w:rPr>
          <w:rFonts w:hint="eastAsia" w:ascii="黑体" w:hAnsi="黑体" w:eastAsia="黑体" w:cs="黑体"/>
          <w:b/>
          <w:sz w:val="24"/>
          <w:szCs w:val="24"/>
          <w:lang w:eastAsia="zh-CN"/>
        </w:rPr>
        <w:t>招标文件</w:t>
      </w:r>
      <w:r>
        <w:rPr>
          <w:rFonts w:hint="eastAsia" w:ascii="黑体" w:hAnsi="黑体" w:eastAsia="黑体" w:cs="黑体"/>
          <w:b/>
          <w:sz w:val="24"/>
          <w:szCs w:val="24"/>
        </w:rPr>
        <w:t>的构成。本</w:t>
      </w:r>
      <w:r>
        <w:rPr>
          <w:rFonts w:hint="eastAsia" w:ascii="黑体" w:hAnsi="黑体" w:eastAsia="黑体" w:cs="黑体"/>
          <w:b/>
          <w:sz w:val="24"/>
          <w:szCs w:val="24"/>
          <w:lang w:eastAsia="zh-CN"/>
        </w:rPr>
        <w:t>招标文件</w:t>
      </w:r>
      <w:r>
        <w:rPr>
          <w:rFonts w:hint="eastAsia" w:ascii="黑体" w:hAnsi="黑体" w:eastAsia="黑体" w:cs="黑体"/>
          <w:b/>
          <w:sz w:val="24"/>
          <w:szCs w:val="24"/>
        </w:rPr>
        <w:t>由以下部分组成：</w:t>
      </w:r>
    </w:p>
    <w:p w14:paraId="2AB1B22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公开招标</w:t>
      </w:r>
      <w:r>
        <w:rPr>
          <w:rFonts w:hint="eastAsia" w:ascii="宋体" w:hAnsi="宋体" w:eastAsia="宋体" w:cs="宋体"/>
          <w:sz w:val="21"/>
          <w:szCs w:val="21"/>
        </w:rPr>
        <w:t>公告</w:t>
      </w:r>
    </w:p>
    <w:p w14:paraId="66624F4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.采购需求</w:t>
      </w:r>
    </w:p>
    <w:p w14:paraId="79BDD34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须知</w:t>
      </w:r>
    </w:p>
    <w:p w14:paraId="6E00644A">
      <w:pPr>
        <w:snapToGrid w:val="0"/>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.评标办法</w:t>
      </w:r>
      <w:r>
        <w:rPr>
          <w:rFonts w:hint="eastAsia" w:ascii="宋体" w:hAnsi="宋体" w:eastAsia="宋体" w:cs="宋体"/>
          <w:sz w:val="21"/>
          <w:szCs w:val="21"/>
          <w:lang w:val="en-US" w:eastAsia="zh-CN"/>
        </w:rPr>
        <w:t>及标准</w:t>
      </w:r>
    </w:p>
    <w:p w14:paraId="603F2034">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5.合同主要条款</w:t>
      </w:r>
    </w:p>
    <w:p w14:paraId="7880E97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6.投标文件格式</w:t>
      </w:r>
    </w:p>
    <w:p w14:paraId="10E8CEAE">
      <w:pPr>
        <w:snapToGri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其它</w:t>
      </w:r>
    </w:p>
    <w:p w14:paraId="724247B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eastAsia="zh-CN"/>
        </w:rPr>
        <w:t>招标文件</w:t>
      </w:r>
      <w:r>
        <w:rPr>
          <w:rFonts w:hint="eastAsia" w:ascii="宋体" w:hAnsi="宋体" w:eastAsia="宋体" w:cs="宋体"/>
          <w:sz w:val="21"/>
          <w:szCs w:val="21"/>
        </w:rPr>
        <w:t>的澄清、修改内容（如有）</w:t>
      </w:r>
    </w:p>
    <w:p w14:paraId="79CFAC4D">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（二）</w:t>
      </w:r>
      <w:r>
        <w:rPr>
          <w:rFonts w:hint="eastAsia" w:ascii="黑体" w:hAnsi="黑体" w:eastAsia="黑体" w:cs="黑体"/>
          <w:b/>
          <w:sz w:val="24"/>
          <w:szCs w:val="24"/>
          <w:lang w:eastAsia="zh-CN"/>
        </w:rPr>
        <w:t>投标人</w:t>
      </w:r>
      <w:r>
        <w:rPr>
          <w:rFonts w:hint="eastAsia" w:ascii="黑体" w:hAnsi="黑体" w:eastAsia="黑体" w:cs="黑体"/>
          <w:b/>
          <w:sz w:val="24"/>
          <w:szCs w:val="24"/>
        </w:rPr>
        <w:t>的风险</w:t>
      </w:r>
    </w:p>
    <w:p w14:paraId="15223558">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bidi="ar"/>
        </w:rPr>
        <w:t xml:space="preserve"> </w:t>
      </w:r>
      <w:r>
        <w:rPr>
          <w:rFonts w:hint="eastAsia" w:ascii="宋体" w:hAnsi="宋体" w:eastAsia="宋体" w:cs="宋体"/>
          <w:kern w:val="0"/>
          <w:sz w:val="21"/>
          <w:szCs w:val="21"/>
        </w:rPr>
        <w:t>投标截止时间前，</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仅递交了“</w:t>
      </w:r>
      <w:r>
        <w:rPr>
          <w:rFonts w:hint="eastAsia" w:ascii="宋体" w:hAnsi="宋体" w:eastAsia="宋体" w:cs="宋体"/>
          <w:sz w:val="21"/>
          <w:szCs w:val="21"/>
          <w:lang w:bidi="ar"/>
        </w:rPr>
        <w:t xml:space="preserve"> 电子</w:t>
      </w:r>
      <w:r>
        <w:rPr>
          <w:rFonts w:hint="eastAsia" w:ascii="宋体" w:hAnsi="宋体" w:eastAsia="宋体" w:cs="宋体"/>
          <w:kern w:val="0"/>
          <w:sz w:val="21"/>
          <w:szCs w:val="21"/>
        </w:rPr>
        <w:t>备份投标文件”而未将“电子加密投标文件” 成功上传至“政府采购云平台”的，投标无效；通过“政府采购云平台”上传递交的“电子加密投标文件”无法按时解密的，如</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未按规定递交“</w:t>
      </w:r>
      <w:r>
        <w:rPr>
          <w:rFonts w:hint="eastAsia" w:ascii="宋体" w:hAnsi="宋体" w:eastAsia="宋体" w:cs="宋体"/>
          <w:sz w:val="21"/>
          <w:szCs w:val="21"/>
          <w:lang w:bidi="ar"/>
        </w:rPr>
        <w:t xml:space="preserve"> 电子</w:t>
      </w:r>
      <w:r>
        <w:rPr>
          <w:rFonts w:hint="eastAsia" w:ascii="宋体" w:hAnsi="宋体" w:eastAsia="宋体" w:cs="宋体"/>
          <w:kern w:val="0"/>
          <w:sz w:val="21"/>
          <w:szCs w:val="21"/>
        </w:rPr>
        <w:t>备份投标文件”的，视为投标文件撤回；</w:t>
      </w:r>
      <w:r>
        <w:rPr>
          <w:rFonts w:hint="eastAsia" w:ascii="宋体" w:hAnsi="宋体" w:eastAsia="宋体" w:cs="宋体"/>
          <w:sz w:val="21"/>
          <w:szCs w:val="21"/>
          <w:lang w:bidi="ar"/>
        </w:rPr>
        <w:t>在“政府采购云平台”正常运行情况下，“电子备份投标文件”无法上传至“政府采购云平台”的，视为投标文件撤回。</w:t>
      </w:r>
    </w:p>
    <w:p w14:paraId="2FE6F13B">
      <w:pPr>
        <w:pStyle w:val="4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没有按照</w:t>
      </w:r>
      <w:r>
        <w:rPr>
          <w:rFonts w:hint="eastAsia" w:ascii="宋体" w:eastAsia="宋体" w:cs="宋体"/>
          <w:color w:val="auto"/>
          <w:sz w:val="21"/>
          <w:szCs w:val="21"/>
          <w:lang w:eastAsia="zh-CN"/>
        </w:rPr>
        <w:t>招标文件</w:t>
      </w:r>
      <w:r>
        <w:rPr>
          <w:rFonts w:hint="eastAsia" w:ascii="宋体" w:hAnsi="宋体" w:eastAsia="宋体" w:cs="宋体"/>
          <w:color w:val="auto"/>
          <w:sz w:val="21"/>
          <w:szCs w:val="21"/>
        </w:rPr>
        <w:t>要求提供全部资料，或者</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没有对</w:t>
      </w:r>
      <w:r>
        <w:rPr>
          <w:rFonts w:hint="eastAsia" w:ascii="宋体" w:eastAsia="宋体" w:cs="宋体"/>
          <w:color w:val="auto"/>
          <w:sz w:val="21"/>
          <w:szCs w:val="21"/>
          <w:lang w:eastAsia="zh-CN"/>
        </w:rPr>
        <w:t>招标文件</w:t>
      </w:r>
      <w:r>
        <w:rPr>
          <w:rFonts w:hint="eastAsia" w:ascii="宋体" w:hAnsi="宋体" w:eastAsia="宋体" w:cs="宋体"/>
          <w:color w:val="auto"/>
          <w:sz w:val="21"/>
          <w:szCs w:val="21"/>
        </w:rPr>
        <w:t>在各方面作出实质性响应是</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的风险，并可能导致其投标无效。</w:t>
      </w:r>
    </w:p>
    <w:p w14:paraId="20E39DAE">
      <w:pPr>
        <w:pStyle w:val="15"/>
        <w:widowControl w:val="0"/>
        <w:numPr>
          <w:ilvl w:val="0"/>
          <w:numId w:val="0"/>
        </w:numPr>
        <w:snapToGrid w:val="0"/>
        <w:spacing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sz w:val="24"/>
          <w:szCs w:val="24"/>
          <w:lang w:eastAsia="zh-CN"/>
        </w:rPr>
        <w:t>招标文件</w:t>
      </w:r>
      <w:r>
        <w:rPr>
          <w:rFonts w:hint="eastAsia" w:ascii="黑体" w:hAnsi="黑体" w:eastAsia="黑体" w:cs="黑体"/>
          <w:b/>
          <w:sz w:val="24"/>
          <w:szCs w:val="24"/>
        </w:rPr>
        <w:t xml:space="preserve">的澄清与修改 </w:t>
      </w:r>
    </w:p>
    <w:p w14:paraId="153B8CDB">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bCs/>
          <w:sz w:val="21"/>
          <w:szCs w:val="21"/>
          <w:lang w:eastAsia="zh-CN"/>
        </w:rPr>
        <w:t>投标人</w:t>
      </w:r>
      <w:r>
        <w:rPr>
          <w:rFonts w:hint="eastAsia" w:ascii="宋体" w:hAnsi="宋体" w:eastAsia="宋体" w:cs="宋体"/>
          <w:bCs/>
          <w:sz w:val="21"/>
          <w:szCs w:val="21"/>
        </w:rPr>
        <w:t>应认真阅读本</w:t>
      </w:r>
      <w:r>
        <w:rPr>
          <w:rFonts w:hint="eastAsia" w:hAnsi="宋体" w:eastAsia="宋体" w:cs="宋体"/>
          <w:bCs/>
          <w:sz w:val="21"/>
          <w:szCs w:val="21"/>
          <w:lang w:eastAsia="zh-CN"/>
        </w:rPr>
        <w:t>招标文件</w:t>
      </w:r>
      <w:r>
        <w:rPr>
          <w:rFonts w:hint="eastAsia" w:ascii="宋体" w:hAnsi="宋体" w:eastAsia="宋体" w:cs="宋体"/>
          <w:bCs/>
          <w:sz w:val="21"/>
          <w:szCs w:val="21"/>
        </w:rPr>
        <w:t>，发现其中有</w:t>
      </w:r>
      <w:r>
        <w:rPr>
          <w:rFonts w:hint="eastAsia" w:ascii="宋体" w:hAnsi="宋体" w:eastAsia="宋体" w:cs="宋体"/>
          <w:sz w:val="21"/>
          <w:szCs w:val="21"/>
        </w:rPr>
        <w:t>表述不清晰、前后矛盾等内容的</w:t>
      </w:r>
      <w:r>
        <w:rPr>
          <w:rFonts w:hint="eastAsia" w:ascii="宋体" w:hAnsi="宋体" w:eastAsia="宋体" w:cs="宋体"/>
          <w:bCs/>
          <w:sz w:val="21"/>
          <w:szCs w:val="21"/>
        </w:rPr>
        <w:t>，</w:t>
      </w:r>
      <w:r>
        <w:rPr>
          <w:rFonts w:hint="eastAsia" w:hAnsi="宋体" w:eastAsia="宋体" w:cs="宋体"/>
          <w:bCs/>
          <w:sz w:val="21"/>
          <w:szCs w:val="21"/>
          <w:lang w:eastAsia="zh-CN"/>
        </w:rPr>
        <w:t>投标人</w:t>
      </w:r>
      <w:r>
        <w:rPr>
          <w:rFonts w:hint="eastAsia" w:ascii="宋体" w:hAnsi="宋体" w:eastAsia="宋体" w:cs="宋体"/>
          <w:bCs/>
          <w:sz w:val="21"/>
          <w:szCs w:val="21"/>
        </w:rPr>
        <w:t>可以</w:t>
      </w:r>
      <w:r>
        <w:rPr>
          <w:rFonts w:hint="eastAsia" w:hAnsi="宋体" w:eastAsia="宋体" w:cs="宋体"/>
          <w:bCs/>
          <w:sz w:val="21"/>
          <w:szCs w:val="21"/>
          <w:lang w:val="en-US" w:eastAsia="zh-CN"/>
        </w:rPr>
        <w:t>在前附表规定的时间内</w:t>
      </w:r>
      <w:r>
        <w:rPr>
          <w:rFonts w:hint="eastAsia" w:ascii="宋体" w:hAnsi="宋体" w:eastAsia="宋体" w:cs="宋体"/>
          <w:bCs/>
          <w:sz w:val="21"/>
          <w:szCs w:val="21"/>
        </w:rPr>
        <w:t>以书面形式要求采购单位澄清</w:t>
      </w:r>
      <w:r>
        <w:rPr>
          <w:rFonts w:hint="eastAsia" w:ascii="宋体" w:hAnsi="宋体" w:eastAsia="宋体" w:cs="宋体"/>
          <w:sz w:val="21"/>
          <w:szCs w:val="21"/>
        </w:rPr>
        <w:t>。采购单位对已发出的</w:t>
      </w:r>
      <w:r>
        <w:rPr>
          <w:rFonts w:hint="eastAsia" w:hAnsi="宋体" w:eastAsia="宋体" w:cs="宋体"/>
          <w:sz w:val="21"/>
          <w:szCs w:val="21"/>
          <w:lang w:eastAsia="zh-CN"/>
        </w:rPr>
        <w:t>招标文件</w:t>
      </w:r>
      <w:r>
        <w:rPr>
          <w:rFonts w:hint="eastAsia" w:ascii="宋体" w:hAnsi="宋体" w:eastAsia="宋体" w:cs="宋体"/>
          <w:sz w:val="21"/>
          <w:szCs w:val="21"/>
        </w:rPr>
        <w:t>进行必要澄清、修改的内容可能影响投标文件编制的，应当在</w:t>
      </w:r>
      <w:r>
        <w:rPr>
          <w:rFonts w:hint="eastAsia" w:hAnsi="宋体" w:eastAsia="宋体" w:cs="宋体"/>
          <w:sz w:val="21"/>
          <w:szCs w:val="21"/>
          <w:lang w:eastAsia="zh-CN"/>
        </w:rPr>
        <w:t>招标文件</w:t>
      </w:r>
      <w:r>
        <w:rPr>
          <w:rFonts w:hint="eastAsia" w:ascii="宋体" w:hAnsi="宋体" w:eastAsia="宋体" w:cs="宋体"/>
          <w:sz w:val="21"/>
          <w:szCs w:val="21"/>
        </w:rPr>
        <w:t>要求提交投标文件截止时间十五日前，在财政部门指定的政府采购信息发布媒体上发布更正公告，同时通过电子交易平台以书面形式通知所有</w:t>
      </w:r>
      <w:r>
        <w:rPr>
          <w:rFonts w:hint="eastAsia" w:hAnsi="宋体" w:eastAsia="宋体" w:cs="宋体"/>
          <w:sz w:val="21"/>
          <w:szCs w:val="21"/>
          <w:lang w:eastAsia="zh-CN"/>
        </w:rPr>
        <w:t>招标文件</w:t>
      </w:r>
      <w:r>
        <w:rPr>
          <w:rFonts w:hint="eastAsia" w:ascii="宋体" w:hAnsi="宋体" w:eastAsia="宋体" w:cs="宋体"/>
          <w:sz w:val="21"/>
          <w:szCs w:val="21"/>
        </w:rPr>
        <w:t>收受人。</w:t>
      </w:r>
    </w:p>
    <w:p w14:paraId="7A99CCF8">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2</w:t>
      </w:r>
      <w:r>
        <w:rPr>
          <w:rFonts w:hint="eastAsia" w:ascii="宋体" w:hAnsi="宋体" w:eastAsia="宋体" w:cs="宋体"/>
          <w:sz w:val="21"/>
          <w:szCs w:val="21"/>
        </w:rPr>
        <w:t>.</w:t>
      </w:r>
      <w:r>
        <w:rPr>
          <w:rFonts w:hint="eastAsia" w:hAnsi="宋体" w:eastAsia="宋体" w:cs="宋体"/>
          <w:sz w:val="21"/>
          <w:szCs w:val="21"/>
          <w:lang w:eastAsia="zh-CN"/>
        </w:rPr>
        <w:t>招标文件</w:t>
      </w:r>
      <w:r>
        <w:rPr>
          <w:rFonts w:hint="eastAsia" w:ascii="宋体" w:hAnsi="宋体" w:eastAsia="宋体" w:cs="宋体"/>
          <w:sz w:val="21"/>
          <w:szCs w:val="21"/>
        </w:rPr>
        <w:t>澄清、修改的内容为</w:t>
      </w:r>
      <w:r>
        <w:rPr>
          <w:rFonts w:hint="eastAsia" w:hAnsi="宋体" w:eastAsia="宋体" w:cs="宋体"/>
          <w:sz w:val="21"/>
          <w:szCs w:val="21"/>
          <w:lang w:eastAsia="zh-CN"/>
        </w:rPr>
        <w:t>招标文件</w:t>
      </w:r>
      <w:r>
        <w:rPr>
          <w:rFonts w:hint="eastAsia" w:ascii="宋体" w:hAnsi="宋体" w:eastAsia="宋体" w:cs="宋体"/>
          <w:sz w:val="21"/>
          <w:szCs w:val="21"/>
        </w:rPr>
        <w:t>的组成部分。当</w:t>
      </w:r>
      <w:r>
        <w:rPr>
          <w:rFonts w:hint="eastAsia" w:hAnsi="宋体" w:eastAsia="宋体" w:cs="宋体"/>
          <w:sz w:val="21"/>
          <w:szCs w:val="21"/>
          <w:lang w:eastAsia="zh-CN"/>
        </w:rPr>
        <w:t>招标文件</w:t>
      </w:r>
      <w:r>
        <w:rPr>
          <w:rFonts w:hint="eastAsia" w:ascii="宋体" w:hAnsi="宋体" w:eastAsia="宋体" w:cs="宋体"/>
          <w:sz w:val="21"/>
          <w:szCs w:val="21"/>
        </w:rPr>
        <w:t>与</w:t>
      </w:r>
      <w:r>
        <w:rPr>
          <w:rFonts w:hint="eastAsia" w:hAnsi="宋体" w:eastAsia="宋体" w:cs="宋体"/>
          <w:sz w:val="21"/>
          <w:szCs w:val="21"/>
          <w:lang w:eastAsia="zh-CN"/>
        </w:rPr>
        <w:t>招标文件</w:t>
      </w:r>
      <w:r>
        <w:rPr>
          <w:rFonts w:hint="eastAsia" w:ascii="宋体" w:hAnsi="宋体" w:eastAsia="宋体" w:cs="宋体"/>
          <w:sz w:val="21"/>
          <w:szCs w:val="21"/>
        </w:rPr>
        <w:t>的澄清、修改通知就同一内容的表述不一致时，以最后发出的书面文件为准。</w:t>
      </w:r>
    </w:p>
    <w:p w14:paraId="1A73AE13">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w:t>
      </w:r>
      <w:r>
        <w:rPr>
          <w:rFonts w:hint="eastAsia" w:hAnsi="宋体" w:eastAsia="宋体" w:cs="宋体"/>
          <w:sz w:val="21"/>
          <w:szCs w:val="21"/>
          <w:lang w:eastAsia="zh-CN"/>
        </w:rPr>
        <w:t>招标文件</w:t>
      </w:r>
      <w:r>
        <w:rPr>
          <w:rFonts w:hint="eastAsia" w:ascii="宋体" w:hAnsi="宋体" w:eastAsia="宋体" w:cs="宋体"/>
          <w:sz w:val="21"/>
          <w:szCs w:val="21"/>
        </w:rPr>
        <w:t>的澄清、修改都应该通过本代理机构发布。</w:t>
      </w:r>
    </w:p>
    <w:p w14:paraId="062FFFD0">
      <w:pPr>
        <w:rPr>
          <w:rFonts w:hint="eastAsia" w:ascii="宋体" w:hAnsi="宋体" w:eastAsia="宋体" w:cs="宋体"/>
          <w:sz w:val="21"/>
          <w:szCs w:val="21"/>
        </w:rPr>
      </w:pPr>
    </w:p>
    <w:p w14:paraId="7193DEB9">
      <w:pPr>
        <w:pStyle w:val="74"/>
        <w:rPr>
          <w:rFonts w:hint="eastAsia" w:ascii="宋体" w:hAnsi="宋体" w:eastAsia="宋体" w:cs="宋体"/>
          <w:sz w:val="21"/>
          <w:szCs w:val="21"/>
        </w:rPr>
      </w:pPr>
    </w:p>
    <w:p w14:paraId="52E193BA">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三、投标文件</w:t>
      </w:r>
    </w:p>
    <w:p w14:paraId="6A720EBC">
      <w:pPr>
        <w:snapToGrid w:val="0"/>
        <w:spacing w:line="360" w:lineRule="auto"/>
        <w:ind w:firstLine="472" w:firstLineChars="196"/>
        <w:jc w:val="left"/>
        <w:outlineLvl w:val="2"/>
        <w:rPr>
          <w:rFonts w:hint="eastAsia" w:ascii="黑体" w:hAnsi="黑体" w:eastAsia="黑体" w:cs="黑体"/>
          <w:b/>
          <w:sz w:val="24"/>
          <w:szCs w:val="24"/>
        </w:rPr>
      </w:pPr>
      <w:bookmarkStart w:id="16" w:name="_Toc66379539"/>
      <w:r>
        <w:rPr>
          <w:rFonts w:hint="eastAsia" w:ascii="黑体" w:hAnsi="黑体" w:eastAsia="黑体" w:cs="黑体"/>
          <w:b/>
          <w:sz w:val="24"/>
          <w:szCs w:val="24"/>
        </w:rPr>
        <w:t>（一）投标文件的组成</w:t>
      </w:r>
      <w:bookmarkEnd w:id="16"/>
    </w:p>
    <w:p w14:paraId="1EE7DBC0">
      <w:pPr>
        <w:snapToGrid w:val="0"/>
        <w:spacing w:line="360" w:lineRule="auto"/>
        <w:ind w:firstLine="411" w:firstLineChars="196"/>
        <w:jc w:val="left"/>
        <w:outlineLvl w:val="9"/>
        <w:rPr>
          <w:rFonts w:hint="eastAsia" w:ascii="宋体" w:hAnsi="宋体" w:eastAsia="宋体" w:cs="宋体"/>
          <w:b w:val="0"/>
          <w:bCs w:val="0"/>
          <w:sz w:val="21"/>
          <w:szCs w:val="21"/>
          <w:lang w:bidi="ar"/>
        </w:rPr>
      </w:pPr>
      <w:r>
        <w:rPr>
          <w:rFonts w:hint="eastAsia" w:ascii="宋体" w:hAnsi="宋体" w:eastAsia="宋体" w:cs="宋体"/>
          <w:b w:val="0"/>
          <w:bCs w:val="0"/>
          <w:sz w:val="21"/>
          <w:szCs w:val="21"/>
          <w:lang w:bidi="ar"/>
        </w:rPr>
        <w:t>本项目所称投标文件系指电子投标文件或备份投标文件。投标文件需按照本招标文件和电子交易平台的要求制作、加密并递交。</w:t>
      </w:r>
    </w:p>
    <w:p w14:paraId="25D233D6">
      <w:pPr>
        <w:snapToGrid w:val="0"/>
        <w:spacing w:line="360" w:lineRule="auto"/>
        <w:ind w:firstLine="413" w:firstLineChars="196"/>
        <w:jc w:val="left"/>
        <w:outlineLvl w:val="9"/>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电子投标文件每个标项由资格</w:t>
      </w:r>
      <w:r>
        <w:rPr>
          <w:rFonts w:hint="eastAsia" w:ascii="宋体" w:hAnsi="宋体" w:eastAsia="宋体" w:cs="宋体"/>
          <w:b/>
          <w:bCs/>
          <w:sz w:val="21"/>
          <w:szCs w:val="21"/>
          <w:highlight w:val="none"/>
          <w:lang w:val="en-US" w:eastAsia="zh-CN" w:bidi="ar"/>
        </w:rPr>
        <w:t>证明</w:t>
      </w:r>
      <w:r>
        <w:rPr>
          <w:rFonts w:hint="eastAsia" w:ascii="宋体" w:hAnsi="宋体" w:eastAsia="宋体" w:cs="宋体"/>
          <w:b/>
          <w:bCs/>
          <w:sz w:val="21"/>
          <w:szCs w:val="21"/>
          <w:highlight w:val="none"/>
          <w:lang w:bidi="ar"/>
        </w:rPr>
        <w:t>文件、技术商务文件、投标报价文件三部份组成，具体</w:t>
      </w:r>
      <w:r>
        <w:rPr>
          <w:rFonts w:hint="eastAsia" w:ascii="宋体" w:hAnsi="宋体" w:eastAsia="宋体" w:cs="宋体"/>
          <w:b/>
          <w:bCs/>
          <w:sz w:val="21"/>
          <w:szCs w:val="21"/>
          <w:highlight w:val="none"/>
          <w:lang w:val="en-US" w:eastAsia="zh-CN" w:bidi="ar"/>
        </w:rPr>
        <w:t>组成和内容</w:t>
      </w:r>
      <w:r>
        <w:rPr>
          <w:rFonts w:hint="eastAsia" w:ascii="宋体" w:hAnsi="宋体" w:eastAsia="宋体" w:cs="宋体"/>
          <w:b/>
          <w:bCs/>
          <w:sz w:val="21"/>
          <w:szCs w:val="21"/>
          <w:highlight w:val="none"/>
          <w:lang w:bidi="ar"/>
        </w:rPr>
        <w:t>详见“第六章  投标文件格式”。备份投标文件的组成和内容等同电子投标文件。</w:t>
      </w:r>
    </w:p>
    <w:p w14:paraId="3A57420B">
      <w:pPr>
        <w:snapToGrid w:val="0"/>
        <w:spacing w:line="360" w:lineRule="auto"/>
        <w:ind w:firstLine="413" w:firstLineChars="196"/>
        <w:jc w:val="left"/>
        <w:outlineLvl w:val="9"/>
        <w:rPr>
          <w:rFonts w:ascii="仿宋" w:hAnsi="仿宋" w:eastAsia="仿宋" w:cs="仿宋"/>
          <w:bCs/>
          <w:sz w:val="28"/>
          <w:szCs w:val="28"/>
        </w:rPr>
      </w:pPr>
      <w:r>
        <w:rPr>
          <w:rFonts w:hint="eastAsia" w:ascii="宋体" w:hAnsi="宋体" w:eastAsia="宋体" w:cs="宋体"/>
          <w:b/>
          <w:bCs/>
          <w:kern w:val="2"/>
          <w:sz w:val="21"/>
          <w:szCs w:val="21"/>
          <w:lang w:bidi="ar"/>
        </w:rPr>
        <w:t>注：</w:t>
      </w:r>
      <w:r>
        <w:rPr>
          <w:rFonts w:hint="eastAsia" w:eastAsia="宋体" w:cs="宋体"/>
          <w:b/>
          <w:bCs/>
          <w:kern w:val="2"/>
          <w:sz w:val="21"/>
          <w:szCs w:val="21"/>
          <w:lang w:val="en-US" w:eastAsia="zh-CN" w:bidi="ar"/>
        </w:rPr>
        <w:t>所有</w:t>
      </w:r>
      <w:r>
        <w:rPr>
          <w:rFonts w:hint="eastAsia" w:ascii="宋体" w:hAnsi="宋体" w:eastAsia="宋体" w:cs="宋体"/>
          <w:b/>
          <w:bCs/>
          <w:kern w:val="2"/>
          <w:sz w:val="21"/>
          <w:szCs w:val="21"/>
          <w:lang w:bidi="ar"/>
        </w:rPr>
        <w:t>表</w:t>
      </w:r>
      <w:r>
        <w:rPr>
          <w:rFonts w:hint="eastAsia" w:eastAsia="宋体" w:cs="宋体"/>
          <w:b/>
          <w:bCs/>
          <w:kern w:val="2"/>
          <w:sz w:val="21"/>
          <w:szCs w:val="21"/>
          <w:lang w:val="en-US" w:eastAsia="zh-CN" w:bidi="ar"/>
        </w:rPr>
        <w:t>格</w:t>
      </w:r>
      <w:r>
        <w:rPr>
          <w:rFonts w:hint="eastAsia" w:ascii="宋体" w:hAnsi="宋体" w:eastAsia="宋体" w:cs="宋体"/>
          <w:b/>
          <w:bCs/>
          <w:kern w:val="2"/>
          <w:sz w:val="21"/>
          <w:szCs w:val="21"/>
          <w:lang w:bidi="ar"/>
        </w:rPr>
        <w:t>必须按招标文件格式要求正确签署并加盖投标人公章。投标文件中所须加盖公章部分均采用CA签章。</w:t>
      </w:r>
    </w:p>
    <w:p w14:paraId="26D66351">
      <w:pPr>
        <w:snapToGrid w:val="0"/>
        <w:spacing w:line="360" w:lineRule="auto"/>
        <w:ind w:firstLine="472" w:firstLineChars="196"/>
        <w:jc w:val="left"/>
        <w:outlineLvl w:val="2"/>
        <w:rPr>
          <w:rFonts w:hint="eastAsia" w:ascii="黑体" w:hAnsi="黑体" w:eastAsia="黑体" w:cs="黑体"/>
          <w:b/>
          <w:sz w:val="24"/>
          <w:szCs w:val="24"/>
        </w:rPr>
      </w:pPr>
      <w:bookmarkStart w:id="17" w:name="_Toc66379540"/>
      <w:r>
        <w:rPr>
          <w:rFonts w:hint="eastAsia" w:ascii="黑体" w:hAnsi="黑体" w:eastAsia="黑体" w:cs="黑体"/>
          <w:b/>
          <w:sz w:val="24"/>
          <w:szCs w:val="24"/>
        </w:rPr>
        <w:t>（二）投标文件的语言及计量</w:t>
      </w:r>
      <w:bookmarkEnd w:id="17"/>
    </w:p>
    <w:p w14:paraId="10FF42A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1投标文件以及投标方与</w:t>
      </w:r>
      <w:r>
        <w:rPr>
          <w:rFonts w:hint="eastAsia" w:ascii="宋体" w:hAnsi="宋体" w:eastAsia="宋体" w:cs="宋体"/>
          <w:sz w:val="21"/>
          <w:szCs w:val="21"/>
          <w:lang w:eastAsia="zh-CN"/>
        </w:rPr>
        <w:t>采购</w:t>
      </w:r>
      <w:r>
        <w:rPr>
          <w:rFonts w:hint="eastAsia" w:ascii="宋体" w:hAnsi="宋体" w:eastAsia="宋体" w:cs="宋体"/>
          <w:sz w:val="21"/>
          <w:szCs w:val="21"/>
        </w:rPr>
        <w:t xml:space="preserve">方就有关投标事宜的所有来往函电，均应以中文汉语书写。除签名、盖章、专用名称等特殊情形外，以中文汉语以外的文字表述的投标文件视同未提供。 </w:t>
      </w:r>
    </w:p>
    <w:p w14:paraId="33983814">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2投标计量单位，</w:t>
      </w:r>
      <w:r>
        <w:rPr>
          <w:rFonts w:hint="eastAsia" w:ascii="宋体" w:hAnsi="宋体" w:eastAsia="宋体" w:cs="宋体"/>
          <w:sz w:val="21"/>
          <w:szCs w:val="21"/>
          <w:lang w:eastAsia="zh-CN"/>
        </w:rPr>
        <w:t>招标文件</w:t>
      </w:r>
      <w:r>
        <w:rPr>
          <w:rFonts w:hint="eastAsia" w:ascii="宋体" w:hAnsi="宋体" w:eastAsia="宋体" w:cs="宋体"/>
          <w:sz w:val="21"/>
          <w:szCs w:val="21"/>
        </w:rPr>
        <w:t>已有明确规定的，使用</w:t>
      </w:r>
      <w:r>
        <w:rPr>
          <w:rFonts w:hint="eastAsia" w:ascii="宋体" w:hAnsi="宋体" w:eastAsia="宋体" w:cs="宋体"/>
          <w:sz w:val="21"/>
          <w:szCs w:val="21"/>
          <w:lang w:eastAsia="zh-CN"/>
        </w:rPr>
        <w:t>招标文件</w:t>
      </w:r>
      <w:r>
        <w:rPr>
          <w:rFonts w:hint="eastAsia" w:ascii="宋体" w:hAnsi="宋体" w:eastAsia="宋体" w:cs="宋体"/>
          <w:sz w:val="21"/>
          <w:szCs w:val="21"/>
        </w:rPr>
        <w:t>规定的计量单位；</w:t>
      </w:r>
      <w:r>
        <w:rPr>
          <w:rFonts w:hint="eastAsia" w:ascii="宋体" w:hAnsi="宋体" w:eastAsia="宋体" w:cs="宋体"/>
          <w:sz w:val="21"/>
          <w:szCs w:val="21"/>
          <w:lang w:eastAsia="zh-CN"/>
        </w:rPr>
        <w:t>招标文件</w:t>
      </w:r>
      <w:r>
        <w:rPr>
          <w:rFonts w:hint="eastAsia" w:ascii="宋体" w:hAnsi="宋体" w:eastAsia="宋体" w:cs="宋体"/>
          <w:sz w:val="21"/>
          <w:szCs w:val="21"/>
        </w:rPr>
        <w:t>没有规定的，应采用中华人民共和国法定计量单位（货币单位：人民币元），否则视同未响应。</w:t>
      </w:r>
    </w:p>
    <w:p w14:paraId="048F2A73">
      <w:pPr>
        <w:snapToGrid w:val="0"/>
        <w:spacing w:line="360" w:lineRule="auto"/>
        <w:ind w:firstLine="472" w:firstLineChars="196"/>
        <w:jc w:val="left"/>
        <w:outlineLvl w:val="2"/>
        <w:rPr>
          <w:rFonts w:hint="eastAsia" w:ascii="黑体" w:hAnsi="黑体" w:eastAsia="黑体" w:cs="黑体"/>
          <w:b/>
          <w:sz w:val="24"/>
          <w:szCs w:val="24"/>
        </w:rPr>
      </w:pPr>
      <w:bookmarkStart w:id="18" w:name="_Toc66379541"/>
      <w:r>
        <w:rPr>
          <w:rFonts w:hint="eastAsia" w:ascii="黑体" w:hAnsi="黑体" w:eastAsia="黑体" w:cs="黑体"/>
          <w:b/>
          <w:sz w:val="24"/>
          <w:szCs w:val="24"/>
        </w:rPr>
        <w:t>（三）投标报价</w:t>
      </w:r>
      <w:bookmarkEnd w:id="18"/>
    </w:p>
    <w:p w14:paraId="1CA6742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1.投标报价应按电子交易平台有关格式填写。</w:t>
      </w:r>
    </w:p>
    <w:p w14:paraId="48B32C55">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2.报价要求具体详见“第</w:t>
      </w:r>
      <w:r>
        <w:rPr>
          <w:rFonts w:hint="eastAsia" w:ascii="宋体" w:hAnsi="宋体" w:eastAsia="宋体" w:cs="宋体"/>
          <w:sz w:val="21"/>
          <w:szCs w:val="21"/>
          <w:lang w:eastAsia="zh-CN"/>
        </w:rPr>
        <w:t>三</w:t>
      </w:r>
      <w:r>
        <w:rPr>
          <w:rFonts w:hint="eastAsia" w:ascii="宋体" w:hAnsi="宋体" w:eastAsia="宋体" w:cs="宋体"/>
          <w:sz w:val="21"/>
          <w:szCs w:val="21"/>
        </w:rPr>
        <w:t xml:space="preserve">章 </w:t>
      </w:r>
      <w:r>
        <w:rPr>
          <w:rFonts w:hint="eastAsia" w:ascii="宋体" w:hAnsi="宋体" w:eastAsia="宋体" w:cs="宋体"/>
          <w:sz w:val="21"/>
          <w:szCs w:val="21"/>
          <w:lang w:eastAsia="zh-CN"/>
        </w:rPr>
        <w:t>投标人</w:t>
      </w:r>
      <w:r>
        <w:rPr>
          <w:rFonts w:hint="eastAsia" w:ascii="宋体" w:hAnsi="宋体" w:eastAsia="宋体" w:cs="宋体"/>
          <w:sz w:val="21"/>
          <w:szCs w:val="21"/>
        </w:rPr>
        <w:t>须知前附表”。</w:t>
      </w:r>
    </w:p>
    <w:p w14:paraId="25D1B400">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3.不论采购结果如何，投标人均应自行承担所有与此次投标有关的全部费用。</w:t>
      </w:r>
    </w:p>
    <w:p w14:paraId="5BCD7D23">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4.投标报价是指一次性报出不得修改的价格，投标报价应按</w:t>
      </w:r>
      <w:r>
        <w:rPr>
          <w:rFonts w:hint="eastAsia" w:ascii="宋体" w:hAnsi="宋体" w:eastAsia="宋体" w:cs="宋体"/>
          <w:szCs w:val="21"/>
          <w:lang w:eastAsia="zh-CN"/>
        </w:rPr>
        <w:t>招标文件</w:t>
      </w:r>
      <w:r>
        <w:rPr>
          <w:rFonts w:hint="eastAsia" w:ascii="宋体" w:hAnsi="宋体" w:eastAsia="宋体" w:cs="宋体"/>
          <w:szCs w:val="21"/>
        </w:rPr>
        <w:t>中相关附表格式填写。</w:t>
      </w:r>
    </w:p>
    <w:p w14:paraId="3A6A9C2F">
      <w:pPr>
        <w:snapToGrid w:val="0"/>
        <w:spacing w:line="360" w:lineRule="auto"/>
        <w:ind w:firstLine="420" w:firstLineChars="200"/>
        <w:jc w:val="left"/>
        <w:rPr>
          <w:szCs w:val="21"/>
        </w:rPr>
      </w:pPr>
      <w:r>
        <w:rPr>
          <w:rFonts w:hint="eastAsia" w:ascii="宋体" w:hAnsi="宋体" w:eastAsia="宋体" w:cs="宋体"/>
          <w:szCs w:val="21"/>
        </w:rPr>
        <w:t>5.投标报</w:t>
      </w:r>
      <w:r>
        <w:rPr>
          <w:szCs w:val="21"/>
        </w:rPr>
        <w:t>价是履行合同的最终价格，应包括完成所有产品供货及履行所有规定服务所产生的全部费用。</w:t>
      </w:r>
    </w:p>
    <w:p w14:paraId="09FC5733">
      <w:pPr>
        <w:snapToGrid w:val="0"/>
        <w:spacing w:line="360" w:lineRule="auto"/>
        <w:ind w:firstLine="420" w:firstLineChars="200"/>
        <w:jc w:val="left"/>
        <w:rPr>
          <w:rFonts w:hint="eastAsia" w:ascii="宋体" w:hAnsi="宋体" w:eastAsia="宋体" w:cs="宋体"/>
          <w:bCs/>
          <w:sz w:val="21"/>
          <w:szCs w:val="21"/>
          <w:lang w:bidi="ar"/>
        </w:rPr>
      </w:pPr>
      <w:r>
        <w:rPr>
          <w:rFonts w:hint="eastAsia" w:ascii="宋体" w:hAnsi="宋体" w:eastAsia="宋体" w:cs="宋体"/>
          <w:sz w:val="21"/>
          <w:szCs w:val="21"/>
          <w:lang w:val="en-US" w:eastAsia="zh-CN"/>
        </w:rPr>
        <w:t>6</w:t>
      </w:r>
      <w:r>
        <w:rPr>
          <w:rFonts w:hint="eastAsia" w:ascii="宋体" w:hAnsi="宋体" w:eastAsia="宋体" w:cs="宋体"/>
          <w:sz w:val="21"/>
          <w:szCs w:val="21"/>
        </w:rPr>
        <w:t>.投标文件只允许有一个报价，有选择或有条件的报价将不予接受，其投标无效。</w:t>
      </w:r>
      <w:r>
        <w:rPr>
          <w:rFonts w:hint="eastAsia" w:ascii="宋体" w:hAnsi="宋体" w:eastAsia="宋体" w:cs="宋体"/>
          <w:bCs/>
          <w:sz w:val="21"/>
          <w:szCs w:val="21"/>
          <w:lang w:bidi="ar"/>
        </w:rPr>
        <w:t>投标报价应按招标文件中相关附表格式填报，该投标报价应与明细报价汇总相等，且不允许出现报价优惠等字样。投标总价不为零，报价明细表中部分产品、服务单价为零的，视作已包含在总价中。</w:t>
      </w:r>
    </w:p>
    <w:p w14:paraId="17ACB33C">
      <w:pPr>
        <w:snapToGrid w:val="0"/>
        <w:spacing w:line="360" w:lineRule="auto"/>
        <w:ind w:firstLine="420" w:firstLineChars="200"/>
        <w:jc w:val="left"/>
        <w:rPr>
          <w:rFonts w:hint="eastAsia" w:ascii="宋体" w:hAnsi="宋体" w:eastAsia="宋体" w:cs="宋体"/>
          <w:bCs/>
          <w:kern w:val="2"/>
          <w:sz w:val="21"/>
          <w:szCs w:val="21"/>
          <w:lang w:bidi="ar"/>
        </w:rPr>
      </w:pPr>
      <w:r>
        <w:rPr>
          <w:rFonts w:hint="eastAsia" w:ascii="宋体" w:hAnsi="宋体" w:eastAsia="宋体" w:cs="宋体"/>
          <w:bCs/>
          <w:kern w:val="2"/>
          <w:sz w:val="21"/>
          <w:szCs w:val="21"/>
          <w:lang w:val="en-US" w:eastAsia="zh-CN" w:bidi="ar"/>
        </w:rPr>
        <w:t>7</w:t>
      </w:r>
      <w:r>
        <w:rPr>
          <w:rFonts w:hint="eastAsia" w:ascii="宋体" w:hAnsi="宋体" w:eastAsia="宋体" w:cs="宋体"/>
          <w:bCs/>
          <w:kern w:val="2"/>
          <w:sz w:val="21"/>
          <w:szCs w:val="21"/>
          <w:lang w:bidi="ar"/>
        </w:rPr>
        <w:t>.投标报价金额到元为止，如投标报价总价出现角、分，将被抹除。</w:t>
      </w:r>
    </w:p>
    <w:p w14:paraId="14E76B2E">
      <w:pPr>
        <w:snapToGrid w:val="0"/>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kern w:val="2"/>
          <w:sz w:val="21"/>
          <w:szCs w:val="21"/>
          <w:lang w:val="en-US" w:eastAsia="zh-CN" w:bidi="ar"/>
        </w:rPr>
        <w:t>8</w:t>
      </w:r>
      <w:r>
        <w:rPr>
          <w:rFonts w:hint="eastAsia" w:ascii="宋体" w:hAnsi="宋体" w:eastAsia="宋体" w:cs="宋体"/>
          <w:bCs/>
          <w:kern w:val="2"/>
          <w:sz w:val="21"/>
          <w:szCs w:val="21"/>
          <w:lang w:bidi="ar"/>
        </w:rPr>
        <w:t>.资格</w:t>
      </w:r>
      <w:r>
        <w:rPr>
          <w:rFonts w:hint="eastAsia" w:ascii="宋体" w:hAnsi="宋体" w:eastAsia="宋体" w:cs="宋体"/>
          <w:bCs/>
          <w:kern w:val="2"/>
          <w:sz w:val="21"/>
          <w:szCs w:val="21"/>
          <w:lang w:val="en-US" w:eastAsia="zh-CN" w:bidi="ar"/>
        </w:rPr>
        <w:t>证明</w:t>
      </w:r>
      <w:r>
        <w:rPr>
          <w:rFonts w:hint="eastAsia" w:ascii="宋体" w:hAnsi="宋体" w:eastAsia="宋体" w:cs="宋体"/>
          <w:bCs/>
          <w:kern w:val="2"/>
          <w:sz w:val="21"/>
          <w:szCs w:val="21"/>
          <w:lang w:bidi="ar"/>
        </w:rPr>
        <w:t>文件、商务技术文件中不得出现投标报价信息，否则按无效标处理。</w:t>
      </w:r>
    </w:p>
    <w:p w14:paraId="238F4BD4">
      <w:pPr>
        <w:pStyle w:val="15"/>
        <w:widowControl w:val="0"/>
        <w:numPr>
          <w:ilvl w:val="0"/>
          <w:numId w:val="0"/>
        </w:numPr>
        <w:snapToGrid w:val="0"/>
        <w:spacing w:after="0" w:afterLines="0" w:line="360" w:lineRule="auto"/>
        <w:ind w:firstLine="411" w:firstLineChars="196"/>
        <w:rPr>
          <w:rFonts w:hint="eastAsia" w:ascii="宋体" w:hAnsi="宋体" w:eastAsia="宋体" w:cs="宋体"/>
          <w:b/>
          <w:bCs w:val="0"/>
          <w:kern w:val="2"/>
          <w:sz w:val="21"/>
          <w:szCs w:val="21"/>
          <w:highlight w:val="none"/>
          <w:lang w:bidi="ar"/>
        </w:rPr>
      </w:pPr>
      <w:r>
        <w:rPr>
          <w:rFonts w:hint="eastAsia" w:ascii="宋体" w:hAnsi="宋体" w:eastAsia="宋体" w:cs="宋体"/>
          <w:bCs/>
          <w:kern w:val="2"/>
          <w:sz w:val="21"/>
          <w:szCs w:val="21"/>
          <w:lang w:val="en-US" w:eastAsia="zh-CN" w:bidi="ar"/>
        </w:rPr>
        <w:t>9</w:t>
      </w:r>
      <w:r>
        <w:rPr>
          <w:rFonts w:hint="eastAsia" w:ascii="宋体" w:hAnsi="宋体" w:eastAsia="宋体" w:cs="宋体"/>
          <w:bCs/>
          <w:kern w:val="2"/>
          <w:sz w:val="21"/>
          <w:szCs w:val="21"/>
          <w:lang w:bidi="ar"/>
        </w:rPr>
        <w:t>.投标人不得进行影响产品质量或者诚信履约的恶意报价。投标人在项目评审前准备好报价核算、报价明细、报价说明等材料，以备评审专家核查。</w:t>
      </w:r>
      <w:r>
        <w:rPr>
          <w:rFonts w:hint="eastAsia" w:ascii="宋体" w:hAnsi="宋体" w:eastAsia="宋体" w:cs="宋体"/>
          <w:b/>
          <w:bCs w:val="0"/>
          <w:kern w:val="2"/>
          <w:sz w:val="21"/>
          <w:szCs w:val="21"/>
          <w:highlight w:val="none"/>
          <w:lang w:eastAsia="zh-CN" w:bidi="ar"/>
        </w:rPr>
        <w:t>投标人</w:t>
      </w:r>
      <w:r>
        <w:rPr>
          <w:rFonts w:hint="eastAsia" w:ascii="宋体" w:hAnsi="宋体" w:eastAsia="宋体" w:cs="宋体"/>
          <w:b/>
          <w:bCs w:val="0"/>
          <w:kern w:val="2"/>
          <w:sz w:val="21"/>
          <w:szCs w:val="21"/>
          <w:highlight w:val="none"/>
          <w:lang w:bidi="ar"/>
        </w:rPr>
        <w:t>报价低于项目预算50%的，应当在报价文件中详细阐述不影响产品质量或者诚信履约的具体原因。</w:t>
      </w:r>
    </w:p>
    <w:p w14:paraId="53870050">
      <w:pPr>
        <w:pStyle w:val="15"/>
        <w:widowControl w:val="0"/>
        <w:numPr>
          <w:ilvl w:val="0"/>
          <w:numId w:val="0"/>
        </w:numPr>
        <w:snapToGrid w:val="0"/>
        <w:spacing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（四）投标文件的有效期</w:t>
      </w:r>
    </w:p>
    <w:p w14:paraId="5A5DD070">
      <w:pPr>
        <w:pStyle w:val="15"/>
        <w:widowControl w:val="0"/>
        <w:numPr>
          <w:ilvl w:val="0"/>
          <w:numId w:val="0"/>
        </w:numPr>
        <w:snapToGrid w:val="0"/>
        <w:spacing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1.自投标截止日起</w:t>
      </w:r>
      <w:r>
        <w:rPr>
          <w:rFonts w:hint="eastAsia" w:ascii="宋体" w:hAnsi="宋体" w:eastAsia="宋体" w:cs="宋体"/>
          <w:sz w:val="21"/>
          <w:szCs w:val="21"/>
          <w:u w:val="single"/>
        </w:rPr>
        <w:t xml:space="preserve"> 90</w:t>
      </w:r>
      <w:r>
        <w:rPr>
          <w:rFonts w:hint="eastAsia" w:ascii="宋体" w:hAnsi="宋体" w:eastAsia="宋体" w:cs="宋体"/>
          <w:sz w:val="21"/>
          <w:szCs w:val="21"/>
        </w:rPr>
        <w:t>天投标文件应保持有效。有效期不足的投标文件将被视为无效。</w:t>
      </w:r>
    </w:p>
    <w:p w14:paraId="160D45E9">
      <w:pPr>
        <w:pStyle w:val="15"/>
        <w:widowControl w:val="0"/>
        <w:numPr>
          <w:ilvl w:val="0"/>
          <w:numId w:val="0"/>
        </w:numPr>
        <w:snapToGrid w:val="0"/>
        <w:spacing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2.在特殊情况下，</w:t>
      </w:r>
      <w:r>
        <w:rPr>
          <w:rFonts w:hint="eastAsia" w:ascii="宋体" w:hAnsi="宋体" w:eastAsia="宋体" w:cs="宋体"/>
          <w:sz w:val="21"/>
          <w:szCs w:val="21"/>
          <w:lang w:eastAsia="zh-CN"/>
        </w:rPr>
        <w:t>采购</w:t>
      </w:r>
      <w:r>
        <w:rPr>
          <w:rFonts w:hint="eastAsia" w:ascii="宋体" w:hAnsi="宋体" w:eastAsia="宋体" w:cs="宋体"/>
          <w:sz w:val="21"/>
          <w:szCs w:val="21"/>
        </w:rPr>
        <w:t>人可与</w:t>
      </w:r>
      <w:r>
        <w:rPr>
          <w:rFonts w:hint="eastAsia" w:ascii="宋体" w:hAnsi="宋体" w:eastAsia="宋体" w:cs="宋体"/>
          <w:sz w:val="21"/>
          <w:szCs w:val="21"/>
          <w:lang w:eastAsia="zh-CN"/>
        </w:rPr>
        <w:t>投标人</w:t>
      </w:r>
      <w:r>
        <w:rPr>
          <w:rFonts w:hint="eastAsia" w:ascii="宋体" w:hAnsi="宋体" w:eastAsia="宋体" w:cs="宋体"/>
          <w:sz w:val="21"/>
          <w:szCs w:val="21"/>
        </w:rPr>
        <w:t>协商延长投标书的有效期，这种要求和答复均以书面形式进行。</w:t>
      </w:r>
    </w:p>
    <w:p w14:paraId="7417EF37">
      <w:pPr>
        <w:snapToGrid w:val="0"/>
        <w:spacing w:line="360" w:lineRule="auto"/>
        <w:ind w:firstLine="420" w:firstLineChars="200"/>
        <w:jc w:val="left"/>
        <w:outlineLvl w:val="9"/>
        <w:rPr>
          <w:rFonts w:hint="eastAsia" w:ascii="宋体" w:hAnsi="宋体" w:eastAsia="宋体" w:cs="宋体"/>
          <w:b/>
          <w:sz w:val="21"/>
          <w:szCs w:val="21"/>
        </w:rPr>
      </w:pPr>
      <w:bookmarkStart w:id="19" w:name="_Toc66379542"/>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可拒绝接受延期要求。同意延长有效期的，</w:t>
      </w:r>
      <w:r>
        <w:rPr>
          <w:rFonts w:hint="eastAsia" w:ascii="宋体" w:hAnsi="宋体" w:eastAsia="宋体" w:cs="宋体"/>
          <w:sz w:val="21"/>
          <w:szCs w:val="21"/>
          <w:lang w:eastAsia="zh-CN"/>
        </w:rPr>
        <w:t>投标人</w:t>
      </w:r>
      <w:r>
        <w:rPr>
          <w:rFonts w:hint="eastAsia" w:ascii="宋体" w:hAnsi="宋体" w:eastAsia="宋体" w:cs="宋体"/>
          <w:sz w:val="21"/>
          <w:szCs w:val="21"/>
        </w:rPr>
        <w:t>不能修改其投标文件。</w:t>
      </w:r>
      <w:bookmarkEnd w:id="19"/>
      <w:r>
        <w:rPr>
          <w:rFonts w:hint="eastAsia" w:ascii="宋体" w:hAnsi="宋体" w:eastAsia="宋体" w:cs="宋体"/>
          <w:b/>
          <w:sz w:val="21"/>
          <w:szCs w:val="21"/>
        </w:rPr>
        <w:t xml:space="preserve"> </w:t>
      </w:r>
    </w:p>
    <w:p w14:paraId="597A5577">
      <w:pPr>
        <w:snapToGrid w:val="0"/>
        <w:spacing w:line="360" w:lineRule="auto"/>
        <w:ind w:firstLine="420" w:firstLineChars="200"/>
        <w:jc w:val="left"/>
        <w:outlineLvl w:val="9"/>
        <w:rPr>
          <w:rFonts w:hint="eastAsia" w:ascii="宋体" w:hAnsi="宋体" w:eastAsia="宋体" w:cs="宋体"/>
          <w:b/>
          <w:sz w:val="21"/>
          <w:szCs w:val="21"/>
        </w:rPr>
      </w:pPr>
      <w:bookmarkStart w:id="20" w:name="_Toc66379543"/>
      <w:r>
        <w:rPr>
          <w:rFonts w:hint="eastAsia" w:ascii="宋体" w:hAnsi="宋体" w:eastAsia="宋体" w:cs="宋体"/>
          <w:sz w:val="21"/>
          <w:szCs w:val="21"/>
        </w:rPr>
        <w:t>4.中标人的投标文件自开标之日起至合同履行完毕止均应保持有效。</w:t>
      </w:r>
      <w:bookmarkEnd w:id="20"/>
    </w:p>
    <w:p w14:paraId="12C79E77">
      <w:pPr>
        <w:snapToGrid w:val="0"/>
        <w:spacing w:line="360" w:lineRule="auto"/>
        <w:ind w:firstLine="472" w:firstLineChars="196"/>
        <w:jc w:val="left"/>
        <w:outlineLvl w:val="2"/>
        <w:rPr>
          <w:rFonts w:hint="eastAsia" w:ascii="黑体" w:hAnsi="黑体" w:eastAsia="黑体" w:cs="黑体"/>
          <w:b/>
          <w:sz w:val="24"/>
          <w:szCs w:val="24"/>
        </w:rPr>
      </w:pPr>
      <w:bookmarkStart w:id="21" w:name="_Toc66379544"/>
      <w:r>
        <w:rPr>
          <w:rFonts w:hint="eastAsia" w:ascii="黑体" w:hAnsi="黑体" w:eastAsia="黑体" w:cs="黑体"/>
          <w:b/>
          <w:sz w:val="24"/>
          <w:szCs w:val="24"/>
        </w:rPr>
        <w:t>（五）投标文件的编制</w:t>
      </w:r>
      <w:bookmarkEnd w:id="21"/>
    </w:p>
    <w:p w14:paraId="160B94E9">
      <w:pPr>
        <w:autoSpaceDE w:val="0"/>
        <w:autoSpaceDN w:val="0"/>
        <w:adjustRightInd w:val="0"/>
        <w:snapToGrid w:val="0"/>
        <w:spacing w:line="360" w:lineRule="auto"/>
        <w:ind w:left="359" w:leftChars="171" w:firstLine="105" w:firstLineChars="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5C48827A">
      <w:pPr>
        <w:autoSpaceDE w:val="0"/>
        <w:autoSpaceDN w:val="0"/>
        <w:adjustRightInd w:val="0"/>
        <w:snapToGrid w:val="0"/>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r>
        <w:rPr>
          <w:rFonts w:hint="eastAsia" w:ascii="宋体" w:hAnsi="宋体" w:eastAsia="宋体" w:cs="宋体"/>
          <w:b/>
          <w:bCs/>
          <w:sz w:val="21"/>
          <w:szCs w:val="21"/>
          <w:lang w:bidi="ar"/>
        </w:rPr>
        <w:t>（文件扩展名为.jmbs）</w:t>
      </w:r>
      <w:r>
        <w:rPr>
          <w:rFonts w:hint="eastAsia" w:ascii="宋体" w:hAnsi="宋体" w:eastAsia="宋体" w:cs="宋体"/>
          <w:sz w:val="21"/>
          <w:szCs w:val="21"/>
          <w:lang w:bidi="ar"/>
        </w:rPr>
        <w:t>。</w:t>
      </w:r>
    </w:p>
    <w:p w14:paraId="2D7B440B">
      <w:pPr>
        <w:autoSpaceDE w:val="0"/>
        <w:autoSpaceDN w:val="0"/>
        <w:adjustRightInd w:val="0"/>
        <w:snapToGrid w:val="0"/>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应先安装“政采云电子交易客户端”，并按照本</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和“政府采购云平台”的要求，通过“政采云电子交易客户端”编制并加密投标文件。</w:t>
      </w:r>
    </w:p>
    <w:p w14:paraId="59FFF043">
      <w:pPr>
        <w:snapToGrid w:val="0"/>
        <w:spacing w:line="360" w:lineRule="auto"/>
        <w:ind w:left="359" w:leftChars="171" w:firstLine="105" w:firstLineChars="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5A429E9F">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r>
        <w:rPr>
          <w:rFonts w:hint="eastAsia" w:ascii="宋体" w:hAnsi="宋体" w:eastAsia="宋体" w:cs="宋体"/>
          <w:b/>
          <w:bCs/>
          <w:sz w:val="21"/>
          <w:szCs w:val="21"/>
          <w:lang w:bidi="ar"/>
        </w:rPr>
        <w:t>（文件扩展名为.bfbs）</w:t>
      </w:r>
      <w:r>
        <w:rPr>
          <w:rFonts w:hint="eastAsia" w:ascii="宋体" w:hAnsi="宋体" w:eastAsia="宋体" w:cs="宋体"/>
          <w:sz w:val="21"/>
          <w:szCs w:val="21"/>
          <w:lang w:bidi="ar"/>
        </w:rPr>
        <w:t>。</w:t>
      </w:r>
    </w:p>
    <w:p w14:paraId="65078E5F">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可自主选择是否编制“电子备份投标文件”。</w:t>
      </w:r>
    </w:p>
    <w:p w14:paraId="1575819D">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bidi="ar"/>
        </w:rPr>
        <w:t>（3）其他方式编制的备份投标文件视为无效备份投标文件。</w:t>
      </w:r>
    </w:p>
    <w:p w14:paraId="63C2C567">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（六）投标文件的签章</w:t>
      </w:r>
    </w:p>
    <w:p w14:paraId="12720EB8">
      <w:pPr>
        <w:snapToGrid w:val="0"/>
        <w:spacing w:line="360" w:lineRule="auto"/>
        <w:ind w:firstLine="413" w:firstLineChars="197"/>
        <w:jc w:val="left"/>
        <w:rPr>
          <w:rFonts w:hint="eastAsia" w:ascii="宋体" w:hAnsi="宋体" w:eastAsia="宋体" w:cs="宋体"/>
          <w:sz w:val="21"/>
          <w:szCs w:val="21"/>
        </w:rPr>
      </w:pPr>
      <w:r>
        <w:rPr>
          <w:rFonts w:hint="eastAsia" w:ascii="宋体" w:hAnsi="宋体" w:eastAsia="宋体" w:cs="宋体"/>
          <w:sz w:val="21"/>
          <w:szCs w:val="21"/>
        </w:rPr>
        <w:t>采用电子签章。</w:t>
      </w:r>
    </w:p>
    <w:p w14:paraId="2A03091B">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（七）投标文件的包装、密封和递交</w:t>
      </w:r>
    </w:p>
    <w:p w14:paraId="0674F757">
      <w:pPr>
        <w:autoSpaceDE w:val="0"/>
        <w:autoSpaceDN w:val="0"/>
        <w:snapToGrid w:val="0"/>
        <w:spacing w:line="360" w:lineRule="auto"/>
        <w:ind w:firstLine="420" w:firstLineChars="200"/>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1、“电子加密投标文件”的递交：在线上传递交。</w:t>
      </w:r>
    </w:p>
    <w:p w14:paraId="7A8933C2">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应在投标截止时间前将“电子加密投标文件”成功上传递交至“政府采购云平台”，否则投标无效。</w:t>
      </w:r>
    </w:p>
    <w:p w14:paraId="42CB1A1E">
      <w:pPr>
        <w:snapToGrid w:val="0"/>
        <w:spacing w:line="360" w:lineRule="auto"/>
        <w:ind w:left="884" w:leftChars="171"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（2）“电子加密投标文件”成功上传递交后，</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可自行打印投标文件接收回执。</w:t>
      </w:r>
    </w:p>
    <w:p w14:paraId="702E97CD">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2、“电子备份投标文件”的密封、包装和递交：</w:t>
      </w:r>
    </w:p>
    <w:p w14:paraId="34015791">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可自主选择是否递交“电子备份投标文件”。</w:t>
      </w:r>
    </w:p>
    <w:p w14:paraId="4A47B176">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（2）“电子备份投标文件”存入U盘（一份）。</w:t>
      </w:r>
    </w:p>
    <w:p w14:paraId="25FCAC8C">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（3）“电子备份投标文件”应当在投标截止时间前以邮寄或送达方式递交。</w:t>
      </w:r>
    </w:p>
    <w:p w14:paraId="038DFC02">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（4）“电子备投标应文件”应当密封包装，并在包装上标注项目编号、采购项目名称、投标单位名称并加盖公章（详见第六章 投标文件格式）。没有密封包装或者逾期送达至</w:t>
      </w:r>
      <w:r>
        <w:rPr>
          <w:rFonts w:hint="eastAsia" w:ascii="宋体" w:hAnsi="宋体" w:eastAsia="宋体" w:cs="宋体"/>
          <w:sz w:val="21"/>
          <w:szCs w:val="21"/>
          <w:lang w:val="en-US" w:eastAsia="zh-CN" w:bidi="ar"/>
        </w:rPr>
        <w:t>本项目采购代理机构</w:t>
      </w:r>
      <w:r>
        <w:rPr>
          <w:rFonts w:hint="eastAsia" w:ascii="宋体" w:hAnsi="宋体" w:eastAsia="宋体" w:cs="宋体"/>
          <w:sz w:val="21"/>
          <w:szCs w:val="21"/>
          <w:lang w:bidi="ar"/>
        </w:rPr>
        <w:t>的“电子备份投标文件”将不予接收。</w:t>
      </w:r>
    </w:p>
    <w:p w14:paraId="526FA692">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（八）投标文件的修改和撤回</w:t>
      </w:r>
    </w:p>
    <w:p w14:paraId="1385047A">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在投标截止时间前可以补充、修改或者撤回投标文件。</w:t>
      </w:r>
    </w:p>
    <w:p w14:paraId="53052F3E">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2、补充或者修改投标文件的，应当先行撤回原投标文件，补充、修改后重新上传递交。</w:t>
      </w:r>
    </w:p>
    <w:p w14:paraId="735066F4">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3、投标截止时间前未完成上传的，视为撤回投标文件。</w:t>
      </w:r>
    </w:p>
    <w:p w14:paraId="19852078">
      <w:pPr>
        <w:rPr>
          <w:rFonts w:hint="eastAsia" w:ascii="宋体" w:hAnsi="宋体" w:eastAsia="宋体" w:cs="宋体"/>
          <w:sz w:val="21"/>
          <w:szCs w:val="21"/>
          <w:lang w:bidi="ar"/>
        </w:rPr>
      </w:pPr>
    </w:p>
    <w:p w14:paraId="61AAF90D">
      <w:pPr>
        <w:pStyle w:val="74"/>
        <w:rPr>
          <w:rFonts w:hint="eastAsia" w:ascii="宋体" w:hAnsi="宋体" w:eastAsia="宋体" w:cs="宋体"/>
          <w:sz w:val="21"/>
          <w:szCs w:val="21"/>
          <w:lang w:bidi="ar"/>
        </w:rPr>
      </w:pPr>
    </w:p>
    <w:p w14:paraId="60CD2CD8">
      <w:pPr>
        <w:pStyle w:val="75"/>
        <w:rPr>
          <w:rFonts w:hint="eastAsia" w:ascii="宋体" w:hAnsi="宋体" w:eastAsia="宋体" w:cs="宋体"/>
          <w:sz w:val="21"/>
          <w:szCs w:val="21"/>
          <w:lang w:bidi="ar"/>
        </w:rPr>
      </w:pPr>
    </w:p>
    <w:p w14:paraId="225A14D5">
      <w:pPr>
        <w:rPr>
          <w:rFonts w:hint="eastAsia"/>
        </w:rPr>
      </w:pPr>
    </w:p>
    <w:p w14:paraId="785CC047">
      <w:pPr>
        <w:pStyle w:val="24"/>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ind w:left="0" w:leftChars="0" w:firstLine="0" w:firstLineChars="0"/>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四、开标</w:t>
      </w:r>
    </w:p>
    <w:p w14:paraId="2805CD40">
      <w:pPr>
        <w:pStyle w:val="6"/>
        <w:snapToGrid w:val="0"/>
        <w:spacing w:before="0" w:after="0" w:line="360" w:lineRule="auto"/>
        <w:ind w:firstLine="241" w:firstLineChars="100"/>
        <w:rPr>
          <w:rFonts w:hint="eastAsia" w:ascii="黑体" w:hAnsi="黑体" w:eastAsia="黑体" w:cs="黑体"/>
          <w:sz w:val="24"/>
          <w:szCs w:val="24"/>
        </w:rPr>
      </w:pPr>
      <w:r>
        <w:rPr>
          <w:rFonts w:hint="eastAsia" w:ascii="黑体" w:hAnsi="黑体" w:eastAsia="黑体" w:cs="黑体"/>
          <w:sz w:val="24"/>
          <w:szCs w:val="24"/>
        </w:rPr>
        <w:t>（一）开标形式</w:t>
      </w:r>
    </w:p>
    <w:p w14:paraId="239E458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采购组织机构将按照</w:t>
      </w:r>
      <w:r>
        <w:rPr>
          <w:rFonts w:hint="eastAsia" w:ascii="宋体" w:hAnsi="宋体" w:eastAsia="宋体" w:cs="宋体"/>
          <w:sz w:val="21"/>
          <w:szCs w:val="21"/>
          <w:lang w:eastAsia="zh-CN"/>
        </w:rPr>
        <w:t>招标文件</w:t>
      </w:r>
      <w:r>
        <w:rPr>
          <w:rFonts w:hint="eastAsia" w:ascii="宋体" w:hAnsi="宋体" w:eastAsia="宋体" w:cs="宋体"/>
          <w:sz w:val="21"/>
          <w:szCs w:val="21"/>
        </w:rPr>
        <w:t>规定的时间通过“政府采购云平台”组织在线开标，所有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w:t>
      </w:r>
    </w:p>
    <w:p w14:paraId="294D82B8">
      <w:pPr>
        <w:pStyle w:val="6"/>
        <w:snapToGrid w:val="0"/>
        <w:spacing w:before="0" w:after="0" w:line="360" w:lineRule="auto"/>
        <w:ind w:left="793" w:leftChars="100" w:hanging="583" w:hangingChars="242"/>
        <w:rPr>
          <w:rFonts w:hint="eastAsia" w:ascii="黑体" w:hAnsi="黑体" w:eastAsia="黑体" w:cs="黑体"/>
          <w:sz w:val="24"/>
          <w:szCs w:val="24"/>
        </w:rPr>
      </w:pPr>
      <w:r>
        <w:rPr>
          <w:rFonts w:hint="eastAsia" w:ascii="黑体" w:hAnsi="黑体" w:eastAsia="黑体" w:cs="黑体"/>
          <w:sz w:val="24"/>
          <w:szCs w:val="24"/>
        </w:rPr>
        <w:t>（二） 开标准备</w:t>
      </w:r>
    </w:p>
    <w:p w14:paraId="590640BA">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1、开标的准备工作由采购组织机构负责落实。</w:t>
      </w:r>
    </w:p>
    <w:p w14:paraId="24FDF543">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采购组织机构将按照</w:t>
      </w:r>
      <w:r>
        <w:rPr>
          <w:rFonts w:hint="eastAsia" w:ascii="宋体" w:hAnsi="宋体" w:eastAsia="宋体" w:cs="宋体"/>
          <w:sz w:val="21"/>
          <w:szCs w:val="21"/>
          <w:lang w:eastAsia="zh-CN"/>
        </w:rPr>
        <w:t>招标文件</w:t>
      </w:r>
      <w:r>
        <w:rPr>
          <w:rFonts w:hint="eastAsia" w:ascii="宋体" w:hAnsi="宋体" w:eastAsia="宋体" w:cs="宋体"/>
          <w:sz w:val="21"/>
          <w:szCs w:val="21"/>
        </w:rPr>
        <w:t>规定的时间通过“政府采购云平台”组织开标，所有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自行承担因不参加在线开标而产生的不利后果。</w:t>
      </w:r>
    </w:p>
    <w:p w14:paraId="57D628B4">
      <w:pPr>
        <w:pStyle w:val="6"/>
        <w:snapToGrid w:val="0"/>
        <w:spacing w:before="0" w:after="0" w:line="360" w:lineRule="auto"/>
        <w:ind w:left="793" w:leftChars="100" w:hanging="583" w:hangingChars="242"/>
        <w:rPr>
          <w:rFonts w:hint="eastAsia" w:ascii="黑体" w:hAnsi="黑体" w:eastAsia="黑体" w:cs="黑体"/>
          <w:sz w:val="24"/>
          <w:szCs w:val="24"/>
        </w:rPr>
      </w:pPr>
      <w:r>
        <w:rPr>
          <w:rFonts w:hint="eastAsia" w:ascii="黑体" w:hAnsi="黑体" w:eastAsia="黑体" w:cs="黑体"/>
          <w:sz w:val="24"/>
          <w:szCs w:val="24"/>
        </w:rPr>
        <w:t>（三）开标流程</w:t>
      </w:r>
    </w:p>
    <w:p w14:paraId="6229D6C4">
      <w:pPr>
        <w:snapToGrid w:val="0"/>
        <w:spacing w:line="360" w:lineRule="auto"/>
        <w:ind w:firstLine="373" w:firstLineChars="177"/>
        <w:jc w:val="left"/>
        <w:rPr>
          <w:rFonts w:hint="eastAsia" w:ascii="黑体" w:hAnsi="黑体" w:eastAsia="黑体" w:cs="黑体"/>
          <w:b/>
          <w:kern w:val="0"/>
          <w:sz w:val="21"/>
          <w:szCs w:val="21"/>
        </w:rPr>
      </w:pPr>
      <w:r>
        <w:rPr>
          <w:rFonts w:hint="eastAsia" w:ascii="黑体" w:hAnsi="黑体" w:eastAsia="黑体" w:cs="黑体"/>
          <w:b/>
          <w:kern w:val="0"/>
          <w:sz w:val="21"/>
          <w:szCs w:val="21"/>
        </w:rPr>
        <w:t>1、开标第一阶段</w:t>
      </w:r>
    </w:p>
    <w:p w14:paraId="55315EAF">
      <w:pPr>
        <w:snapToGrid w:val="0"/>
        <w:spacing w:line="360" w:lineRule="auto"/>
        <w:ind w:firstLine="371" w:firstLineChars="177"/>
        <w:jc w:val="left"/>
        <w:rPr>
          <w:rFonts w:hint="eastAsia" w:ascii="宋体" w:hAnsi="宋体" w:eastAsia="宋体" w:cs="宋体"/>
          <w:sz w:val="21"/>
          <w:szCs w:val="21"/>
          <w:lang w:bidi="ar"/>
        </w:rPr>
      </w:pPr>
      <w:r>
        <w:rPr>
          <w:rFonts w:hint="eastAsia" w:ascii="宋体" w:hAnsi="宋体" w:eastAsia="宋体" w:cs="宋体"/>
          <w:kern w:val="0"/>
          <w:sz w:val="21"/>
          <w:szCs w:val="21"/>
        </w:rPr>
        <w:t>（1）向各投标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发出电子加密投标文件【开始解密】通知，</w:t>
      </w:r>
      <w:r>
        <w:rPr>
          <w:rFonts w:hint="eastAsia" w:ascii="宋体" w:hAnsi="宋体" w:eastAsia="宋体" w:cs="宋体"/>
          <w:sz w:val="21"/>
          <w:szCs w:val="21"/>
          <w:lang w:bidi="ar"/>
        </w:rPr>
        <w:t>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代表应当在接到解密通知后</w:t>
      </w:r>
      <w:r>
        <w:rPr>
          <w:rFonts w:hint="eastAsia" w:ascii="宋体" w:hAnsi="宋体" w:eastAsia="宋体" w:cs="宋体"/>
          <w:i/>
          <w:sz w:val="21"/>
          <w:szCs w:val="21"/>
          <w:u w:val="single"/>
          <w:lang w:bidi="ar"/>
        </w:rPr>
        <w:t>30</w:t>
      </w:r>
      <w:r>
        <w:rPr>
          <w:rFonts w:hint="eastAsia" w:ascii="宋体" w:hAnsi="宋体" w:eastAsia="宋体" w:cs="宋体"/>
          <w:sz w:val="21"/>
          <w:szCs w:val="21"/>
          <w:lang w:bidi="ar"/>
        </w:rPr>
        <w:t>分钟内自行完成“电子加密投标文件”的在线解密。</w:t>
      </w:r>
      <w:r>
        <w:rPr>
          <w:rFonts w:hint="eastAsia" w:ascii="宋体" w:hAnsi="宋体" w:eastAsia="宋体" w:cs="宋体"/>
          <w:kern w:val="0"/>
          <w:sz w:val="21"/>
          <w:szCs w:val="21"/>
        </w:rPr>
        <w:t>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在规定的时间内无法完成“电子加密投标文件”解密的，</w:t>
      </w:r>
      <w:r>
        <w:rPr>
          <w:rFonts w:hint="eastAsia" w:ascii="宋体" w:hAnsi="宋体" w:eastAsia="宋体" w:cs="宋体"/>
          <w:sz w:val="21"/>
          <w:szCs w:val="21"/>
          <w:lang w:bidi="ar"/>
        </w:rPr>
        <w:t>如</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未按规定递交“电子备份投标文件”的，视为投标文件撤回。</w:t>
      </w:r>
    </w:p>
    <w:p w14:paraId="401C5293">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（2）开启</w:t>
      </w:r>
      <w:r>
        <w:rPr>
          <w:rFonts w:hint="eastAsia" w:ascii="宋体" w:hAnsi="宋体" w:eastAsia="宋体" w:cs="宋体"/>
          <w:sz w:val="21"/>
          <w:szCs w:val="21"/>
        </w:rPr>
        <w:t>资格证明文件、商务技术文件</w:t>
      </w:r>
      <w:r>
        <w:rPr>
          <w:rFonts w:hint="eastAsia" w:ascii="宋体" w:hAnsi="宋体" w:eastAsia="宋体" w:cs="宋体"/>
          <w:kern w:val="0"/>
          <w:sz w:val="21"/>
          <w:szCs w:val="21"/>
        </w:rPr>
        <w:t>。</w:t>
      </w:r>
    </w:p>
    <w:p w14:paraId="3EC19031">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（3）进行资格审查。对通过资格审查的投标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进行符合性审查、商务技术评审；</w:t>
      </w:r>
    </w:p>
    <w:p w14:paraId="31944BA5">
      <w:pPr>
        <w:snapToGrid w:val="0"/>
        <w:spacing w:line="360" w:lineRule="auto"/>
        <w:ind w:firstLine="373" w:firstLineChars="177"/>
        <w:jc w:val="left"/>
        <w:rPr>
          <w:rFonts w:hint="eastAsia" w:ascii="黑体" w:hAnsi="黑体" w:eastAsia="黑体" w:cs="黑体"/>
          <w:b/>
          <w:kern w:val="0"/>
          <w:sz w:val="21"/>
          <w:szCs w:val="21"/>
        </w:rPr>
      </w:pPr>
      <w:r>
        <w:rPr>
          <w:rFonts w:hint="eastAsia" w:ascii="黑体" w:hAnsi="黑体" w:eastAsia="黑体" w:cs="黑体"/>
          <w:b/>
          <w:kern w:val="0"/>
          <w:sz w:val="21"/>
          <w:szCs w:val="21"/>
        </w:rPr>
        <w:t>2、开标第二阶段</w:t>
      </w:r>
    </w:p>
    <w:p w14:paraId="2537762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（1）资格审查、符合性审查、商务技术评审结束后，进入开标第二阶段。</w:t>
      </w:r>
    </w:p>
    <w:p w14:paraId="085FAD4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公布无效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名单及导致无效的原因；公布有效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的名单及其商务技术得分。</w:t>
      </w:r>
    </w:p>
    <w:p w14:paraId="040C3030">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（3）开启有效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的《报价文件》，系统形成开标记录。</w:t>
      </w:r>
    </w:p>
    <w:p w14:paraId="3ECE97FB">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（4）价格评审。价格评审结束后，通过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公布中标候选</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名单。</w:t>
      </w:r>
    </w:p>
    <w:p w14:paraId="690A0C4D">
      <w:pPr>
        <w:pStyle w:val="74"/>
        <w:rPr>
          <w:rFonts w:hint="eastAsia" w:ascii="宋体" w:hAnsi="宋体" w:eastAsia="宋体" w:cs="宋体"/>
          <w:kern w:val="0"/>
          <w:sz w:val="21"/>
          <w:szCs w:val="21"/>
        </w:rPr>
      </w:pPr>
    </w:p>
    <w:p w14:paraId="7DE35CB4">
      <w:pPr>
        <w:pStyle w:val="75"/>
        <w:rPr>
          <w:rFonts w:hint="eastAsia" w:ascii="宋体" w:hAnsi="宋体" w:eastAsia="宋体" w:cs="宋体"/>
          <w:kern w:val="0"/>
          <w:sz w:val="21"/>
          <w:szCs w:val="21"/>
        </w:rPr>
      </w:pPr>
    </w:p>
    <w:p w14:paraId="0F8F35BF">
      <w:pPr>
        <w:rPr>
          <w:rFonts w:hint="eastAsia"/>
        </w:rPr>
      </w:pPr>
    </w:p>
    <w:p w14:paraId="03A6A032">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五、评标</w:t>
      </w:r>
    </w:p>
    <w:p w14:paraId="64D521AC">
      <w:pPr>
        <w:pStyle w:val="31"/>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sz w:val="24"/>
          <w:szCs w:val="24"/>
        </w:rPr>
        <w:t>（一）组建评标委员会</w:t>
      </w:r>
    </w:p>
    <w:p w14:paraId="1E6C9751">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评标委员会由采购人代表和有关技术、经济等方面的专家组成,成员人数应当为五人以上单数。其中,技术、经济等方面的专家不得少于成员总数的三分之二。</w:t>
      </w:r>
    </w:p>
    <w:p w14:paraId="1C292B97">
      <w:pPr>
        <w:pStyle w:val="31"/>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sz w:val="24"/>
          <w:szCs w:val="24"/>
        </w:rPr>
        <w:t>（二）评标程序</w:t>
      </w:r>
    </w:p>
    <w:p w14:paraId="4F6B8086">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1.在评审专家中推选评审小组组长。</w:t>
      </w:r>
    </w:p>
    <w:p w14:paraId="2AA73FE6">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2.评审小组组长召集成员认真阅读</w:t>
      </w:r>
      <w:r>
        <w:rPr>
          <w:rFonts w:hint="eastAsia" w:hAnsi="宋体" w:eastAsia="宋体" w:cs="宋体"/>
          <w:sz w:val="21"/>
          <w:szCs w:val="21"/>
          <w:lang w:eastAsia="zh-CN"/>
        </w:rPr>
        <w:t>招标文件</w:t>
      </w:r>
      <w:r>
        <w:rPr>
          <w:rFonts w:hint="eastAsia" w:ascii="宋体" w:hAnsi="宋体" w:eastAsia="宋体" w:cs="宋体"/>
          <w:sz w:val="21"/>
          <w:szCs w:val="21"/>
        </w:rPr>
        <w:t>以及相关补充、质疑、答复文件、项目书面说明等材料，熟悉采购项目的基本概况，采购项目的质量要求、数量、主要技术标准或服务需求，采购合同主要条款，投标无效情形，评审方法、评审依据、评审标准等。</w:t>
      </w:r>
    </w:p>
    <w:p w14:paraId="6FA8D922">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采购</w:t>
      </w:r>
      <w:r>
        <w:rPr>
          <w:rFonts w:hint="eastAsia" w:ascii="宋体" w:hAnsi="宋体" w:eastAsia="宋体" w:cs="宋体"/>
          <w:sz w:val="21"/>
          <w:szCs w:val="21"/>
        </w:rPr>
        <w:t>人或者</w:t>
      </w:r>
      <w:r>
        <w:rPr>
          <w:rFonts w:hint="eastAsia" w:ascii="宋体" w:hAnsi="宋体" w:eastAsia="宋体" w:cs="宋体"/>
          <w:sz w:val="21"/>
          <w:szCs w:val="21"/>
          <w:lang w:eastAsia="zh-CN"/>
        </w:rPr>
        <w:t>采购</w:t>
      </w:r>
      <w:r>
        <w:rPr>
          <w:rFonts w:hint="eastAsia" w:ascii="宋体" w:hAnsi="宋体" w:eastAsia="宋体" w:cs="宋体"/>
          <w:sz w:val="21"/>
          <w:szCs w:val="21"/>
        </w:rPr>
        <w:t>代理机构对各</w:t>
      </w:r>
      <w:r>
        <w:rPr>
          <w:rFonts w:hint="eastAsia" w:hAnsi="宋体" w:eastAsia="宋体" w:cs="宋体"/>
          <w:sz w:val="21"/>
          <w:szCs w:val="21"/>
          <w:lang w:eastAsia="zh-CN"/>
        </w:rPr>
        <w:t>投标人</w:t>
      </w:r>
      <w:r>
        <w:rPr>
          <w:rFonts w:hint="eastAsia" w:ascii="宋体" w:hAnsi="宋体" w:eastAsia="宋体" w:cs="宋体"/>
          <w:sz w:val="21"/>
          <w:szCs w:val="21"/>
        </w:rPr>
        <w:t>的资格进行审查，</w:t>
      </w:r>
      <w:r>
        <w:rPr>
          <w:rFonts w:hint="eastAsia" w:hAnsi="宋体" w:eastAsia="宋体" w:cs="宋体"/>
          <w:sz w:val="21"/>
          <w:szCs w:val="21"/>
          <w:lang w:eastAsia="zh-CN"/>
        </w:rPr>
        <w:t>投标人</w:t>
      </w:r>
      <w:r>
        <w:rPr>
          <w:rFonts w:hint="eastAsia" w:ascii="宋体" w:hAnsi="宋体" w:eastAsia="宋体" w:cs="宋体"/>
          <w:sz w:val="21"/>
          <w:szCs w:val="21"/>
        </w:rPr>
        <w:t>资格条件不符合</w:t>
      </w:r>
      <w:r>
        <w:rPr>
          <w:rFonts w:hint="eastAsia" w:hAnsi="宋体" w:eastAsia="宋体" w:cs="宋体"/>
          <w:sz w:val="21"/>
          <w:szCs w:val="21"/>
          <w:lang w:eastAsia="zh-CN"/>
        </w:rPr>
        <w:t>招标文件</w:t>
      </w:r>
      <w:r>
        <w:rPr>
          <w:rFonts w:hint="eastAsia" w:ascii="宋体" w:hAnsi="宋体" w:eastAsia="宋体" w:cs="宋体"/>
          <w:sz w:val="21"/>
          <w:szCs w:val="21"/>
        </w:rPr>
        <w:t>要求的投标无效，</w:t>
      </w:r>
      <w:r>
        <w:rPr>
          <w:rFonts w:hint="eastAsia" w:ascii="宋体" w:hAnsi="宋体" w:eastAsia="宋体" w:cs="宋体"/>
          <w:bCs/>
          <w:sz w:val="21"/>
          <w:szCs w:val="21"/>
        </w:rPr>
        <w:t>不再进入符合性审查。</w:t>
      </w:r>
    </w:p>
    <w:p w14:paraId="4CF7E285">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4.评审小组对各投标文件的符合性进行审查，确定是否对</w:t>
      </w:r>
      <w:r>
        <w:rPr>
          <w:rFonts w:hint="eastAsia" w:hAnsi="宋体" w:eastAsia="宋体" w:cs="宋体"/>
          <w:sz w:val="21"/>
          <w:szCs w:val="21"/>
          <w:lang w:eastAsia="zh-CN"/>
        </w:rPr>
        <w:t>招标文件</w:t>
      </w:r>
      <w:r>
        <w:rPr>
          <w:rFonts w:hint="eastAsia" w:ascii="宋体" w:hAnsi="宋体" w:eastAsia="宋体" w:cs="宋体"/>
          <w:sz w:val="21"/>
          <w:szCs w:val="21"/>
        </w:rPr>
        <w:t>作出了实质性响应。</w:t>
      </w:r>
      <w:r>
        <w:rPr>
          <w:rFonts w:hint="eastAsia" w:ascii="宋体" w:hAnsi="宋体" w:eastAsia="宋体" w:cs="宋体"/>
          <w:bCs/>
          <w:sz w:val="21"/>
          <w:szCs w:val="21"/>
        </w:rPr>
        <w:t>实质上没有响应</w:t>
      </w:r>
      <w:r>
        <w:rPr>
          <w:rFonts w:hint="eastAsia" w:hAnsi="宋体" w:eastAsia="宋体" w:cs="宋体"/>
          <w:bCs/>
          <w:sz w:val="21"/>
          <w:szCs w:val="21"/>
          <w:lang w:eastAsia="zh-CN"/>
        </w:rPr>
        <w:t>招标文件</w:t>
      </w:r>
      <w:r>
        <w:rPr>
          <w:rFonts w:hint="eastAsia" w:ascii="宋体" w:hAnsi="宋体" w:eastAsia="宋体" w:cs="宋体"/>
          <w:bCs/>
          <w:sz w:val="21"/>
          <w:szCs w:val="21"/>
        </w:rPr>
        <w:t>要求的投标将被视为无效投标，不再进入下一</w:t>
      </w:r>
      <w:r>
        <w:rPr>
          <w:rFonts w:hint="eastAsia" w:ascii="宋体" w:hAnsi="宋体" w:eastAsia="宋体" w:cs="宋体"/>
          <w:sz w:val="21"/>
          <w:szCs w:val="21"/>
        </w:rPr>
        <w:t>阶段的评审。</w:t>
      </w:r>
    </w:p>
    <w:p w14:paraId="43BFD22B">
      <w:pPr>
        <w:pStyle w:val="31"/>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5.评审人员按</w:t>
      </w:r>
      <w:r>
        <w:rPr>
          <w:rFonts w:hint="eastAsia" w:hAnsi="宋体" w:eastAsia="宋体" w:cs="宋体"/>
          <w:sz w:val="21"/>
          <w:szCs w:val="21"/>
          <w:lang w:eastAsia="zh-CN"/>
        </w:rPr>
        <w:t>招标文件</w:t>
      </w:r>
      <w:r>
        <w:rPr>
          <w:rFonts w:hint="eastAsia" w:ascii="宋体" w:hAnsi="宋体" w:eastAsia="宋体" w:cs="宋体"/>
          <w:sz w:val="21"/>
          <w:szCs w:val="21"/>
        </w:rPr>
        <w:t>规定的评审方法和评审标准，依法独立对</w:t>
      </w:r>
      <w:r>
        <w:rPr>
          <w:rFonts w:hint="eastAsia" w:hAnsi="宋体" w:eastAsia="宋体" w:cs="宋体"/>
          <w:sz w:val="21"/>
          <w:szCs w:val="21"/>
          <w:lang w:eastAsia="zh-CN"/>
        </w:rPr>
        <w:t>投标人</w:t>
      </w:r>
      <w:r>
        <w:rPr>
          <w:rFonts w:hint="eastAsia" w:ascii="宋体" w:hAnsi="宋体" w:eastAsia="宋体" w:cs="宋体"/>
          <w:sz w:val="21"/>
          <w:szCs w:val="21"/>
        </w:rPr>
        <w:t>投标文件进行评估、比较，并给予评价或打分，不受任何单位和个人的干预。</w:t>
      </w:r>
    </w:p>
    <w:p w14:paraId="0C6099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6.各</w:t>
      </w:r>
      <w:r>
        <w:rPr>
          <w:rFonts w:hint="eastAsia" w:ascii="宋体" w:hAnsi="宋体" w:eastAsia="宋体" w:cs="宋体"/>
          <w:sz w:val="21"/>
          <w:szCs w:val="21"/>
          <w:lang w:eastAsia="zh-CN"/>
        </w:rPr>
        <w:t>投标人</w:t>
      </w:r>
      <w:r>
        <w:rPr>
          <w:rFonts w:hint="eastAsia" w:ascii="宋体" w:hAnsi="宋体" w:eastAsia="宋体" w:cs="宋体"/>
          <w:sz w:val="21"/>
          <w:szCs w:val="21"/>
        </w:rPr>
        <w:t>的得分为所有评委的有效评分的算术平均数，由指定专人进行计算复核。</w:t>
      </w:r>
    </w:p>
    <w:p w14:paraId="5261382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7.评标委员会完成评标后,评委对各部分得分汇总,计算出本项目最终得分。评标委员会按评标原则推荐中标候选人，同时起草评标报告。</w:t>
      </w:r>
    </w:p>
    <w:p w14:paraId="6BCE97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8.实质上响应</w:t>
      </w:r>
      <w:r>
        <w:rPr>
          <w:rFonts w:hint="eastAsia" w:ascii="宋体" w:hAnsi="宋体" w:eastAsia="宋体" w:cs="宋体"/>
          <w:sz w:val="21"/>
          <w:szCs w:val="21"/>
          <w:lang w:eastAsia="zh-CN"/>
        </w:rPr>
        <w:t>招标文件</w:t>
      </w:r>
      <w:r>
        <w:rPr>
          <w:rFonts w:hint="eastAsia" w:ascii="宋体" w:hAnsi="宋体" w:eastAsia="宋体" w:cs="宋体"/>
          <w:sz w:val="21"/>
          <w:szCs w:val="21"/>
        </w:rPr>
        <w:t>要求的</w:t>
      </w:r>
      <w:r>
        <w:rPr>
          <w:rFonts w:hint="eastAsia" w:ascii="宋体" w:hAnsi="宋体" w:eastAsia="宋体" w:cs="宋体"/>
          <w:sz w:val="21"/>
          <w:szCs w:val="21"/>
          <w:lang w:eastAsia="zh-CN"/>
        </w:rPr>
        <w:t>投标人</w:t>
      </w:r>
      <w:r>
        <w:rPr>
          <w:rFonts w:hint="eastAsia" w:ascii="宋体" w:hAnsi="宋体" w:eastAsia="宋体" w:cs="宋体"/>
          <w:bCs/>
          <w:sz w:val="21"/>
          <w:szCs w:val="21"/>
        </w:rPr>
        <w:t>不足三家的，除财政部门另有规定外，应当作废标处理。</w:t>
      </w:r>
    </w:p>
    <w:p w14:paraId="23F48B50">
      <w:pPr>
        <w:snapToGrid w:val="0"/>
        <w:spacing w:line="360" w:lineRule="auto"/>
        <w:ind w:firstLine="482" w:firstLineChars="200"/>
        <w:outlineLvl w:val="2"/>
        <w:rPr>
          <w:rFonts w:hint="eastAsia" w:ascii="黑体" w:hAnsi="黑体" w:eastAsia="黑体" w:cs="黑体"/>
          <w:b/>
          <w:sz w:val="24"/>
          <w:szCs w:val="24"/>
        </w:rPr>
      </w:pPr>
      <w:r>
        <w:rPr>
          <w:rFonts w:hint="eastAsia" w:ascii="黑体" w:hAnsi="黑体" w:eastAsia="黑体" w:cs="黑体"/>
          <w:b/>
          <w:sz w:val="24"/>
          <w:szCs w:val="24"/>
        </w:rPr>
        <w:t>（三）澄清问题的形式</w:t>
      </w:r>
    </w:p>
    <w:p w14:paraId="4F33A39E">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对投标文件中含义不明确、同类问题表述不一致或者有明显文字和计算错误的内容，评标委员会可要求</w:t>
      </w:r>
      <w:r>
        <w:rPr>
          <w:rFonts w:hint="eastAsia" w:ascii="宋体" w:hAnsi="宋体" w:eastAsia="宋体" w:cs="宋体"/>
          <w:sz w:val="21"/>
          <w:szCs w:val="21"/>
          <w:lang w:eastAsia="zh-CN"/>
        </w:rPr>
        <w:t>投标人</w:t>
      </w:r>
      <w:r>
        <w:rPr>
          <w:rFonts w:hint="eastAsia" w:ascii="宋体" w:hAnsi="宋体" w:eastAsia="宋体" w:cs="宋体"/>
          <w:sz w:val="21"/>
          <w:szCs w:val="21"/>
        </w:rPr>
        <w:t>作出必要的澄清、说明或者补正。评标委员会的澄清内容及</w:t>
      </w:r>
      <w:r>
        <w:rPr>
          <w:rFonts w:hint="eastAsia" w:ascii="宋体" w:hAnsi="宋体" w:eastAsia="宋体" w:cs="宋体"/>
          <w:sz w:val="21"/>
          <w:szCs w:val="21"/>
          <w:lang w:eastAsia="zh-CN"/>
        </w:rPr>
        <w:t>投标人</w:t>
      </w:r>
      <w:r>
        <w:rPr>
          <w:rFonts w:hint="eastAsia" w:ascii="宋体" w:hAnsi="宋体" w:eastAsia="宋体" w:cs="宋体"/>
          <w:sz w:val="21"/>
          <w:szCs w:val="21"/>
        </w:rPr>
        <w:t xml:space="preserve">的澄清、说明或者补正均通过电子交易平台交换数据电文。  </w:t>
      </w:r>
    </w:p>
    <w:p w14:paraId="361DB0DD">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评标委员会发出澄清内容后，</w:t>
      </w:r>
      <w:r>
        <w:rPr>
          <w:rFonts w:hint="eastAsia" w:ascii="宋体" w:hAnsi="宋体" w:eastAsia="宋体" w:cs="宋体"/>
          <w:sz w:val="21"/>
          <w:szCs w:val="21"/>
          <w:lang w:eastAsia="zh-CN"/>
        </w:rPr>
        <w:t>投标人</w:t>
      </w:r>
      <w:r>
        <w:rPr>
          <w:rFonts w:hint="eastAsia" w:ascii="宋体" w:hAnsi="宋体" w:eastAsia="宋体" w:cs="宋体"/>
          <w:sz w:val="21"/>
          <w:szCs w:val="21"/>
        </w:rPr>
        <w:t>应当在政采云上的规定的时间内提交澄清说明或补正，否则视为</w:t>
      </w:r>
      <w:r>
        <w:rPr>
          <w:rFonts w:hint="eastAsia" w:ascii="宋体" w:hAnsi="宋体" w:eastAsia="宋体" w:cs="宋体"/>
          <w:sz w:val="21"/>
          <w:szCs w:val="21"/>
          <w:lang w:eastAsia="zh-CN"/>
        </w:rPr>
        <w:t>投标人</w:t>
      </w:r>
      <w:r>
        <w:rPr>
          <w:rFonts w:hint="eastAsia" w:ascii="宋体" w:hAnsi="宋体" w:eastAsia="宋体" w:cs="宋体"/>
          <w:sz w:val="21"/>
          <w:szCs w:val="21"/>
        </w:rPr>
        <w:t>放弃答复，并</w:t>
      </w:r>
      <w:r>
        <w:rPr>
          <w:rFonts w:hint="eastAsia" w:ascii="宋体" w:hAnsi="宋体" w:eastAsia="宋体" w:cs="宋体"/>
          <w:kern w:val="0"/>
          <w:sz w:val="21"/>
          <w:szCs w:val="21"/>
        </w:rPr>
        <w:t>自行承担因此而产生的不利后果。</w:t>
      </w:r>
      <w:r>
        <w:rPr>
          <w:rFonts w:hint="eastAsia" w:ascii="宋体" w:hAnsi="宋体" w:eastAsia="宋体" w:cs="宋体"/>
          <w:sz w:val="21"/>
          <w:szCs w:val="21"/>
        </w:rPr>
        <w:t>澄清、说明或者补正不得超出投标文件的范围或者改变投标文件的实质性内容。</w:t>
      </w:r>
    </w:p>
    <w:p w14:paraId="72C69F17">
      <w:pPr>
        <w:pStyle w:val="31"/>
        <w:numPr>
          <w:ilvl w:val="0"/>
          <w:numId w:val="0"/>
        </w:numPr>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kern w:val="0"/>
          <w:sz w:val="24"/>
          <w:szCs w:val="24"/>
          <w:lang w:val="en-US" w:eastAsia="zh-CN" w:bidi="ar-SA"/>
        </w:rPr>
        <w:t>（四）</w:t>
      </w:r>
      <w:r>
        <w:rPr>
          <w:rFonts w:hint="eastAsia" w:ascii="黑体" w:hAnsi="黑体" w:eastAsia="黑体" w:cs="黑体"/>
          <w:b/>
          <w:sz w:val="24"/>
          <w:szCs w:val="24"/>
        </w:rPr>
        <w:t>错误修正</w:t>
      </w:r>
    </w:p>
    <w:p w14:paraId="791488B1">
      <w:pPr>
        <w:adjustRightInd w:val="0"/>
        <w:snapToGrid w:val="0"/>
        <w:spacing w:line="288" w:lineRule="auto"/>
        <w:ind w:firstLine="398" w:firstLineChars="200"/>
        <w:rPr>
          <w:rFonts w:hint="eastAsia" w:ascii="宋体" w:hAnsi="宋体" w:eastAsia="宋体" w:cs="宋体"/>
          <w:b/>
          <w:bCs/>
          <w:sz w:val="21"/>
          <w:szCs w:val="21"/>
          <w:highlight w:val="none"/>
          <w:lang w:bidi="ar"/>
        </w:rPr>
      </w:pPr>
      <w:r>
        <w:rPr>
          <w:rFonts w:hint="eastAsia" w:ascii="宋体" w:hAnsi="宋体" w:eastAsia="宋体" w:cs="宋体"/>
          <w:b/>
          <w:bCs/>
          <w:spacing w:val="-6"/>
          <w:szCs w:val="21"/>
        </w:rPr>
        <w:t>政府采购云平台上传的电子投标文件报价与政府采购云平台录入报价不一致的，以上传的电子投标文件报价为准。</w:t>
      </w:r>
    </w:p>
    <w:p w14:paraId="60F4B3A6">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22" w:firstLineChars="200"/>
        <w:textAlignment w:val="auto"/>
        <w:rPr>
          <w:rFonts w:hint="eastAsia" w:ascii="宋体" w:hAnsi="宋体" w:eastAsia="宋体" w:cs="宋体"/>
          <w:b/>
          <w:bCs/>
          <w:sz w:val="21"/>
          <w:szCs w:val="21"/>
          <w:lang w:bidi="ar"/>
        </w:rPr>
      </w:pPr>
      <w:r>
        <w:rPr>
          <w:rFonts w:hint="eastAsia" w:ascii="宋体" w:hAnsi="宋体" w:eastAsia="宋体" w:cs="宋体"/>
          <w:b/>
          <w:bCs/>
          <w:sz w:val="21"/>
          <w:szCs w:val="21"/>
          <w:lang w:bidi="ar"/>
        </w:rPr>
        <w:t>投标文件报价出现前后不一致的，除招标文件另有规定外，按照下列规定修正：</w:t>
      </w:r>
    </w:p>
    <w:p w14:paraId="69CA49C9">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bidi="ar"/>
        </w:rPr>
        <w:t>1.投标文件中开标一览表</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报价表）</w:t>
      </w:r>
      <w:r>
        <w:rPr>
          <w:rFonts w:hint="eastAsia" w:ascii="宋体" w:hAnsi="宋体" w:eastAsia="宋体" w:cs="宋体"/>
          <w:b w:val="0"/>
          <w:bCs w:val="0"/>
          <w:sz w:val="21"/>
          <w:szCs w:val="21"/>
          <w:lang w:bidi="ar"/>
        </w:rPr>
        <w:t>内容与投标文件中相应内容不一致的，以开标一览表</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报价表）</w:t>
      </w:r>
      <w:r>
        <w:rPr>
          <w:rFonts w:hint="eastAsia" w:ascii="宋体" w:hAnsi="宋体" w:eastAsia="宋体" w:cs="宋体"/>
          <w:b w:val="0"/>
          <w:bCs w:val="0"/>
          <w:sz w:val="21"/>
          <w:szCs w:val="21"/>
          <w:lang w:bidi="ar"/>
        </w:rPr>
        <w:t>为准；</w:t>
      </w:r>
    </w:p>
    <w:p w14:paraId="58BD243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2.大写金额和小写金额不一致的，以大写金额为准；</w:t>
      </w:r>
    </w:p>
    <w:p w14:paraId="186BA6A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3.单价金额小数点或者百分比有明显错位的，以开标一览表的总价为准，并修改单价；</w:t>
      </w:r>
    </w:p>
    <w:p w14:paraId="6210868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4.总价金额与按单价汇总金额不一致的，</w:t>
      </w:r>
      <w:r>
        <w:rPr>
          <w:szCs w:val="21"/>
        </w:rPr>
        <w:t>以单价金额计算结果为准。</w:t>
      </w:r>
      <w:r>
        <w:rPr>
          <w:rFonts w:hint="eastAsia" w:ascii="宋体" w:hAnsi="宋体" w:eastAsia="宋体" w:cs="宋体"/>
          <w:sz w:val="21"/>
          <w:szCs w:val="21"/>
        </w:rPr>
        <w:t>。</w:t>
      </w:r>
    </w:p>
    <w:p w14:paraId="1562CE3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同时出现两种以上不一致的，按照前款规定的顺序修正。评标委员会应当通过电子交易平台要求</w:t>
      </w:r>
      <w:r>
        <w:rPr>
          <w:rFonts w:hint="eastAsia" w:ascii="宋体" w:hAnsi="宋体" w:eastAsia="宋体" w:cs="宋体"/>
          <w:sz w:val="21"/>
          <w:szCs w:val="21"/>
          <w:lang w:eastAsia="zh-CN"/>
        </w:rPr>
        <w:t>投标人</w:t>
      </w:r>
      <w:r>
        <w:rPr>
          <w:rFonts w:hint="eastAsia" w:ascii="宋体" w:hAnsi="宋体" w:eastAsia="宋体" w:cs="宋体"/>
          <w:sz w:val="21"/>
          <w:szCs w:val="21"/>
        </w:rPr>
        <w:t>对修正后的报价予以确认并对</w:t>
      </w:r>
      <w:r>
        <w:rPr>
          <w:rFonts w:hint="eastAsia" w:ascii="宋体" w:hAnsi="宋体" w:eastAsia="宋体" w:cs="宋体"/>
          <w:sz w:val="21"/>
          <w:szCs w:val="21"/>
          <w:lang w:eastAsia="zh-CN"/>
        </w:rPr>
        <w:t>投标人</w:t>
      </w:r>
      <w:r>
        <w:rPr>
          <w:rFonts w:hint="eastAsia" w:ascii="宋体" w:hAnsi="宋体" w:eastAsia="宋体" w:cs="宋体"/>
          <w:sz w:val="21"/>
          <w:szCs w:val="21"/>
        </w:rPr>
        <w:t>产生约束力。</w:t>
      </w:r>
      <w:r>
        <w:rPr>
          <w:rFonts w:hint="eastAsia" w:ascii="宋体" w:hAnsi="宋体" w:eastAsia="宋体" w:cs="宋体"/>
          <w:sz w:val="21"/>
          <w:szCs w:val="21"/>
          <w:lang w:eastAsia="zh-CN"/>
        </w:rPr>
        <w:t>投标人</w:t>
      </w:r>
      <w:r>
        <w:rPr>
          <w:rFonts w:hint="eastAsia" w:ascii="宋体" w:hAnsi="宋体" w:eastAsia="宋体" w:cs="宋体"/>
          <w:sz w:val="21"/>
          <w:szCs w:val="21"/>
        </w:rPr>
        <w:t>不接受修正或在政采云上的规定的时间内不予确认的，其投标无效。</w:t>
      </w:r>
    </w:p>
    <w:p w14:paraId="7ED158DC">
      <w:pPr>
        <w:pStyle w:val="31"/>
        <w:tabs>
          <w:tab w:val="left" w:pos="630"/>
        </w:tabs>
        <w:snapToGrid w:val="0"/>
        <w:spacing w:before="0" w:beforeLines="0"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（五）评标原则和评标办法</w:t>
      </w:r>
    </w:p>
    <w:p w14:paraId="5F40B6F6">
      <w:pPr>
        <w:pStyle w:val="31"/>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eastAsia="宋体" w:cs="宋体"/>
          <w:sz w:val="21"/>
          <w:szCs w:val="21"/>
          <w:lang w:eastAsia="zh-CN"/>
        </w:rPr>
        <w:t>投标人</w:t>
      </w:r>
      <w:r>
        <w:rPr>
          <w:rFonts w:hint="eastAsia" w:ascii="宋体" w:hAnsi="宋体" w:eastAsia="宋体" w:cs="宋体"/>
          <w:sz w:val="21"/>
          <w:szCs w:val="21"/>
        </w:rPr>
        <w:t>接触。</w:t>
      </w:r>
    </w:p>
    <w:p w14:paraId="271173DA">
      <w:pPr>
        <w:pStyle w:val="55"/>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20" w:firstLineChars="200"/>
        <w:jc w:val="both"/>
        <w:textAlignment w:val="auto"/>
        <w:rPr>
          <w:rFonts w:hint="eastAsia" w:ascii="宋体" w:hAnsi="宋体" w:eastAsia="宋体" w:cs="宋体"/>
          <w:b w:val="0"/>
          <w:bCs w:val="0"/>
          <w:sz w:val="21"/>
          <w:szCs w:val="21"/>
          <w:highlight w:val="none"/>
        </w:rPr>
      </w:pPr>
      <w:r>
        <w:rPr>
          <w:rFonts w:hint="eastAsia" w:eastAsia="宋体" w:cs="宋体"/>
          <w:b w:val="0"/>
          <w:bCs w:val="0"/>
          <w:kern w:val="2"/>
          <w:sz w:val="21"/>
          <w:szCs w:val="21"/>
          <w:highlight w:val="none"/>
          <w:lang w:val="en-US" w:eastAsia="zh-CN" w:bidi="ar"/>
        </w:rPr>
        <w:t>2</w:t>
      </w:r>
      <w:r>
        <w:rPr>
          <w:rFonts w:hint="eastAsia" w:ascii="宋体" w:hAnsi="宋体" w:eastAsia="宋体" w:cs="宋体"/>
          <w:b w:val="0"/>
          <w:bCs w:val="0"/>
          <w:kern w:val="2"/>
          <w:sz w:val="21"/>
          <w:szCs w:val="21"/>
          <w:highlight w:val="none"/>
          <w:lang w:bidi="ar"/>
        </w:rPr>
        <w:t>.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0519C06">
      <w:pPr>
        <w:pStyle w:val="55"/>
        <w:keepNext w:val="0"/>
        <w:keepLines w:val="0"/>
        <w:pageBreakBefore w:val="0"/>
        <w:widowControl w:val="0"/>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sz w:val="21"/>
          <w:szCs w:val="21"/>
          <w:highlight w:val="none"/>
        </w:rPr>
      </w:pPr>
      <w:r>
        <w:rPr>
          <w:rFonts w:hint="eastAsia" w:eastAsia="宋体" w:cs="宋体"/>
          <w:b w:val="0"/>
          <w:bCs w:val="0"/>
          <w:kern w:val="2"/>
          <w:sz w:val="21"/>
          <w:szCs w:val="21"/>
          <w:highlight w:val="none"/>
          <w:lang w:val="en-US" w:eastAsia="zh-CN" w:bidi="ar"/>
        </w:rPr>
        <w:t>3</w:t>
      </w:r>
      <w:r>
        <w:rPr>
          <w:rFonts w:hint="eastAsia" w:ascii="宋体" w:hAnsi="宋体" w:eastAsia="宋体" w:cs="宋体"/>
          <w:b w:val="0"/>
          <w:bCs w:val="0"/>
          <w:kern w:val="2"/>
          <w:sz w:val="21"/>
          <w:szCs w:val="21"/>
          <w:highlight w:val="none"/>
          <w:lang w:bidi="ar"/>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E1D474">
      <w:pPr>
        <w:pStyle w:val="55"/>
        <w:keepNext w:val="0"/>
        <w:keepLines w:val="0"/>
        <w:pageBreakBefore w:val="0"/>
        <w:widowControl w:val="0"/>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kern w:val="2"/>
          <w:sz w:val="21"/>
          <w:szCs w:val="21"/>
          <w:highlight w:val="none"/>
          <w:lang w:bidi="ar"/>
        </w:rPr>
        <w:t>非单一产品采购项目，采购人应当根据采购项目技术构成、产品价格比重等合理确定核心产品，并在招标文件中载明。多家投标人提供的核心产品品牌相同的，按前款规定处理。</w:t>
      </w:r>
    </w:p>
    <w:p w14:paraId="61533B4C">
      <w:pPr>
        <w:pStyle w:val="55"/>
        <w:keepNext w:val="0"/>
        <w:keepLines w:val="0"/>
        <w:pageBreakBefore w:val="0"/>
        <w:widowControl w:val="0"/>
        <w:numPr>
          <w:ilvl w:val="0"/>
          <w:numId w:val="8"/>
        </w:numPr>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kern w:val="2"/>
          <w:sz w:val="21"/>
          <w:szCs w:val="21"/>
          <w:highlight w:val="none"/>
          <w:lang w:bidi="ar"/>
        </w:rPr>
      </w:pPr>
      <w:r>
        <w:rPr>
          <w:rFonts w:hint="eastAsia" w:ascii="宋体" w:hAnsi="宋体" w:eastAsia="宋体" w:cs="宋体"/>
          <w:b w:val="0"/>
          <w:bCs w:val="0"/>
          <w:kern w:val="2"/>
          <w:sz w:val="21"/>
          <w:szCs w:val="21"/>
          <w:highlight w:val="none"/>
          <w:lang w:bidi="ar"/>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B72EFF">
      <w:pPr>
        <w:pStyle w:val="55"/>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480" w:lineRule="exact"/>
        <w:jc w:val="both"/>
        <w:textAlignment w:val="auto"/>
        <w:rPr>
          <w:rFonts w:hint="eastAsia" w:ascii="宋体" w:hAnsi="宋体" w:eastAsia="宋体" w:cs="宋体"/>
          <w:b w:val="0"/>
          <w:bCs w:val="0"/>
          <w:kern w:val="2"/>
          <w:sz w:val="21"/>
          <w:szCs w:val="21"/>
          <w:highlight w:val="none"/>
          <w:lang w:bidi="ar"/>
        </w:rPr>
      </w:pPr>
    </w:p>
    <w:p w14:paraId="7424544E">
      <w:pPr>
        <w:pStyle w:val="31"/>
        <w:snapToGrid w:val="0"/>
        <w:spacing w:before="0" w:beforeLines="0" w:after="0" w:afterLines="0" w:line="360" w:lineRule="auto"/>
        <w:ind w:firstLine="420" w:firstLineChars="200"/>
        <w:rPr>
          <w:rFonts w:hint="eastAsia" w:ascii="宋体" w:hAnsi="宋体" w:eastAsia="宋体" w:cs="宋体"/>
          <w:sz w:val="21"/>
          <w:szCs w:val="21"/>
        </w:rPr>
      </w:pPr>
    </w:p>
    <w:p w14:paraId="6AE73E03">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六、定标</w:t>
      </w:r>
    </w:p>
    <w:p w14:paraId="1A079AA2">
      <w:pPr>
        <w:pStyle w:val="31"/>
        <w:snapToGrid w:val="0"/>
        <w:spacing w:before="0" w:beforeLines="0"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bCs/>
          <w:sz w:val="24"/>
          <w:szCs w:val="24"/>
        </w:rPr>
        <w:t>（一）确定中标</w:t>
      </w:r>
      <w:r>
        <w:rPr>
          <w:rFonts w:hint="eastAsia" w:ascii="黑体" w:hAnsi="黑体" w:eastAsia="黑体" w:cs="黑体"/>
          <w:b/>
          <w:bCs/>
          <w:sz w:val="24"/>
          <w:szCs w:val="24"/>
          <w:lang w:eastAsia="zh-CN"/>
        </w:rPr>
        <w:t>投标人。</w:t>
      </w:r>
      <w:r>
        <w:rPr>
          <w:rFonts w:hint="eastAsia" w:ascii="黑体" w:hAnsi="黑体" w:eastAsia="黑体" w:cs="黑体"/>
          <w:b/>
          <w:sz w:val="24"/>
          <w:szCs w:val="24"/>
        </w:rPr>
        <w:t>本项目由采购人（或采购人事先授权评标委员会）确定</w:t>
      </w:r>
      <w:r>
        <w:rPr>
          <w:rFonts w:hint="eastAsia" w:ascii="黑体" w:hAnsi="黑体" w:eastAsia="黑体" w:cs="黑体"/>
          <w:b/>
          <w:sz w:val="24"/>
          <w:szCs w:val="24"/>
          <w:lang w:eastAsia="zh-CN"/>
        </w:rPr>
        <w:t>中标投标人</w:t>
      </w:r>
      <w:r>
        <w:rPr>
          <w:rFonts w:hint="eastAsia" w:ascii="黑体" w:hAnsi="黑体" w:eastAsia="黑体" w:cs="黑体"/>
          <w:b/>
          <w:sz w:val="24"/>
          <w:szCs w:val="24"/>
        </w:rPr>
        <w:t>。</w:t>
      </w:r>
    </w:p>
    <w:p w14:paraId="21119555">
      <w:pPr>
        <w:pStyle w:val="3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15" w:firstLineChars="198"/>
        <w:textAlignment w:val="auto"/>
        <w:rPr>
          <w:rFonts w:hint="eastAsia" w:ascii="宋体" w:hAnsi="宋体" w:eastAsia="宋体" w:cs="宋体"/>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hAnsi="宋体" w:eastAsia="宋体" w:cs="宋体"/>
          <w:sz w:val="21"/>
          <w:szCs w:val="21"/>
          <w:lang w:eastAsia="zh-CN"/>
        </w:rPr>
        <w:t>投标人</w:t>
      </w:r>
      <w:r>
        <w:rPr>
          <w:rFonts w:hint="eastAsia" w:ascii="宋体" w:hAnsi="宋体" w:eastAsia="宋体" w:cs="宋体"/>
          <w:sz w:val="21"/>
          <w:szCs w:val="21"/>
        </w:rPr>
        <w:t>，中标（成交）候选人撤销投标（响应）文件不能成为采购人不确认采购结果的正当理由。中标、成交通知书和中标、成交结果公告应当在规定时间内同时发出。</w:t>
      </w:r>
    </w:p>
    <w:p w14:paraId="445909BD">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77" w:firstLineChars="198"/>
        <w:textAlignment w:val="auto"/>
        <w:outlineLvl w:val="2"/>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SA"/>
        </w:rPr>
        <w:t>（二）</w:t>
      </w:r>
      <w:r>
        <w:rPr>
          <w:rFonts w:hint="eastAsia" w:ascii="黑体" w:hAnsi="黑体" w:eastAsia="黑体" w:cs="黑体"/>
          <w:b/>
          <w:bCs/>
          <w:sz w:val="24"/>
          <w:szCs w:val="24"/>
        </w:rPr>
        <w:t>中标通知与中标结果公告</w:t>
      </w:r>
    </w:p>
    <w:p w14:paraId="7553DC87">
      <w:pPr>
        <w:pStyle w:val="31"/>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自中标人确定之日起2个工作日内，采购代理机构通过电子交易平台</w:t>
      </w:r>
      <w:r>
        <w:rPr>
          <w:rFonts w:hint="eastAsia" w:hAnsi="宋体" w:eastAsia="宋体" w:cs="宋体"/>
          <w:sz w:val="21"/>
          <w:szCs w:val="21"/>
          <w:lang w:val="en-US" w:eastAsia="zh-CN"/>
        </w:rPr>
        <w:t>或</w:t>
      </w:r>
      <w:r>
        <w:rPr>
          <w:rFonts w:hint="eastAsia" w:ascii="宋体" w:hAnsi="宋体" w:eastAsia="宋体" w:cs="宋体"/>
          <w:sz w:val="21"/>
          <w:szCs w:val="21"/>
        </w:rPr>
        <w:t>以纸质形式向中标人发出中标通知书，并同时在相关网站上发布中标公告。</w:t>
      </w:r>
    </w:p>
    <w:p w14:paraId="25FC7925">
      <w:pPr>
        <w:pStyle w:val="31"/>
        <w:keepNext w:val="0"/>
        <w:keepLines w:val="0"/>
        <w:pageBreakBefore w:val="0"/>
        <w:widowControl w:val="0"/>
        <w:numPr>
          <w:ilvl w:val="0"/>
          <w:numId w:val="9"/>
        </w:numPr>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CF9FDC5">
      <w:pPr>
        <w:pStyle w:val="31"/>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公告期限为1个工作日。</w:t>
      </w:r>
    </w:p>
    <w:p w14:paraId="73B34530">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2" w:firstLineChars="200"/>
        <w:textAlignment w:val="auto"/>
        <w:outlineLvl w:val="2"/>
        <w:rPr>
          <w:rFonts w:hint="eastAsia" w:hAnsi="宋体" w:eastAsia="宋体" w:cs="宋体"/>
          <w:sz w:val="21"/>
          <w:szCs w:val="21"/>
          <w:highlight w:val="none"/>
        </w:rPr>
      </w:pPr>
      <w:r>
        <w:rPr>
          <w:rFonts w:hint="eastAsia" w:hAnsi="宋体" w:eastAsia="宋体" w:cs="宋体"/>
          <w:b/>
          <w:bCs w:val="0"/>
          <w:sz w:val="21"/>
          <w:szCs w:val="21"/>
        </w:rPr>
        <w:t>（</w:t>
      </w:r>
      <w:r>
        <w:rPr>
          <w:rFonts w:hint="eastAsia" w:hAnsi="宋体" w:eastAsia="宋体" w:cs="宋体"/>
          <w:b/>
          <w:bCs w:val="0"/>
          <w:sz w:val="21"/>
          <w:szCs w:val="21"/>
          <w:lang w:val="en-US" w:eastAsia="zh-CN"/>
        </w:rPr>
        <w:t>三</w:t>
      </w:r>
      <w:r>
        <w:rPr>
          <w:rFonts w:hint="eastAsia" w:hAnsi="宋体" w:eastAsia="宋体" w:cs="宋体"/>
          <w:b/>
          <w:bCs w:val="0"/>
          <w:sz w:val="21"/>
          <w:szCs w:val="21"/>
        </w:rPr>
        <w:t>）</w:t>
      </w:r>
      <w:r>
        <w:rPr>
          <w:rFonts w:hint="eastAsia" w:hAnsi="宋体" w:eastAsia="宋体" w:cs="宋体"/>
          <w:b w:val="0"/>
          <w:bCs/>
          <w:sz w:val="21"/>
          <w:szCs w:val="21"/>
          <w:lang w:eastAsia="zh-CN"/>
        </w:rPr>
        <w:t>中</w:t>
      </w:r>
      <w:r>
        <w:rPr>
          <w:rFonts w:hint="eastAsia" w:hAnsi="宋体" w:eastAsia="宋体" w:cs="宋体"/>
          <w:bCs/>
          <w:sz w:val="21"/>
          <w:szCs w:val="21"/>
          <w:lang w:eastAsia="zh-CN"/>
        </w:rPr>
        <w:t>标人</w:t>
      </w:r>
      <w:r>
        <w:rPr>
          <w:rFonts w:hint="eastAsia" w:hAnsi="宋体" w:eastAsia="宋体" w:cs="宋体"/>
          <w:bCs/>
          <w:sz w:val="21"/>
          <w:szCs w:val="21"/>
        </w:rPr>
        <w:t>因自身原因放弃中标或因不可抗力不能履行合同的；经质疑，采购代理机构审查确认因</w:t>
      </w:r>
      <w:r>
        <w:rPr>
          <w:rFonts w:hint="eastAsia" w:hAnsi="宋体" w:eastAsia="宋体" w:cs="宋体"/>
          <w:bCs/>
          <w:sz w:val="21"/>
          <w:szCs w:val="21"/>
          <w:lang w:eastAsia="zh-CN"/>
        </w:rPr>
        <w:t>中标人</w:t>
      </w:r>
      <w:r>
        <w:rPr>
          <w:rFonts w:hint="eastAsia" w:hAnsi="宋体" w:eastAsia="宋体" w:cs="宋体"/>
          <w:bCs/>
          <w:sz w:val="21"/>
          <w:szCs w:val="21"/>
        </w:rPr>
        <w:t>在本次采购活动中存在违法违规行为或其他原因使质疑成立的，如发生上述两种情况的，采购人可以与排位在</w:t>
      </w:r>
      <w:r>
        <w:rPr>
          <w:rFonts w:hint="eastAsia" w:hAnsi="宋体" w:eastAsia="宋体" w:cs="宋体"/>
          <w:bCs/>
          <w:sz w:val="21"/>
          <w:szCs w:val="21"/>
          <w:lang w:eastAsia="zh-CN"/>
        </w:rPr>
        <w:t>中标人</w:t>
      </w:r>
      <w:r>
        <w:rPr>
          <w:rFonts w:hint="eastAsia" w:hAnsi="宋体" w:eastAsia="宋体" w:cs="宋体"/>
          <w:bCs/>
          <w:sz w:val="21"/>
          <w:szCs w:val="21"/>
        </w:rPr>
        <w:t>之后第一位的中标候选人签订采购合同，以此类推</w:t>
      </w:r>
      <w:r>
        <w:rPr>
          <w:rFonts w:hint="eastAsia" w:hAnsi="宋体" w:eastAsia="宋体" w:cs="宋体"/>
          <w:bCs/>
          <w:sz w:val="21"/>
          <w:szCs w:val="21"/>
          <w:lang w:eastAsia="zh-CN"/>
        </w:rPr>
        <w:t>，也可</w:t>
      </w:r>
      <w:r>
        <w:rPr>
          <w:rFonts w:hint="eastAsia" w:hAnsi="宋体" w:eastAsia="宋体" w:cs="宋体"/>
          <w:sz w:val="21"/>
          <w:szCs w:val="21"/>
          <w:highlight w:val="none"/>
        </w:rPr>
        <w:t>重新开展</w:t>
      </w:r>
      <w:r>
        <w:rPr>
          <w:rFonts w:hint="eastAsia" w:hAnsi="宋体" w:eastAsia="宋体" w:cs="宋体"/>
          <w:sz w:val="21"/>
          <w:szCs w:val="21"/>
          <w:highlight w:val="none"/>
          <w:lang w:eastAsia="zh-CN"/>
        </w:rPr>
        <w:t>政府</w:t>
      </w:r>
      <w:r>
        <w:rPr>
          <w:rFonts w:hint="eastAsia" w:hAnsi="宋体" w:eastAsia="宋体" w:cs="宋体"/>
          <w:sz w:val="21"/>
          <w:szCs w:val="21"/>
          <w:highlight w:val="none"/>
        </w:rPr>
        <w:t>采购活动。</w:t>
      </w:r>
    </w:p>
    <w:p w14:paraId="299C58EF">
      <w:pPr>
        <w:rPr>
          <w:rFonts w:hint="eastAsia" w:hAnsi="宋体" w:eastAsia="宋体" w:cs="宋体"/>
          <w:sz w:val="21"/>
          <w:szCs w:val="21"/>
          <w:highlight w:val="none"/>
        </w:rPr>
      </w:pPr>
    </w:p>
    <w:p w14:paraId="2B85AFCB">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1"/>
          <w:szCs w:val="21"/>
        </w:rPr>
      </w:pPr>
      <w:r>
        <w:rPr>
          <w:rFonts w:hint="eastAsia" w:ascii="黑体" w:hAnsi="黑体" w:eastAsia="黑体" w:cs="黑体"/>
          <w:b/>
          <w:sz w:val="28"/>
          <w:szCs w:val="28"/>
        </w:rPr>
        <w:t>七、合同授予</w:t>
      </w:r>
    </w:p>
    <w:p w14:paraId="1380B6F8">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eastAsia" w:ascii="黑体" w:hAnsi="黑体" w:eastAsia="黑体" w:cs="黑体"/>
          <w:b/>
          <w:sz w:val="24"/>
          <w:szCs w:val="24"/>
        </w:rPr>
      </w:pPr>
      <w:r>
        <w:rPr>
          <w:rFonts w:hint="eastAsia" w:ascii="黑体" w:hAnsi="黑体" w:eastAsia="黑体" w:cs="黑体"/>
          <w:b/>
          <w:sz w:val="24"/>
          <w:szCs w:val="24"/>
        </w:rPr>
        <w:t>（一）签订合同</w:t>
      </w:r>
    </w:p>
    <w:p w14:paraId="37050D09">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rPr>
        <w:t>采购人与中标人应当通过电子交易平台在中标通知书发出之日起三十日内，按照</w:t>
      </w:r>
      <w:r>
        <w:rPr>
          <w:rFonts w:hint="eastAsia" w:hAnsi="宋体" w:eastAsia="宋体" w:cs="宋体"/>
          <w:sz w:val="21"/>
          <w:szCs w:val="21"/>
          <w:lang w:eastAsia="zh-CN"/>
        </w:rPr>
        <w:t>招标文件</w:t>
      </w:r>
      <w:r>
        <w:rPr>
          <w:rFonts w:hint="eastAsia" w:ascii="宋体" w:hAnsi="宋体" w:eastAsia="宋体" w:cs="宋体"/>
          <w:sz w:val="21"/>
          <w:szCs w:val="21"/>
        </w:rPr>
        <w:t>确定的事项签订政府采购合同，并在签订之日起2个工作日内将政府采购合同在浙江政府采购网上公告。鼓励有条件的采购人视情缩减采购合同签订时限，提高采购效率，采购人与中标</w:t>
      </w:r>
      <w:r>
        <w:rPr>
          <w:rFonts w:hint="eastAsia" w:hAnsi="宋体" w:eastAsia="宋体" w:cs="宋体"/>
          <w:sz w:val="21"/>
          <w:szCs w:val="21"/>
          <w:lang w:eastAsia="zh-CN"/>
        </w:rPr>
        <w:t>人</w:t>
      </w:r>
      <w:r>
        <w:rPr>
          <w:rFonts w:hint="eastAsia" w:ascii="宋体" w:hAnsi="宋体" w:eastAsia="宋体" w:cs="宋体"/>
          <w:sz w:val="21"/>
          <w:szCs w:val="21"/>
        </w:rPr>
        <w:t>按照</w:t>
      </w:r>
      <w:r>
        <w:rPr>
          <w:rFonts w:hint="eastAsia" w:hAnsi="宋体" w:eastAsia="宋体" w:cs="宋体"/>
          <w:sz w:val="21"/>
          <w:szCs w:val="21"/>
          <w:lang w:eastAsia="zh-CN"/>
        </w:rPr>
        <w:t>招标文件</w:t>
      </w:r>
      <w:r>
        <w:rPr>
          <w:rFonts w:hint="eastAsia" w:ascii="宋体" w:hAnsi="宋体" w:eastAsia="宋体" w:cs="宋体"/>
          <w:sz w:val="21"/>
          <w:szCs w:val="21"/>
        </w:rPr>
        <w:t>确定的事项签订政府采购合同，并及时上传发布。</w:t>
      </w:r>
    </w:p>
    <w:p w14:paraId="13529A9D">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中标人按规定的日期、时间、地点，由法定代表人或其授权代表与采购人代表签订合同。如中标人为联合体的，由联合体成员各方法定代表人或其授权代表与采购人代表签订合同。</w:t>
      </w:r>
    </w:p>
    <w:p w14:paraId="13BC9278">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拒绝与采购人签订合同的，采购人可以按照评审报告推荐的中标或者成交候选人名单排序，确定下一候选人为中标</w:t>
      </w:r>
      <w:r>
        <w:rPr>
          <w:rFonts w:hint="eastAsia" w:hAnsi="宋体" w:eastAsia="宋体" w:cs="宋体"/>
          <w:sz w:val="21"/>
          <w:szCs w:val="21"/>
          <w:lang w:eastAsia="zh-CN"/>
        </w:rPr>
        <w:t>投标人</w:t>
      </w:r>
      <w:r>
        <w:rPr>
          <w:rFonts w:hint="eastAsia" w:ascii="宋体" w:hAnsi="宋体" w:eastAsia="宋体" w:cs="宋体"/>
          <w:sz w:val="21"/>
          <w:szCs w:val="21"/>
        </w:rPr>
        <w:t>，也可以重新开展政府采购活动。</w:t>
      </w:r>
    </w:p>
    <w:p w14:paraId="46F6D486">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放弃中标资格导致重新采购的，应当承担支付专家评审费等费用在内的赔偿责任。</w:t>
      </w:r>
    </w:p>
    <w:p w14:paraId="13F9176B">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eastAsia" w:ascii="黑体" w:hAnsi="黑体" w:eastAsia="黑体" w:cs="黑体"/>
          <w:b/>
          <w:sz w:val="24"/>
          <w:szCs w:val="24"/>
        </w:rPr>
      </w:pPr>
      <w:r>
        <w:rPr>
          <w:rFonts w:hint="eastAsia" w:ascii="黑体" w:hAnsi="黑体" w:eastAsia="黑体" w:cs="黑体"/>
          <w:b/>
          <w:sz w:val="24"/>
          <w:szCs w:val="24"/>
        </w:rPr>
        <w:t>（</w:t>
      </w:r>
      <w:r>
        <w:rPr>
          <w:rFonts w:hint="eastAsia" w:ascii="黑体" w:hAnsi="黑体" w:eastAsia="黑体" w:cs="黑体"/>
          <w:b/>
          <w:sz w:val="24"/>
          <w:szCs w:val="24"/>
          <w:lang w:eastAsia="zh-CN"/>
        </w:rPr>
        <w:t>二</w:t>
      </w:r>
      <w:r>
        <w:rPr>
          <w:rFonts w:hint="eastAsia" w:ascii="黑体" w:hAnsi="黑体" w:eastAsia="黑体" w:cs="黑体"/>
          <w:b/>
          <w:sz w:val="24"/>
          <w:szCs w:val="24"/>
        </w:rPr>
        <w:t>）履约保证金</w:t>
      </w:r>
    </w:p>
    <w:p w14:paraId="68008ADF">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拟签订的合同文本要求中标</w:t>
      </w:r>
      <w:r>
        <w:rPr>
          <w:rFonts w:hint="eastAsia" w:hAnsi="宋体" w:eastAsia="宋体" w:cs="宋体"/>
          <w:sz w:val="21"/>
          <w:szCs w:val="21"/>
          <w:lang w:eastAsia="zh-CN"/>
        </w:rPr>
        <w:t>人</w:t>
      </w:r>
      <w:r>
        <w:rPr>
          <w:rFonts w:hint="eastAsia" w:ascii="宋体" w:hAnsi="宋体" w:eastAsia="宋体" w:cs="宋体"/>
          <w:sz w:val="21"/>
          <w:szCs w:val="21"/>
        </w:rPr>
        <w:t>提交履约保证金的，中标</w:t>
      </w:r>
      <w:r>
        <w:rPr>
          <w:rFonts w:hint="eastAsia" w:hAnsi="宋体" w:eastAsia="宋体" w:cs="宋体"/>
          <w:sz w:val="21"/>
          <w:szCs w:val="21"/>
          <w:lang w:eastAsia="zh-CN"/>
        </w:rPr>
        <w:t>人</w:t>
      </w:r>
      <w:r>
        <w:rPr>
          <w:rFonts w:hint="eastAsia" w:ascii="宋体" w:hAnsi="宋体" w:eastAsia="宋体" w:cs="宋体"/>
          <w:sz w:val="21"/>
          <w:szCs w:val="21"/>
        </w:rPr>
        <w:t>应当以支票、汇票、本票或者金融机构、担保机构出具的保函等非现金形式提交。履约保证金的数额不得超过政府采购合同金额的1%。鼓励和支持</w:t>
      </w:r>
      <w:r>
        <w:rPr>
          <w:rFonts w:hint="eastAsia" w:hAnsi="宋体" w:eastAsia="宋体" w:cs="宋体"/>
          <w:sz w:val="21"/>
          <w:szCs w:val="21"/>
          <w:lang w:eastAsia="zh-CN"/>
        </w:rPr>
        <w:t>投标人</w:t>
      </w:r>
      <w:r>
        <w:rPr>
          <w:rFonts w:hint="eastAsia" w:ascii="宋体" w:hAnsi="宋体" w:eastAsia="宋体" w:cs="宋体"/>
          <w:sz w:val="21"/>
          <w:szCs w:val="21"/>
        </w:rPr>
        <w:t>以银行、保险公司出具的保函形式提供履约保证金。采购人不得拒收履约保函，项目验收结束后应及时退还，延迟退还的，应当按照合同约定和法律规定承担相应的赔偿责任。</w:t>
      </w:r>
    </w:p>
    <w:p w14:paraId="7081984C">
      <w:pPr>
        <w:pStyle w:val="3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可登录政采云平台-【金融服务】—【我的项目】—【已备案合同】以保函形式提供：1.中标</w:t>
      </w:r>
      <w:r>
        <w:rPr>
          <w:rFonts w:hint="eastAsia" w:hAnsi="宋体" w:eastAsia="宋体" w:cs="宋体"/>
          <w:sz w:val="21"/>
          <w:szCs w:val="21"/>
          <w:lang w:eastAsia="zh-CN"/>
        </w:rPr>
        <w:t>人</w:t>
      </w:r>
      <w:r>
        <w:rPr>
          <w:rFonts w:hint="eastAsia" w:ascii="宋体" w:hAnsi="宋体" w:eastAsia="宋体" w:cs="宋体"/>
          <w:sz w:val="21"/>
          <w:szCs w:val="21"/>
        </w:rPr>
        <w:t>在合同列表选择需要投保的合同，点击[保函推荐]。2.在弹框里查看推荐的保函产品，中标</w:t>
      </w:r>
      <w:r>
        <w:rPr>
          <w:rFonts w:hint="eastAsia" w:hAnsi="宋体" w:eastAsia="宋体" w:cs="宋体"/>
          <w:sz w:val="21"/>
          <w:szCs w:val="21"/>
          <w:lang w:eastAsia="zh-CN"/>
        </w:rPr>
        <w:t>人</w:t>
      </w:r>
      <w:r>
        <w:rPr>
          <w:rFonts w:hint="eastAsia" w:ascii="宋体" w:hAnsi="宋体" w:eastAsia="宋体" w:cs="宋体"/>
          <w:sz w:val="21"/>
          <w:szCs w:val="21"/>
        </w:rPr>
        <w:t>自行选择保函产品，点击[立即申请]。3.在弹框里填写保函申请信息。具体步骤：选择产品—填写</w:t>
      </w:r>
      <w:r>
        <w:rPr>
          <w:rFonts w:hint="eastAsia" w:hAnsi="宋体" w:eastAsia="宋体" w:cs="宋体"/>
          <w:sz w:val="21"/>
          <w:szCs w:val="21"/>
          <w:lang w:eastAsia="zh-CN"/>
        </w:rPr>
        <w:t>投标人</w:t>
      </w:r>
      <w:r>
        <w:rPr>
          <w:rFonts w:hint="eastAsia" w:ascii="宋体" w:hAnsi="宋体" w:eastAsia="宋体" w:cs="宋体"/>
          <w:sz w:val="21"/>
          <w:szCs w:val="21"/>
        </w:rPr>
        <w:t>信息—选择中标项目—确认信息—等待保险/保函受理—确认保单—支付保费—成功出单。政采云金融专线400-903-9583。</w:t>
      </w:r>
    </w:p>
    <w:p w14:paraId="1C1B2AE8">
      <w:pPr>
        <w:pStyle w:val="31"/>
        <w:keepNext w:val="0"/>
        <w:keepLines w:val="0"/>
        <w:pageBreakBefore w:val="0"/>
        <w:widowControl w:val="0"/>
        <w:numPr>
          <w:ilvl w:val="0"/>
          <w:numId w:val="10"/>
        </w:numPr>
        <w:kinsoku/>
        <w:wordWrap/>
        <w:overflowPunct/>
        <w:topLinePunct w:val="0"/>
        <w:autoSpaceDE/>
        <w:autoSpaceDN/>
        <w:bidi w:val="0"/>
        <w:adjustRightInd w:val="0"/>
        <w:snapToGrid w:val="0"/>
        <w:spacing w:before="0" w:beforeLines="0" w:after="0" w:afterLines="0" w:line="360" w:lineRule="auto"/>
        <w:ind w:firstLine="420" w:firstLineChars="200"/>
        <w:textAlignment w:val="auto"/>
        <w:rPr>
          <w:sz w:val="21"/>
          <w:szCs w:val="21"/>
        </w:rPr>
      </w:pPr>
      <w:r>
        <w:rPr>
          <w:sz w:val="21"/>
          <w:szCs w:val="21"/>
        </w:rPr>
        <w:t>合同执行中，如中标人不按双方合同约定履约，则按合同约定先在履约保证金中扣除相应金额作为违约金，履约保证金不足以赔偿损失的，按实际损失赔偿。</w:t>
      </w:r>
    </w:p>
    <w:p w14:paraId="576FC217">
      <w:pPr>
        <w:widowControl w:val="0"/>
        <w:numPr>
          <w:ilvl w:val="0"/>
          <w:numId w:val="0"/>
        </w:numPr>
        <w:jc w:val="both"/>
        <w:rPr>
          <w:rFonts w:hint="eastAsia"/>
        </w:rPr>
      </w:pPr>
    </w:p>
    <w:p w14:paraId="130659C3">
      <w:pPr>
        <w:pStyle w:val="75"/>
        <w:rPr>
          <w:rFonts w:hint="eastAsia"/>
        </w:rPr>
      </w:pPr>
    </w:p>
    <w:p w14:paraId="7BE0BEE7">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八、电子交易活动的中止</w:t>
      </w:r>
    </w:p>
    <w:p w14:paraId="79FC3C42">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 xml:space="preserve"> 电子交易活动的中止。采购过程中出现以下情形，导致电子交易平台无法正常运行，或者无法保证电子交易的公平、公正和安全时，采购代理机构可中止电子交易活动：</w:t>
      </w:r>
    </w:p>
    <w:p w14:paraId="3F2D97D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电子交易平台发生故障而无法登录访问的； </w:t>
      </w:r>
    </w:p>
    <w:p w14:paraId="59EC014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电子交易平台应用或数据库出现错误，不能进行正常操作的；</w:t>
      </w:r>
    </w:p>
    <w:p w14:paraId="4A23BBB1">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电子交易平台发现严重安全漏洞，有潜在泄密危险的；</w:t>
      </w:r>
    </w:p>
    <w:p w14:paraId="639CB7A3">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病毒发作导致不能进行正常操作的； </w:t>
      </w:r>
    </w:p>
    <w:p w14:paraId="12442F5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其他无法保证电子交易的公平、公正和安全的情况。</w:t>
      </w:r>
    </w:p>
    <w:p w14:paraId="37E64FC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6907BED4">
      <w:pPr>
        <w:pStyle w:val="31"/>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九、验收</w:t>
      </w:r>
    </w:p>
    <w:p w14:paraId="2F399DD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rPr>
        <w:t>验收</w:t>
      </w:r>
    </w:p>
    <w:p w14:paraId="7FEB8E9D">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采购人组织对</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须承担由此发生的一切损失和费用，并接受相应的处理。</w:t>
      </w:r>
    </w:p>
    <w:p w14:paraId="5E398C9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采购人可以邀请参加本项目的其他</w:t>
      </w:r>
      <w:r>
        <w:rPr>
          <w:rFonts w:hint="eastAsia" w:ascii="宋体" w:hAnsi="宋体" w:eastAsia="宋体" w:cs="宋体"/>
          <w:sz w:val="21"/>
          <w:szCs w:val="21"/>
          <w:lang w:val="en-US" w:eastAsia="zh-CN"/>
        </w:rPr>
        <w:t>供应商</w:t>
      </w:r>
      <w:r>
        <w:rPr>
          <w:rFonts w:hint="eastAsia" w:ascii="宋体" w:hAnsi="宋体" w:eastAsia="宋体" w:cs="宋体"/>
          <w:sz w:val="21"/>
          <w:szCs w:val="21"/>
        </w:rPr>
        <w:t>或者第三方机构参与验收。参与验收的</w:t>
      </w:r>
      <w:r>
        <w:rPr>
          <w:rFonts w:hint="eastAsia" w:ascii="宋体" w:hAnsi="宋体" w:eastAsia="宋体" w:cs="宋体"/>
          <w:sz w:val="21"/>
          <w:szCs w:val="21"/>
          <w:lang w:val="en-US" w:eastAsia="zh-CN"/>
        </w:rPr>
        <w:t>供应商</w:t>
      </w:r>
      <w:r>
        <w:rPr>
          <w:rFonts w:hint="eastAsia" w:ascii="宋体" w:hAnsi="宋体" w:eastAsia="宋体" w:cs="宋体"/>
          <w:sz w:val="21"/>
          <w:szCs w:val="21"/>
        </w:rPr>
        <w:t>或者第三方机构的意见作为验收书的参考资料一并存档。</w:t>
      </w:r>
    </w:p>
    <w:p w14:paraId="25CE440D">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严格按照采购合同开展履约验收。采购人成立验收小组，按照采购合同的约定对</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5DBE50">
      <w:pPr>
        <w:spacing w:line="420" w:lineRule="exact"/>
        <w:ind w:firstLine="420" w:firstLineChars="200"/>
        <w:contextualSpacing/>
        <w:rPr>
          <w:rFonts w:hint="eastAsia" w:ascii="宋体" w:hAnsi="宋体" w:eastAsia="宋体" w:cs="宋体"/>
          <w:sz w:val="21"/>
          <w:szCs w:val="21"/>
        </w:rPr>
        <w:sectPr>
          <w:footerReference r:id="rId14" w:type="first"/>
          <w:footerReference r:id="rId13" w:type="default"/>
          <w:pgSz w:w="11906" w:h="16838"/>
          <w:pgMar w:top="1134" w:right="1134" w:bottom="1134" w:left="1134" w:header="851" w:footer="992" w:gutter="0"/>
          <w:pgNumType w:fmt="decimal"/>
          <w:cols w:space="720" w:num="1"/>
          <w:docGrid w:type="lines" w:linePitch="312" w:charSpace="117"/>
        </w:sectPr>
      </w:pPr>
      <w:r>
        <w:rPr>
          <w:rFonts w:hint="eastAsia" w:ascii="宋体" w:hAnsi="宋体" w:eastAsia="宋体" w:cs="宋体"/>
          <w:sz w:val="21"/>
          <w:szCs w:val="21"/>
          <w:lang w:val="en-US" w:eastAsia="zh-CN"/>
        </w:rPr>
        <w:t>4、</w:t>
      </w:r>
      <w:r>
        <w:rPr>
          <w:rFonts w:hint="eastAsia" w:ascii="宋体" w:hAnsi="宋体" w:eastAsia="宋体" w:cs="宋体"/>
          <w:sz w:val="21"/>
          <w:szCs w:val="21"/>
        </w:rPr>
        <w:t>验收合格的项目，采购人将根据采购合同的约定及时向</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支付采购资金、退还履约保证金。验收不合格的项目，采购人将依法及时处理。采购合同的履行、违约责任和解决争议的方式等适用《中华人民共和国民法典》。</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在履约过程中有政府采购法律法规规定的违法违规情形的，采购人应当及时报告本级财政部</w:t>
      </w:r>
      <w:bookmarkStart w:id="22" w:name="_Hlt68072990"/>
      <w:bookmarkEnd w:id="22"/>
      <w:bookmarkStart w:id="23" w:name="_Hlt75236101"/>
      <w:bookmarkEnd w:id="23"/>
      <w:bookmarkStart w:id="24" w:name="_Hlt74707468"/>
      <w:bookmarkEnd w:id="24"/>
      <w:bookmarkStart w:id="25" w:name="_Hlt68403820"/>
      <w:bookmarkEnd w:id="25"/>
      <w:bookmarkStart w:id="26" w:name="_Hlt75236011"/>
      <w:bookmarkEnd w:id="26"/>
      <w:bookmarkStart w:id="27" w:name="_Hlt75236290"/>
      <w:bookmarkEnd w:id="27"/>
      <w:bookmarkStart w:id="28" w:name="_Hlt74714665"/>
      <w:bookmarkEnd w:id="28"/>
      <w:bookmarkStart w:id="29" w:name="_Hlt68057669"/>
      <w:bookmarkEnd w:id="29"/>
      <w:bookmarkStart w:id="30" w:name="_Hlt68073093"/>
      <w:bookmarkEnd w:id="30"/>
      <w:bookmarkStart w:id="31" w:name="_Hlt74730295"/>
      <w:bookmarkEnd w:id="31"/>
      <w:bookmarkStart w:id="32" w:name="_Hlt68072998"/>
      <w:bookmarkEnd w:id="32"/>
      <w:bookmarkStart w:id="33" w:name="_Hlt74729768"/>
      <w:bookmarkEnd w:id="33"/>
    </w:p>
    <w:p w14:paraId="78027D08">
      <w:pPr>
        <w:pStyle w:val="31"/>
        <w:snapToGrid w:val="0"/>
        <w:spacing w:before="0" w:beforeLines="0" w:after="0" w:afterLines="0" w:line="360" w:lineRule="auto"/>
        <w:jc w:val="center"/>
        <w:outlineLvl w:val="0"/>
        <w:rPr>
          <w:rFonts w:hint="eastAsia" w:ascii="黑体" w:hAnsi="黑体" w:eastAsia="黑体" w:cs="黑体"/>
          <w:b/>
        </w:rPr>
      </w:pPr>
      <w:bookmarkStart w:id="34" w:name="_Toc21510"/>
      <w:bookmarkStart w:id="35" w:name="_Toc66379545"/>
      <w:r>
        <w:rPr>
          <w:rFonts w:hint="eastAsia" w:ascii="黑体" w:hAnsi="黑体" w:eastAsia="黑体" w:cs="黑体"/>
          <w:b/>
          <w:sz w:val="32"/>
          <w:szCs w:val="32"/>
        </w:rPr>
        <w:t>第</w:t>
      </w:r>
      <w:r>
        <w:rPr>
          <w:rFonts w:hint="eastAsia" w:ascii="黑体" w:hAnsi="黑体" w:eastAsia="黑体" w:cs="黑体"/>
          <w:b/>
          <w:sz w:val="32"/>
          <w:szCs w:val="32"/>
          <w:lang w:eastAsia="zh-CN"/>
        </w:rPr>
        <w:t>四</w:t>
      </w:r>
      <w:r>
        <w:rPr>
          <w:rFonts w:hint="eastAsia" w:ascii="黑体" w:hAnsi="黑体" w:eastAsia="黑体" w:cs="黑体"/>
          <w:b/>
          <w:sz w:val="32"/>
          <w:szCs w:val="32"/>
        </w:rPr>
        <w:t>章  评标办法</w:t>
      </w:r>
      <w:bookmarkEnd w:id="34"/>
      <w:bookmarkEnd w:id="35"/>
    </w:p>
    <w:p w14:paraId="73DE9EC8">
      <w:pPr>
        <w:spacing w:line="360" w:lineRule="auto"/>
        <w:ind w:firstLine="420"/>
        <w:rPr>
          <w:rFonts w:hint="eastAsia" w:ascii="宋体" w:hAnsi="宋体" w:cs="宋体"/>
          <w:sz w:val="24"/>
        </w:rPr>
      </w:pPr>
    </w:p>
    <w:p w14:paraId="43B977C4">
      <w:pPr>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为公正、公平、科学地选择中标人，根据《中华人民共和国政府采购法》等有关法律法规的规定，并结合本项目的实际，制定本办法。</w:t>
      </w:r>
    </w:p>
    <w:p w14:paraId="373B9DB6">
      <w:pPr>
        <w:snapToGrid w:val="0"/>
        <w:spacing w:line="360" w:lineRule="auto"/>
        <w:ind w:firstLine="420"/>
        <w:rPr>
          <w:rFonts w:hint="eastAsia" w:ascii="宋体" w:hAnsi="宋体" w:eastAsia="宋体" w:cs="宋体"/>
          <w:bCs/>
          <w:sz w:val="21"/>
          <w:szCs w:val="21"/>
        </w:rPr>
      </w:pPr>
      <w:r>
        <w:rPr>
          <w:rFonts w:hint="eastAsia" w:ascii="宋体" w:hAnsi="宋体" w:eastAsia="宋体" w:cs="宋体"/>
          <w:sz w:val="21"/>
          <w:szCs w:val="21"/>
        </w:rPr>
        <w:t>本办法适</w:t>
      </w:r>
      <w:r>
        <w:rPr>
          <w:rFonts w:hint="eastAsia" w:ascii="宋体" w:hAnsi="宋体" w:eastAsia="宋体" w:cs="宋体"/>
          <w:sz w:val="21"/>
          <w:szCs w:val="21"/>
          <w:highlight w:val="none"/>
        </w:rPr>
        <w:t>用于</w:t>
      </w:r>
      <w:r>
        <w:rPr>
          <w:rFonts w:hint="eastAsia" w:ascii="宋体" w:hAnsi="宋体" w:cs="宋体"/>
          <w:sz w:val="21"/>
          <w:szCs w:val="21"/>
          <w:highlight w:val="none"/>
          <w:u w:val="single"/>
          <w:lang w:val="en-US" w:eastAsia="zh-CN"/>
        </w:rPr>
        <w:t xml:space="preserve">定海区2025年度海洋综合管理项目（二） </w:t>
      </w:r>
      <w:r>
        <w:rPr>
          <w:rFonts w:hint="eastAsia" w:ascii="宋体" w:hAnsi="宋体" w:eastAsia="宋体" w:cs="宋体"/>
          <w:bCs/>
          <w:sz w:val="21"/>
          <w:szCs w:val="21"/>
          <w:highlight w:val="none"/>
        </w:rPr>
        <w:t>的</w:t>
      </w:r>
      <w:r>
        <w:rPr>
          <w:rFonts w:hint="eastAsia" w:ascii="宋体" w:hAnsi="宋体" w:eastAsia="宋体" w:cs="宋体"/>
          <w:bCs/>
          <w:sz w:val="21"/>
          <w:szCs w:val="21"/>
        </w:rPr>
        <w:t>评标。</w:t>
      </w:r>
    </w:p>
    <w:p w14:paraId="61F3C6B6">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一、总则</w:t>
      </w:r>
    </w:p>
    <w:p w14:paraId="02E41BA3">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本次评标采用综合评分法，总分为100分，其中价</w:t>
      </w:r>
      <w:r>
        <w:rPr>
          <w:rFonts w:hint="eastAsia" w:ascii="宋体" w:hAnsi="宋体" w:eastAsia="宋体" w:cs="宋体"/>
          <w:sz w:val="21"/>
          <w:szCs w:val="21"/>
          <w:highlight w:val="none"/>
        </w:rPr>
        <w:t>格分</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分、商务技术分</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90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w:t>
      </w:r>
      <w:r>
        <w:rPr>
          <w:rFonts w:hint="eastAsia" w:ascii="宋体" w:hAnsi="宋体" w:eastAsia="宋体" w:cs="宋体"/>
          <w:sz w:val="21"/>
          <w:szCs w:val="21"/>
        </w:rPr>
        <w:t>合格</w:t>
      </w:r>
      <w:r>
        <w:rPr>
          <w:rFonts w:hint="eastAsia" w:ascii="宋体" w:hAnsi="宋体" w:eastAsia="宋体" w:cs="宋体"/>
          <w:sz w:val="21"/>
          <w:szCs w:val="21"/>
          <w:lang w:eastAsia="zh-CN"/>
        </w:rPr>
        <w:t>投标人</w:t>
      </w:r>
      <w:r>
        <w:rPr>
          <w:rFonts w:hint="eastAsia" w:ascii="宋体" w:hAnsi="宋体" w:eastAsia="宋体" w:cs="宋体"/>
          <w:sz w:val="21"/>
          <w:szCs w:val="21"/>
        </w:rPr>
        <w:t>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eastAsia="宋体" w:cs="宋体"/>
          <w:bCs/>
          <w:sz w:val="21"/>
          <w:szCs w:val="21"/>
        </w:rPr>
        <w:t>评分过程中采用四舍五入法，并保留小数2位。除财政部门另有规定外，评标委员会推荐</w:t>
      </w:r>
      <w:r>
        <w:rPr>
          <w:rFonts w:hint="eastAsia" w:ascii="宋体" w:hAnsi="宋体" w:eastAsia="宋体" w:cs="宋体"/>
          <w:sz w:val="21"/>
          <w:szCs w:val="21"/>
        </w:rPr>
        <w:t>得分</w:t>
      </w:r>
      <w:r>
        <w:rPr>
          <w:rFonts w:hint="eastAsia" w:ascii="宋体" w:hAnsi="宋体" w:eastAsia="宋体" w:cs="宋体"/>
          <w:bCs/>
          <w:sz w:val="21"/>
          <w:szCs w:val="21"/>
        </w:rPr>
        <w:t>排列前</w:t>
      </w:r>
      <w:r>
        <w:rPr>
          <w:rFonts w:hint="eastAsia" w:ascii="宋体" w:hAnsi="宋体" w:eastAsia="宋体" w:cs="宋体"/>
          <w:bCs/>
          <w:sz w:val="21"/>
          <w:szCs w:val="21"/>
          <w:u w:val="single"/>
        </w:rPr>
        <w:t>3</w:t>
      </w:r>
      <w:r>
        <w:rPr>
          <w:rFonts w:hint="eastAsia" w:ascii="宋体" w:hAnsi="宋体" w:eastAsia="宋体" w:cs="宋体"/>
          <w:bCs/>
          <w:sz w:val="21"/>
          <w:szCs w:val="21"/>
        </w:rPr>
        <w:t>名的</w:t>
      </w:r>
      <w:r>
        <w:rPr>
          <w:rFonts w:hint="eastAsia" w:ascii="宋体" w:hAnsi="宋体" w:eastAsia="宋体" w:cs="宋体"/>
          <w:bCs/>
          <w:sz w:val="21"/>
          <w:szCs w:val="21"/>
          <w:lang w:eastAsia="zh-CN"/>
        </w:rPr>
        <w:t>投标人</w:t>
      </w:r>
      <w:r>
        <w:rPr>
          <w:rFonts w:hint="eastAsia" w:ascii="宋体" w:hAnsi="宋体" w:eastAsia="宋体" w:cs="宋体"/>
          <w:bCs/>
          <w:sz w:val="21"/>
          <w:szCs w:val="21"/>
        </w:rPr>
        <w:t>为中标候选人。</w:t>
      </w:r>
    </w:p>
    <w:p w14:paraId="4BD195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bCs/>
          <w:sz w:val="21"/>
          <w:szCs w:val="21"/>
        </w:rPr>
        <w:t>资信及</w:t>
      </w:r>
      <w:r>
        <w:rPr>
          <w:rFonts w:hint="eastAsia" w:ascii="宋体" w:hAnsi="宋体" w:eastAsia="宋体" w:cs="宋体"/>
          <w:sz w:val="21"/>
          <w:szCs w:val="21"/>
        </w:rPr>
        <w:t>商务分=评标委员会所有成员评分合计数/评标委员会组成人员数</w:t>
      </w:r>
    </w:p>
    <w:p w14:paraId="346DC78D">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评标</w:t>
      </w:r>
      <w:r>
        <w:rPr>
          <w:rFonts w:hint="eastAsia" w:ascii="宋体" w:hAnsi="宋体" w:eastAsia="宋体" w:cs="宋体"/>
          <w:bCs/>
          <w:sz w:val="21"/>
          <w:szCs w:val="21"/>
          <w:highlight w:val="none"/>
        </w:rPr>
        <w:t>综合得分=价格分+</w:t>
      </w:r>
      <w:r>
        <w:rPr>
          <w:rFonts w:hint="eastAsia" w:ascii="宋体" w:hAnsi="宋体" w:eastAsia="宋体" w:cs="宋体"/>
          <w:bCs/>
          <w:sz w:val="21"/>
          <w:szCs w:val="21"/>
          <w:highlight w:val="none"/>
          <w:lang w:eastAsia="zh-CN"/>
        </w:rPr>
        <w:t>商务技术</w:t>
      </w:r>
      <w:r>
        <w:rPr>
          <w:rFonts w:hint="eastAsia" w:ascii="宋体" w:hAnsi="宋体" w:eastAsia="宋体" w:cs="宋体"/>
          <w:bCs/>
          <w:sz w:val="21"/>
          <w:szCs w:val="21"/>
          <w:highlight w:val="none"/>
        </w:rPr>
        <w:t>分</w:t>
      </w:r>
    </w:p>
    <w:p w14:paraId="689A79F4">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二、资格审查</w:t>
      </w:r>
    </w:p>
    <w:p w14:paraId="3D6F5A2D">
      <w:pPr>
        <w:snapToGrid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lang w:eastAsia="zh-CN"/>
        </w:rPr>
        <w:t>采购</w:t>
      </w:r>
      <w:r>
        <w:rPr>
          <w:rFonts w:hint="eastAsia" w:ascii="宋体" w:hAnsi="宋体" w:eastAsia="宋体" w:cs="宋体"/>
          <w:sz w:val="21"/>
          <w:szCs w:val="21"/>
        </w:rPr>
        <w:t>人或者</w:t>
      </w:r>
      <w:r>
        <w:rPr>
          <w:rFonts w:hint="eastAsia" w:ascii="宋体" w:hAnsi="宋体" w:eastAsia="宋体" w:cs="宋体"/>
          <w:sz w:val="21"/>
          <w:szCs w:val="21"/>
          <w:lang w:eastAsia="zh-CN"/>
        </w:rPr>
        <w:t>采购</w:t>
      </w:r>
      <w:r>
        <w:rPr>
          <w:rFonts w:hint="eastAsia" w:ascii="宋体" w:hAnsi="宋体" w:eastAsia="宋体" w:cs="宋体"/>
          <w:sz w:val="21"/>
          <w:szCs w:val="21"/>
        </w:rPr>
        <w:t>代理机构对各</w:t>
      </w:r>
      <w:r>
        <w:rPr>
          <w:rFonts w:hint="eastAsia" w:ascii="宋体" w:hAnsi="宋体" w:eastAsia="宋体" w:cs="宋体"/>
          <w:sz w:val="21"/>
          <w:szCs w:val="21"/>
          <w:lang w:eastAsia="zh-CN"/>
        </w:rPr>
        <w:t>投标人</w:t>
      </w:r>
      <w:r>
        <w:rPr>
          <w:rFonts w:hint="eastAsia" w:ascii="宋体" w:hAnsi="宋体" w:eastAsia="宋体" w:cs="宋体"/>
          <w:sz w:val="21"/>
          <w:szCs w:val="21"/>
        </w:rPr>
        <w:t>的资格进行审查，</w:t>
      </w:r>
      <w:r>
        <w:rPr>
          <w:rFonts w:hint="eastAsia" w:ascii="宋体" w:hAnsi="宋体" w:eastAsia="宋体" w:cs="宋体"/>
          <w:sz w:val="21"/>
          <w:szCs w:val="21"/>
          <w:lang w:eastAsia="zh-CN"/>
        </w:rPr>
        <w:t>投标人</w:t>
      </w:r>
      <w:r>
        <w:rPr>
          <w:rFonts w:hint="eastAsia" w:ascii="宋体" w:hAnsi="宋体" w:eastAsia="宋体" w:cs="宋体"/>
          <w:sz w:val="21"/>
          <w:szCs w:val="21"/>
        </w:rPr>
        <w:t>资格条件不符合</w:t>
      </w:r>
      <w:r>
        <w:rPr>
          <w:rFonts w:hint="eastAsia" w:ascii="宋体" w:hAnsi="宋体" w:eastAsia="宋体" w:cs="宋体"/>
          <w:sz w:val="21"/>
          <w:szCs w:val="21"/>
          <w:lang w:eastAsia="zh-CN"/>
        </w:rPr>
        <w:t>招标文件</w:t>
      </w:r>
      <w:r>
        <w:rPr>
          <w:rFonts w:hint="eastAsia" w:ascii="宋体" w:hAnsi="宋体" w:eastAsia="宋体" w:cs="宋体"/>
          <w:sz w:val="21"/>
          <w:szCs w:val="21"/>
        </w:rPr>
        <w:t>要求的投标无效，不再进入符合性审查。</w:t>
      </w:r>
    </w:p>
    <w:p w14:paraId="471127E2">
      <w:pPr>
        <w:snapToGrid w:val="0"/>
        <w:spacing w:line="360" w:lineRule="auto"/>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资格审查表</w:t>
      </w:r>
    </w:p>
    <w:tbl>
      <w:tblPr>
        <w:tblStyle w:val="60"/>
        <w:tblpPr w:leftFromText="180" w:rightFromText="180" w:vertAnchor="text" w:horzAnchor="page" w:tblpX="1491" w:tblpY="386"/>
        <w:tblOverlap w:val="never"/>
        <w:tblW w:w="910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7"/>
        <w:gridCol w:w="5076"/>
        <w:gridCol w:w="3381"/>
      </w:tblGrid>
      <w:tr w14:paraId="37427B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647" w:type="dxa"/>
            <w:noWrap w:val="0"/>
            <w:vAlign w:val="center"/>
          </w:tcPr>
          <w:p w14:paraId="0FCAAA85">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5076" w:type="dxa"/>
            <w:noWrap w:val="0"/>
            <w:vAlign w:val="center"/>
          </w:tcPr>
          <w:p w14:paraId="723D7E5D">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项目内容</w:t>
            </w:r>
          </w:p>
        </w:tc>
        <w:tc>
          <w:tcPr>
            <w:tcW w:w="3381" w:type="dxa"/>
            <w:noWrap w:val="0"/>
            <w:vAlign w:val="center"/>
          </w:tcPr>
          <w:p w14:paraId="1E722977">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合    格    条    件</w:t>
            </w:r>
          </w:p>
        </w:tc>
      </w:tr>
      <w:tr w14:paraId="4FAB7F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tcBorders>
            <w:noWrap w:val="0"/>
            <w:vAlign w:val="center"/>
          </w:tcPr>
          <w:p w14:paraId="0B3DD528">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１</w:t>
            </w:r>
          </w:p>
        </w:tc>
        <w:tc>
          <w:tcPr>
            <w:tcW w:w="5076" w:type="dxa"/>
            <w:tcBorders>
              <w:top w:val="single" w:color="auto" w:sz="4" w:space="0"/>
            </w:tcBorders>
            <w:noWrap w:val="0"/>
            <w:vAlign w:val="center"/>
          </w:tcPr>
          <w:p w14:paraId="3DDECAFC">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满足《中华人民共和国政府采购法》第二十二条规定</w:t>
            </w:r>
            <w:r>
              <w:rPr>
                <w:rFonts w:hint="eastAsia" w:ascii="宋体" w:hAnsi="宋体" w:eastAsia="宋体" w:cs="宋体"/>
                <w:sz w:val="21"/>
                <w:szCs w:val="21"/>
                <w:lang w:eastAsia="zh-CN"/>
              </w:rPr>
              <w:t>：</w:t>
            </w:r>
          </w:p>
          <w:p w14:paraId="52AE32F8">
            <w:pPr>
              <w:snapToGrid w:val="0"/>
              <w:spacing w:line="360" w:lineRule="auto"/>
              <w:jc w:val="both"/>
              <w:rPr>
                <w:rFonts w:hint="eastAsia" w:ascii="宋体" w:hAnsi="宋体" w:eastAsia="宋体" w:cs="宋体"/>
                <w:sz w:val="21"/>
                <w:szCs w:val="21"/>
                <w:lang w:eastAsia="zh-CN"/>
              </w:rPr>
            </w:pPr>
            <w:r>
              <w:rPr>
                <w:rFonts w:hint="eastAsia" w:ascii="宋体" w:hAnsi="宋体" w:cs="宋体"/>
                <w:lang w:val="en-US" w:eastAsia="zh-CN"/>
              </w:rPr>
              <w:t>1、</w:t>
            </w:r>
            <w:r>
              <w:rPr>
                <w:rFonts w:hint="eastAsia" w:ascii="宋体" w:hAnsi="宋体" w:cs="宋体"/>
              </w:rPr>
              <w:t>具有独立承担民事责任的能力</w:t>
            </w:r>
            <w:r>
              <w:rPr>
                <w:rFonts w:hint="eastAsia" w:ascii="宋体" w:hAnsi="宋体" w:cs="宋体"/>
                <w:lang w:eastAsia="zh-CN"/>
              </w:rPr>
              <w:t>；</w:t>
            </w:r>
          </w:p>
        </w:tc>
        <w:tc>
          <w:tcPr>
            <w:tcW w:w="3381" w:type="dxa"/>
            <w:tcBorders>
              <w:top w:val="single" w:color="auto" w:sz="4" w:space="0"/>
            </w:tcBorders>
            <w:noWrap w:val="0"/>
            <w:vAlign w:val="center"/>
          </w:tcPr>
          <w:p w14:paraId="70495124">
            <w:pPr>
              <w:tabs>
                <w:tab w:val="left" w:pos="0"/>
              </w:tabs>
              <w:snapToGrid w:val="0"/>
              <w:spacing w:line="360" w:lineRule="auto"/>
              <w:jc w:val="both"/>
              <w:rPr>
                <w:rFonts w:hint="eastAsia" w:ascii="宋体" w:hAnsi="宋体" w:eastAsia="宋体" w:cs="宋体"/>
                <w:sz w:val="21"/>
                <w:szCs w:val="21"/>
                <w:lang w:eastAsia="zh-CN"/>
              </w:rPr>
            </w:pPr>
            <w:r>
              <w:rPr>
                <w:rFonts w:hint="eastAsia" w:ascii="宋体" w:hAnsi="宋体" w:eastAsia="宋体" w:cs="宋体"/>
                <w:kern w:val="0"/>
                <w:sz w:val="21"/>
                <w:szCs w:val="21"/>
              </w:rPr>
              <w:t>法人或者其他组织的营业执照等证明文件，自然人的身份证明</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w:t>
            </w:r>
            <w:r>
              <w:rPr>
                <w:rFonts w:hint="eastAsia" w:ascii="宋体" w:hAnsi="宋体" w:eastAsia="宋体" w:cs="宋体"/>
                <w:sz w:val="21"/>
                <w:szCs w:val="21"/>
              </w:rPr>
              <w:t>真实有效</w:t>
            </w:r>
            <w:r>
              <w:rPr>
                <w:rFonts w:hint="eastAsia" w:ascii="宋体" w:hAnsi="宋体" w:eastAsia="宋体" w:cs="宋体"/>
                <w:sz w:val="21"/>
                <w:szCs w:val="21"/>
                <w:lang w:eastAsia="zh-CN"/>
              </w:rPr>
              <w:t>。</w:t>
            </w:r>
          </w:p>
        </w:tc>
      </w:tr>
      <w:tr w14:paraId="2F6970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7" w:type="dxa"/>
            <w:tcBorders>
              <w:bottom w:val="single" w:color="auto" w:sz="4" w:space="0"/>
            </w:tcBorders>
            <w:noWrap w:val="0"/>
            <w:vAlign w:val="center"/>
          </w:tcPr>
          <w:p w14:paraId="12E28C73">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２</w:t>
            </w:r>
          </w:p>
        </w:tc>
        <w:tc>
          <w:tcPr>
            <w:tcW w:w="5076" w:type="dxa"/>
            <w:tcBorders>
              <w:bottom w:val="single" w:color="auto" w:sz="4" w:space="0"/>
            </w:tcBorders>
            <w:noWrap w:val="0"/>
            <w:vAlign w:val="center"/>
          </w:tcPr>
          <w:p w14:paraId="080E3614">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满足《中华人民共和国政府采购法》第二十二条规定</w:t>
            </w:r>
            <w:r>
              <w:rPr>
                <w:rFonts w:hint="eastAsia" w:ascii="宋体" w:hAnsi="宋体" w:eastAsia="宋体" w:cs="宋体"/>
                <w:sz w:val="21"/>
                <w:szCs w:val="21"/>
                <w:lang w:eastAsia="zh-CN"/>
              </w:rPr>
              <w:t>：</w:t>
            </w:r>
          </w:p>
          <w:p w14:paraId="2A261356">
            <w:pPr>
              <w:spacing w:line="360" w:lineRule="auto"/>
              <w:rPr>
                <w:rFonts w:hint="eastAsia" w:ascii="宋体" w:eastAsia="宋体" w:cs="Arial"/>
                <w:lang w:eastAsia="zh-CN"/>
              </w:rPr>
            </w:pPr>
            <w:r>
              <w:rPr>
                <w:rFonts w:hint="eastAsia" w:ascii="宋体" w:cs="Arial"/>
                <w:lang w:val="en-US" w:eastAsia="zh-CN"/>
              </w:rPr>
              <w:t>2</w:t>
            </w:r>
            <w:r>
              <w:rPr>
                <w:rFonts w:hint="eastAsia" w:ascii="宋体" w:cs="Arial"/>
              </w:rPr>
              <w:t>、具有良好的商业信誉和健全的财务会计制度</w:t>
            </w:r>
            <w:r>
              <w:rPr>
                <w:rFonts w:hint="eastAsia" w:ascii="宋体" w:cs="Arial"/>
                <w:lang w:eastAsia="zh-CN"/>
              </w:rPr>
              <w:t>；</w:t>
            </w:r>
          </w:p>
          <w:p w14:paraId="18693AFD">
            <w:pPr>
              <w:spacing w:line="360" w:lineRule="auto"/>
              <w:rPr>
                <w:rFonts w:hint="eastAsia" w:ascii="宋体" w:eastAsia="宋体" w:cs="Arial"/>
                <w:lang w:eastAsia="zh-CN"/>
              </w:rPr>
            </w:pPr>
            <w:r>
              <w:rPr>
                <w:rFonts w:hint="eastAsia" w:ascii="宋体" w:cs="Arial"/>
                <w:lang w:val="en-US" w:eastAsia="zh-CN"/>
              </w:rPr>
              <w:t>3</w:t>
            </w:r>
            <w:r>
              <w:rPr>
                <w:rFonts w:hint="eastAsia" w:ascii="宋体" w:cs="Arial"/>
              </w:rPr>
              <w:t>、具有履行合同所必需的设备和专业技术能力</w:t>
            </w:r>
            <w:r>
              <w:rPr>
                <w:rFonts w:hint="eastAsia" w:ascii="宋体" w:cs="Arial"/>
                <w:lang w:eastAsia="zh-CN"/>
              </w:rPr>
              <w:t>；</w:t>
            </w:r>
          </w:p>
          <w:p w14:paraId="2F97042E">
            <w:pPr>
              <w:spacing w:line="360" w:lineRule="auto"/>
              <w:rPr>
                <w:rFonts w:hint="eastAsia" w:ascii="宋体" w:eastAsia="宋体" w:cs="Arial"/>
                <w:lang w:eastAsia="zh-CN"/>
              </w:rPr>
            </w:pPr>
            <w:r>
              <w:rPr>
                <w:rFonts w:hint="eastAsia" w:ascii="宋体" w:cs="Arial"/>
                <w:lang w:val="en-US" w:eastAsia="zh-CN"/>
              </w:rPr>
              <w:t>4</w:t>
            </w:r>
            <w:r>
              <w:rPr>
                <w:rFonts w:hint="eastAsia" w:ascii="宋体" w:cs="Arial"/>
              </w:rPr>
              <w:t>、有依法缴纳税收和社会保障资金的良好记录</w:t>
            </w:r>
            <w:r>
              <w:rPr>
                <w:rFonts w:hint="eastAsia" w:ascii="宋体" w:cs="Arial"/>
                <w:lang w:eastAsia="zh-CN"/>
              </w:rPr>
              <w:t>；</w:t>
            </w:r>
          </w:p>
          <w:p w14:paraId="5DAA8552">
            <w:pPr>
              <w:snapToGrid w:val="0"/>
              <w:spacing w:line="360" w:lineRule="auto"/>
              <w:jc w:val="both"/>
              <w:rPr>
                <w:rFonts w:hint="eastAsia" w:ascii="宋体" w:hAnsi="宋体" w:eastAsia="宋体" w:cs="宋体"/>
                <w:color w:val="000000"/>
                <w:sz w:val="21"/>
                <w:szCs w:val="21"/>
                <w:lang w:eastAsia="zh-CN"/>
              </w:rPr>
            </w:pPr>
            <w:r>
              <w:rPr>
                <w:rFonts w:hint="eastAsia" w:ascii="宋体"/>
                <w:lang w:val="en-US" w:eastAsia="zh-CN"/>
              </w:rPr>
              <w:t>5</w:t>
            </w:r>
            <w:r>
              <w:rPr>
                <w:rFonts w:hint="eastAsia" w:ascii="宋体"/>
              </w:rPr>
              <w:t>、参加政府采购活动前三年内，在经营活动中没有重大违法记录</w:t>
            </w:r>
            <w:r>
              <w:rPr>
                <w:rFonts w:hint="eastAsia" w:ascii="宋体"/>
                <w:lang w:eastAsia="zh-CN"/>
              </w:rPr>
              <w:t>。</w:t>
            </w:r>
          </w:p>
        </w:tc>
        <w:tc>
          <w:tcPr>
            <w:tcW w:w="3381" w:type="dxa"/>
            <w:tcBorders>
              <w:bottom w:val="single" w:color="auto" w:sz="4" w:space="0"/>
            </w:tcBorders>
            <w:noWrap w:val="0"/>
            <w:vAlign w:val="center"/>
          </w:tcPr>
          <w:p w14:paraId="7F45E85A">
            <w:pPr>
              <w:tabs>
                <w:tab w:val="left" w:pos="0"/>
              </w:tabs>
              <w:snapToGrid w:val="0"/>
              <w:spacing w:line="360" w:lineRule="auto"/>
              <w:jc w:val="both"/>
              <w:rPr>
                <w:rFonts w:hint="eastAsia" w:ascii="宋体" w:hAnsi="宋体" w:eastAsia="宋体" w:cs="宋体"/>
                <w:sz w:val="21"/>
                <w:szCs w:val="21"/>
              </w:rPr>
            </w:pPr>
            <w:r>
              <w:rPr>
                <w:rFonts w:hint="eastAsia" w:ascii="宋体" w:hAnsi="宋体" w:eastAsia="宋体" w:cs="宋体"/>
                <w:sz w:val="21"/>
                <w:szCs w:val="21"/>
              </w:rPr>
              <w:t>投标</w:t>
            </w:r>
            <w:r>
              <w:rPr>
                <w:rFonts w:hint="eastAsia" w:ascii="宋体" w:hAnsi="宋体" w:eastAsia="宋体" w:cs="宋体"/>
                <w:sz w:val="21"/>
                <w:szCs w:val="21"/>
                <w:lang w:val="en-US" w:eastAsia="zh-CN"/>
              </w:rPr>
              <w:t>资格</w:t>
            </w:r>
            <w:r>
              <w:rPr>
                <w:rFonts w:hint="eastAsia" w:ascii="宋体" w:hAnsi="宋体" w:eastAsia="宋体" w:cs="宋体"/>
                <w:sz w:val="21"/>
                <w:szCs w:val="21"/>
                <w:lang w:eastAsia="zh-CN"/>
              </w:rPr>
              <w:t>承诺函</w:t>
            </w:r>
            <w:r>
              <w:rPr>
                <w:rFonts w:hint="eastAsia" w:ascii="宋体" w:hAnsi="宋体" w:eastAsia="宋体" w:cs="宋体"/>
                <w:sz w:val="21"/>
                <w:szCs w:val="21"/>
              </w:rPr>
              <w:t>符合</w:t>
            </w:r>
            <w:r>
              <w:rPr>
                <w:rFonts w:hint="eastAsia" w:ascii="宋体" w:hAnsi="宋体" w:eastAsia="宋体" w:cs="宋体"/>
                <w:sz w:val="21"/>
                <w:szCs w:val="21"/>
                <w:lang w:eastAsia="zh-CN"/>
              </w:rPr>
              <w:t>招标文件</w:t>
            </w:r>
            <w:r>
              <w:rPr>
                <w:rFonts w:hint="eastAsia" w:ascii="宋体" w:hAnsi="宋体" w:eastAsia="宋体" w:cs="宋体"/>
                <w:sz w:val="21"/>
                <w:szCs w:val="21"/>
              </w:rPr>
              <w:t>要求</w:t>
            </w:r>
          </w:p>
        </w:tc>
      </w:tr>
      <w:tr w14:paraId="54983A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647" w:type="dxa"/>
            <w:tcBorders>
              <w:top w:val="single" w:color="auto" w:sz="4" w:space="0"/>
              <w:bottom w:val="single" w:color="auto" w:sz="4" w:space="0"/>
            </w:tcBorders>
            <w:noWrap w:val="0"/>
            <w:vAlign w:val="center"/>
          </w:tcPr>
          <w:p w14:paraId="5356D2CE">
            <w:pPr>
              <w:tabs>
                <w:tab w:val="left" w:pos="0"/>
              </w:tabs>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076" w:type="dxa"/>
            <w:tcBorders>
              <w:top w:val="single" w:color="auto" w:sz="4" w:space="0"/>
              <w:bottom w:val="single" w:color="auto" w:sz="4" w:space="0"/>
            </w:tcBorders>
            <w:noWrap w:val="0"/>
            <w:vAlign w:val="center"/>
          </w:tcPr>
          <w:p w14:paraId="1EF600DD">
            <w:pPr>
              <w:tabs>
                <w:tab w:val="left" w:pos="0"/>
              </w:tabs>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未被“信用中国”（www.creditchina.gov.cn)、中国政府采购网（www.ccgp.gov.cn）列入失信被执行人、重大税收违法案件当事人名单、政府采购严重违法失信行为记录名单</w:t>
            </w:r>
          </w:p>
        </w:tc>
        <w:tc>
          <w:tcPr>
            <w:tcW w:w="3381" w:type="dxa"/>
            <w:tcBorders>
              <w:top w:val="single" w:color="auto" w:sz="4" w:space="0"/>
              <w:bottom w:val="single" w:color="auto" w:sz="4" w:space="0"/>
            </w:tcBorders>
            <w:noWrap w:val="0"/>
            <w:vAlign w:val="center"/>
          </w:tcPr>
          <w:p w14:paraId="3D7FD0D6">
            <w:pPr>
              <w:tabs>
                <w:tab w:val="left" w:pos="0"/>
              </w:tabs>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通过“信用中国”网站（www.creditchina.gov.cn）、中国政府采购网（www.ccgp.gov.cn）查询</w:t>
            </w:r>
            <w:r>
              <w:rPr>
                <w:rFonts w:hint="eastAsia" w:ascii="宋体" w:hAnsi="宋体" w:eastAsia="宋体" w:cs="宋体"/>
                <w:sz w:val="21"/>
                <w:szCs w:val="21"/>
                <w:lang w:eastAsia="zh-CN"/>
              </w:rPr>
              <w:t>，以</w:t>
            </w:r>
            <w:r>
              <w:rPr>
                <w:rFonts w:hint="eastAsia" w:ascii="宋体" w:hAnsi="宋体" w:eastAsia="宋体" w:cs="宋体"/>
                <w:sz w:val="21"/>
                <w:szCs w:val="21"/>
              </w:rPr>
              <w:t>开标当日网页查询记录为准。</w:t>
            </w:r>
          </w:p>
        </w:tc>
      </w:tr>
      <w:tr w14:paraId="6A98F5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81" w:hRule="atLeast"/>
        </w:trPr>
        <w:tc>
          <w:tcPr>
            <w:tcW w:w="647" w:type="dxa"/>
            <w:tcBorders>
              <w:top w:val="single" w:color="auto" w:sz="4" w:space="0"/>
              <w:bottom w:val="single" w:color="auto" w:sz="4" w:space="0"/>
            </w:tcBorders>
            <w:noWrap w:val="0"/>
            <w:vAlign w:val="center"/>
          </w:tcPr>
          <w:p w14:paraId="1A8CEF44">
            <w:pPr>
              <w:tabs>
                <w:tab w:val="left" w:pos="0"/>
              </w:tabs>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076" w:type="dxa"/>
            <w:tcBorders>
              <w:top w:val="single" w:color="auto" w:sz="4" w:space="0"/>
              <w:bottom w:val="single" w:color="auto" w:sz="4" w:space="0"/>
            </w:tcBorders>
            <w:noWrap w:val="0"/>
            <w:vAlign w:val="center"/>
          </w:tcPr>
          <w:p w14:paraId="7CF4D0C9">
            <w:pPr>
              <w:spacing w:line="360" w:lineRule="auto"/>
              <w:rPr>
                <w:rFonts w:hint="eastAsia" w:ascii="宋体" w:eastAsia="宋体" w:cs="Arial"/>
                <w:kern w:val="2"/>
                <w:sz w:val="21"/>
                <w:szCs w:val="24"/>
                <w:lang w:val="en-US" w:eastAsia="zh-CN" w:bidi="ar-SA"/>
              </w:rPr>
            </w:pPr>
            <w:r>
              <w:rPr>
                <w:rFonts w:ascii="宋体" w:hAnsi="宋体" w:cs="Arial"/>
                <w:kern w:val="0"/>
                <w:szCs w:val="21"/>
              </w:rPr>
              <w:t>落实政府采购政策需满足的资格要求：</w:t>
            </w:r>
          </w:p>
        </w:tc>
        <w:tc>
          <w:tcPr>
            <w:tcW w:w="3381" w:type="dxa"/>
            <w:tcBorders>
              <w:top w:val="single" w:color="auto" w:sz="4" w:space="0"/>
              <w:bottom w:val="single" w:color="auto" w:sz="4" w:space="0"/>
            </w:tcBorders>
            <w:noWrap w:val="0"/>
            <w:vAlign w:val="center"/>
          </w:tcPr>
          <w:p w14:paraId="19E76644">
            <w:pPr>
              <w:spacing w:line="360" w:lineRule="auto"/>
              <w:jc w:val="left"/>
              <w:rPr>
                <w:rFonts w:hint="default"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w:t>
            </w:r>
          </w:p>
        </w:tc>
      </w:tr>
      <w:tr w14:paraId="160DC4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647" w:type="dxa"/>
            <w:tcBorders>
              <w:top w:val="single" w:color="auto" w:sz="4" w:space="0"/>
              <w:bottom w:val="single" w:color="auto" w:sz="4" w:space="0"/>
            </w:tcBorders>
            <w:noWrap w:val="0"/>
            <w:vAlign w:val="center"/>
          </w:tcPr>
          <w:p w14:paraId="7175AF41">
            <w:pPr>
              <w:tabs>
                <w:tab w:val="left" w:pos="0"/>
              </w:tabs>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076" w:type="dxa"/>
            <w:tcBorders>
              <w:top w:val="single" w:color="auto" w:sz="4" w:space="0"/>
              <w:bottom w:val="single" w:color="auto" w:sz="4" w:space="0"/>
            </w:tcBorders>
            <w:noWrap w:val="0"/>
            <w:vAlign w:val="center"/>
          </w:tcPr>
          <w:p w14:paraId="15256228">
            <w:pPr>
              <w:spacing w:line="360" w:lineRule="auto"/>
              <w:rPr>
                <w:rFonts w:hint="eastAsia" w:ascii="宋体" w:hAnsi="宋体" w:eastAsia="宋体" w:cs="Arial"/>
                <w:kern w:val="0"/>
                <w:szCs w:val="21"/>
                <w:lang w:eastAsia="zh-CN"/>
              </w:rPr>
            </w:pPr>
            <w:r>
              <w:rPr>
                <w:rFonts w:hint="eastAsia" w:ascii="宋体" w:hAnsi="宋体" w:eastAsia="宋体" w:cs="宋体"/>
                <w:sz w:val="21"/>
                <w:szCs w:val="21"/>
              </w:rPr>
              <w:t>本项目的特定资格要求</w:t>
            </w:r>
            <w:r>
              <w:rPr>
                <w:rFonts w:hint="eastAsia" w:ascii="宋体" w:hAnsi="宋体" w:eastAsia="宋体" w:cs="宋体"/>
                <w:sz w:val="21"/>
                <w:szCs w:val="21"/>
                <w:lang w:eastAsia="zh-CN"/>
              </w:rPr>
              <w:t>：</w:t>
            </w:r>
            <w:r>
              <w:rPr>
                <w:rFonts w:hint="eastAsia" w:ascii="宋体" w:hAnsi="宋体" w:eastAsia="宋体" w:cs="宋体"/>
                <w:kern w:val="2"/>
                <w:sz w:val="21"/>
                <w:szCs w:val="21"/>
                <w:highlight w:val="none"/>
                <w:lang w:val="en-US" w:eastAsia="zh-CN" w:bidi="ar-SA"/>
              </w:rPr>
              <w:t>具有有效期内的海洋测绘乙级及以上资质。</w:t>
            </w:r>
          </w:p>
        </w:tc>
        <w:tc>
          <w:tcPr>
            <w:tcW w:w="3381" w:type="dxa"/>
            <w:tcBorders>
              <w:top w:val="single" w:color="auto" w:sz="4" w:space="0"/>
              <w:bottom w:val="single" w:color="auto" w:sz="4" w:space="0"/>
            </w:tcBorders>
            <w:noWrap w:val="0"/>
            <w:vAlign w:val="center"/>
          </w:tcPr>
          <w:p w14:paraId="50377085">
            <w:pPr>
              <w:spacing w:line="360" w:lineRule="auto"/>
              <w:jc w:val="left"/>
              <w:rPr>
                <w:rFonts w:hint="default" w:ascii="宋体" w:hAnsi="宋体" w:eastAsia="宋体"/>
                <w:lang w:val="en-US" w:eastAsia="zh-CN"/>
              </w:rPr>
            </w:pPr>
            <w:r>
              <w:rPr>
                <w:rFonts w:hint="eastAsia" w:ascii="宋体" w:hAnsi="宋体"/>
                <w:lang w:val="en-US" w:eastAsia="zh-CN"/>
              </w:rPr>
              <w:t>提供资质证书复印件</w:t>
            </w:r>
          </w:p>
        </w:tc>
      </w:tr>
      <w:tr w14:paraId="75F119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bottom w:val="single" w:color="auto" w:sz="4" w:space="0"/>
            </w:tcBorders>
            <w:noWrap w:val="0"/>
            <w:vAlign w:val="center"/>
          </w:tcPr>
          <w:p w14:paraId="7C17D989">
            <w:pPr>
              <w:tabs>
                <w:tab w:val="left" w:pos="0"/>
              </w:tabs>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076" w:type="dxa"/>
            <w:tcBorders>
              <w:top w:val="single" w:color="auto" w:sz="4" w:space="0"/>
              <w:bottom w:val="single" w:color="auto" w:sz="4" w:space="0"/>
            </w:tcBorders>
            <w:noWrap w:val="0"/>
            <w:vAlign w:val="center"/>
          </w:tcPr>
          <w:p w14:paraId="16C5ADE4">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联合体</w:t>
            </w:r>
            <w:r>
              <w:rPr>
                <w:rFonts w:hint="eastAsia" w:ascii="宋体" w:hAnsi="宋体" w:eastAsia="宋体" w:cs="宋体"/>
                <w:b w:val="0"/>
                <w:bCs w:val="0"/>
                <w:sz w:val="21"/>
                <w:szCs w:val="21"/>
                <w:lang w:val="en-US" w:eastAsia="zh-CN"/>
              </w:rPr>
              <w:t>投标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如是）</w:t>
            </w:r>
          </w:p>
        </w:tc>
        <w:tc>
          <w:tcPr>
            <w:tcW w:w="3381" w:type="dxa"/>
            <w:tcBorders>
              <w:top w:val="single" w:color="auto" w:sz="4" w:space="0"/>
              <w:bottom w:val="single" w:color="auto" w:sz="4" w:space="0"/>
            </w:tcBorders>
            <w:noWrap w:val="0"/>
            <w:vAlign w:val="center"/>
          </w:tcPr>
          <w:p w14:paraId="7D10DCFE">
            <w:pPr>
              <w:pStyle w:val="2"/>
              <w:numPr>
                <w:ilvl w:val="0"/>
                <w:numId w:val="0"/>
              </w:numPr>
              <w:rPr>
                <w:rFonts w:hint="default"/>
                <w:b w:val="0"/>
                <w:bCs w:val="0"/>
                <w:lang w:val="en-US" w:eastAsia="zh-CN"/>
              </w:rPr>
            </w:pPr>
            <w:r>
              <w:rPr>
                <w:rFonts w:hint="eastAsia"/>
                <w:b w:val="0"/>
                <w:bCs w:val="0"/>
                <w:lang w:val="en-US" w:eastAsia="zh-CN"/>
              </w:rPr>
              <w:t>/</w:t>
            </w:r>
          </w:p>
        </w:tc>
      </w:tr>
    </w:tbl>
    <w:p w14:paraId="723834AE">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zh-CN"/>
        </w:rPr>
        <w:t>注：</w:t>
      </w:r>
      <w:r>
        <w:rPr>
          <w:rFonts w:hint="eastAsia" w:ascii="宋体" w:hAnsi="宋体" w:eastAsia="宋体" w:cs="宋体"/>
          <w:sz w:val="21"/>
          <w:szCs w:val="21"/>
          <w:lang w:eastAsia="zh-CN"/>
        </w:rPr>
        <w:t>投标人</w:t>
      </w:r>
      <w:r>
        <w:rPr>
          <w:rFonts w:hint="eastAsia" w:ascii="宋体" w:hAnsi="宋体" w:eastAsia="宋体" w:cs="宋体"/>
          <w:sz w:val="21"/>
          <w:szCs w:val="21"/>
        </w:rPr>
        <w:t>必须提供审查项目的全部内容资料，如提供资料不全或提供的资料不符合资格审查要求，则视作资格审查不合格，作无效投标</w:t>
      </w:r>
      <w:r>
        <w:rPr>
          <w:rFonts w:hint="eastAsia" w:ascii="宋体" w:hAnsi="宋体" w:eastAsia="宋体" w:cs="宋体"/>
          <w:sz w:val="21"/>
          <w:szCs w:val="21"/>
          <w:lang w:eastAsia="zh-CN"/>
        </w:rPr>
        <w:t>。</w:t>
      </w:r>
    </w:p>
    <w:p w14:paraId="1AE7517B">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bCs/>
          <w:sz w:val="24"/>
          <w:szCs w:val="24"/>
        </w:rPr>
        <w:t>商务技术</w:t>
      </w:r>
      <w:r>
        <w:rPr>
          <w:rFonts w:hint="eastAsia" w:ascii="黑体" w:hAnsi="黑体" w:eastAsia="黑体" w:cs="黑体"/>
          <w:b/>
          <w:bCs/>
          <w:sz w:val="24"/>
          <w:szCs w:val="24"/>
          <w:lang w:eastAsia="zh-CN"/>
        </w:rPr>
        <w:t>文件</w:t>
      </w:r>
      <w:r>
        <w:rPr>
          <w:rFonts w:hint="eastAsia" w:ascii="黑体" w:hAnsi="黑体" w:eastAsia="黑体" w:cs="黑体"/>
          <w:b/>
          <w:sz w:val="24"/>
          <w:szCs w:val="24"/>
        </w:rPr>
        <w:t>符合性审查</w:t>
      </w:r>
    </w:p>
    <w:p w14:paraId="784552FF">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评标委员会对资格审查合格的投标文件进行符合性审查，确定是否对</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作出了实质性响应。符合性审查不合格的投标无效，不再</w:t>
      </w:r>
      <w:r>
        <w:rPr>
          <w:rFonts w:hint="eastAsia" w:ascii="宋体" w:hAnsi="宋体" w:eastAsia="宋体" w:cs="宋体"/>
          <w:sz w:val="21"/>
          <w:szCs w:val="21"/>
        </w:rPr>
        <w:t>进行商务和技术评估、综合比较与评价。</w:t>
      </w:r>
      <w:r>
        <w:rPr>
          <w:rFonts w:hint="eastAsia" w:ascii="宋体" w:hAnsi="宋体" w:eastAsia="宋体" w:cs="宋体"/>
          <w:bCs/>
          <w:sz w:val="21"/>
          <w:szCs w:val="21"/>
          <w:lang w:eastAsia="zh-CN"/>
        </w:rPr>
        <w:t>投标人</w:t>
      </w:r>
      <w:r>
        <w:rPr>
          <w:rFonts w:hint="eastAsia" w:ascii="宋体" w:hAnsi="宋体" w:eastAsia="宋体" w:cs="宋体"/>
          <w:bCs/>
          <w:sz w:val="21"/>
          <w:szCs w:val="21"/>
        </w:rPr>
        <w:t>不得通过修正或撤消不合要求的偏离或保留从而使其投标成为有效投标，但经评标委员会认定属于</w:t>
      </w:r>
      <w:r>
        <w:rPr>
          <w:rFonts w:hint="eastAsia" w:ascii="宋体" w:hAnsi="宋体" w:eastAsia="宋体" w:cs="宋体"/>
          <w:bCs/>
          <w:sz w:val="21"/>
          <w:szCs w:val="21"/>
          <w:lang w:eastAsia="zh-CN"/>
        </w:rPr>
        <w:t>投标人</w:t>
      </w:r>
      <w:r>
        <w:rPr>
          <w:rFonts w:hint="eastAsia" w:ascii="宋体" w:hAnsi="宋体" w:eastAsia="宋体" w:cs="宋体"/>
          <w:bCs/>
          <w:sz w:val="21"/>
          <w:szCs w:val="21"/>
        </w:rPr>
        <w:t>疏忽、笔误所造成的差错，应当允许其在评标结束之前进行修改或者补正（可以是复印件、传真件等）。修改或者补正投标文件必须通过电子交易平台进行，并应在中标结果公告之前查核原件。限期内不补正或经补正后仍不符合</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要求的，应认定其投标无效。</w:t>
      </w:r>
    </w:p>
    <w:p w14:paraId="480B2574">
      <w:pPr>
        <w:snapToGrid w:val="0"/>
        <w:spacing w:line="360" w:lineRule="auto"/>
        <w:ind w:firstLine="413" w:firstLineChars="196"/>
        <w:rPr>
          <w:rFonts w:hint="eastAsia" w:ascii="黑体" w:hAnsi="黑体" w:eastAsia="黑体" w:cs="黑体"/>
          <w:b/>
          <w:bCs/>
          <w:sz w:val="21"/>
          <w:szCs w:val="21"/>
        </w:rPr>
      </w:pPr>
      <w:r>
        <w:rPr>
          <w:rFonts w:hint="eastAsia" w:ascii="黑体" w:hAnsi="黑体" w:eastAsia="黑体" w:cs="黑体"/>
          <w:b/>
          <w:bCs/>
          <w:sz w:val="21"/>
          <w:szCs w:val="21"/>
        </w:rPr>
        <w:t>1.在商务、技术评审时，如发现下列情形之一的，投标文件将被视为无效：</w:t>
      </w:r>
    </w:p>
    <w:p w14:paraId="73FA67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w:t>
      </w:r>
      <w:r>
        <w:rPr>
          <w:rFonts w:hint="eastAsia" w:ascii="宋体" w:hAnsi="宋体" w:eastAsia="宋体" w:cs="宋体"/>
          <w:sz w:val="21"/>
          <w:szCs w:val="21"/>
          <w:lang w:eastAsia="zh-CN"/>
        </w:rPr>
        <w:t>投标人</w:t>
      </w:r>
      <w:r>
        <w:rPr>
          <w:rFonts w:hint="eastAsia" w:ascii="宋体" w:hAnsi="宋体" w:eastAsia="宋体" w:cs="宋体"/>
          <w:sz w:val="21"/>
          <w:szCs w:val="21"/>
        </w:rPr>
        <w:t>，同时参加同一合同项下投标的；</w:t>
      </w:r>
    </w:p>
    <w:p w14:paraId="4480C0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（2）为项目提供整体设计、规范编制或者项目管理、监理、检测等服务的</w:t>
      </w:r>
      <w:r>
        <w:rPr>
          <w:rFonts w:hint="eastAsia" w:ascii="宋体" w:hAnsi="宋体" w:eastAsia="宋体" w:cs="宋体"/>
          <w:sz w:val="21"/>
          <w:szCs w:val="21"/>
          <w:lang w:eastAsia="zh-CN"/>
        </w:rPr>
        <w:t>投标人</w:t>
      </w:r>
      <w:r>
        <w:rPr>
          <w:rFonts w:hint="eastAsia" w:ascii="宋体" w:hAnsi="宋体" w:eastAsia="宋体" w:cs="宋体"/>
          <w:sz w:val="21"/>
          <w:szCs w:val="21"/>
        </w:rPr>
        <w:t>，再参加本采购项目的其他采购活动的；</w:t>
      </w:r>
    </w:p>
    <w:p w14:paraId="0D3B9C9B">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（3）投标文件未按</w:t>
      </w:r>
      <w:r>
        <w:rPr>
          <w:rFonts w:hint="eastAsia" w:ascii="宋体" w:hAnsi="宋体" w:eastAsia="宋体" w:cs="宋体"/>
          <w:sz w:val="21"/>
          <w:szCs w:val="21"/>
          <w:lang w:eastAsia="zh-CN"/>
        </w:rPr>
        <w:t>招标文件</w:t>
      </w:r>
      <w:r>
        <w:rPr>
          <w:rFonts w:hint="eastAsia" w:ascii="宋体" w:hAnsi="宋体" w:eastAsia="宋体" w:cs="宋体"/>
          <w:sz w:val="21"/>
          <w:szCs w:val="21"/>
        </w:rPr>
        <w:t>要求盖章的；</w:t>
      </w:r>
    </w:p>
    <w:p w14:paraId="4723B4CF">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（4）未提供</w:t>
      </w:r>
      <w:r>
        <w:rPr>
          <w:rFonts w:hint="eastAsia" w:ascii="宋体" w:hAnsi="宋体" w:eastAsia="宋体" w:cs="宋体"/>
          <w:bCs/>
          <w:kern w:val="0"/>
          <w:sz w:val="21"/>
          <w:szCs w:val="21"/>
        </w:rPr>
        <w:t>投标声明函</w:t>
      </w:r>
      <w:r>
        <w:rPr>
          <w:rFonts w:hint="eastAsia" w:ascii="宋体" w:hAnsi="宋体" w:eastAsia="宋体" w:cs="宋体"/>
          <w:sz w:val="21"/>
          <w:szCs w:val="21"/>
        </w:rPr>
        <w:t>或</w:t>
      </w:r>
      <w:r>
        <w:rPr>
          <w:rFonts w:hint="eastAsia" w:ascii="宋体" w:hAnsi="宋体" w:eastAsia="宋体" w:cs="宋体"/>
          <w:bCs/>
          <w:kern w:val="0"/>
          <w:sz w:val="21"/>
          <w:szCs w:val="21"/>
        </w:rPr>
        <w:t>填写项目不齐全的</w:t>
      </w:r>
      <w:r>
        <w:rPr>
          <w:rFonts w:hint="eastAsia" w:ascii="宋体" w:hAnsi="宋体" w:eastAsia="宋体" w:cs="宋体"/>
          <w:sz w:val="21"/>
          <w:szCs w:val="21"/>
        </w:rPr>
        <w:t>；</w:t>
      </w:r>
    </w:p>
    <w:p w14:paraId="16E26294">
      <w:pPr>
        <w:pStyle w:val="24"/>
        <w:snapToGrid w:val="0"/>
        <w:spacing w:line="360" w:lineRule="auto"/>
        <w:ind w:firstLine="395" w:firstLineChars="196"/>
        <w:rPr>
          <w:rFonts w:hint="eastAsia"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rPr>
        <w:t>5）投标有效期不满足</w:t>
      </w:r>
      <w:r>
        <w:rPr>
          <w:rFonts w:hint="eastAsia" w:ascii="宋体" w:hAnsi="宋体" w:eastAsia="宋体" w:cs="宋体"/>
          <w:snapToGrid w:val="0"/>
          <w:sz w:val="21"/>
          <w:szCs w:val="21"/>
          <w:lang w:eastAsia="zh-CN"/>
        </w:rPr>
        <w:t>招标文件</w:t>
      </w:r>
      <w:r>
        <w:rPr>
          <w:rFonts w:hint="eastAsia" w:ascii="宋体" w:hAnsi="宋体" w:eastAsia="宋体" w:cs="宋体"/>
          <w:snapToGrid w:val="0"/>
          <w:sz w:val="21"/>
          <w:szCs w:val="21"/>
        </w:rPr>
        <w:t>要求的；</w:t>
      </w:r>
    </w:p>
    <w:p w14:paraId="7B28D594">
      <w:pPr>
        <w:pStyle w:val="24"/>
        <w:snapToGrid w:val="0"/>
        <w:spacing w:line="360" w:lineRule="auto"/>
        <w:ind w:firstLine="395" w:firstLineChars="196"/>
        <w:rPr>
          <w:rFonts w:hint="eastAsia" w:ascii="宋体" w:hAnsi="宋体" w:eastAsia="宋体" w:cs="宋体"/>
          <w:spacing w:val="0"/>
          <w:kern w:val="2"/>
          <w:sz w:val="21"/>
          <w:szCs w:val="21"/>
        </w:rPr>
      </w:pPr>
      <w:r>
        <w:rPr>
          <w:rFonts w:hint="eastAsia" w:ascii="宋体" w:hAnsi="宋体" w:eastAsia="宋体" w:cs="宋体"/>
          <w:sz w:val="21"/>
          <w:szCs w:val="21"/>
        </w:rPr>
        <w:t>（6）</w:t>
      </w:r>
      <w:r>
        <w:rPr>
          <w:rFonts w:hint="eastAsia" w:ascii="宋体" w:hAnsi="宋体" w:eastAsia="宋体" w:cs="宋体"/>
          <w:spacing w:val="0"/>
          <w:kern w:val="2"/>
          <w:sz w:val="21"/>
          <w:szCs w:val="21"/>
        </w:rPr>
        <w:t>以联合体形式进行投标的，在投标文件中未提交联合体协议的；</w:t>
      </w:r>
    </w:p>
    <w:p w14:paraId="06DE9932">
      <w:pPr>
        <w:spacing w:line="360" w:lineRule="auto"/>
        <w:ind w:firstLine="420" w:firstLineChars="200"/>
        <w:rPr>
          <w:szCs w:val="21"/>
        </w:rPr>
      </w:pPr>
      <w:r>
        <w:rPr>
          <w:szCs w:val="21"/>
        </w:rPr>
        <w:t>（</w:t>
      </w:r>
      <w:r>
        <w:rPr>
          <w:rFonts w:hint="eastAsia"/>
          <w:szCs w:val="21"/>
          <w:lang w:val="en-US" w:eastAsia="zh-CN"/>
        </w:rPr>
        <w:t>7</w:t>
      </w:r>
      <w:r>
        <w:rPr>
          <w:szCs w:val="21"/>
        </w:rPr>
        <w:t>）投标产品被列入财政部、发展改革委发布的节能产品政府采购品目清单且标注为“★”的政府强制采购产品，未提供国家市场监督管理总局公布的《参与实施政府采购节能产品认证机构名录》内的认证机构出具的、处于有效期之内的该产品的节能标志产品认证证书的；</w:t>
      </w:r>
    </w:p>
    <w:p w14:paraId="64FA6F8D">
      <w:pPr>
        <w:snapToGrid w:val="0"/>
        <w:spacing w:line="360" w:lineRule="auto"/>
        <w:ind w:firstLine="411" w:firstLineChars="196"/>
        <w:rPr>
          <w:szCs w:val="21"/>
        </w:rPr>
      </w:pPr>
      <w:r>
        <w:rPr>
          <w:szCs w:val="21"/>
        </w:rPr>
        <w:t>（</w:t>
      </w:r>
      <w:r>
        <w:rPr>
          <w:rFonts w:hint="eastAsia"/>
          <w:szCs w:val="21"/>
          <w:lang w:val="en-US" w:eastAsia="zh-CN"/>
        </w:rPr>
        <w:t>8</w:t>
      </w:r>
      <w:r>
        <w:rPr>
          <w:szCs w:val="21"/>
        </w:rPr>
        <w:t>）未提供或未如实提供投标货物的技术参数，或者投标文件标明的商务、技术响应与事实不符或虚假投标的；</w:t>
      </w:r>
    </w:p>
    <w:p w14:paraId="0B753CE7">
      <w:pPr>
        <w:snapToGrid w:val="0"/>
        <w:spacing w:line="360" w:lineRule="auto"/>
        <w:ind w:firstLine="411" w:firstLineChars="196"/>
        <w:rPr>
          <w:szCs w:val="21"/>
        </w:rPr>
      </w:pPr>
      <w:r>
        <w:rPr>
          <w:szCs w:val="21"/>
        </w:rPr>
        <w:t>（</w:t>
      </w:r>
      <w:r>
        <w:rPr>
          <w:rFonts w:hint="eastAsia"/>
          <w:szCs w:val="21"/>
          <w:lang w:val="en-US" w:eastAsia="zh-CN"/>
        </w:rPr>
        <w:t>9</w:t>
      </w:r>
      <w:r>
        <w:rPr>
          <w:szCs w:val="21"/>
        </w:rPr>
        <w:t>）评审内容及标准中明确扣分至0分废标的；</w:t>
      </w:r>
    </w:p>
    <w:p w14:paraId="6664A705">
      <w:pPr>
        <w:snapToGrid w:val="0"/>
        <w:spacing w:line="360" w:lineRule="auto"/>
        <w:ind w:firstLine="411" w:firstLineChars="196"/>
        <w:rPr>
          <w:szCs w:val="21"/>
        </w:rPr>
      </w:pPr>
      <w:r>
        <w:rPr>
          <w:szCs w:val="21"/>
        </w:rPr>
        <w:t>（1</w:t>
      </w:r>
      <w:r>
        <w:rPr>
          <w:rFonts w:hint="eastAsia"/>
          <w:szCs w:val="21"/>
          <w:lang w:val="en-US" w:eastAsia="zh-CN"/>
        </w:rPr>
        <w:t>0</w:t>
      </w:r>
      <w:r>
        <w:rPr>
          <w:szCs w:val="21"/>
        </w:rPr>
        <w:t>）未响应</w:t>
      </w:r>
      <w:r>
        <w:rPr>
          <w:rFonts w:hint="eastAsia"/>
          <w:szCs w:val="21"/>
          <w:lang w:eastAsia="zh-CN"/>
        </w:rPr>
        <w:t>招标文件</w:t>
      </w:r>
      <w:r>
        <w:rPr>
          <w:szCs w:val="21"/>
        </w:rPr>
        <w:t>标注“▲”的实质性要求的；</w:t>
      </w:r>
    </w:p>
    <w:p w14:paraId="7CBD78F6">
      <w:pPr>
        <w:pStyle w:val="24"/>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）投标技术方案不明确，存在一个或一个以上备选（替代）投标方案的；</w:t>
      </w:r>
    </w:p>
    <w:p w14:paraId="641DF34D">
      <w:pPr>
        <w:pStyle w:val="24"/>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）投标文件含有采购人不能接受的附加条件的；</w:t>
      </w:r>
    </w:p>
    <w:p w14:paraId="343B5E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13</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的投标文件由同一单位或者个人编制的；</w:t>
      </w:r>
    </w:p>
    <w:p w14:paraId="13419BA6">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sz w:val="21"/>
          <w:szCs w:val="21"/>
          <w:lang w:val="en-US" w:eastAsia="zh-CN"/>
        </w:rPr>
        <w:t>4</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委托同一单位或者个人办理投标事宜的；</w:t>
      </w:r>
    </w:p>
    <w:p w14:paraId="3EB9C530">
      <w:pPr>
        <w:tabs>
          <w:tab w:val="left" w:pos="1080"/>
        </w:tabs>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sz w:val="21"/>
          <w:szCs w:val="21"/>
          <w:lang w:val="en-US" w:eastAsia="zh-CN"/>
        </w:rPr>
        <w:t>5</w:t>
      </w:r>
      <w:r>
        <w:rPr>
          <w:rFonts w:hint="eastAsia" w:ascii="宋体" w:hAnsi="宋体" w:eastAsia="宋体" w:cs="宋体"/>
          <w:sz w:val="21"/>
          <w:szCs w:val="21"/>
        </w:rPr>
        <w:t>） 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的投标文件载明的项目管理成员或者联系人员为同一人的；</w:t>
      </w:r>
    </w:p>
    <w:p w14:paraId="7FD26363">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sz w:val="21"/>
          <w:szCs w:val="21"/>
          <w:lang w:val="en-US" w:eastAsia="zh-CN"/>
        </w:rPr>
        <w:t>6</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的投标文件异常一致或者投标报价呈规律性差异的；</w:t>
      </w:r>
    </w:p>
    <w:p w14:paraId="62F9B209">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eastAsia="宋体" w:cs="宋体"/>
          <w:sz w:val="21"/>
          <w:szCs w:val="21"/>
          <w:lang w:val="en-US" w:eastAsia="zh-CN"/>
        </w:rPr>
        <w:t>7</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的投标文件相互混装的；</w:t>
      </w:r>
    </w:p>
    <w:p w14:paraId="6E35CBC0">
      <w:pPr>
        <w:pStyle w:val="24"/>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）法律、法规和</w:t>
      </w:r>
      <w:r>
        <w:rPr>
          <w:rFonts w:hint="eastAsia" w:ascii="宋体" w:hAnsi="宋体" w:eastAsia="宋体" w:cs="宋体"/>
          <w:sz w:val="21"/>
          <w:szCs w:val="21"/>
          <w:lang w:eastAsia="zh-CN"/>
        </w:rPr>
        <w:t>招标文件</w:t>
      </w:r>
      <w:r>
        <w:rPr>
          <w:rFonts w:hint="eastAsia" w:ascii="宋体" w:hAnsi="宋体" w:eastAsia="宋体" w:cs="宋体"/>
          <w:sz w:val="21"/>
          <w:szCs w:val="21"/>
        </w:rPr>
        <w:t>规定的其他无效情形。</w:t>
      </w:r>
    </w:p>
    <w:p w14:paraId="5FEB0ADF">
      <w:pPr>
        <w:pStyle w:val="24"/>
        <w:snapToGrid w:val="0"/>
        <w:spacing w:line="360" w:lineRule="auto"/>
        <w:ind w:firstLine="398" w:firstLineChars="196"/>
        <w:rPr>
          <w:rFonts w:hint="eastAsia" w:ascii="黑体" w:hAnsi="黑体" w:eastAsia="黑体" w:cs="黑体"/>
          <w:b/>
          <w:bCs/>
          <w:sz w:val="21"/>
          <w:szCs w:val="21"/>
        </w:rPr>
      </w:pPr>
      <w:r>
        <w:rPr>
          <w:rFonts w:hint="eastAsia" w:ascii="黑体" w:hAnsi="黑体" w:eastAsia="黑体" w:cs="黑体"/>
          <w:b/>
          <w:bCs/>
          <w:sz w:val="21"/>
          <w:szCs w:val="21"/>
        </w:rPr>
        <w:t>2.在报价评审时，如发现下列情形之一的，投标将被视为无效：</w:t>
      </w:r>
    </w:p>
    <w:p w14:paraId="443AAEC4">
      <w:pPr>
        <w:pStyle w:val="24"/>
        <w:snapToGrid w:val="0"/>
        <w:spacing w:line="360" w:lineRule="auto"/>
        <w:ind w:firstLine="395" w:firstLineChars="196"/>
        <w:rPr>
          <w:rFonts w:hint="eastAsia" w:ascii="宋体" w:hAnsi="宋体" w:eastAsia="宋体" w:cs="宋体"/>
          <w:bCs/>
          <w:sz w:val="21"/>
          <w:szCs w:val="21"/>
        </w:rPr>
      </w:pPr>
      <w:r>
        <w:rPr>
          <w:rFonts w:hint="eastAsia" w:ascii="宋体" w:hAnsi="宋体" w:eastAsia="宋体" w:cs="宋体"/>
          <w:sz w:val="21"/>
          <w:szCs w:val="21"/>
        </w:rPr>
        <w:t>（1）投标文件未按</w:t>
      </w:r>
      <w:r>
        <w:rPr>
          <w:rFonts w:hint="eastAsia" w:ascii="宋体" w:hAnsi="宋体" w:eastAsia="宋体" w:cs="宋体"/>
          <w:sz w:val="21"/>
          <w:szCs w:val="21"/>
          <w:lang w:eastAsia="zh-CN"/>
        </w:rPr>
        <w:t>招标文件</w:t>
      </w:r>
      <w:r>
        <w:rPr>
          <w:rFonts w:hint="eastAsia" w:ascii="宋体" w:hAnsi="宋体" w:eastAsia="宋体" w:cs="宋体"/>
          <w:sz w:val="21"/>
          <w:szCs w:val="21"/>
        </w:rPr>
        <w:t>要求盖章的；</w:t>
      </w:r>
    </w:p>
    <w:p w14:paraId="51F0B39B">
      <w:pPr>
        <w:pStyle w:val="24"/>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（2）报价超过</w:t>
      </w:r>
      <w:r>
        <w:rPr>
          <w:rFonts w:hint="eastAsia" w:ascii="宋体" w:hAnsi="宋体" w:eastAsia="宋体" w:cs="宋体"/>
          <w:sz w:val="21"/>
          <w:szCs w:val="21"/>
          <w:lang w:eastAsia="zh-CN"/>
        </w:rPr>
        <w:t>招标文件</w:t>
      </w:r>
      <w:r>
        <w:rPr>
          <w:rFonts w:hint="eastAsia" w:ascii="宋体" w:hAnsi="宋体" w:eastAsia="宋体" w:cs="宋体"/>
          <w:sz w:val="21"/>
          <w:szCs w:val="21"/>
        </w:rPr>
        <w:t>中规定的最高限价的；</w:t>
      </w:r>
    </w:p>
    <w:p w14:paraId="0304C371">
      <w:pPr>
        <w:pStyle w:val="24"/>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（3）投标报价具有选择性的；</w:t>
      </w:r>
    </w:p>
    <w:p w14:paraId="75A0BE27">
      <w:pPr>
        <w:pStyle w:val="24"/>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（4）不接受按</w:t>
      </w:r>
      <w:r>
        <w:rPr>
          <w:rFonts w:hint="eastAsia" w:ascii="宋体" w:hAnsi="宋体" w:eastAsia="宋体" w:cs="宋体"/>
          <w:sz w:val="21"/>
          <w:szCs w:val="21"/>
          <w:lang w:eastAsia="zh-CN"/>
        </w:rPr>
        <w:t>招标文件</w:t>
      </w:r>
      <w:r>
        <w:rPr>
          <w:rFonts w:hint="eastAsia" w:ascii="宋体" w:hAnsi="宋体" w:eastAsia="宋体" w:cs="宋体"/>
          <w:sz w:val="21"/>
          <w:szCs w:val="21"/>
        </w:rPr>
        <w:t>规定的修正错误原则修正后的报价的；</w:t>
      </w:r>
    </w:p>
    <w:p w14:paraId="4D35D32F">
      <w:pPr>
        <w:pStyle w:val="24"/>
        <w:snapToGrid w:val="0"/>
        <w:spacing w:line="360" w:lineRule="auto"/>
        <w:ind w:left="0" w:leftChars="0" w:firstLine="404" w:firstLineChars="200"/>
        <w:rPr>
          <w:rFonts w:hint="eastAsia" w:ascii="宋体" w:hAnsi="宋体" w:eastAsia="宋体" w:cs="宋体"/>
          <w:sz w:val="21"/>
          <w:szCs w:val="21"/>
        </w:rPr>
      </w:pPr>
      <w:r>
        <w:rPr>
          <w:rFonts w:hint="eastAsia" w:ascii="宋体" w:hAnsi="宋体" w:eastAsia="宋体" w:cs="宋体"/>
          <w:sz w:val="21"/>
          <w:szCs w:val="21"/>
        </w:rPr>
        <w:t>（5）评标委员会认为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的报价，且投标不能证明其报价合理性，有可能影响产品质量或者不能诚信履约的；</w:t>
      </w:r>
    </w:p>
    <w:p w14:paraId="103379FC">
      <w:pPr>
        <w:pStyle w:val="24"/>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（6）法律、法规和</w:t>
      </w:r>
      <w:r>
        <w:rPr>
          <w:rFonts w:hint="eastAsia" w:ascii="宋体" w:hAnsi="宋体" w:eastAsia="宋体" w:cs="宋体"/>
          <w:sz w:val="21"/>
          <w:szCs w:val="21"/>
          <w:lang w:eastAsia="zh-CN"/>
        </w:rPr>
        <w:t>招标文件</w:t>
      </w:r>
      <w:r>
        <w:rPr>
          <w:rFonts w:hint="eastAsia" w:ascii="宋体" w:hAnsi="宋体" w:eastAsia="宋体" w:cs="宋体"/>
          <w:sz w:val="21"/>
          <w:szCs w:val="21"/>
        </w:rPr>
        <w:t>规定的其他无效情形。</w:t>
      </w:r>
    </w:p>
    <w:p w14:paraId="00389069">
      <w:pPr>
        <w:snapToGrid w:val="0"/>
        <w:spacing w:line="360" w:lineRule="auto"/>
        <w:ind w:firstLine="422" w:firstLineChars="200"/>
        <w:rPr>
          <w:rFonts w:hint="eastAsia" w:ascii="黑体" w:hAnsi="黑体" w:eastAsia="黑体" w:cs="黑体"/>
          <w:b/>
          <w:bCs/>
          <w:spacing w:val="-4"/>
          <w:szCs w:val="21"/>
        </w:rPr>
      </w:pPr>
      <w:r>
        <w:rPr>
          <w:rFonts w:hint="eastAsia" w:ascii="黑体" w:hAnsi="黑体" w:eastAsia="黑体" w:cs="黑体"/>
          <w:b/>
          <w:bCs/>
          <w:sz w:val="21"/>
          <w:szCs w:val="21"/>
        </w:rPr>
        <w:t>3.</w:t>
      </w:r>
      <w:r>
        <w:rPr>
          <w:rFonts w:hint="eastAsia" w:ascii="黑体" w:hAnsi="黑体" w:eastAsia="黑体" w:cs="黑体"/>
          <w:b/>
          <w:bCs/>
          <w:spacing w:val="-4"/>
          <w:szCs w:val="21"/>
        </w:rPr>
        <w:t>参加同一个标项的</w:t>
      </w:r>
      <w:r>
        <w:rPr>
          <w:rFonts w:hint="eastAsia" w:ascii="黑体" w:hAnsi="黑体" w:eastAsia="黑体" w:cs="黑体"/>
          <w:b/>
          <w:bCs/>
          <w:spacing w:val="-4"/>
          <w:szCs w:val="21"/>
          <w:lang w:eastAsia="zh-CN"/>
        </w:rPr>
        <w:t>投标人</w:t>
      </w:r>
      <w:r>
        <w:rPr>
          <w:rFonts w:hint="eastAsia" w:ascii="黑体" w:hAnsi="黑体" w:eastAsia="黑体" w:cs="黑体"/>
          <w:b/>
          <w:bCs/>
          <w:spacing w:val="-4"/>
          <w:szCs w:val="21"/>
        </w:rPr>
        <w:t>存在下列情形之一的，投标无效：</w:t>
      </w:r>
    </w:p>
    <w:p w14:paraId="51FE61F8">
      <w:pPr>
        <w:snapToGrid w:val="0"/>
        <w:spacing w:line="360" w:lineRule="auto"/>
        <w:ind w:firstLine="404" w:firstLineChars="200"/>
        <w:rPr>
          <w:spacing w:val="-4"/>
          <w:szCs w:val="21"/>
        </w:rPr>
      </w:pPr>
      <w:r>
        <w:rPr>
          <w:spacing w:val="-4"/>
          <w:szCs w:val="21"/>
        </w:rPr>
        <w:t>（1）不同</w:t>
      </w:r>
      <w:r>
        <w:rPr>
          <w:rFonts w:hint="eastAsia"/>
          <w:spacing w:val="-4"/>
          <w:szCs w:val="21"/>
          <w:lang w:eastAsia="zh-CN"/>
        </w:rPr>
        <w:t>投标人</w:t>
      </w:r>
      <w:r>
        <w:rPr>
          <w:spacing w:val="-4"/>
          <w:szCs w:val="21"/>
        </w:rPr>
        <w:t>的电子投标文件上传计算机的IP地址、网卡MAC地址、CPU序列号或硬盘序列号等硬件信息相同的；</w:t>
      </w:r>
    </w:p>
    <w:p w14:paraId="7BF7FFE2">
      <w:pPr>
        <w:snapToGrid w:val="0"/>
        <w:spacing w:line="360" w:lineRule="auto"/>
        <w:ind w:firstLine="404" w:firstLineChars="200"/>
        <w:rPr>
          <w:spacing w:val="-4"/>
          <w:szCs w:val="21"/>
        </w:rPr>
      </w:pPr>
      <w:r>
        <w:rPr>
          <w:spacing w:val="-4"/>
          <w:szCs w:val="21"/>
        </w:rPr>
        <w:t>（2）上传的电子投标文件若出现使用本项目其他投标</w:t>
      </w:r>
      <w:r>
        <w:rPr>
          <w:rFonts w:hint="eastAsia"/>
          <w:spacing w:val="-4"/>
          <w:szCs w:val="21"/>
          <w:lang w:eastAsia="zh-CN"/>
        </w:rPr>
        <w:t>投标人</w:t>
      </w:r>
      <w:r>
        <w:rPr>
          <w:spacing w:val="-4"/>
          <w:szCs w:val="21"/>
        </w:rPr>
        <w:t>的数字证书加密的，或者加盖本项目其他</w:t>
      </w:r>
      <w:r>
        <w:rPr>
          <w:rFonts w:hint="eastAsia"/>
          <w:spacing w:val="-4"/>
          <w:szCs w:val="21"/>
          <w:lang w:eastAsia="zh-CN"/>
        </w:rPr>
        <w:t>投标人</w:t>
      </w:r>
      <w:r>
        <w:rPr>
          <w:spacing w:val="-4"/>
          <w:szCs w:val="21"/>
        </w:rPr>
        <w:t>的电子印章的；</w:t>
      </w:r>
    </w:p>
    <w:p w14:paraId="165C81BE">
      <w:pPr>
        <w:snapToGrid w:val="0"/>
        <w:spacing w:line="360" w:lineRule="auto"/>
        <w:ind w:firstLine="404" w:firstLineChars="200"/>
        <w:rPr>
          <w:spacing w:val="-4"/>
          <w:szCs w:val="21"/>
        </w:rPr>
      </w:pPr>
      <w:r>
        <w:rPr>
          <w:spacing w:val="-4"/>
          <w:szCs w:val="21"/>
        </w:rPr>
        <w:t>（3）不同</w:t>
      </w:r>
      <w:r>
        <w:rPr>
          <w:rFonts w:hint="eastAsia"/>
          <w:spacing w:val="-4"/>
          <w:szCs w:val="21"/>
          <w:lang w:eastAsia="zh-CN"/>
        </w:rPr>
        <w:t>投标人</w:t>
      </w:r>
      <w:r>
        <w:rPr>
          <w:spacing w:val="-4"/>
          <w:szCs w:val="21"/>
        </w:rPr>
        <w:t>的投标文件的内容存在三处（含）以上错误一致，且无法合理解释的；</w:t>
      </w:r>
    </w:p>
    <w:p w14:paraId="5D7B4C96">
      <w:pPr>
        <w:snapToGrid w:val="0"/>
        <w:spacing w:line="360" w:lineRule="auto"/>
        <w:ind w:firstLine="404" w:firstLineChars="200"/>
        <w:rPr>
          <w:rFonts w:hint="eastAsia" w:ascii="宋体" w:hAnsi="宋体" w:eastAsia="宋体" w:cs="宋体"/>
          <w:sz w:val="21"/>
          <w:szCs w:val="21"/>
          <w:lang w:val="en-GB"/>
        </w:rPr>
      </w:pPr>
      <w:r>
        <w:rPr>
          <w:spacing w:val="-4"/>
          <w:szCs w:val="21"/>
        </w:rPr>
        <w:t>（4）不同</w:t>
      </w:r>
      <w:r>
        <w:rPr>
          <w:rFonts w:hint="eastAsia"/>
          <w:spacing w:val="-4"/>
          <w:szCs w:val="21"/>
          <w:lang w:eastAsia="zh-CN"/>
        </w:rPr>
        <w:t>投标人</w:t>
      </w:r>
      <w:r>
        <w:rPr>
          <w:spacing w:val="-4"/>
          <w:szCs w:val="21"/>
        </w:rPr>
        <w:t>的联系人为同一人或不同联系人的联系电话一致，且无法合理解释的。</w:t>
      </w:r>
    </w:p>
    <w:p w14:paraId="79578185">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 xml:space="preserve">四、评审内容及标准 </w:t>
      </w:r>
    </w:p>
    <w:p w14:paraId="7CF979FA">
      <w:pPr>
        <w:spacing w:line="360" w:lineRule="auto"/>
        <w:ind w:firstLine="413" w:firstLineChars="196"/>
        <w:outlineLvl w:val="2"/>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sz w:val="21"/>
          <w:szCs w:val="21"/>
          <w:lang w:eastAsia="zh-CN"/>
        </w:rPr>
        <w:t>商务技术</w:t>
      </w:r>
      <w:r>
        <w:rPr>
          <w:rFonts w:hint="eastAsia" w:ascii="宋体" w:hAnsi="宋体" w:eastAsia="宋体" w:cs="宋体"/>
          <w:b/>
          <w:bCs/>
          <w:sz w:val="21"/>
          <w:szCs w:val="21"/>
        </w:rPr>
        <w:t>评分准则</w:t>
      </w:r>
    </w:p>
    <w:tbl>
      <w:tblPr>
        <w:tblStyle w:val="60"/>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37"/>
        <w:gridCol w:w="5668"/>
        <w:gridCol w:w="725"/>
      </w:tblGrid>
      <w:tr w14:paraId="595C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bottom w:val="single" w:color="auto" w:sz="4" w:space="0"/>
            </w:tcBorders>
            <w:noWrap w:val="0"/>
            <w:vAlign w:val="center"/>
          </w:tcPr>
          <w:p w14:paraId="27D79458">
            <w:pPr>
              <w:contextualSpacing/>
              <w:jc w:val="both"/>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892" w:type="pct"/>
            <w:tcBorders>
              <w:bottom w:val="single" w:color="auto" w:sz="4" w:space="0"/>
            </w:tcBorders>
            <w:noWrap w:val="0"/>
            <w:vAlign w:val="center"/>
          </w:tcPr>
          <w:p w14:paraId="37C68B53">
            <w:pPr>
              <w:contextualSpacing/>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评分项目</w:t>
            </w:r>
          </w:p>
        </w:tc>
        <w:tc>
          <w:tcPr>
            <w:tcW w:w="3289" w:type="pct"/>
            <w:noWrap w:val="0"/>
            <w:vAlign w:val="center"/>
          </w:tcPr>
          <w:p w14:paraId="43FB430F">
            <w:pPr>
              <w:contextualSpacing/>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评分细则</w:t>
            </w:r>
          </w:p>
        </w:tc>
        <w:tc>
          <w:tcPr>
            <w:tcW w:w="420" w:type="pct"/>
            <w:noWrap w:val="0"/>
            <w:vAlign w:val="center"/>
          </w:tcPr>
          <w:p w14:paraId="6C11489E">
            <w:pPr>
              <w:contextualSpacing/>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分值</w:t>
            </w:r>
          </w:p>
        </w:tc>
      </w:tr>
      <w:tr w14:paraId="32AD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top w:val="single" w:color="auto" w:sz="4" w:space="0"/>
              <w:right w:val="single" w:color="auto" w:sz="4" w:space="0"/>
            </w:tcBorders>
            <w:noWrap w:val="0"/>
            <w:vAlign w:val="center"/>
          </w:tcPr>
          <w:p w14:paraId="7F0BD167">
            <w:pPr>
              <w:contextualSpacing/>
              <w:jc w:val="center"/>
              <w:rPr>
                <w:rFonts w:hint="eastAsia" w:ascii="宋体" w:hAnsi="宋体" w:eastAsia="宋体" w:cs="宋体"/>
                <w:snapToGrid w:val="0"/>
                <w:color w:val="auto"/>
                <w:sz w:val="22"/>
                <w:szCs w:val="22"/>
              </w:rPr>
            </w:pPr>
            <w:bookmarkStart w:id="36" w:name="OLE_LINK2" w:colFirst="3" w:colLast="3"/>
            <w:r>
              <w:rPr>
                <w:rFonts w:hint="eastAsia" w:ascii="宋体" w:hAnsi="宋体" w:eastAsia="宋体" w:cs="宋体"/>
                <w:snapToGrid w:val="0"/>
                <w:color w:val="auto"/>
                <w:sz w:val="22"/>
                <w:szCs w:val="22"/>
              </w:rPr>
              <w:t>1</w:t>
            </w:r>
          </w:p>
        </w:tc>
        <w:tc>
          <w:tcPr>
            <w:tcW w:w="892" w:type="pct"/>
            <w:tcBorders>
              <w:top w:val="single" w:color="auto" w:sz="4" w:space="0"/>
              <w:right w:val="single" w:color="auto" w:sz="4" w:space="0"/>
            </w:tcBorders>
            <w:noWrap w:val="0"/>
            <w:vAlign w:val="center"/>
          </w:tcPr>
          <w:p w14:paraId="3FBEAFF0">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管理体系</w:t>
            </w:r>
          </w:p>
        </w:tc>
        <w:tc>
          <w:tcPr>
            <w:tcW w:w="3289" w:type="pct"/>
            <w:noWrap w:val="0"/>
            <w:vAlign w:val="center"/>
          </w:tcPr>
          <w:p w14:paraId="2C57E522">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供应商具有有效期内质量管理体系认证证书、环境管理体系认证证书、职业健康安全管理体系认证证书、信息安全管理体系认证证书、信息技术服务管理体系认证证书</w:t>
            </w:r>
            <w:r>
              <w:rPr>
                <w:rFonts w:hint="eastAsia" w:ascii="宋体" w:hAnsi="宋体" w:eastAsia="宋体" w:cs="宋体"/>
                <w:snapToGrid w:val="0"/>
                <w:color w:val="auto"/>
                <w:sz w:val="22"/>
                <w:szCs w:val="22"/>
                <w:lang w:val="en-US"/>
              </w:rPr>
              <w:t>的得5分</w:t>
            </w:r>
            <w:r>
              <w:rPr>
                <w:rFonts w:hint="eastAsia" w:ascii="宋体" w:hAnsi="宋体" w:eastAsia="宋体" w:cs="宋体"/>
                <w:snapToGrid w:val="0"/>
                <w:color w:val="auto"/>
                <w:sz w:val="22"/>
                <w:szCs w:val="22"/>
              </w:rPr>
              <w:t>，</w:t>
            </w:r>
            <w:r>
              <w:rPr>
                <w:rFonts w:hint="eastAsia" w:ascii="宋体" w:hAnsi="宋体" w:eastAsia="宋体" w:cs="宋体"/>
                <w:snapToGrid w:val="0"/>
                <w:color w:val="auto"/>
                <w:sz w:val="22"/>
                <w:szCs w:val="22"/>
                <w:lang w:val="en-US"/>
              </w:rPr>
              <w:t>缺一个证扣</w:t>
            </w:r>
            <w:r>
              <w:rPr>
                <w:rFonts w:hint="eastAsia" w:ascii="宋体" w:hAnsi="宋体" w:eastAsia="宋体" w:cs="宋体"/>
                <w:snapToGrid w:val="0"/>
                <w:color w:val="auto"/>
                <w:sz w:val="22"/>
                <w:szCs w:val="22"/>
                <w:lang w:val="en-US" w:eastAsia="zh-CN"/>
              </w:rPr>
              <w:t>1</w:t>
            </w:r>
            <w:r>
              <w:rPr>
                <w:rFonts w:hint="eastAsia" w:ascii="宋体" w:hAnsi="宋体" w:eastAsia="宋体" w:cs="宋体"/>
                <w:snapToGrid w:val="0"/>
                <w:color w:val="auto"/>
                <w:sz w:val="22"/>
                <w:szCs w:val="22"/>
              </w:rPr>
              <w:t>分，</w:t>
            </w:r>
            <w:r>
              <w:rPr>
                <w:rFonts w:hint="eastAsia" w:ascii="宋体" w:hAnsi="宋体" w:eastAsia="宋体" w:cs="宋体"/>
                <w:snapToGrid w:val="0"/>
                <w:color w:val="auto"/>
                <w:sz w:val="22"/>
                <w:szCs w:val="22"/>
                <w:lang w:val="en-US"/>
              </w:rPr>
              <w:t>最高得5分</w:t>
            </w:r>
            <w:r>
              <w:rPr>
                <w:rFonts w:hint="eastAsia" w:ascii="宋体" w:hAnsi="宋体" w:eastAsia="宋体" w:cs="宋体"/>
                <w:snapToGrid w:val="0"/>
                <w:color w:val="auto"/>
                <w:sz w:val="22"/>
                <w:szCs w:val="22"/>
              </w:rPr>
              <w:t>。</w:t>
            </w:r>
          </w:p>
        </w:tc>
        <w:tc>
          <w:tcPr>
            <w:tcW w:w="420" w:type="pct"/>
            <w:noWrap w:val="0"/>
            <w:vAlign w:val="center"/>
          </w:tcPr>
          <w:p w14:paraId="0914BEBC">
            <w:pPr>
              <w:contextualSpacing/>
              <w:jc w:val="center"/>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lang w:val="en-US"/>
              </w:rPr>
              <w:t>5</w:t>
            </w:r>
            <w:r>
              <w:rPr>
                <w:rFonts w:hint="eastAsia" w:ascii="宋体" w:hAnsi="宋体" w:eastAsia="宋体" w:cs="宋体"/>
                <w:snapToGrid w:val="0"/>
                <w:color w:val="auto"/>
                <w:sz w:val="22"/>
                <w:szCs w:val="22"/>
              </w:rPr>
              <w:t>分</w:t>
            </w:r>
          </w:p>
        </w:tc>
      </w:tr>
      <w:tr w14:paraId="0B14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top w:val="single" w:color="auto" w:sz="4" w:space="0"/>
              <w:right w:val="single" w:color="auto" w:sz="4" w:space="0"/>
            </w:tcBorders>
            <w:noWrap w:val="0"/>
            <w:vAlign w:val="center"/>
          </w:tcPr>
          <w:p w14:paraId="315EC27B">
            <w:pPr>
              <w:contextualSpacing/>
              <w:jc w:val="center"/>
              <w:rPr>
                <w:rFonts w:hint="eastAsia" w:ascii="宋体" w:hAnsi="宋体" w:eastAsia="宋体" w:cs="宋体"/>
                <w:snapToGrid w:val="0"/>
                <w:color w:val="auto"/>
                <w:sz w:val="22"/>
                <w:szCs w:val="22"/>
                <w:lang w:val="en-US"/>
              </w:rPr>
            </w:pPr>
            <w:r>
              <w:rPr>
                <w:rFonts w:hint="eastAsia" w:ascii="宋体" w:hAnsi="宋体" w:eastAsia="宋体" w:cs="宋体"/>
                <w:snapToGrid w:val="0"/>
                <w:color w:val="auto"/>
                <w:sz w:val="22"/>
                <w:szCs w:val="22"/>
                <w:lang w:val="en-US"/>
              </w:rPr>
              <w:t>2</w:t>
            </w:r>
          </w:p>
        </w:tc>
        <w:tc>
          <w:tcPr>
            <w:tcW w:w="892" w:type="pct"/>
            <w:tcBorders>
              <w:top w:val="single" w:color="auto" w:sz="4" w:space="0"/>
              <w:right w:val="single" w:color="auto" w:sz="4" w:space="0"/>
            </w:tcBorders>
            <w:noWrap w:val="0"/>
            <w:vAlign w:val="center"/>
          </w:tcPr>
          <w:p w14:paraId="271B0E81">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综合实力</w:t>
            </w:r>
          </w:p>
        </w:tc>
        <w:tc>
          <w:tcPr>
            <w:tcW w:w="3289" w:type="pct"/>
            <w:noWrap w:val="0"/>
            <w:vAlign w:val="center"/>
          </w:tcPr>
          <w:p w14:paraId="5AAA8D14">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（1）投标供应商承担的海洋测绘</w:t>
            </w:r>
            <w:r>
              <w:rPr>
                <w:rFonts w:hint="eastAsia" w:ascii="宋体" w:hAnsi="宋体" w:cs="宋体"/>
                <w:snapToGrid w:val="0"/>
                <w:color w:val="auto"/>
                <w:sz w:val="22"/>
                <w:szCs w:val="22"/>
                <w:lang w:val="en-US" w:eastAsia="zh-CN"/>
              </w:rPr>
              <w:t>或海洋调查类</w:t>
            </w:r>
            <w:r>
              <w:rPr>
                <w:rFonts w:hint="eastAsia" w:ascii="宋体" w:hAnsi="宋体" w:eastAsia="宋体" w:cs="宋体"/>
                <w:snapToGrid w:val="0"/>
                <w:color w:val="auto"/>
                <w:sz w:val="22"/>
                <w:szCs w:val="22"/>
              </w:rPr>
              <w:t>项目获得省级及以上政府部门颁发的科技进步奖的每个得2分。</w:t>
            </w:r>
          </w:p>
          <w:p w14:paraId="2E8FF342">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（2）投标供应商具有养殖用海</w:t>
            </w:r>
            <w:r>
              <w:rPr>
                <w:rFonts w:hint="eastAsia" w:ascii="宋体" w:hAnsi="宋体" w:cs="宋体"/>
                <w:snapToGrid w:val="0"/>
                <w:color w:val="auto"/>
                <w:sz w:val="22"/>
                <w:szCs w:val="22"/>
                <w:lang w:val="en-US" w:eastAsia="zh-CN"/>
              </w:rPr>
              <w:t>或海岸带调查</w:t>
            </w:r>
            <w:r>
              <w:rPr>
                <w:rFonts w:hint="eastAsia" w:ascii="宋体" w:hAnsi="宋体" w:eastAsia="宋体" w:cs="宋体"/>
                <w:snapToGrid w:val="0"/>
                <w:color w:val="auto"/>
                <w:sz w:val="22"/>
                <w:szCs w:val="22"/>
              </w:rPr>
              <w:t>相关软件著作权</w:t>
            </w:r>
            <w:r>
              <w:rPr>
                <w:rFonts w:hint="eastAsia" w:ascii="宋体" w:hAnsi="宋体" w:eastAsia="宋体" w:cs="宋体"/>
                <w:snapToGrid w:val="0"/>
                <w:color w:val="auto"/>
                <w:sz w:val="22"/>
                <w:szCs w:val="22"/>
                <w:lang w:val="en-US"/>
              </w:rPr>
              <w:t>证书，每提供1个得1分，本项最高</w:t>
            </w:r>
            <w:r>
              <w:rPr>
                <w:rFonts w:hint="eastAsia" w:ascii="宋体" w:hAnsi="宋体" w:eastAsia="宋体" w:cs="宋体"/>
                <w:snapToGrid w:val="0"/>
                <w:color w:val="auto"/>
                <w:sz w:val="22"/>
                <w:szCs w:val="22"/>
              </w:rPr>
              <w:t>得2分。</w:t>
            </w:r>
          </w:p>
          <w:p w14:paraId="18FA368E">
            <w:pPr>
              <w:spacing w:line="360" w:lineRule="auto"/>
              <w:contextualSpacing/>
              <w:rPr>
                <w:rFonts w:hint="eastAsia" w:ascii="宋体" w:hAnsi="宋体" w:eastAsia="宋体" w:cs="宋体"/>
                <w:color w:val="auto"/>
                <w:sz w:val="22"/>
                <w:szCs w:val="22"/>
              </w:rPr>
            </w:pPr>
            <w:r>
              <w:rPr>
                <w:rFonts w:hint="eastAsia" w:ascii="宋体" w:hAnsi="宋体" w:eastAsia="宋体" w:cs="宋体"/>
                <w:snapToGrid w:val="0"/>
                <w:color w:val="auto"/>
                <w:sz w:val="22"/>
                <w:szCs w:val="22"/>
              </w:rPr>
              <w:t>（3）投标供应商具有辅助海洋测绘</w:t>
            </w:r>
            <w:r>
              <w:rPr>
                <w:rFonts w:hint="eastAsia" w:ascii="宋体" w:hAnsi="宋体" w:cs="宋体"/>
                <w:snapToGrid w:val="0"/>
                <w:color w:val="auto"/>
                <w:sz w:val="22"/>
                <w:szCs w:val="22"/>
                <w:lang w:val="en-US" w:eastAsia="zh-CN"/>
              </w:rPr>
              <w:t>或海洋调查</w:t>
            </w:r>
            <w:r>
              <w:rPr>
                <w:rFonts w:hint="eastAsia" w:ascii="宋体" w:hAnsi="宋体" w:eastAsia="宋体" w:cs="宋体"/>
                <w:snapToGrid w:val="0"/>
                <w:color w:val="auto"/>
                <w:sz w:val="22"/>
                <w:szCs w:val="22"/>
              </w:rPr>
              <w:t>生产类专利证书</w:t>
            </w:r>
            <w:r>
              <w:rPr>
                <w:rFonts w:hint="eastAsia" w:ascii="宋体" w:hAnsi="宋体" w:eastAsia="宋体" w:cs="宋体"/>
                <w:snapToGrid w:val="0"/>
                <w:color w:val="auto"/>
                <w:sz w:val="22"/>
                <w:szCs w:val="22"/>
                <w:lang w:val="en-US"/>
              </w:rPr>
              <w:t>，每提供1个得1分，本项最高</w:t>
            </w:r>
            <w:r>
              <w:rPr>
                <w:rFonts w:hint="eastAsia" w:ascii="宋体" w:hAnsi="宋体" w:eastAsia="宋体" w:cs="宋体"/>
                <w:snapToGrid w:val="0"/>
                <w:color w:val="auto"/>
                <w:sz w:val="22"/>
                <w:szCs w:val="22"/>
              </w:rPr>
              <w:t>得</w:t>
            </w:r>
            <w:r>
              <w:rPr>
                <w:rFonts w:hint="eastAsia" w:ascii="宋体" w:hAnsi="宋体" w:eastAsia="宋体" w:cs="宋体"/>
                <w:snapToGrid w:val="0"/>
                <w:color w:val="auto"/>
                <w:sz w:val="22"/>
                <w:szCs w:val="22"/>
                <w:lang w:val="en-US"/>
              </w:rPr>
              <w:t>4</w:t>
            </w:r>
            <w:r>
              <w:rPr>
                <w:rFonts w:hint="eastAsia" w:ascii="宋体" w:hAnsi="宋体" w:eastAsia="宋体" w:cs="宋体"/>
                <w:snapToGrid w:val="0"/>
                <w:color w:val="auto"/>
                <w:sz w:val="22"/>
                <w:szCs w:val="22"/>
              </w:rPr>
              <w:t>分。</w:t>
            </w:r>
          </w:p>
          <w:p w14:paraId="43756E20">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（4）投标供应商具有参与编写海洋测绘</w:t>
            </w:r>
            <w:r>
              <w:rPr>
                <w:rFonts w:hint="eastAsia" w:ascii="宋体" w:hAnsi="宋体" w:cs="宋体"/>
                <w:snapToGrid w:val="0"/>
                <w:color w:val="auto"/>
                <w:sz w:val="22"/>
                <w:szCs w:val="22"/>
                <w:lang w:val="en-US" w:eastAsia="zh-CN"/>
              </w:rPr>
              <w:t>或海洋调查</w:t>
            </w:r>
            <w:r>
              <w:rPr>
                <w:rFonts w:hint="eastAsia" w:ascii="宋体" w:hAnsi="宋体" w:eastAsia="宋体" w:cs="宋体"/>
                <w:snapToGrid w:val="0"/>
                <w:color w:val="auto"/>
                <w:sz w:val="22"/>
                <w:szCs w:val="22"/>
              </w:rPr>
              <w:t>作业质量检验类地方标准得2分。</w:t>
            </w:r>
          </w:p>
          <w:p w14:paraId="62BD94C9">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注：上述证书</w:t>
            </w:r>
            <w:r>
              <w:rPr>
                <w:rFonts w:hint="eastAsia" w:ascii="宋体" w:hAnsi="宋体" w:eastAsia="宋体" w:cs="宋体"/>
                <w:snapToGrid w:val="0"/>
                <w:color w:val="auto"/>
                <w:sz w:val="22"/>
                <w:szCs w:val="22"/>
                <w:lang w:eastAsia="zh-CN"/>
              </w:rPr>
              <w:t>（</w:t>
            </w:r>
            <w:r>
              <w:rPr>
                <w:rFonts w:hint="eastAsia" w:ascii="宋体" w:hAnsi="宋体" w:eastAsia="宋体" w:cs="宋体"/>
                <w:snapToGrid w:val="0"/>
                <w:color w:val="auto"/>
                <w:sz w:val="22"/>
                <w:szCs w:val="22"/>
                <w:lang w:val="en-US" w:eastAsia="zh-CN"/>
              </w:rPr>
              <w:t>证明材料</w:t>
            </w:r>
            <w:r>
              <w:rPr>
                <w:rFonts w:hint="eastAsia" w:ascii="宋体" w:hAnsi="宋体" w:eastAsia="宋体" w:cs="宋体"/>
                <w:snapToGrid w:val="0"/>
                <w:color w:val="auto"/>
                <w:sz w:val="22"/>
                <w:szCs w:val="22"/>
                <w:lang w:eastAsia="zh-CN"/>
              </w:rPr>
              <w:t>）</w:t>
            </w:r>
            <w:r>
              <w:rPr>
                <w:rFonts w:hint="eastAsia" w:ascii="宋体" w:hAnsi="宋体" w:eastAsia="宋体" w:cs="宋体"/>
                <w:snapToGrid w:val="0"/>
                <w:color w:val="auto"/>
                <w:sz w:val="22"/>
                <w:szCs w:val="22"/>
              </w:rPr>
              <w:t>需提供</w:t>
            </w:r>
            <w:r>
              <w:rPr>
                <w:rFonts w:hint="eastAsia" w:ascii="宋体" w:hAnsi="宋体" w:eastAsia="宋体" w:cs="宋体"/>
                <w:snapToGrid w:val="0"/>
                <w:color w:val="auto"/>
                <w:sz w:val="22"/>
                <w:szCs w:val="22"/>
                <w:lang w:val="en-US" w:eastAsia="zh-CN"/>
              </w:rPr>
              <w:t>扫描</w:t>
            </w:r>
            <w:r>
              <w:rPr>
                <w:rFonts w:hint="eastAsia" w:ascii="宋体" w:hAnsi="宋体" w:eastAsia="宋体" w:cs="宋体"/>
                <w:snapToGrid w:val="0"/>
                <w:color w:val="auto"/>
                <w:sz w:val="22"/>
                <w:szCs w:val="22"/>
              </w:rPr>
              <w:t>件加盖投标</w:t>
            </w:r>
            <w:r>
              <w:rPr>
                <w:rFonts w:hint="eastAsia" w:ascii="宋体" w:hAnsi="宋体" w:eastAsia="宋体" w:cs="宋体"/>
                <w:snapToGrid w:val="0"/>
                <w:color w:val="auto"/>
                <w:sz w:val="22"/>
                <w:szCs w:val="22"/>
                <w:lang w:val="en-US" w:eastAsia="zh-CN"/>
              </w:rPr>
              <w:t>供应商</w:t>
            </w:r>
            <w:r>
              <w:rPr>
                <w:rFonts w:hint="eastAsia" w:ascii="宋体" w:hAnsi="宋体" w:eastAsia="宋体" w:cs="宋体"/>
                <w:snapToGrid w:val="0"/>
                <w:color w:val="auto"/>
                <w:sz w:val="22"/>
                <w:szCs w:val="22"/>
              </w:rPr>
              <w:t>公章，未提供的不得分。</w:t>
            </w:r>
          </w:p>
        </w:tc>
        <w:tc>
          <w:tcPr>
            <w:tcW w:w="420" w:type="pct"/>
            <w:noWrap w:val="0"/>
            <w:vAlign w:val="center"/>
          </w:tcPr>
          <w:p w14:paraId="2D2367FD">
            <w:pPr>
              <w:contextualSpacing/>
              <w:jc w:val="center"/>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lang w:val="en-US"/>
              </w:rPr>
              <w:t>10</w:t>
            </w:r>
            <w:r>
              <w:rPr>
                <w:rFonts w:hint="eastAsia" w:ascii="宋体" w:hAnsi="宋体" w:eastAsia="宋体" w:cs="宋体"/>
                <w:snapToGrid w:val="0"/>
                <w:color w:val="auto"/>
                <w:sz w:val="22"/>
                <w:szCs w:val="22"/>
              </w:rPr>
              <w:t>分</w:t>
            </w:r>
          </w:p>
        </w:tc>
      </w:tr>
      <w:tr w14:paraId="3939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right w:val="single" w:color="auto" w:sz="4" w:space="0"/>
            </w:tcBorders>
            <w:noWrap w:val="0"/>
            <w:vAlign w:val="center"/>
          </w:tcPr>
          <w:p w14:paraId="6E6D0E36">
            <w:pPr>
              <w:contextualSpacing/>
              <w:jc w:val="center"/>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lang w:val="en-US"/>
              </w:rPr>
              <w:t>3</w:t>
            </w:r>
          </w:p>
        </w:tc>
        <w:tc>
          <w:tcPr>
            <w:tcW w:w="892" w:type="pct"/>
            <w:tcBorders>
              <w:right w:val="single" w:color="auto" w:sz="4" w:space="0"/>
            </w:tcBorders>
            <w:noWrap w:val="0"/>
            <w:vAlign w:val="center"/>
          </w:tcPr>
          <w:p w14:paraId="6FACE5E5">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类似业绩</w:t>
            </w:r>
          </w:p>
        </w:tc>
        <w:tc>
          <w:tcPr>
            <w:tcW w:w="3289" w:type="pct"/>
            <w:noWrap w:val="0"/>
            <w:vAlign w:val="center"/>
          </w:tcPr>
          <w:p w14:paraId="093B771E">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2021年1月1日以来投标供应商承担过海岸带监测类业绩的，得1分。</w:t>
            </w:r>
          </w:p>
        </w:tc>
        <w:tc>
          <w:tcPr>
            <w:tcW w:w="420" w:type="pct"/>
            <w:noWrap w:val="0"/>
            <w:vAlign w:val="center"/>
          </w:tcPr>
          <w:p w14:paraId="24899D22">
            <w:pPr>
              <w:contextualSpacing/>
              <w:jc w:val="center"/>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1分</w:t>
            </w:r>
          </w:p>
        </w:tc>
      </w:tr>
      <w:tr w14:paraId="3D28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restart"/>
            <w:tcBorders>
              <w:right w:val="single" w:color="auto" w:sz="4" w:space="0"/>
            </w:tcBorders>
            <w:noWrap w:val="0"/>
            <w:vAlign w:val="center"/>
          </w:tcPr>
          <w:p w14:paraId="209AA631">
            <w:pPr>
              <w:contextualSpacing/>
              <w:jc w:val="center"/>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lang w:val="en-US"/>
              </w:rPr>
              <w:t>4</w:t>
            </w:r>
          </w:p>
        </w:tc>
        <w:tc>
          <w:tcPr>
            <w:tcW w:w="892" w:type="pct"/>
            <w:vMerge w:val="restart"/>
            <w:tcBorders>
              <w:right w:val="single" w:color="auto" w:sz="4" w:space="0"/>
            </w:tcBorders>
            <w:noWrap w:val="0"/>
            <w:vAlign w:val="center"/>
          </w:tcPr>
          <w:p w14:paraId="31A2E232">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投入本项目的人员情况</w:t>
            </w:r>
          </w:p>
        </w:tc>
        <w:tc>
          <w:tcPr>
            <w:tcW w:w="3289" w:type="pct"/>
            <w:noWrap w:val="0"/>
            <w:vAlign w:val="center"/>
          </w:tcPr>
          <w:p w14:paraId="3E82F59F">
            <w:pPr>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项目负责人：</w:t>
            </w:r>
          </w:p>
          <w:p w14:paraId="4FF86A95">
            <w:pPr>
              <w:spacing w:line="360" w:lineRule="auto"/>
              <w:contextualSpacing/>
              <w:rPr>
                <w:rFonts w:hint="eastAsia" w:ascii="宋体" w:hAnsi="宋体" w:eastAsia="宋体" w:cs="宋体"/>
                <w:color w:val="auto"/>
                <w:sz w:val="22"/>
                <w:szCs w:val="22"/>
              </w:rPr>
            </w:pPr>
            <w:bookmarkStart w:id="37" w:name="OLE_LINK1"/>
            <w:r>
              <w:rPr>
                <w:rFonts w:hint="eastAsia" w:ascii="宋体" w:hAnsi="宋体" w:eastAsia="宋体" w:cs="宋体"/>
                <w:snapToGrid w:val="0"/>
                <w:color w:val="auto"/>
                <w:sz w:val="22"/>
                <w:szCs w:val="22"/>
              </w:rPr>
              <w:t>具有测绘或海洋相关专业高级工程师（副高）及以上职称、</w:t>
            </w:r>
            <w:r>
              <w:rPr>
                <w:rFonts w:hint="eastAsia" w:ascii="宋体" w:hAnsi="宋体" w:cs="宋体"/>
                <w:snapToGrid w:val="0"/>
                <w:color w:val="auto"/>
                <w:sz w:val="22"/>
                <w:szCs w:val="22"/>
                <w:lang w:val="en-US" w:eastAsia="zh-CN"/>
              </w:rPr>
              <w:t>具有国家基础地理信息中心出具的</w:t>
            </w:r>
            <w:r>
              <w:rPr>
                <w:rFonts w:hint="eastAsia" w:ascii="宋体" w:hAnsi="宋体" w:eastAsia="宋体" w:cs="宋体"/>
                <w:snapToGrid w:val="0"/>
                <w:color w:val="auto"/>
                <w:sz w:val="22"/>
                <w:szCs w:val="22"/>
              </w:rPr>
              <w:t>国家地理信息安全保密培训合格证明</w:t>
            </w:r>
            <w:r>
              <w:rPr>
                <w:rFonts w:hint="eastAsia" w:ascii="宋体" w:hAnsi="宋体" w:eastAsia="宋体" w:cs="宋体"/>
                <w:snapToGrid w:val="0"/>
                <w:color w:val="auto"/>
                <w:sz w:val="22"/>
                <w:szCs w:val="22"/>
                <w:lang w:val="en-US"/>
              </w:rPr>
              <w:t>的</w:t>
            </w:r>
            <w:r>
              <w:rPr>
                <w:rFonts w:hint="eastAsia" w:ascii="宋体" w:hAnsi="宋体" w:cs="宋体"/>
                <w:snapToGrid w:val="0"/>
                <w:color w:val="auto"/>
                <w:sz w:val="22"/>
                <w:szCs w:val="22"/>
                <w:lang w:val="en-US" w:eastAsia="zh-CN"/>
              </w:rPr>
              <w:t>，</w:t>
            </w:r>
            <w:r>
              <w:rPr>
                <w:rFonts w:hint="eastAsia" w:ascii="宋体" w:hAnsi="宋体" w:cs="宋体"/>
                <w:snapToGrid w:val="0"/>
                <w:color w:val="auto"/>
                <w:sz w:val="22"/>
                <w:szCs w:val="22"/>
                <w:highlight w:val="none"/>
                <w:lang w:val="en-US" w:eastAsia="zh-CN"/>
              </w:rPr>
              <w:t>每有一本得2分，本项</w:t>
            </w:r>
            <w:bookmarkEnd w:id="37"/>
            <w:r>
              <w:rPr>
                <w:rFonts w:hint="eastAsia" w:ascii="宋体" w:hAnsi="宋体" w:cs="宋体"/>
                <w:snapToGrid w:val="0"/>
                <w:color w:val="auto"/>
                <w:sz w:val="22"/>
                <w:szCs w:val="22"/>
                <w:highlight w:val="none"/>
                <w:lang w:val="en-US" w:eastAsia="zh-CN"/>
              </w:rPr>
              <w:t>最高4分。</w:t>
            </w:r>
          </w:p>
          <w:p w14:paraId="20A1162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项目技术负责人（除项目负责人外）：</w:t>
            </w:r>
          </w:p>
          <w:p w14:paraId="5FD1DE5D">
            <w:pPr>
              <w:widowControl w:val="0"/>
              <w:spacing w:line="360" w:lineRule="auto"/>
              <w:ind w:firstLine="0" w:firstLineChars="0"/>
              <w:contextualSpacing/>
              <w:jc w:val="both"/>
              <w:rPr>
                <w:rFonts w:hint="eastAsia" w:ascii="宋体" w:hAnsi="宋体" w:eastAsia="宋体" w:cs="宋体"/>
                <w:color w:val="auto"/>
                <w:kern w:val="2"/>
                <w:sz w:val="22"/>
                <w:szCs w:val="22"/>
                <w:lang w:val="en-US" w:eastAsia="zh-CN" w:bidi="ar-SA"/>
              </w:rPr>
            </w:pPr>
            <w:r>
              <w:rPr>
                <w:rFonts w:hint="eastAsia" w:ascii="宋体" w:hAnsi="宋体" w:eastAsia="宋体" w:cs="宋体"/>
                <w:snapToGrid w:val="0"/>
                <w:color w:val="auto"/>
                <w:kern w:val="2"/>
                <w:sz w:val="22"/>
                <w:szCs w:val="22"/>
                <w:lang w:val="en-US" w:eastAsia="zh-CN" w:bidi="ar-SA"/>
              </w:rPr>
              <w:t>具有测绘或海洋相关专业高级工程师（副高）及以上职称、</w:t>
            </w:r>
            <w:r>
              <w:rPr>
                <w:rFonts w:hint="eastAsia" w:ascii="宋体" w:hAnsi="宋体" w:cs="宋体"/>
                <w:snapToGrid w:val="0"/>
                <w:color w:val="auto"/>
                <w:sz w:val="22"/>
                <w:szCs w:val="22"/>
                <w:lang w:val="en-US" w:eastAsia="zh-CN"/>
              </w:rPr>
              <w:t>具有国家基础地理信息中心出具的</w:t>
            </w:r>
            <w:r>
              <w:rPr>
                <w:rFonts w:hint="eastAsia" w:ascii="宋体" w:hAnsi="宋体" w:eastAsia="宋体" w:cs="宋体"/>
                <w:snapToGrid w:val="0"/>
                <w:color w:val="auto"/>
                <w:sz w:val="22"/>
                <w:szCs w:val="22"/>
              </w:rPr>
              <w:t>国家地理信息安全保密培训合格证明</w:t>
            </w:r>
            <w:r>
              <w:rPr>
                <w:rFonts w:hint="eastAsia" w:ascii="宋体" w:hAnsi="宋体" w:eastAsia="宋体" w:cs="宋体"/>
                <w:snapToGrid w:val="0"/>
                <w:color w:val="auto"/>
                <w:sz w:val="22"/>
                <w:szCs w:val="22"/>
                <w:lang w:val="en-US"/>
              </w:rPr>
              <w:t>的</w:t>
            </w:r>
            <w:r>
              <w:rPr>
                <w:rFonts w:hint="eastAsia" w:ascii="宋体" w:hAnsi="宋体" w:eastAsia="宋体" w:cs="宋体"/>
                <w:snapToGrid w:val="0"/>
                <w:color w:val="auto"/>
                <w:kern w:val="2"/>
                <w:sz w:val="22"/>
                <w:szCs w:val="22"/>
                <w:lang w:val="en-US" w:eastAsia="zh-CN" w:bidi="ar-SA"/>
              </w:rPr>
              <w:t>，</w:t>
            </w:r>
            <w:r>
              <w:rPr>
                <w:rFonts w:hint="eastAsia" w:ascii="宋体" w:hAnsi="宋体" w:cs="宋体"/>
                <w:snapToGrid w:val="0"/>
                <w:color w:val="auto"/>
                <w:sz w:val="22"/>
                <w:szCs w:val="22"/>
                <w:highlight w:val="none"/>
                <w:lang w:val="en-US" w:eastAsia="zh-CN"/>
              </w:rPr>
              <w:t>每有一本得2分，本项最高4分</w:t>
            </w:r>
            <w:r>
              <w:rPr>
                <w:rFonts w:hint="eastAsia" w:ascii="宋体" w:hAnsi="宋体" w:eastAsia="宋体" w:cs="宋体"/>
                <w:color w:val="auto"/>
                <w:kern w:val="2"/>
                <w:sz w:val="22"/>
                <w:szCs w:val="22"/>
                <w:lang w:val="en-US" w:eastAsia="zh-CN" w:bidi="ar-SA"/>
              </w:rPr>
              <w:t>。</w:t>
            </w:r>
          </w:p>
        </w:tc>
        <w:tc>
          <w:tcPr>
            <w:tcW w:w="420" w:type="pct"/>
            <w:noWrap w:val="0"/>
            <w:vAlign w:val="center"/>
          </w:tcPr>
          <w:p w14:paraId="3F0C4BB2">
            <w:pPr>
              <w:contextualSpacing/>
              <w:jc w:val="center"/>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lang w:val="en-US"/>
              </w:rPr>
              <w:t>8</w:t>
            </w:r>
            <w:r>
              <w:rPr>
                <w:rFonts w:hint="eastAsia" w:ascii="宋体" w:hAnsi="宋体" w:eastAsia="宋体" w:cs="宋体"/>
                <w:snapToGrid w:val="0"/>
                <w:color w:val="auto"/>
                <w:sz w:val="22"/>
                <w:szCs w:val="22"/>
              </w:rPr>
              <w:t>分</w:t>
            </w:r>
          </w:p>
        </w:tc>
      </w:tr>
      <w:tr w14:paraId="21BC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right w:val="single" w:color="auto" w:sz="4" w:space="0"/>
            </w:tcBorders>
            <w:noWrap w:val="0"/>
            <w:vAlign w:val="center"/>
          </w:tcPr>
          <w:p w14:paraId="16DF3A3B">
            <w:pPr>
              <w:contextualSpacing/>
              <w:rPr>
                <w:rFonts w:hint="eastAsia" w:ascii="宋体" w:hAnsi="宋体" w:eastAsia="宋体" w:cs="宋体"/>
                <w:snapToGrid w:val="0"/>
                <w:color w:val="auto"/>
                <w:sz w:val="22"/>
                <w:szCs w:val="22"/>
              </w:rPr>
            </w:pPr>
          </w:p>
        </w:tc>
        <w:tc>
          <w:tcPr>
            <w:tcW w:w="892" w:type="pct"/>
            <w:vMerge w:val="continue"/>
            <w:tcBorders>
              <w:right w:val="single" w:color="auto" w:sz="4" w:space="0"/>
            </w:tcBorders>
            <w:noWrap w:val="0"/>
            <w:vAlign w:val="center"/>
          </w:tcPr>
          <w:p w14:paraId="45D75D2F">
            <w:pPr>
              <w:spacing w:line="360" w:lineRule="auto"/>
              <w:contextualSpacing/>
              <w:rPr>
                <w:rFonts w:hint="eastAsia" w:ascii="宋体" w:hAnsi="宋体" w:eastAsia="宋体" w:cs="宋体"/>
                <w:snapToGrid w:val="0"/>
                <w:color w:val="auto"/>
                <w:sz w:val="22"/>
                <w:szCs w:val="22"/>
              </w:rPr>
            </w:pPr>
          </w:p>
        </w:tc>
        <w:tc>
          <w:tcPr>
            <w:tcW w:w="3289" w:type="pct"/>
            <w:noWrap w:val="0"/>
            <w:vAlign w:val="center"/>
          </w:tcPr>
          <w:p w14:paraId="65DBAFD9">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lang w:val="en-US" w:eastAsia="zh-CN"/>
              </w:rPr>
              <w:t>1、</w:t>
            </w:r>
            <w:r>
              <w:rPr>
                <w:rFonts w:hint="eastAsia" w:ascii="宋体" w:hAnsi="宋体" w:eastAsia="宋体" w:cs="宋体"/>
                <w:snapToGrid w:val="0"/>
                <w:color w:val="auto"/>
                <w:sz w:val="22"/>
                <w:szCs w:val="22"/>
              </w:rPr>
              <w:t>项目组主要成员（项目负责人、技术负责人除外）：</w:t>
            </w:r>
          </w:p>
          <w:p w14:paraId="011F49AE">
            <w:pPr>
              <w:spacing w:line="360" w:lineRule="auto"/>
              <w:contextualSpacing/>
              <w:rPr>
                <w:rFonts w:hint="eastAsia" w:ascii="宋体" w:hAnsi="宋体" w:eastAsia="宋体" w:cs="宋体"/>
                <w:snapToGrid w:val="0"/>
                <w:color w:val="auto"/>
                <w:sz w:val="22"/>
                <w:szCs w:val="22"/>
              </w:rPr>
            </w:pPr>
            <w:r>
              <w:rPr>
                <w:rFonts w:hint="eastAsia" w:ascii="宋体" w:hAnsi="宋体" w:cs="宋体"/>
                <w:snapToGrid w:val="0"/>
                <w:color w:val="auto"/>
                <w:sz w:val="22"/>
                <w:szCs w:val="22"/>
                <w:lang w:eastAsia="zh-CN"/>
              </w:rPr>
              <w:t>（</w:t>
            </w:r>
            <w:r>
              <w:rPr>
                <w:rFonts w:hint="eastAsia" w:ascii="宋体" w:hAnsi="宋体" w:eastAsia="宋体" w:cs="宋体"/>
                <w:snapToGrid w:val="0"/>
                <w:color w:val="auto"/>
                <w:sz w:val="22"/>
                <w:szCs w:val="22"/>
              </w:rPr>
              <w:t>1</w:t>
            </w:r>
            <w:r>
              <w:rPr>
                <w:rFonts w:hint="eastAsia" w:ascii="宋体" w:hAnsi="宋体" w:cs="宋体"/>
                <w:snapToGrid w:val="0"/>
                <w:color w:val="auto"/>
                <w:sz w:val="22"/>
                <w:szCs w:val="22"/>
                <w:lang w:eastAsia="zh-CN"/>
              </w:rPr>
              <w:t>）</w:t>
            </w:r>
            <w:r>
              <w:rPr>
                <w:rFonts w:hint="eastAsia" w:ascii="宋体" w:hAnsi="宋体" w:eastAsia="宋体" w:cs="宋体"/>
                <w:snapToGrid w:val="0"/>
                <w:color w:val="auto"/>
                <w:sz w:val="22"/>
                <w:szCs w:val="22"/>
              </w:rPr>
              <w:t>具有测绘类或海洋类高级工程师的每人得</w:t>
            </w:r>
            <w:r>
              <w:rPr>
                <w:rFonts w:hint="eastAsia" w:ascii="宋体" w:hAnsi="宋体" w:cs="宋体"/>
                <w:snapToGrid w:val="0"/>
                <w:color w:val="auto"/>
                <w:sz w:val="22"/>
                <w:szCs w:val="22"/>
                <w:lang w:val="en-US" w:eastAsia="zh-CN"/>
              </w:rPr>
              <w:t>1</w:t>
            </w:r>
            <w:r>
              <w:rPr>
                <w:rFonts w:hint="eastAsia" w:ascii="宋体" w:hAnsi="宋体" w:eastAsia="宋体" w:cs="宋体"/>
                <w:snapToGrid w:val="0"/>
                <w:color w:val="auto"/>
                <w:sz w:val="22"/>
                <w:szCs w:val="22"/>
              </w:rPr>
              <w:t>分，最高得</w:t>
            </w:r>
            <w:r>
              <w:rPr>
                <w:rFonts w:hint="eastAsia" w:ascii="宋体" w:hAnsi="宋体" w:cs="宋体"/>
                <w:snapToGrid w:val="0"/>
                <w:color w:val="auto"/>
                <w:sz w:val="22"/>
                <w:szCs w:val="22"/>
                <w:lang w:val="en-US" w:eastAsia="zh-CN"/>
              </w:rPr>
              <w:t>4</w:t>
            </w:r>
            <w:r>
              <w:rPr>
                <w:rFonts w:hint="eastAsia" w:ascii="宋体" w:hAnsi="宋体" w:eastAsia="宋体" w:cs="宋体"/>
                <w:snapToGrid w:val="0"/>
                <w:color w:val="auto"/>
                <w:sz w:val="22"/>
                <w:szCs w:val="22"/>
              </w:rPr>
              <w:t>分。</w:t>
            </w:r>
          </w:p>
          <w:p w14:paraId="1234154A">
            <w:pPr>
              <w:spacing w:line="360" w:lineRule="auto"/>
              <w:contextualSpacing/>
              <w:rPr>
                <w:rFonts w:hint="eastAsia" w:ascii="宋体" w:hAnsi="宋体" w:eastAsia="宋体" w:cs="宋体"/>
                <w:snapToGrid w:val="0"/>
                <w:color w:val="auto"/>
                <w:sz w:val="22"/>
                <w:szCs w:val="22"/>
              </w:rPr>
            </w:pPr>
            <w:r>
              <w:rPr>
                <w:rFonts w:hint="eastAsia" w:ascii="宋体" w:hAnsi="宋体" w:cs="宋体"/>
                <w:snapToGrid w:val="0"/>
                <w:color w:val="auto"/>
                <w:sz w:val="22"/>
                <w:szCs w:val="22"/>
                <w:lang w:eastAsia="zh-CN"/>
              </w:rPr>
              <w:t>（</w:t>
            </w:r>
            <w:r>
              <w:rPr>
                <w:rFonts w:hint="eastAsia" w:ascii="宋体" w:hAnsi="宋体" w:eastAsia="宋体" w:cs="宋体"/>
                <w:snapToGrid w:val="0"/>
                <w:color w:val="auto"/>
                <w:sz w:val="22"/>
                <w:szCs w:val="22"/>
              </w:rPr>
              <w:t>2</w:t>
            </w:r>
            <w:r>
              <w:rPr>
                <w:rFonts w:hint="eastAsia" w:ascii="宋体" w:hAnsi="宋体" w:cs="宋体"/>
                <w:snapToGrid w:val="0"/>
                <w:color w:val="auto"/>
                <w:sz w:val="22"/>
                <w:szCs w:val="22"/>
                <w:lang w:eastAsia="zh-CN"/>
              </w:rPr>
              <w:t>）</w:t>
            </w:r>
            <w:r>
              <w:rPr>
                <w:rFonts w:hint="eastAsia" w:ascii="宋体" w:hAnsi="宋体" w:eastAsia="宋体" w:cs="宋体"/>
                <w:snapToGrid w:val="0"/>
                <w:color w:val="auto"/>
                <w:sz w:val="22"/>
                <w:szCs w:val="22"/>
              </w:rPr>
              <w:t>具有</w:t>
            </w:r>
            <w:r>
              <w:rPr>
                <w:rFonts w:hint="eastAsia" w:ascii="宋体" w:hAnsi="宋体" w:cs="宋体"/>
                <w:snapToGrid w:val="0"/>
                <w:color w:val="auto"/>
                <w:sz w:val="22"/>
                <w:szCs w:val="22"/>
                <w:lang w:val="en-US" w:eastAsia="zh-CN"/>
              </w:rPr>
              <w:t>国家基础地理信息中心出具的</w:t>
            </w:r>
            <w:r>
              <w:rPr>
                <w:rFonts w:hint="eastAsia" w:ascii="宋体" w:hAnsi="宋体" w:eastAsia="宋体" w:cs="宋体"/>
                <w:snapToGrid w:val="0"/>
                <w:color w:val="auto"/>
                <w:sz w:val="22"/>
                <w:szCs w:val="22"/>
              </w:rPr>
              <w:t>国家地理信息安全保密培训合格证明的每人得</w:t>
            </w:r>
            <w:r>
              <w:rPr>
                <w:rFonts w:hint="eastAsia" w:ascii="宋体" w:hAnsi="宋体" w:cs="宋体"/>
                <w:snapToGrid w:val="0"/>
                <w:color w:val="auto"/>
                <w:sz w:val="22"/>
                <w:szCs w:val="22"/>
                <w:lang w:val="en-US" w:eastAsia="zh-CN"/>
              </w:rPr>
              <w:t>1</w:t>
            </w:r>
            <w:r>
              <w:rPr>
                <w:rFonts w:hint="eastAsia" w:ascii="宋体" w:hAnsi="宋体" w:eastAsia="宋体" w:cs="宋体"/>
                <w:snapToGrid w:val="0"/>
                <w:color w:val="auto"/>
                <w:sz w:val="22"/>
                <w:szCs w:val="22"/>
              </w:rPr>
              <w:t>分，最高得</w:t>
            </w:r>
            <w:r>
              <w:rPr>
                <w:rFonts w:hint="eastAsia" w:ascii="宋体" w:hAnsi="宋体" w:cs="宋体"/>
                <w:snapToGrid w:val="0"/>
                <w:color w:val="auto"/>
                <w:sz w:val="22"/>
                <w:szCs w:val="22"/>
                <w:lang w:val="en-US" w:eastAsia="zh-CN"/>
              </w:rPr>
              <w:t>2</w:t>
            </w:r>
            <w:r>
              <w:rPr>
                <w:rFonts w:hint="eastAsia" w:ascii="宋体" w:hAnsi="宋体" w:eastAsia="宋体" w:cs="宋体"/>
                <w:snapToGrid w:val="0"/>
                <w:color w:val="auto"/>
                <w:sz w:val="22"/>
                <w:szCs w:val="22"/>
              </w:rPr>
              <w:t>分。</w:t>
            </w:r>
          </w:p>
          <w:p w14:paraId="2DF9874A">
            <w:pPr>
              <w:spacing w:line="360" w:lineRule="auto"/>
              <w:contextualSpacing/>
              <w:rPr>
                <w:rFonts w:hint="eastAsia" w:ascii="宋体" w:hAnsi="宋体" w:eastAsia="宋体" w:cs="宋体"/>
                <w:snapToGrid w:val="0"/>
                <w:color w:val="auto"/>
                <w:sz w:val="22"/>
                <w:szCs w:val="22"/>
              </w:rPr>
            </w:pPr>
            <w:r>
              <w:rPr>
                <w:rFonts w:hint="eastAsia" w:ascii="宋体" w:hAnsi="宋体" w:cs="宋体"/>
                <w:snapToGrid w:val="0"/>
                <w:color w:val="auto"/>
                <w:sz w:val="22"/>
                <w:szCs w:val="22"/>
                <w:lang w:eastAsia="zh-CN"/>
              </w:rPr>
              <w:t>（</w:t>
            </w:r>
            <w:r>
              <w:rPr>
                <w:rFonts w:hint="eastAsia" w:ascii="宋体" w:hAnsi="宋体" w:eastAsia="宋体" w:cs="宋体"/>
                <w:snapToGrid w:val="0"/>
                <w:color w:val="auto"/>
                <w:sz w:val="22"/>
                <w:szCs w:val="22"/>
                <w:lang w:val="en-US"/>
              </w:rPr>
              <w:t>3</w:t>
            </w:r>
            <w:r>
              <w:rPr>
                <w:rFonts w:hint="eastAsia" w:ascii="宋体" w:hAnsi="宋体" w:cs="宋体"/>
                <w:snapToGrid w:val="0"/>
                <w:color w:val="auto"/>
                <w:sz w:val="22"/>
                <w:szCs w:val="22"/>
                <w:lang w:eastAsia="zh-CN"/>
              </w:rPr>
              <w:t>）</w:t>
            </w:r>
            <w:r>
              <w:rPr>
                <w:rFonts w:hint="eastAsia" w:ascii="宋体" w:hAnsi="宋体" w:eastAsia="宋体" w:cs="宋体"/>
                <w:snapToGrid w:val="0"/>
                <w:color w:val="auto"/>
                <w:sz w:val="22"/>
                <w:szCs w:val="22"/>
              </w:rPr>
              <w:t>项目组成员中具有有效期内</w:t>
            </w:r>
            <w:r>
              <w:rPr>
                <w:rFonts w:hint="eastAsia" w:ascii="宋体" w:hAnsi="宋体" w:eastAsia="宋体" w:cs="宋体"/>
                <w:snapToGrid w:val="0"/>
                <w:color w:val="auto"/>
                <w:sz w:val="22"/>
                <w:szCs w:val="22"/>
                <w:lang w:val="en-US"/>
              </w:rPr>
              <w:t>超视距</w:t>
            </w:r>
            <w:r>
              <w:rPr>
                <w:rFonts w:hint="eastAsia" w:ascii="宋体" w:hAnsi="宋体" w:eastAsia="宋体" w:cs="宋体"/>
                <w:snapToGrid w:val="0"/>
                <w:color w:val="auto"/>
                <w:sz w:val="22"/>
                <w:szCs w:val="22"/>
              </w:rPr>
              <w:t>民用无人驾驶航空器操控员执照的，每人得</w:t>
            </w:r>
            <w:r>
              <w:rPr>
                <w:rFonts w:hint="eastAsia" w:ascii="宋体" w:hAnsi="宋体" w:cs="宋体"/>
                <w:snapToGrid w:val="0"/>
                <w:color w:val="auto"/>
                <w:sz w:val="22"/>
                <w:szCs w:val="22"/>
                <w:lang w:val="en-US" w:eastAsia="zh-CN"/>
              </w:rPr>
              <w:t>1</w:t>
            </w:r>
            <w:r>
              <w:rPr>
                <w:rFonts w:hint="eastAsia" w:ascii="宋体" w:hAnsi="宋体" w:eastAsia="宋体" w:cs="宋体"/>
                <w:snapToGrid w:val="0"/>
                <w:color w:val="auto"/>
                <w:sz w:val="22"/>
                <w:szCs w:val="22"/>
              </w:rPr>
              <w:t>分，本项最高得</w:t>
            </w:r>
            <w:r>
              <w:rPr>
                <w:rFonts w:hint="eastAsia" w:ascii="宋体" w:hAnsi="宋体" w:cs="宋体"/>
                <w:snapToGrid w:val="0"/>
                <w:color w:val="auto"/>
                <w:sz w:val="22"/>
                <w:szCs w:val="22"/>
                <w:lang w:val="en-US" w:eastAsia="zh-CN"/>
              </w:rPr>
              <w:t>2</w:t>
            </w:r>
            <w:r>
              <w:rPr>
                <w:rFonts w:hint="eastAsia" w:ascii="宋体" w:hAnsi="宋体" w:eastAsia="宋体" w:cs="宋体"/>
                <w:snapToGrid w:val="0"/>
                <w:color w:val="auto"/>
                <w:sz w:val="22"/>
                <w:szCs w:val="22"/>
              </w:rPr>
              <w:t>分。</w:t>
            </w:r>
          </w:p>
          <w:p w14:paraId="1A99D75F">
            <w:pPr>
              <w:spacing w:line="360" w:lineRule="auto"/>
              <w:contextualSpacing/>
              <w:rPr>
                <w:rFonts w:hint="eastAsia" w:ascii="宋体" w:hAnsi="宋体" w:eastAsia="宋体" w:cs="宋体"/>
                <w:snapToGrid w:val="0"/>
                <w:color w:val="auto"/>
                <w:sz w:val="22"/>
                <w:szCs w:val="22"/>
              </w:rPr>
            </w:pPr>
            <w:r>
              <w:rPr>
                <w:rFonts w:hint="eastAsia" w:ascii="宋体" w:hAnsi="宋体" w:cs="宋体"/>
                <w:snapToGrid w:val="0"/>
                <w:color w:val="auto"/>
                <w:sz w:val="22"/>
                <w:szCs w:val="22"/>
                <w:lang w:eastAsia="zh-CN"/>
              </w:rPr>
              <w:t>（</w:t>
            </w:r>
            <w:r>
              <w:rPr>
                <w:rFonts w:hint="eastAsia" w:ascii="宋体" w:hAnsi="宋体" w:eastAsia="宋体" w:cs="宋体"/>
                <w:snapToGrid w:val="0"/>
                <w:color w:val="auto"/>
                <w:sz w:val="22"/>
                <w:szCs w:val="22"/>
                <w:lang w:val="en-US"/>
              </w:rPr>
              <w:t>4</w:t>
            </w:r>
            <w:r>
              <w:rPr>
                <w:rFonts w:hint="eastAsia" w:ascii="宋体" w:hAnsi="宋体" w:cs="宋体"/>
                <w:snapToGrid w:val="0"/>
                <w:color w:val="auto"/>
                <w:sz w:val="22"/>
                <w:szCs w:val="22"/>
                <w:lang w:eastAsia="zh-CN"/>
              </w:rPr>
              <w:t>）</w:t>
            </w:r>
            <w:r>
              <w:rPr>
                <w:rFonts w:hint="eastAsia" w:ascii="宋体" w:hAnsi="宋体" w:eastAsia="宋体" w:cs="宋体"/>
                <w:snapToGrid w:val="0"/>
                <w:color w:val="auto"/>
                <w:sz w:val="22"/>
                <w:szCs w:val="22"/>
              </w:rPr>
              <w:t>项目组成员中具有海上交通安全技能培训合格证明的，每人得</w:t>
            </w:r>
            <w:r>
              <w:rPr>
                <w:rFonts w:hint="eastAsia" w:ascii="宋体" w:hAnsi="宋体" w:cs="宋体"/>
                <w:snapToGrid w:val="0"/>
                <w:color w:val="auto"/>
                <w:sz w:val="22"/>
                <w:szCs w:val="22"/>
                <w:lang w:val="en-US" w:eastAsia="zh-CN"/>
              </w:rPr>
              <w:t>1</w:t>
            </w:r>
            <w:r>
              <w:rPr>
                <w:rFonts w:hint="eastAsia" w:ascii="宋体" w:hAnsi="宋体" w:eastAsia="宋体" w:cs="宋体"/>
                <w:snapToGrid w:val="0"/>
                <w:color w:val="auto"/>
                <w:sz w:val="22"/>
                <w:szCs w:val="22"/>
              </w:rPr>
              <w:t>分，本项最高得</w:t>
            </w:r>
            <w:r>
              <w:rPr>
                <w:rFonts w:hint="eastAsia" w:ascii="宋体" w:hAnsi="宋体" w:cs="宋体"/>
                <w:snapToGrid w:val="0"/>
                <w:color w:val="auto"/>
                <w:sz w:val="22"/>
                <w:szCs w:val="22"/>
                <w:lang w:val="en-US" w:eastAsia="zh-CN"/>
              </w:rPr>
              <w:t>2</w:t>
            </w:r>
            <w:r>
              <w:rPr>
                <w:rFonts w:hint="eastAsia" w:ascii="宋体" w:hAnsi="宋体" w:eastAsia="宋体" w:cs="宋体"/>
                <w:snapToGrid w:val="0"/>
                <w:color w:val="auto"/>
                <w:sz w:val="22"/>
                <w:szCs w:val="22"/>
              </w:rPr>
              <w:t>分。</w:t>
            </w:r>
          </w:p>
          <w:p w14:paraId="5F785F6A">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snapToGrid w:val="0"/>
                <w:color w:val="auto"/>
                <w:sz w:val="22"/>
                <w:szCs w:val="22"/>
              </w:rPr>
              <w:t>备注：需提供证书原件的扫描件和</w:t>
            </w:r>
            <w:r>
              <w:rPr>
                <w:rFonts w:hint="eastAsia" w:ascii="宋体" w:hAnsi="宋体" w:eastAsia="宋体" w:cs="宋体"/>
                <w:snapToGrid w:val="0"/>
                <w:color w:val="auto"/>
                <w:sz w:val="22"/>
                <w:szCs w:val="22"/>
                <w:lang w:val="en-US" w:eastAsia="zh-CN"/>
              </w:rPr>
              <w:t>投标截止时间前在投标单位近三个月中任意一个月的</w:t>
            </w:r>
            <w:r>
              <w:rPr>
                <w:rFonts w:hint="eastAsia" w:ascii="宋体" w:hAnsi="宋体" w:eastAsia="宋体" w:cs="宋体"/>
                <w:snapToGrid w:val="0"/>
                <w:color w:val="auto"/>
                <w:sz w:val="22"/>
                <w:szCs w:val="22"/>
              </w:rPr>
              <w:t>社保缴纳证明，否则不得分</w:t>
            </w:r>
            <w:r>
              <w:rPr>
                <w:rFonts w:hint="eastAsia" w:ascii="宋体" w:hAnsi="宋体" w:eastAsia="宋体" w:cs="宋体"/>
                <w:snapToGrid w:val="0"/>
                <w:color w:val="auto"/>
                <w:sz w:val="22"/>
                <w:szCs w:val="22"/>
                <w:lang w:eastAsia="zh-CN"/>
              </w:rPr>
              <w:t>；</w:t>
            </w:r>
            <w:r>
              <w:rPr>
                <w:rFonts w:hint="eastAsia" w:ascii="宋体" w:hAnsi="宋体" w:cs="宋体"/>
                <w:snapToGrid w:val="0"/>
                <w:color w:val="auto"/>
                <w:sz w:val="22"/>
                <w:szCs w:val="22"/>
                <w:lang w:val="en-US" w:eastAsia="zh-CN"/>
              </w:rPr>
              <w:t>以上人员不重复计分，</w:t>
            </w:r>
            <w:r>
              <w:rPr>
                <w:rFonts w:hint="eastAsia" w:ascii="宋体" w:hAnsi="宋体" w:eastAsia="宋体" w:cs="宋体"/>
                <w:snapToGrid w:val="0"/>
                <w:color w:val="auto"/>
                <w:sz w:val="22"/>
                <w:szCs w:val="22"/>
              </w:rPr>
              <w:t>未按上述规定提供证明资料的不得分。</w:t>
            </w:r>
          </w:p>
        </w:tc>
        <w:tc>
          <w:tcPr>
            <w:tcW w:w="420" w:type="pct"/>
            <w:noWrap w:val="0"/>
            <w:vAlign w:val="center"/>
          </w:tcPr>
          <w:p w14:paraId="2722C018">
            <w:pPr>
              <w:contextualSpacing/>
              <w:jc w:val="center"/>
              <w:rPr>
                <w:rFonts w:hint="eastAsia" w:ascii="宋体" w:hAnsi="宋体" w:eastAsia="宋体" w:cs="宋体"/>
                <w:snapToGrid w:val="0"/>
                <w:color w:val="auto"/>
                <w:sz w:val="22"/>
                <w:szCs w:val="22"/>
              </w:rPr>
            </w:pPr>
            <w:r>
              <w:rPr>
                <w:rFonts w:hint="eastAsia" w:ascii="宋体" w:hAnsi="宋体" w:cs="宋体"/>
                <w:snapToGrid w:val="0"/>
                <w:color w:val="auto"/>
                <w:sz w:val="22"/>
                <w:szCs w:val="22"/>
                <w:lang w:val="en-US" w:eastAsia="zh-CN"/>
              </w:rPr>
              <w:t>10</w:t>
            </w:r>
            <w:r>
              <w:rPr>
                <w:rFonts w:hint="eastAsia" w:ascii="宋体" w:hAnsi="宋体" w:eastAsia="宋体" w:cs="宋体"/>
                <w:snapToGrid w:val="0"/>
                <w:color w:val="auto"/>
                <w:sz w:val="22"/>
                <w:szCs w:val="22"/>
              </w:rPr>
              <w:t>分</w:t>
            </w:r>
          </w:p>
        </w:tc>
      </w:tr>
      <w:tr w14:paraId="4BA5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right w:val="single" w:color="auto" w:sz="4" w:space="0"/>
            </w:tcBorders>
            <w:noWrap w:val="0"/>
            <w:vAlign w:val="center"/>
          </w:tcPr>
          <w:p w14:paraId="4BC2676F">
            <w:pPr>
              <w:contextualSpacing/>
              <w:jc w:val="center"/>
              <w:rPr>
                <w:rFonts w:hint="eastAsia" w:ascii="宋体" w:hAnsi="宋体" w:eastAsia="宋体" w:cs="宋体"/>
                <w:snapToGrid w:val="0"/>
                <w:color w:val="auto"/>
                <w:sz w:val="22"/>
                <w:szCs w:val="22"/>
              </w:rPr>
            </w:pPr>
            <w:r>
              <w:rPr>
                <w:rFonts w:hint="eastAsia" w:ascii="宋体" w:hAnsi="宋体" w:eastAsia="宋体" w:cs="宋体"/>
                <w:color w:val="auto"/>
                <w:sz w:val="22"/>
                <w:szCs w:val="22"/>
                <w:lang w:val="en-US"/>
              </w:rPr>
              <w:t>5</w:t>
            </w:r>
          </w:p>
        </w:tc>
        <w:tc>
          <w:tcPr>
            <w:tcW w:w="892" w:type="pct"/>
            <w:tcBorders>
              <w:right w:val="single" w:color="auto" w:sz="4" w:space="0"/>
            </w:tcBorders>
            <w:noWrap w:val="0"/>
            <w:vAlign w:val="center"/>
          </w:tcPr>
          <w:p w14:paraId="6D4B1D02">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color w:val="auto"/>
                <w:sz w:val="22"/>
                <w:szCs w:val="22"/>
              </w:rPr>
              <w:t>投入设施设备</w:t>
            </w:r>
          </w:p>
        </w:tc>
        <w:tc>
          <w:tcPr>
            <w:tcW w:w="3289" w:type="pct"/>
            <w:noWrap w:val="0"/>
            <w:vAlign w:val="center"/>
          </w:tcPr>
          <w:p w14:paraId="1C15DC46">
            <w:pPr>
              <w:adjustRightInd w:val="0"/>
              <w:spacing w:line="360" w:lineRule="auto"/>
              <w:contextualSpacing/>
              <w:rPr>
                <w:rFonts w:hint="eastAsia" w:ascii="宋体" w:hAnsi="宋体" w:eastAsia="宋体" w:cs="宋体"/>
                <w:color w:val="auto"/>
                <w:sz w:val="22"/>
                <w:szCs w:val="22"/>
              </w:rPr>
            </w:pPr>
            <w:r>
              <w:rPr>
                <w:rFonts w:hint="eastAsia" w:ascii="宋体" w:hAnsi="宋体" w:cs="宋体"/>
                <w:color w:val="auto"/>
                <w:sz w:val="22"/>
                <w:szCs w:val="22"/>
                <w:lang w:eastAsia="zh-CN"/>
              </w:rPr>
              <w:t>（</w:t>
            </w:r>
            <w:r>
              <w:rPr>
                <w:rFonts w:hint="eastAsia" w:ascii="宋体" w:hAnsi="宋体" w:eastAsia="宋体" w:cs="宋体"/>
                <w:color w:val="auto"/>
                <w:sz w:val="22"/>
                <w:szCs w:val="22"/>
              </w:rPr>
              <w:t>1</w:t>
            </w:r>
            <w:r>
              <w:rPr>
                <w:rFonts w:hint="eastAsia" w:ascii="宋体" w:hAnsi="宋体" w:cs="宋体"/>
                <w:color w:val="auto"/>
                <w:sz w:val="22"/>
                <w:szCs w:val="22"/>
                <w:lang w:eastAsia="zh-CN"/>
              </w:rPr>
              <w:t>）</w:t>
            </w:r>
            <w:r>
              <w:rPr>
                <w:rFonts w:hint="eastAsia" w:ascii="宋体" w:hAnsi="宋体" w:eastAsia="宋体" w:cs="宋体"/>
                <w:color w:val="auto"/>
                <w:sz w:val="22"/>
                <w:szCs w:val="22"/>
              </w:rPr>
              <w:t>投标供应商具有无人机</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台</w:t>
            </w:r>
            <w:r>
              <w:rPr>
                <w:rFonts w:hint="eastAsia" w:ascii="宋体" w:hAnsi="宋体" w:eastAsia="宋体" w:cs="宋体"/>
                <w:color w:val="auto"/>
                <w:sz w:val="22"/>
                <w:szCs w:val="22"/>
                <w:lang w:val="en-US" w:eastAsia="zh-CN"/>
              </w:rPr>
              <w:t>（含）</w:t>
            </w:r>
            <w:r>
              <w:rPr>
                <w:rFonts w:hint="eastAsia" w:ascii="宋体" w:hAnsi="宋体" w:eastAsia="宋体" w:cs="宋体"/>
                <w:color w:val="auto"/>
                <w:sz w:val="22"/>
                <w:szCs w:val="22"/>
              </w:rPr>
              <w:t>以上得</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分；</w:t>
            </w:r>
          </w:p>
          <w:p w14:paraId="5FA73A0A">
            <w:pPr>
              <w:adjustRightInd w:val="0"/>
              <w:spacing w:line="360" w:lineRule="auto"/>
              <w:contextualSpacing/>
              <w:rPr>
                <w:rFonts w:hint="eastAsia" w:ascii="宋体" w:hAnsi="宋体" w:eastAsia="宋体" w:cs="宋体"/>
                <w:color w:val="auto"/>
                <w:sz w:val="22"/>
                <w:szCs w:val="22"/>
              </w:rPr>
            </w:pPr>
            <w:r>
              <w:rPr>
                <w:rFonts w:hint="eastAsia" w:ascii="宋体" w:hAnsi="宋体" w:cs="宋体"/>
                <w:color w:val="auto"/>
                <w:sz w:val="22"/>
                <w:szCs w:val="22"/>
                <w:lang w:eastAsia="zh-CN"/>
              </w:rPr>
              <w:t>（</w:t>
            </w:r>
            <w:r>
              <w:rPr>
                <w:rFonts w:hint="eastAsia" w:ascii="宋体" w:hAnsi="宋体" w:eastAsia="宋体" w:cs="宋体"/>
                <w:color w:val="auto"/>
                <w:sz w:val="22"/>
                <w:szCs w:val="22"/>
              </w:rPr>
              <w:t>2</w:t>
            </w:r>
            <w:r>
              <w:rPr>
                <w:rFonts w:hint="eastAsia" w:ascii="宋体" w:hAnsi="宋体" w:cs="宋体"/>
                <w:color w:val="auto"/>
                <w:sz w:val="22"/>
                <w:szCs w:val="22"/>
                <w:lang w:eastAsia="zh-CN"/>
              </w:rPr>
              <w:t>）</w:t>
            </w:r>
            <w:r>
              <w:rPr>
                <w:rFonts w:hint="eastAsia" w:ascii="宋体" w:hAnsi="宋体" w:eastAsia="宋体" w:cs="宋体"/>
                <w:color w:val="auto"/>
                <w:sz w:val="22"/>
                <w:szCs w:val="22"/>
              </w:rPr>
              <w:t>投标供应商具有</w:t>
            </w:r>
            <w:r>
              <w:rPr>
                <w:rFonts w:hint="eastAsia" w:ascii="宋体" w:hAnsi="宋体" w:cs="宋体"/>
                <w:color w:val="auto"/>
                <w:sz w:val="22"/>
                <w:szCs w:val="22"/>
                <w:lang w:val="en-US" w:eastAsia="zh-CN"/>
              </w:rPr>
              <w:t>GNSS-RTK 3台</w:t>
            </w:r>
            <w:r>
              <w:rPr>
                <w:rFonts w:hint="eastAsia" w:ascii="宋体" w:hAnsi="宋体" w:eastAsia="宋体" w:cs="宋体"/>
                <w:color w:val="auto"/>
                <w:sz w:val="22"/>
                <w:szCs w:val="22"/>
                <w:lang w:val="en-US" w:eastAsia="zh-CN"/>
              </w:rPr>
              <w:t>（含）</w:t>
            </w:r>
            <w:r>
              <w:rPr>
                <w:rFonts w:hint="eastAsia" w:ascii="宋体" w:hAnsi="宋体" w:eastAsia="宋体" w:cs="宋体"/>
                <w:color w:val="auto"/>
                <w:sz w:val="22"/>
                <w:szCs w:val="22"/>
                <w:lang w:val="en-US"/>
              </w:rPr>
              <w:t>以上</w:t>
            </w:r>
            <w:r>
              <w:rPr>
                <w:rFonts w:hint="eastAsia" w:ascii="宋体" w:hAnsi="宋体" w:eastAsia="宋体" w:cs="宋体"/>
                <w:color w:val="auto"/>
                <w:sz w:val="22"/>
                <w:szCs w:val="22"/>
              </w:rPr>
              <w:t>的得</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分。</w:t>
            </w:r>
          </w:p>
          <w:p w14:paraId="643CE3EE">
            <w:pPr>
              <w:adjustRightInd w:val="0"/>
              <w:spacing w:line="360" w:lineRule="auto"/>
              <w:contextualSpacing/>
              <w:rPr>
                <w:rFonts w:hint="eastAsia"/>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3</w:t>
            </w:r>
            <w:r>
              <w:rPr>
                <w:rFonts w:hint="eastAsia" w:ascii="宋体" w:hAnsi="宋体" w:cs="宋体"/>
                <w:color w:val="auto"/>
                <w:sz w:val="22"/>
                <w:szCs w:val="22"/>
                <w:lang w:eastAsia="zh-CN"/>
              </w:rPr>
              <w:t>）</w:t>
            </w:r>
            <w:r>
              <w:rPr>
                <w:rFonts w:hint="eastAsia" w:ascii="宋体" w:hAnsi="宋体" w:eastAsia="宋体" w:cs="宋体"/>
                <w:color w:val="auto"/>
                <w:sz w:val="22"/>
                <w:szCs w:val="22"/>
              </w:rPr>
              <w:t>投标供应商具有</w:t>
            </w:r>
            <w:r>
              <w:rPr>
                <w:rFonts w:hint="eastAsia" w:ascii="宋体" w:hAnsi="宋体" w:cs="宋体"/>
                <w:color w:val="auto"/>
                <w:sz w:val="22"/>
                <w:szCs w:val="22"/>
                <w:lang w:val="en-US" w:eastAsia="zh-CN"/>
              </w:rPr>
              <w:t>单波束测深仪 2台</w:t>
            </w:r>
            <w:r>
              <w:rPr>
                <w:rFonts w:hint="eastAsia" w:ascii="宋体" w:hAnsi="宋体" w:eastAsia="宋体" w:cs="宋体"/>
                <w:color w:val="auto"/>
                <w:sz w:val="22"/>
                <w:szCs w:val="22"/>
                <w:lang w:val="en-US" w:eastAsia="zh-CN"/>
              </w:rPr>
              <w:t>（含）</w:t>
            </w:r>
            <w:r>
              <w:rPr>
                <w:rFonts w:hint="eastAsia" w:ascii="宋体" w:hAnsi="宋体" w:eastAsia="宋体" w:cs="宋体"/>
                <w:color w:val="auto"/>
                <w:sz w:val="22"/>
                <w:szCs w:val="22"/>
                <w:lang w:val="en-US"/>
              </w:rPr>
              <w:t>以上</w:t>
            </w:r>
            <w:r>
              <w:rPr>
                <w:rFonts w:hint="eastAsia" w:ascii="宋体" w:hAnsi="宋体" w:eastAsia="宋体" w:cs="宋体"/>
                <w:color w:val="auto"/>
                <w:sz w:val="22"/>
                <w:szCs w:val="22"/>
              </w:rPr>
              <w:t>的得</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分。</w:t>
            </w:r>
          </w:p>
          <w:p w14:paraId="2E509F70">
            <w:pPr>
              <w:spacing w:line="360" w:lineRule="auto"/>
              <w:contextualSpacing/>
              <w:rPr>
                <w:rFonts w:hint="eastAsia" w:ascii="宋体" w:hAnsi="宋体" w:eastAsia="宋体" w:cs="宋体"/>
                <w:snapToGrid w:val="0"/>
                <w:color w:val="auto"/>
                <w:sz w:val="22"/>
                <w:szCs w:val="22"/>
              </w:rPr>
            </w:pPr>
            <w:r>
              <w:rPr>
                <w:rFonts w:hint="eastAsia" w:ascii="宋体" w:hAnsi="宋体" w:eastAsia="宋体" w:cs="宋体"/>
                <w:color w:val="auto"/>
                <w:sz w:val="22"/>
                <w:szCs w:val="22"/>
              </w:rPr>
              <w:t>备注：须提供发票或购买合同扫描件，否则不得分。</w:t>
            </w:r>
          </w:p>
        </w:tc>
        <w:tc>
          <w:tcPr>
            <w:tcW w:w="420" w:type="pct"/>
            <w:noWrap w:val="0"/>
            <w:vAlign w:val="center"/>
          </w:tcPr>
          <w:p w14:paraId="36B42033">
            <w:pPr>
              <w:contextualSpacing/>
              <w:jc w:val="center"/>
              <w:rPr>
                <w:rFonts w:hint="eastAsia" w:ascii="宋体" w:hAnsi="宋体" w:eastAsia="宋体" w:cs="宋体"/>
                <w:snapToGrid w:val="0"/>
                <w:color w:val="auto"/>
                <w:sz w:val="22"/>
                <w:szCs w:val="22"/>
              </w:rPr>
            </w:pPr>
            <w:r>
              <w:rPr>
                <w:rFonts w:hint="eastAsia" w:ascii="宋体" w:hAnsi="宋体" w:cs="宋体"/>
                <w:color w:val="auto"/>
                <w:sz w:val="22"/>
                <w:szCs w:val="22"/>
                <w:lang w:val="en-US" w:eastAsia="zh-CN" w:bidi="ar"/>
              </w:rPr>
              <w:t>8</w:t>
            </w:r>
            <w:r>
              <w:rPr>
                <w:rFonts w:hint="eastAsia" w:ascii="宋体" w:hAnsi="宋体" w:eastAsia="宋体" w:cs="宋体"/>
                <w:color w:val="auto"/>
                <w:sz w:val="22"/>
                <w:szCs w:val="22"/>
                <w:lang w:bidi="ar"/>
              </w:rPr>
              <w:t>分</w:t>
            </w:r>
          </w:p>
        </w:tc>
      </w:tr>
      <w:tr w14:paraId="0A75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right w:val="single" w:color="auto" w:sz="4" w:space="0"/>
            </w:tcBorders>
            <w:noWrap w:val="0"/>
            <w:vAlign w:val="center"/>
          </w:tcPr>
          <w:p w14:paraId="4DD0E6FC">
            <w:pPr>
              <w:contextualSpacing/>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rPr>
              <w:t>6</w:t>
            </w:r>
          </w:p>
        </w:tc>
        <w:tc>
          <w:tcPr>
            <w:tcW w:w="892" w:type="pct"/>
            <w:tcBorders>
              <w:right w:val="single" w:color="auto" w:sz="4" w:space="0"/>
            </w:tcBorders>
            <w:noWrap w:val="0"/>
            <w:vAlign w:val="center"/>
          </w:tcPr>
          <w:p w14:paraId="54367A7C">
            <w:pPr>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项目理解</w:t>
            </w:r>
          </w:p>
        </w:tc>
        <w:tc>
          <w:tcPr>
            <w:tcW w:w="3289" w:type="pct"/>
            <w:noWrap w:val="0"/>
            <w:vAlign w:val="center"/>
          </w:tcPr>
          <w:p w14:paraId="57B93DBE">
            <w:pPr>
              <w:adjustRightInd w:val="0"/>
              <w:spacing w:line="360" w:lineRule="auto"/>
              <w:contextualSpacing/>
              <w:rPr>
                <w:rFonts w:hint="eastAsia" w:ascii="宋体" w:hAnsi="宋体" w:cs="宋体"/>
                <w:color w:val="auto"/>
                <w:sz w:val="22"/>
                <w:szCs w:val="22"/>
                <w:lang w:eastAsia="zh-CN"/>
              </w:rPr>
            </w:pPr>
            <w:r>
              <w:rPr>
                <w:rFonts w:hint="eastAsia" w:ascii="宋体" w:hAnsi="宋体" w:eastAsia="宋体" w:cs="宋体"/>
                <w:color w:val="auto"/>
                <w:sz w:val="22"/>
                <w:szCs w:val="22"/>
              </w:rPr>
              <w:t>根据投标供应商对本项目现状调研，项目背景的了解是否充分进行打分</w:t>
            </w:r>
            <w:r>
              <w:rPr>
                <w:rFonts w:hint="eastAsia" w:ascii="宋体" w:hAnsi="宋体" w:cs="宋体"/>
                <w:color w:val="auto"/>
                <w:sz w:val="22"/>
                <w:szCs w:val="22"/>
                <w:lang w:eastAsia="zh-CN"/>
              </w:rPr>
              <w:t>。</w:t>
            </w:r>
          </w:p>
          <w:p w14:paraId="34512402">
            <w:pPr>
              <w:numPr>
                <w:ilvl w:val="0"/>
                <w:numId w:val="11"/>
              </w:numPr>
              <w:adjustRightInd w:val="0"/>
              <w:spacing w:line="360" w:lineRule="auto"/>
              <w:contextualSpacing/>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对现状调研充分，项目背景了解详细的得6分；</w:t>
            </w:r>
          </w:p>
          <w:p w14:paraId="2E97CA7E">
            <w:pPr>
              <w:numPr>
                <w:ilvl w:val="0"/>
                <w:numId w:val="11"/>
              </w:numPr>
              <w:adjustRightInd w:val="0"/>
              <w:spacing w:line="360" w:lineRule="auto"/>
              <w:contextualSpacing/>
              <w:rPr>
                <w:rFonts w:hint="default"/>
                <w:lang w:val="en-US" w:eastAsia="zh-CN"/>
              </w:rPr>
            </w:pPr>
            <w:r>
              <w:rPr>
                <w:rFonts w:hint="eastAsia" w:ascii="宋体" w:hAnsi="宋体" w:eastAsia="宋体" w:cs="宋体"/>
                <w:color w:val="auto"/>
                <w:sz w:val="22"/>
                <w:szCs w:val="22"/>
                <w:lang w:val="en-US" w:eastAsia="zh-CN"/>
              </w:rPr>
              <w:t>对现状调研一般，项目背景了解一般的得4分</w:t>
            </w:r>
            <w:r>
              <w:rPr>
                <w:rFonts w:hint="eastAsia" w:ascii="宋体" w:hAnsi="宋体" w:cs="宋体"/>
                <w:color w:val="auto"/>
                <w:sz w:val="22"/>
                <w:szCs w:val="22"/>
                <w:lang w:val="en-US" w:eastAsia="zh-CN"/>
              </w:rPr>
              <w:t>；</w:t>
            </w:r>
          </w:p>
          <w:p w14:paraId="39B2CD67">
            <w:pPr>
              <w:pStyle w:val="2"/>
              <w:numPr>
                <w:ilvl w:val="0"/>
                <w:numId w:val="11"/>
              </w:numPr>
              <w:ind w:left="0" w:leftChars="0" w:firstLine="0" w:firstLineChars="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对现状调研不足，项目背景了解差的得2分。</w:t>
            </w:r>
          </w:p>
          <w:p w14:paraId="089AFD68">
            <w:pPr>
              <w:pStyle w:val="3"/>
              <w:numPr>
                <w:ilvl w:val="0"/>
                <w:numId w:val="0"/>
              </w:numPr>
              <w:ind w:leftChars="0"/>
              <w:rPr>
                <w:rFonts w:hint="default"/>
                <w:lang w:val="en-US" w:eastAsia="zh-CN"/>
              </w:rPr>
            </w:pPr>
            <w:r>
              <w:rPr>
                <w:rFonts w:hint="eastAsia"/>
                <w:lang w:val="en-US" w:eastAsia="zh-CN"/>
              </w:rPr>
              <w:t>未提供不得分。</w:t>
            </w:r>
          </w:p>
        </w:tc>
        <w:tc>
          <w:tcPr>
            <w:tcW w:w="420" w:type="pct"/>
            <w:noWrap w:val="0"/>
            <w:vAlign w:val="center"/>
          </w:tcPr>
          <w:p w14:paraId="11E8C2D6">
            <w:pPr>
              <w:contextualSpacing/>
              <w:jc w:val="center"/>
              <w:rPr>
                <w:rFonts w:hint="eastAsia" w:ascii="宋体" w:hAnsi="宋体" w:eastAsia="宋体" w:cs="宋体"/>
                <w:color w:val="auto"/>
                <w:sz w:val="22"/>
                <w:szCs w:val="22"/>
                <w:lang w:bidi="ar"/>
              </w:rPr>
            </w:pPr>
            <w:r>
              <w:rPr>
                <w:rFonts w:hint="eastAsia" w:ascii="宋体" w:hAnsi="宋体" w:cs="宋体"/>
                <w:color w:val="auto"/>
                <w:sz w:val="22"/>
                <w:szCs w:val="22"/>
                <w:lang w:val="en-US" w:eastAsia="zh-CN" w:bidi="ar"/>
              </w:rPr>
              <w:t>6</w:t>
            </w:r>
            <w:r>
              <w:rPr>
                <w:rFonts w:hint="eastAsia" w:ascii="宋体" w:hAnsi="宋体" w:eastAsia="宋体" w:cs="宋体"/>
                <w:color w:val="auto"/>
                <w:sz w:val="22"/>
                <w:szCs w:val="22"/>
                <w:lang w:bidi="ar"/>
              </w:rPr>
              <w:t>分</w:t>
            </w:r>
          </w:p>
        </w:tc>
      </w:tr>
      <w:tr w14:paraId="666F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right w:val="single" w:color="auto" w:sz="4" w:space="0"/>
            </w:tcBorders>
            <w:noWrap w:val="0"/>
            <w:vAlign w:val="center"/>
          </w:tcPr>
          <w:p w14:paraId="3A568743">
            <w:pPr>
              <w:contextualSpacing/>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rPr>
              <w:t>7</w:t>
            </w:r>
          </w:p>
        </w:tc>
        <w:tc>
          <w:tcPr>
            <w:tcW w:w="892" w:type="pct"/>
            <w:tcBorders>
              <w:right w:val="single" w:color="auto" w:sz="4" w:space="0"/>
            </w:tcBorders>
            <w:noWrap w:val="0"/>
            <w:vAlign w:val="center"/>
          </w:tcPr>
          <w:p w14:paraId="373CF73E">
            <w:pPr>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重难点分析</w:t>
            </w:r>
          </w:p>
        </w:tc>
        <w:tc>
          <w:tcPr>
            <w:tcW w:w="3289" w:type="pct"/>
            <w:noWrap w:val="0"/>
            <w:vAlign w:val="center"/>
          </w:tcPr>
          <w:p w14:paraId="45DF4464">
            <w:pPr>
              <w:pStyle w:val="2"/>
              <w:numPr>
                <w:numId w:val="0"/>
              </w:numPr>
              <w:rPr>
                <w:rFonts w:hint="eastAsia" w:ascii="宋体" w:hAnsi="宋体" w:cs="宋体"/>
                <w:color w:val="auto"/>
                <w:sz w:val="22"/>
                <w:szCs w:val="22"/>
                <w:lang w:val="en-US" w:eastAsia="zh-CN"/>
              </w:rPr>
            </w:pPr>
            <w:r>
              <w:rPr>
                <w:rFonts w:hint="eastAsia" w:ascii="宋体" w:hAnsi="宋体" w:eastAsia="宋体" w:cs="宋体"/>
                <w:color w:val="auto"/>
                <w:sz w:val="22"/>
                <w:szCs w:val="22"/>
              </w:rPr>
              <w:t>针对项目实施中存在的问题和具体实施过程遇到的重点</w:t>
            </w:r>
            <w:r>
              <w:rPr>
                <w:rFonts w:hint="eastAsia" w:ascii="宋体" w:hAnsi="宋体" w:cs="宋体"/>
                <w:color w:val="auto"/>
                <w:sz w:val="22"/>
                <w:szCs w:val="22"/>
                <w:lang w:val="en-US" w:eastAsia="zh-CN"/>
              </w:rPr>
              <w:t>难点分析情况进行打分。</w:t>
            </w:r>
          </w:p>
          <w:p w14:paraId="0B7D612C">
            <w:pPr>
              <w:pStyle w:val="2"/>
              <w:numPr>
                <w:ilvl w:val="0"/>
                <w:numId w:val="12"/>
              </w:numP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对重点难点分析情况详尽优秀的得6分；</w:t>
            </w:r>
          </w:p>
          <w:p w14:paraId="6DC8681F">
            <w:pPr>
              <w:pStyle w:val="2"/>
              <w:numPr>
                <w:ilvl w:val="0"/>
                <w:numId w:val="12"/>
              </w:numP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对重点难点分析情况粗略的得4分；</w:t>
            </w:r>
          </w:p>
          <w:p w14:paraId="20AEB9E6">
            <w:pPr>
              <w:pStyle w:val="2"/>
              <w:numPr>
                <w:ilvl w:val="0"/>
                <w:numId w:val="12"/>
              </w:numP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对重点难点分析情况差的得2分；</w:t>
            </w:r>
          </w:p>
          <w:p w14:paraId="51E617DF">
            <w:pPr>
              <w:pStyle w:val="2"/>
              <w:numPr>
                <w:ilvl w:val="0"/>
                <w:numId w:val="0"/>
              </w:numPr>
              <w:rPr>
                <w:rFonts w:hint="default"/>
                <w:lang w:val="en-US" w:eastAsia="zh-CN"/>
              </w:rPr>
            </w:pPr>
            <w:r>
              <w:rPr>
                <w:rFonts w:hint="eastAsia" w:ascii="宋体" w:hAnsi="宋体" w:cs="宋体"/>
                <w:color w:val="auto"/>
                <w:sz w:val="22"/>
                <w:szCs w:val="22"/>
                <w:lang w:val="en-US" w:eastAsia="zh-CN"/>
              </w:rPr>
              <w:t>未提供不得分。</w:t>
            </w:r>
          </w:p>
        </w:tc>
        <w:tc>
          <w:tcPr>
            <w:tcW w:w="420" w:type="pct"/>
            <w:noWrap w:val="0"/>
            <w:vAlign w:val="center"/>
          </w:tcPr>
          <w:p w14:paraId="4D6EF009">
            <w:pPr>
              <w:contextualSpacing/>
              <w:jc w:val="center"/>
              <w:rPr>
                <w:rFonts w:hint="eastAsia" w:ascii="宋体" w:hAnsi="宋体" w:eastAsia="宋体" w:cs="宋体"/>
                <w:color w:val="auto"/>
                <w:sz w:val="22"/>
                <w:szCs w:val="22"/>
                <w:lang w:bidi="ar"/>
              </w:rPr>
            </w:pPr>
            <w:r>
              <w:rPr>
                <w:rFonts w:hint="eastAsia" w:ascii="宋体" w:hAnsi="宋体" w:cs="宋体"/>
                <w:color w:val="auto"/>
                <w:sz w:val="22"/>
                <w:szCs w:val="22"/>
                <w:lang w:val="en-US" w:eastAsia="zh-CN" w:bidi="ar"/>
              </w:rPr>
              <w:t>6</w:t>
            </w:r>
            <w:r>
              <w:rPr>
                <w:rFonts w:hint="eastAsia" w:ascii="宋体" w:hAnsi="宋体" w:eastAsia="宋体" w:cs="宋体"/>
                <w:color w:val="auto"/>
                <w:sz w:val="22"/>
                <w:szCs w:val="22"/>
                <w:lang w:bidi="ar"/>
              </w:rPr>
              <w:t>分</w:t>
            </w:r>
          </w:p>
        </w:tc>
      </w:tr>
      <w:tr w14:paraId="30DE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397" w:type="pct"/>
            <w:vMerge w:val="restart"/>
            <w:tcBorders>
              <w:right w:val="single" w:color="auto" w:sz="4" w:space="0"/>
            </w:tcBorders>
            <w:noWrap w:val="0"/>
            <w:vAlign w:val="center"/>
          </w:tcPr>
          <w:p w14:paraId="4DCF8C37">
            <w:pPr>
              <w:contextualSpacing/>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rPr>
              <w:t>8</w:t>
            </w:r>
          </w:p>
        </w:tc>
        <w:tc>
          <w:tcPr>
            <w:tcW w:w="892" w:type="pct"/>
            <w:vMerge w:val="restart"/>
            <w:tcBorders>
              <w:right w:val="single" w:color="auto" w:sz="4" w:space="0"/>
            </w:tcBorders>
            <w:noWrap w:val="0"/>
            <w:vAlign w:val="center"/>
          </w:tcPr>
          <w:p w14:paraId="510351D1">
            <w:pPr>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针对本</w:t>
            </w:r>
            <w:r>
              <w:rPr>
                <w:rFonts w:hint="eastAsia" w:ascii="宋体" w:hAnsi="宋体" w:cs="宋体"/>
                <w:color w:val="auto"/>
                <w:sz w:val="22"/>
                <w:szCs w:val="22"/>
                <w:lang w:val="en-US" w:eastAsia="zh-CN"/>
              </w:rPr>
              <w:t>项目的</w:t>
            </w:r>
            <w:r>
              <w:rPr>
                <w:rFonts w:hint="eastAsia" w:ascii="宋体" w:hAnsi="宋体" w:eastAsia="宋体" w:cs="宋体"/>
                <w:color w:val="auto"/>
                <w:sz w:val="22"/>
                <w:szCs w:val="22"/>
              </w:rPr>
              <w:t>技术方案</w:t>
            </w:r>
          </w:p>
        </w:tc>
        <w:tc>
          <w:tcPr>
            <w:tcW w:w="3289" w:type="pct"/>
            <w:noWrap w:val="0"/>
            <w:vAlign w:val="top"/>
          </w:tcPr>
          <w:p w14:paraId="02E771D1">
            <w:pPr>
              <w:spacing w:line="360" w:lineRule="auto"/>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根据监测方案的合理性进行打分。</w:t>
            </w:r>
          </w:p>
          <w:p w14:paraId="0F48840E">
            <w:pPr>
              <w:pStyle w:val="2"/>
              <w:numPr>
                <w:ilvl w:val="0"/>
                <w:numId w:val="13"/>
              </w:numPr>
              <w:spacing w:line="360" w:lineRule="auto"/>
              <w:ind w:left="210" w:leftChars="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监测方案合理性强的得6分；</w:t>
            </w:r>
          </w:p>
          <w:p w14:paraId="33915A4E">
            <w:pPr>
              <w:pStyle w:val="3"/>
              <w:numPr>
                <w:ilvl w:val="0"/>
                <w:numId w:val="13"/>
              </w:numPr>
              <w:spacing w:line="360" w:lineRule="auto"/>
              <w:ind w:left="210" w:leftChars="0" w:firstLine="0" w:firstLineChars="0"/>
              <w:rPr>
                <w:rFonts w:hint="eastAsia"/>
                <w:highlight w:val="none"/>
                <w:lang w:val="en-US" w:eastAsia="zh-CN"/>
              </w:rPr>
            </w:pPr>
            <w:r>
              <w:rPr>
                <w:rFonts w:hint="eastAsia"/>
                <w:highlight w:val="none"/>
                <w:lang w:val="en-US" w:eastAsia="zh-CN"/>
              </w:rPr>
              <w:t>监测方案合理性一般的得4分；</w:t>
            </w:r>
          </w:p>
          <w:p w14:paraId="3540C5F5">
            <w:pPr>
              <w:numPr>
                <w:ilvl w:val="0"/>
                <w:numId w:val="13"/>
              </w:numPr>
              <w:spacing w:line="360" w:lineRule="auto"/>
              <w:ind w:left="210" w:leftChars="0" w:firstLine="0" w:firstLineChars="0"/>
              <w:rPr>
                <w:rFonts w:hint="default"/>
                <w:highlight w:val="none"/>
                <w:lang w:val="en-US" w:eastAsia="zh-CN"/>
              </w:rPr>
            </w:pPr>
            <w:r>
              <w:rPr>
                <w:rFonts w:hint="eastAsia"/>
                <w:highlight w:val="none"/>
                <w:lang w:val="en-US" w:eastAsia="zh-CN"/>
              </w:rPr>
              <w:t>监测方案合理性差的得2分；</w:t>
            </w:r>
          </w:p>
          <w:p w14:paraId="4625C4E6">
            <w:pPr>
              <w:pStyle w:val="2"/>
              <w:spacing w:line="360" w:lineRule="auto"/>
              <w:rPr>
                <w:rFonts w:hint="default"/>
                <w:highlight w:val="none"/>
                <w:lang w:val="en-US" w:eastAsia="zh-CN"/>
              </w:rPr>
            </w:pPr>
            <w:r>
              <w:rPr>
                <w:rFonts w:hint="eastAsia" w:ascii="宋体" w:hAnsi="宋体" w:cs="宋体"/>
                <w:color w:val="auto"/>
                <w:sz w:val="22"/>
                <w:szCs w:val="22"/>
                <w:highlight w:val="none"/>
                <w:lang w:val="en-US" w:eastAsia="zh-CN"/>
              </w:rPr>
              <w:t>未提供不得分。</w:t>
            </w:r>
          </w:p>
        </w:tc>
        <w:tc>
          <w:tcPr>
            <w:tcW w:w="420" w:type="pct"/>
            <w:noWrap w:val="0"/>
            <w:vAlign w:val="center"/>
          </w:tcPr>
          <w:p w14:paraId="1313A637">
            <w:pPr>
              <w:contextualSpacing/>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分</w:t>
            </w:r>
          </w:p>
        </w:tc>
      </w:tr>
      <w:tr w14:paraId="6454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vMerge w:val="continue"/>
            <w:tcBorders>
              <w:right w:val="single" w:color="auto" w:sz="4" w:space="0"/>
            </w:tcBorders>
            <w:noWrap w:val="0"/>
            <w:vAlign w:val="center"/>
          </w:tcPr>
          <w:p w14:paraId="645CDE4D">
            <w:pPr>
              <w:contextualSpacing/>
              <w:rPr>
                <w:rFonts w:hint="eastAsia" w:ascii="宋体" w:hAnsi="宋体" w:eastAsia="宋体" w:cs="宋体"/>
                <w:color w:val="auto"/>
                <w:sz w:val="22"/>
                <w:szCs w:val="22"/>
              </w:rPr>
            </w:pPr>
          </w:p>
        </w:tc>
        <w:tc>
          <w:tcPr>
            <w:tcW w:w="892" w:type="pct"/>
            <w:vMerge w:val="continue"/>
            <w:tcBorders>
              <w:right w:val="single" w:color="auto" w:sz="4" w:space="0"/>
            </w:tcBorders>
            <w:noWrap w:val="0"/>
            <w:vAlign w:val="center"/>
          </w:tcPr>
          <w:p w14:paraId="03166CA4">
            <w:pPr>
              <w:spacing w:line="360" w:lineRule="auto"/>
              <w:contextualSpacing/>
              <w:rPr>
                <w:rFonts w:hint="eastAsia" w:ascii="宋体" w:hAnsi="宋体" w:eastAsia="宋体" w:cs="宋体"/>
                <w:color w:val="auto"/>
                <w:sz w:val="22"/>
                <w:szCs w:val="22"/>
              </w:rPr>
            </w:pPr>
          </w:p>
        </w:tc>
        <w:tc>
          <w:tcPr>
            <w:tcW w:w="3289" w:type="pct"/>
            <w:noWrap w:val="0"/>
            <w:vAlign w:val="top"/>
          </w:tcPr>
          <w:p w14:paraId="5DC8A904">
            <w:pPr>
              <w:pStyle w:val="2"/>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对浙江省沿海滩涂（潮间带）资源稳定性及淤积潜力评价</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val="en-US" w:eastAsia="zh-CN"/>
              </w:rPr>
              <w:t>方案合理性</w:t>
            </w:r>
            <w:r>
              <w:rPr>
                <w:rFonts w:hint="eastAsia" w:ascii="宋体" w:hAnsi="宋体" w:eastAsia="宋体" w:cs="宋体"/>
                <w:color w:val="auto"/>
                <w:sz w:val="22"/>
                <w:szCs w:val="22"/>
                <w:highlight w:val="none"/>
              </w:rPr>
              <w:t>进行打分</w:t>
            </w:r>
            <w:r>
              <w:rPr>
                <w:rFonts w:hint="eastAsia" w:ascii="宋体" w:hAnsi="宋体" w:cs="宋体"/>
                <w:color w:val="auto"/>
                <w:sz w:val="22"/>
                <w:szCs w:val="22"/>
                <w:highlight w:val="none"/>
                <w:lang w:val="en-US" w:eastAsia="zh-CN"/>
              </w:rPr>
              <w:t>.</w:t>
            </w:r>
          </w:p>
          <w:p w14:paraId="0BCA0741">
            <w:pPr>
              <w:pStyle w:val="2"/>
              <w:numPr>
                <w:ilvl w:val="0"/>
                <w:numId w:val="0"/>
              </w:numPr>
              <w:spacing w:line="360" w:lineRule="auto"/>
              <w:ind w:firstLine="220" w:firstLineChars="1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1、方案合理性强的得6分；</w:t>
            </w:r>
          </w:p>
          <w:p w14:paraId="40BE09D0">
            <w:pPr>
              <w:pStyle w:val="3"/>
              <w:numPr>
                <w:ilvl w:val="0"/>
                <w:numId w:val="0"/>
              </w:numPr>
              <w:spacing w:line="360" w:lineRule="auto"/>
              <w:ind w:firstLine="210" w:firstLineChars="100"/>
              <w:rPr>
                <w:rFonts w:hint="eastAsia"/>
                <w:highlight w:val="none"/>
                <w:lang w:val="en-US" w:eastAsia="zh-CN"/>
              </w:rPr>
            </w:pPr>
            <w:r>
              <w:rPr>
                <w:rFonts w:hint="eastAsia"/>
                <w:highlight w:val="none"/>
                <w:lang w:val="en-US" w:eastAsia="zh-CN"/>
              </w:rPr>
              <w:t>2、合理性一般的得4分；</w:t>
            </w:r>
          </w:p>
          <w:p w14:paraId="05A8DF6F">
            <w:pPr>
              <w:numPr>
                <w:ilvl w:val="0"/>
                <w:numId w:val="0"/>
              </w:numPr>
              <w:spacing w:line="360" w:lineRule="auto"/>
              <w:ind w:firstLine="210" w:firstLineChars="100"/>
              <w:rPr>
                <w:rFonts w:hint="default"/>
                <w:highlight w:val="none"/>
                <w:lang w:val="en-US" w:eastAsia="zh-CN"/>
              </w:rPr>
            </w:pPr>
            <w:r>
              <w:rPr>
                <w:rFonts w:hint="eastAsia"/>
                <w:highlight w:val="none"/>
                <w:lang w:val="en-US" w:eastAsia="zh-CN"/>
              </w:rPr>
              <w:t>3、</w:t>
            </w:r>
            <w:r>
              <w:rPr>
                <w:rFonts w:hint="eastAsia" w:ascii="Times New Roman" w:eastAsia="宋体"/>
                <w:highlight w:val="none"/>
                <w:lang w:val="en-US" w:eastAsia="zh-CN"/>
              </w:rPr>
              <w:t>方案合理性差的得2分；</w:t>
            </w:r>
          </w:p>
          <w:p w14:paraId="484AB6BB">
            <w:pPr>
              <w:pStyle w:val="2"/>
              <w:numPr>
                <w:ilvl w:val="0"/>
                <w:numId w:val="0"/>
              </w:numPr>
              <w:spacing w:line="360" w:lineRule="auto"/>
              <w:rPr>
                <w:rFonts w:hint="default"/>
                <w:highlight w:val="none"/>
                <w:lang w:val="en-US" w:eastAsia="zh-CN"/>
              </w:rPr>
            </w:pPr>
            <w:r>
              <w:rPr>
                <w:rFonts w:hint="eastAsia" w:ascii="宋体" w:hAnsi="宋体" w:cs="宋体"/>
                <w:color w:val="auto"/>
                <w:sz w:val="22"/>
                <w:szCs w:val="22"/>
                <w:highlight w:val="none"/>
                <w:lang w:val="en-US" w:eastAsia="zh-CN"/>
              </w:rPr>
              <w:t>未提供不得分。</w:t>
            </w:r>
          </w:p>
        </w:tc>
        <w:tc>
          <w:tcPr>
            <w:tcW w:w="420" w:type="pct"/>
            <w:noWrap w:val="0"/>
            <w:vAlign w:val="center"/>
          </w:tcPr>
          <w:p w14:paraId="58584E3A">
            <w:pPr>
              <w:contextualSpacing/>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分</w:t>
            </w:r>
          </w:p>
        </w:tc>
      </w:tr>
      <w:tr w14:paraId="4AEA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right w:val="single" w:color="auto" w:sz="4" w:space="0"/>
            </w:tcBorders>
            <w:noWrap w:val="0"/>
            <w:vAlign w:val="center"/>
          </w:tcPr>
          <w:p w14:paraId="21543E87">
            <w:pPr>
              <w:contextualSpacing/>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rPr>
              <w:t>9</w:t>
            </w:r>
          </w:p>
        </w:tc>
        <w:tc>
          <w:tcPr>
            <w:tcW w:w="892" w:type="pct"/>
            <w:tcBorders>
              <w:right w:val="single" w:color="auto" w:sz="4" w:space="0"/>
            </w:tcBorders>
            <w:noWrap w:val="0"/>
            <w:vAlign w:val="center"/>
          </w:tcPr>
          <w:p w14:paraId="3DF854E9">
            <w:pPr>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质量控制方案</w:t>
            </w:r>
          </w:p>
        </w:tc>
        <w:tc>
          <w:tcPr>
            <w:tcW w:w="3289" w:type="pct"/>
            <w:noWrap w:val="0"/>
            <w:vAlign w:val="center"/>
          </w:tcPr>
          <w:p w14:paraId="60F2BB87">
            <w:pPr>
              <w:spacing w:line="360" w:lineRule="auto"/>
              <w:contextualSpacing/>
              <w:rPr>
                <w:rFonts w:hint="eastAsia" w:ascii="宋体" w:hAnsi="宋体" w:cs="宋体"/>
                <w:color w:val="auto"/>
                <w:sz w:val="22"/>
                <w:szCs w:val="22"/>
                <w:lang w:eastAsia="zh-CN"/>
              </w:rPr>
            </w:pPr>
            <w:r>
              <w:rPr>
                <w:rFonts w:hint="eastAsia" w:ascii="宋体" w:hAnsi="宋体" w:eastAsia="宋体" w:cs="宋体"/>
                <w:color w:val="auto"/>
                <w:sz w:val="22"/>
                <w:szCs w:val="22"/>
              </w:rPr>
              <w:t>根据投标供应商针对本项目的服务质量保证承诺及措施的可行性、合理性等进行打分</w:t>
            </w:r>
            <w:r>
              <w:rPr>
                <w:rFonts w:hint="eastAsia" w:ascii="宋体" w:hAnsi="宋体" w:cs="宋体"/>
                <w:color w:val="auto"/>
                <w:sz w:val="22"/>
                <w:szCs w:val="22"/>
                <w:lang w:eastAsia="zh-CN"/>
              </w:rPr>
              <w:t>。</w:t>
            </w:r>
          </w:p>
          <w:p w14:paraId="283AC03A">
            <w:pPr>
              <w:numPr>
                <w:ilvl w:val="0"/>
                <w:numId w:val="14"/>
              </w:numPr>
              <w:spacing w:line="360" w:lineRule="auto"/>
              <w:contextualSpacing/>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非常合理的6分；</w:t>
            </w:r>
          </w:p>
          <w:p w14:paraId="58F9A4D6">
            <w:pPr>
              <w:numPr>
                <w:ilvl w:val="0"/>
                <w:numId w:val="14"/>
              </w:numPr>
              <w:spacing w:line="360" w:lineRule="auto"/>
              <w:contextualSpacing/>
              <w:rPr>
                <w:rFonts w:hint="eastAsia" w:ascii="宋体" w:hAnsi="宋体" w:eastAsia="宋体" w:cs="宋体"/>
                <w:color w:val="auto"/>
                <w:sz w:val="22"/>
                <w:szCs w:val="22"/>
              </w:rPr>
            </w:pPr>
            <w:r>
              <w:rPr>
                <w:rFonts w:hint="eastAsia" w:ascii="宋体" w:hAnsi="宋体" w:cs="宋体"/>
                <w:color w:val="auto"/>
                <w:sz w:val="22"/>
                <w:szCs w:val="22"/>
                <w:lang w:val="en-US" w:eastAsia="zh-CN"/>
              </w:rPr>
              <w:t>较合理的4分；</w:t>
            </w:r>
          </w:p>
          <w:p w14:paraId="14348EF7">
            <w:pPr>
              <w:numPr>
                <w:ilvl w:val="0"/>
                <w:numId w:val="14"/>
              </w:numPr>
              <w:spacing w:line="360" w:lineRule="auto"/>
              <w:contextualSpacing/>
              <w:rPr>
                <w:rFonts w:hint="eastAsia" w:ascii="宋体" w:hAnsi="宋体" w:eastAsia="宋体" w:cs="宋体"/>
                <w:color w:val="auto"/>
                <w:sz w:val="22"/>
                <w:szCs w:val="22"/>
              </w:rPr>
            </w:pPr>
            <w:r>
              <w:rPr>
                <w:rFonts w:hint="eastAsia" w:ascii="宋体" w:hAnsi="宋体" w:cs="宋体"/>
                <w:color w:val="auto"/>
                <w:sz w:val="22"/>
                <w:szCs w:val="22"/>
                <w:lang w:val="en-US" w:eastAsia="zh-CN"/>
              </w:rPr>
              <w:t>一般的2分。</w:t>
            </w:r>
          </w:p>
          <w:p w14:paraId="784E4110">
            <w:pPr>
              <w:pStyle w:val="2"/>
              <w:rPr>
                <w:rFonts w:hint="default"/>
                <w:lang w:val="en-US"/>
              </w:rPr>
            </w:pPr>
            <w:r>
              <w:rPr>
                <w:rFonts w:hint="eastAsia" w:ascii="宋体" w:hAnsi="宋体" w:cs="宋体"/>
                <w:color w:val="auto"/>
                <w:sz w:val="22"/>
                <w:szCs w:val="22"/>
                <w:lang w:val="en-US" w:eastAsia="zh-CN"/>
              </w:rPr>
              <w:t>未提供不得分</w:t>
            </w:r>
          </w:p>
        </w:tc>
        <w:tc>
          <w:tcPr>
            <w:tcW w:w="420" w:type="pct"/>
            <w:noWrap w:val="0"/>
            <w:vAlign w:val="center"/>
          </w:tcPr>
          <w:p w14:paraId="5D063014">
            <w:pPr>
              <w:contextualSpacing/>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分</w:t>
            </w:r>
          </w:p>
        </w:tc>
      </w:tr>
      <w:tr w14:paraId="62E1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right w:val="single" w:color="auto" w:sz="4" w:space="0"/>
            </w:tcBorders>
            <w:noWrap w:val="0"/>
            <w:vAlign w:val="center"/>
          </w:tcPr>
          <w:p w14:paraId="0172FE20">
            <w:pPr>
              <w:contextualSpacing/>
              <w:jc w:val="center"/>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10</w:t>
            </w:r>
          </w:p>
        </w:tc>
        <w:tc>
          <w:tcPr>
            <w:tcW w:w="892" w:type="pct"/>
            <w:tcBorders>
              <w:right w:val="single" w:color="auto" w:sz="4" w:space="0"/>
            </w:tcBorders>
            <w:noWrap w:val="0"/>
            <w:vAlign w:val="center"/>
          </w:tcPr>
          <w:p w14:paraId="4451766C">
            <w:pPr>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进度控制方案</w:t>
            </w:r>
          </w:p>
        </w:tc>
        <w:tc>
          <w:tcPr>
            <w:tcW w:w="3289" w:type="pct"/>
            <w:noWrap w:val="0"/>
            <w:vAlign w:val="center"/>
          </w:tcPr>
          <w:p w14:paraId="2F96709E">
            <w:pPr>
              <w:spacing w:line="360" w:lineRule="auto"/>
              <w:contextualSpacing/>
              <w:rPr>
                <w:rFonts w:hint="eastAsia" w:ascii="宋体" w:hAnsi="宋体" w:cs="宋体"/>
                <w:color w:val="auto"/>
                <w:sz w:val="22"/>
                <w:szCs w:val="22"/>
                <w:lang w:eastAsia="zh-CN"/>
              </w:rPr>
            </w:pPr>
            <w:r>
              <w:rPr>
                <w:rFonts w:hint="eastAsia" w:ascii="宋体" w:hAnsi="宋体" w:eastAsia="宋体" w:cs="宋体"/>
                <w:color w:val="auto"/>
                <w:sz w:val="22"/>
                <w:szCs w:val="22"/>
              </w:rPr>
              <w:t>根据投标供应商针对本项目的管理和进度保证承诺及措施的可行性、合理性等进行打分</w:t>
            </w:r>
            <w:r>
              <w:rPr>
                <w:rFonts w:hint="eastAsia" w:ascii="宋体" w:hAnsi="宋体" w:cs="宋体"/>
                <w:color w:val="auto"/>
                <w:sz w:val="22"/>
                <w:szCs w:val="22"/>
                <w:lang w:eastAsia="zh-CN"/>
              </w:rPr>
              <w:t>；</w:t>
            </w:r>
          </w:p>
          <w:p w14:paraId="33BAACB1">
            <w:pPr>
              <w:numPr>
                <w:ilvl w:val="0"/>
                <w:numId w:val="15"/>
              </w:numPr>
              <w:spacing w:line="360" w:lineRule="auto"/>
              <w:contextualSpacing/>
              <w:rPr>
                <w:rFonts w:hint="eastAsia" w:ascii="宋体" w:hAnsi="宋体" w:cs="宋体"/>
                <w:color w:val="auto"/>
                <w:sz w:val="22"/>
                <w:szCs w:val="22"/>
                <w:lang w:val="en-US" w:eastAsia="zh-CN"/>
              </w:rPr>
            </w:pPr>
            <w:r>
              <w:rPr>
                <w:rFonts w:hint="eastAsia" w:ascii="宋体" w:hAnsi="宋体" w:eastAsia="宋体" w:cs="宋体"/>
                <w:color w:val="auto"/>
                <w:sz w:val="22"/>
                <w:szCs w:val="22"/>
                <w:lang w:val="en-US" w:eastAsia="zh-CN"/>
              </w:rPr>
              <w:t>非常合理的6分</w:t>
            </w:r>
            <w:r>
              <w:rPr>
                <w:rFonts w:hint="eastAsia" w:ascii="宋体" w:hAnsi="宋体" w:cs="宋体"/>
                <w:color w:val="auto"/>
                <w:sz w:val="22"/>
                <w:szCs w:val="22"/>
                <w:lang w:val="en-US" w:eastAsia="zh-CN"/>
              </w:rPr>
              <w:t>；</w:t>
            </w:r>
          </w:p>
          <w:p w14:paraId="10CE217E">
            <w:pPr>
              <w:numPr>
                <w:ilvl w:val="0"/>
                <w:numId w:val="15"/>
              </w:numPr>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较合理的4分</w:t>
            </w:r>
            <w:r>
              <w:rPr>
                <w:rFonts w:hint="eastAsia" w:ascii="宋体" w:hAnsi="宋体" w:cs="宋体"/>
                <w:color w:val="auto"/>
                <w:sz w:val="22"/>
                <w:szCs w:val="22"/>
                <w:lang w:val="en-US" w:eastAsia="zh-CN"/>
              </w:rPr>
              <w:t>；</w:t>
            </w:r>
          </w:p>
          <w:p w14:paraId="72E2CD89">
            <w:pPr>
              <w:numPr>
                <w:ilvl w:val="0"/>
                <w:numId w:val="15"/>
              </w:numPr>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一般的2分</w:t>
            </w:r>
            <w:r>
              <w:rPr>
                <w:rFonts w:hint="eastAsia" w:ascii="宋体" w:hAnsi="宋体" w:eastAsia="宋体" w:cs="宋体"/>
                <w:color w:val="auto"/>
                <w:sz w:val="22"/>
                <w:szCs w:val="22"/>
              </w:rPr>
              <w:t>。</w:t>
            </w:r>
          </w:p>
          <w:p w14:paraId="1279DD45">
            <w:pPr>
              <w:pStyle w:val="2"/>
              <w:rPr>
                <w:rFonts w:hint="eastAsia"/>
              </w:rPr>
            </w:pPr>
            <w:r>
              <w:rPr>
                <w:rFonts w:hint="eastAsia" w:ascii="宋体" w:hAnsi="宋体" w:cs="宋体"/>
                <w:color w:val="auto"/>
                <w:sz w:val="22"/>
                <w:szCs w:val="22"/>
                <w:lang w:val="en-US" w:eastAsia="zh-CN"/>
              </w:rPr>
              <w:t>未提供不得分</w:t>
            </w:r>
          </w:p>
        </w:tc>
        <w:tc>
          <w:tcPr>
            <w:tcW w:w="420" w:type="pct"/>
            <w:noWrap w:val="0"/>
            <w:vAlign w:val="center"/>
          </w:tcPr>
          <w:p w14:paraId="2896A241">
            <w:pPr>
              <w:contextualSpacing/>
              <w:jc w:val="center"/>
              <w:rPr>
                <w:rFonts w:hint="eastAsia" w:ascii="宋体" w:hAnsi="宋体" w:eastAsia="宋体" w:cs="宋体"/>
                <w:color w:val="auto"/>
                <w:sz w:val="22"/>
                <w:szCs w:val="22"/>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rPr>
              <w:t>分</w:t>
            </w:r>
          </w:p>
        </w:tc>
      </w:tr>
      <w:tr w14:paraId="1CB0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bottom w:val="single" w:color="auto" w:sz="4" w:space="0"/>
              <w:right w:val="single" w:color="auto" w:sz="4" w:space="0"/>
            </w:tcBorders>
            <w:noWrap w:val="0"/>
            <w:vAlign w:val="center"/>
          </w:tcPr>
          <w:p w14:paraId="363815D6">
            <w:pPr>
              <w:contextualSpacing/>
              <w:jc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1</w:t>
            </w:r>
            <w:r>
              <w:rPr>
                <w:rFonts w:hint="eastAsia" w:ascii="宋体" w:hAnsi="宋体" w:eastAsia="宋体" w:cs="宋体"/>
                <w:color w:val="auto"/>
                <w:sz w:val="22"/>
                <w:szCs w:val="22"/>
                <w:lang w:val="en-US" w:bidi="ar"/>
              </w:rPr>
              <w:t>1</w:t>
            </w:r>
          </w:p>
        </w:tc>
        <w:tc>
          <w:tcPr>
            <w:tcW w:w="892" w:type="pct"/>
            <w:tcBorders>
              <w:bottom w:val="single" w:color="auto" w:sz="4" w:space="0"/>
              <w:right w:val="single" w:color="auto" w:sz="4" w:space="0"/>
            </w:tcBorders>
            <w:noWrap w:val="0"/>
            <w:vAlign w:val="center"/>
          </w:tcPr>
          <w:p w14:paraId="2BF6FBCA">
            <w:pPr>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lang w:bidi="ar"/>
              </w:rPr>
              <w:t>保密安全管理方案</w:t>
            </w:r>
          </w:p>
        </w:tc>
        <w:tc>
          <w:tcPr>
            <w:tcW w:w="3289" w:type="pct"/>
            <w:noWrap w:val="0"/>
            <w:vAlign w:val="center"/>
          </w:tcPr>
          <w:p w14:paraId="157CC180">
            <w:pPr>
              <w:adjustRightInd w:val="0"/>
              <w:spacing w:line="360" w:lineRule="auto"/>
              <w:contextualSpacing/>
              <w:rPr>
                <w:rFonts w:hint="eastAsia" w:ascii="宋体" w:hAnsi="宋体" w:cs="宋体"/>
                <w:color w:val="auto"/>
                <w:sz w:val="22"/>
                <w:szCs w:val="22"/>
                <w:lang w:eastAsia="zh-CN" w:bidi="ar"/>
              </w:rPr>
            </w:pPr>
            <w:r>
              <w:rPr>
                <w:rFonts w:hint="eastAsia" w:ascii="宋体" w:hAnsi="宋体" w:eastAsia="宋体" w:cs="宋体"/>
                <w:color w:val="auto"/>
                <w:sz w:val="22"/>
                <w:szCs w:val="22"/>
                <w:lang w:bidi="ar"/>
              </w:rPr>
              <w:t>根据投标供应商针对本项目的保密管理方案的完善性、有效性等进行打分</w:t>
            </w:r>
            <w:r>
              <w:rPr>
                <w:rFonts w:hint="eastAsia" w:ascii="宋体" w:hAnsi="宋体" w:cs="宋体"/>
                <w:color w:val="auto"/>
                <w:sz w:val="22"/>
                <w:szCs w:val="22"/>
                <w:lang w:eastAsia="zh-CN" w:bidi="ar"/>
              </w:rPr>
              <w:t>。</w:t>
            </w:r>
          </w:p>
          <w:p w14:paraId="67D6B943">
            <w:pPr>
              <w:numPr>
                <w:ilvl w:val="0"/>
                <w:numId w:val="16"/>
              </w:numPr>
              <w:adjustRightInd w:val="0"/>
              <w:spacing w:line="360" w:lineRule="auto"/>
              <w:contextualSpacing/>
              <w:rPr>
                <w:rFonts w:hint="eastAsia" w:ascii="宋体" w:hAnsi="宋体" w:cs="宋体"/>
                <w:color w:val="auto"/>
                <w:sz w:val="22"/>
                <w:szCs w:val="22"/>
                <w:lang w:val="en-US" w:eastAsia="zh-CN"/>
              </w:rPr>
            </w:pPr>
            <w:r>
              <w:rPr>
                <w:rFonts w:hint="eastAsia" w:ascii="宋体" w:hAnsi="宋体" w:cs="宋体"/>
                <w:color w:val="auto"/>
                <w:sz w:val="22"/>
                <w:szCs w:val="22"/>
                <w:lang w:val="en-US" w:eastAsia="zh-CN" w:bidi="ar"/>
              </w:rPr>
              <w:t>方案完善性强，有效性强且</w:t>
            </w:r>
            <w:r>
              <w:rPr>
                <w:rFonts w:hint="eastAsia" w:ascii="宋体" w:hAnsi="宋体" w:cs="宋体"/>
                <w:color w:val="auto"/>
                <w:sz w:val="22"/>
                <w:szCs w:val="22"/>
                <w:lang w:val="en-US" w:eastAsia="zh-CN"/>
              </w:rPr>
              <w:t>非常合理的得6分；</w:t>
            </w:r>
          </w:p>
          <w:p w14:paraId="6173BFF9">
            <w:pPr>
              <w:numPr>
                <w:ilvl w:val="0"/>
                <w:numId w:val="16"/>
              </w:numPr>
              <w:adjustRightInd w:val="0"/>
              <w:spacing w:line="360" w:lineRule="auto"/>
              <w:contextualSpacing/>
              <w:rPr>
                <w:rFonts w:hint="eastAsia" w:ascii="宋体" w:hAnsi="宋体" w:eastAsia="宋体" w:cs="宋体"/>
                <w:color w:val="auto"/>
                <w:sz w:val="22"/>
                <w:szCs w:val="22"/>
              </w:rPr>
            </w:pPr>
            <w:r>
              <w:rPr>
                <w:rFonts w:hint="eastAsia" w:ascii="宋体" w:hAnsi="宋体" w:cs="宋体"/>
                <w:color w:val="auto"/>
                <w:sz w:val="22"/>
                <w:szCs w:val="22"/>
                <w:lang w:val="en-US" w:eastAsia="zh-CN"/>
              </w:rPr>
              <w:t>方案完善性及有效性一般的得4分；</w:t>
            </w:r>
          </w:p>
          <w:p w14:paraId="593640CB">
            <w:pPr>
              <w:pStyle w:val="2"/>
              <w:numPr>
                <w:ilvl w:val="0"/>
                <w:numId w:val="16"/>
              </w:numPr>
              <w:ind w:left="0" w:leftChars="0" w:firstLine="0" w:firstLineChars="0"/>
              <w:rPr>
                <w:rFonts w:hint="eastAsia" w:ascii="宋体" w:hAnsi="宋体" w:cs="宋体"/>
                <w:color w:val="auto"/>
                <w:sz w:val="22"/>
                <w:szCs w:val="22"/>
                <w:lang w:val="en-US" w:eastAsia="zh-CN" w:bidi="ar"/>
              </w:rPr>
            </w:pPr>
            <w:r>
              <w:rPr>
                <w:rFonts w:hint="eastAsia" w:ascii="宋体" w:hAnsi="宋体" w:cs="宋体"/>
                <w:color w:val="auto"/>
                <w:sz w:val="22"/>
                <w:szCs w:val="22"/>
                <w:lang w:val="en-US" w:eastAsia="zh-CN" w:bidi="ar"/>
              </w:rPr>
              <w:t>方案不够完善且有效性差的得2分。</w:t>
            </w:r>
          </w:p>
          <w:p w14:paraId="1DB83BF4">
            <w:pPr>
              <w:pStyle w:val="3"/>
              <w:numPr>
                <w:ilvl w:val="0"/>
                <w:numId w:val="0"/>
              </w:numPr>
              <w:ind w:leftChars="0"/>
              <w:rPr>
                <w:rFonts w:hint="default"/>
                <w:lang w:val="en-US" w:eastAsia="zh-CN"/>
              </w:rPr>
            </w:pPr>
            <w:r>
              <w:rPr>
                <w:rFonts w:hint="eastAsia"/>
                <w:lang w:val="en-US" w:eastAsia="zh-CN"/>
              </w:rPr>
              <w:t>未提供不得分。</w:t>
            </w:r>
          </w:p>
        </w:tc>
        <w:tc>
          <w:tcPr>
            <w:tcW w:w="420" w:type="pct"/>
            <w:noWrap w:val="0"/>
            <w:vAlign w:val="center"/>
          </w:tcPr>
          <w:p w14:paraId="0215BD4E">
            <w:pPr>
              <w:widowControl/>
              <w:contextualSpacing/>
              <w:jc w:val="center"/>
              <w:textAlignment w:val="center"/>
              <w:rPr>
                <w:rFonts w:hint="eastAsia" w:ascii="宋体" w:hAnsi="宋体" w:eastAsia="宋体" w:cs="宋体"/>
                <w:color w:val="auto"/>
                <w:sz w:val="22"/>
                <w:szCs w:val="22"/>
                <w:lang w:bidi="ar"/>
              </w:rPr>
            </w:pPr>
            <w:r>
              <w:rPr>
                <w:rFonts w:hint="eastAsia" w:ascii="宋体" w:hAnsi="宋体" w:cs="宋体"/>
                <w:color w:val="auto"/>
                <w:sz w:val="22"/>
                <w:szCs w:val="22"/>
                <w:lang w:val="en-US" w:eastAsia="zh-CN" w:bidi="ar"/>
              </w:rPr>
              <w:t>6</w:t>
            </w:r>
            <w:r>
              <w:rPr>
                <w:rFonts w:hint="eastAsia" w:ascii="宋体" w:hAnsi="宋体" w:eastAsia="宋体" w:cs="宋体"/>
                <w:color w:val="auto"/>
                <w:sz w:val="22"/>
                <w:szCs w:val="22"/>
                <w:lang w:bidi="ar"/>
              </w:rPr>
              <w:t>分</w:t>
            </w:r>
          </w:p>
        </w:tc>
      </w:tr>
      <w:tr w14:paraId="24C6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tcBorders>
              <w:top w:val="single" w:color="auto" w:sz="4" w:space="0"/>
              <w:bottom w:val="single" w:color="auto" w:sz="4" w:space="0"/>
            </w:tcBorders>
            <w:noWrap w:val="0"/>
            <w:vAlign w:val="center"/>
          </w:tcPr>
          <w:p w14:paraId="7089319C">
            <w:pPr>
              <w:contextualSpacing/>
              <w:jc w:val="center"/>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rPr>
              <w:t>12</w:t>
            </w:r>
          </w:p>
        </w:tc>
        <w:tc>
          <w:tcPr>
            <w:tcW w:w="892" w:type="pct"/>
            <w:tcBorders>
              <w:top w:val="single" w:color="auto" w:sz="4" w:space="0"/>
              <w:bottom w:val="single" w:color="auto" w:sz="4" w:space="0"/>
            </w:tcBorders>
            <w:noWrap w:val="0"/>
            <w:vAlign w:val="center"/>
          </w:tcPr>
          <w:p w14:paraId="7D61D40F">
            <w:pPr>
              <w:adjustRightInd w:val="0"/>
              <w:spacing w:line="360" w:lineRule="auto"/>
              <w:contextualSpacing/>
              <w:rPr>
                <w:rFonts w:hint="eastAsia" w:ascii="宋体" w:hAnsi="宋体" w:eastAsia="宋体" w:cs="宋体"/>
                <w:color w:val="auto"/>
                <w:sz w:val="22"/>
                <w:szCs w:val="22"/>
              </w:rPr>
            </w:pPr>
            <w:r>
              <w:rPr>
                <w:rFonts w:hint="eastAsia" w:ascii="宋体" w:hAnsi="宋体" w:eastAsia="宋体" w:cs="宋体"/>
                <w:color w:val="auto"/>
                <w:sz w:val="22"/>
                <w:szCs w:val="22"/>
              </w:rPr>
              <w:t>后续服务</w:t>
            </w:r>
          </w:p>
        </w:tc>
        <w:tc>
          <w:tcPr>
            <w:tcW w:w="3289" w:type="pct"/>
            <w:noWrap w:val="0"/>
            <w:vAlign w:val="center"/>
          </w:tcPr>
          <w:p w14:paraId="4FE39620">
            <w:pPr>
              <w:adjustRightInd w:val="0"/>
              <w:spacing w:line="360" w:lineRule="auto"/>
              <w:contextualSpacing/>
              <w:rPr>
                <w:rFonts w:hint="eastAsia" w:ascii="宋体" w:hAnsi="宋体" w:cs="宋体"/>
                <w:color w:val="auto"/>
                <w:sz w:val="22"/>
                <w:szCs w:val="22"/>
                <w:lang w:eastAsia="zh-CN" w:bidi="ar"/>
              </w:rPr>
            </w:pPr>
            <w:r>
              <w:rPr>
                <w:rFonts w:hint="eastAsia" w:ascii="宋体" w:hAnsi="宋体" w:eastAsia="宋体" w:cs="宋体"/>
                <w:color w:val="auto"/>
                <w:sz w:val="22"/>
                <w:szCs w:val="22"/>
              </w:rPr>
              <w:t>根据投标供应商提供的售后服务保障，对</w:t>
            </w:r>
            <w:r>
              <w:rPr>
                <w:rFonts w:hint="eastAsia" w:ascii="宋体" w:hAnsi="宋体" w:eastAsia="宋体" w:cs="宋体"/>
                <w:color w:val="auto"/>
                <w:sz w:val="22"/>
                <w:szCs w:val="22"/>
                <w:lang w:val="en-US" w:eastAsia="zh-CN"/>
              </w:rPr>
              <w:t>售后</w:t>
            </w:r>
            <w:r>
              <w:rPr>
                <w:rFonts w:hint="eastAsia" w:ascii="宋体" w:hAnsi="宋体" w:eastAsia="宋体" w:cs="宋体"/>
                <w:color w:val="auto"/>
                <w:sz w:val="22"/>
                <w:szCs w:val="22"/>
              </w:rPr>
              <w:t>服务及响应的及时性进行打分</w:t>
            </w:r>
            <w:r>
              <w:rPr>
                <w:rFonts w:hint="eastAsia" w:ascii="宋体" w:hAnsi="宋体" w:cs="宋体"/>
                <w:color w:val="auto"/>
                <w:sz w:val="22"/>
                <w:szCs w:val="22"/>
                <w:lang w:eastAsia="zh-CN" w:bidi="ar"/>
              </w:rPr>
              <w:t>。</w:t>
            </w:r>
          </w:p>
          <w:p w14:paraId="261D18D1">
            <w:pPr>
              <w:widowControl/>
              <w:spacing w:line="360" w:lineRule="auto"/>
              <w:textAlignment w:val="center"/>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承诺完整，方案完整、合理的</w:t>
            </w:r>
            <w:r>
              <w:rPr>
                <w:rFonts w:hint="eastAsia" w:ascii="宋体" w:hAnsi="宋体" w:eastAsia="宋体" w:cs="宋体"/>
                <w:szCs w:val="21"/>
                <w:lang w:val="en-US" w:eastAsia="zh-CN"/>
              </w:rPr>
              <w:t>得</w:t>
            </w:r>
            <w:r>
              <w:rPr>
                <w:rFonts w:ascii="宋体" w:hAnsi="宋体" w:eastAsia="宋体" w:cs="宋体"/>
                <w:szCs w:val="21"/>
              </w:rPr>
              <w:t>6</w:t>
            </w:r>
            <w:r>
              <w:rPr>
                <w:rFonts w:hint="eastAsia" w:ascii="宋体" w:hAnsi="宋体" w:eastAsia="宋体" w:cs="宋体"/>
                <w:szCs w:val="21"/>
              </w:rPr>
              <w:t>分；</w:t>
            </w:r>
          </w:p>
          <w:p w14:paraId="70518A57">
            <w:pPr>
              <w:widowControl/>
              <w:spacing w:line="360" w:lineRule="auto"/>
              <w:textAlignment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方案较合理、全面</w:t>
            </w:r>
            <w:r>
              <w:rPr>
                <w:rFonts w:hint="eastAsia" w:ascii="宋体" w:hAnsi="宋体" w:eastAsia="宋体" w:cs="宋体"/>
                <w:szCs w:val="21"/>
                <w:lang w:val="en-US" w:eastAsia="zh-CN"/>
              </w:rPr>
              <w:t>的得</w:t>
            </w:r>
            <w:r>
              <w:rPr>
                <w:rFonts w:hint="eastAsia" w:ascii="宋体" w:hAnsi="宋体" w:eastAsia="宋体" w:cs="宋体"/>
                <w:szCs w:val="21"/>
              </w:rPr>
              <w:t>4分；</w:t>
            </w:r>
          </w:p>
          <w:p w14:paraId="7F94A9E7">
            <w:pPr>
              <w:widowControl/>
              <w:spacing w:line="360" w:lineRule="auto"/>
              <w:textAlignment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承诺简单，不够详细完整</w:t>
            </w:r>
            <w:r>
              <w:rPr>
                <w:rFonts w:hint="eastAsia" w:ascii="宋体" w:hAnsi="宋体" w:eastAsia="宋体" w:cs="宋体"/>
                <w:szCs w:val="21"/>
                <w:lang w:val="en-US" w:eastAsia="zh-CN"/>
              </w:rPr>
              <w:t>的得</w:t>
            </w:r>
            <w:r>
              <w:rPr>
                <w:rFonts w:ascii="宋体" w:hAnsi="宋体" w:eastAsia="宋体" w:cs="宋体"/>
                <w:szCs w:val="21"/>
              </w:rPr>
              <w:t>2</w:t>
            </w:r>
            <w:r>
              <w:rPr>
                <w:rFonts w:hint="eastAsia" w:ascii="宋体" w:hAnsi="宋体" w:eastAsia="宋体" w:cs="宋体"/>
                <w:szCs w:val="21"/>
              </w:rPr>
              <w:t>分；</w:t>
            </w:r>
          </w:p>
          <w:p w14:paraId="0FF9896A">
            <w:pPr>
              <w:pStyle w:val="3"/>
              <w:numPr>
                <w:ilvl w:val="0"/>
                <w:numId w:val="0"/>
              </w:numPr>
              <w:spacing w:line="360" w:lineRule="auto"/>
              <w:ind w:leftChars="0"/>
              <w:rPr>
                <w:rFonts w:hint="default" w:eastAsia="宋体"/>
                <w:lang w:val="en-US" w:eastAsia="zh-CN"/>
              </w:rPr>
            </w:pPr>
            <w:r>
              <w:rPr>
                <w:rFonts w:hint="eastAsia"/>
                <w:lang w:val="en-US" w:eastAsia="zh-CN"/>
              </w:rPr>
              <w:t>未提供不得分。</w:t>
            </w:r>
          </w:p>
        </w:tc>
        <w:tc>
          <w:tcPr>
            <w:tcW w:w="420" w:type="pct"/>
            <w:noWrap w:val="0"/>
            <w:vAlign w:val="center"/>
          </w:tcPr>
          <w:p w14:paraId="7DE552B8">
            <w:pPr>
              <w:widowControl/>
              <w:contextualSpacing/>
              <w:jc w:val="center"/>
              <w:textAlignment w:val="center"/>
              <w:rPr>
                <w:rFonts w:hint="eastAsia" w:ascii="宋体" w:hAnsi="宋体" w:eastAsia="宋体" w:cs="宋体"/>
                <w:color w:val="auto"/>
                <w:sz w:val="22"/>
                <w:szCs w:val="22"/>
                <w:lang w:bidi="ar"/>
              </w:rPr>
            </w:pPr>
            <w:r>
              <w:rPr>
                <w:rFonts w:hint="eastAsia" w:ascii="宋体" w:hAnsi="宋体" w:cs="宋体"/>
                <w:color w:val="auto"/>
                <w:sz w:val="22"/>
                <w:szCs w:val="22"/>
                <w:lang w:val="en-US" w:eastAsia="zh-CN" w:bidi="ar"/>
              </w:rPr>
              <w:t>6</w:t>
            </w:r>
            <w:r>
              <w:rPr>
                <w:rFonts w:hint="eastAsia" w:ascii="宋体" w:hAnsi="宋体" w:eastAsia="宋体" w:cs="宋体"/>
                <w:color w:val="auto"/>
                <w:sz w:val="22"/>
                <w:szCs w:val="22"/>
                <w:lang w:bidi="ar"/>
              </w:rPr>
              <w:t>分</w:t>
            </w:r>
          </w:p>
        </w:tc>
      </w:tr>
      <w:bookmarkEnd w:id="36"/>
    </w:tbl>
    <w:p w14:paraId="41FC5532">
      <w:pPr>
        <w:snapToGrid w:val="0"/>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sz w:val="21"/>
          <w:szCs w:val="21"/>
        </w:rPr>
        <w:t> *备注：投标人编制投标文件（商务技术文件部分）时，建议按此目录（序号和内容）提供评标标准相应的商务技术资料。</w:t>
      </w:r>
    </w:p>
    <w:p w14:paraId="09771045">
      <w:pPr>
        <w:snapToGrid w:val="0"/>
        <w:spacing w:line="360" w:lineRule="auto"/>
        <w:ind w:firstLine="422" w:firstLineChars="200"/>
        <w:outlineLvl w:val="2"/>
        <w:rPr>
          <w:rFonts w:hint="eastAsia" w:ascii="黑体" w:hAnsi="黑体" w:eastAsia="黑体" w:cs="黑体"/>
          <w:b/>
          <w:bCs/>
          <w:sz w:val="21"/>
          <w:szCs w:val="21"/>
          <w:highlight w:val="none"/>
        </w:rPr>
      </w:pPr>
      <w:r>
        <w:rPr>
          <w:rFonts w:hint="eastAsia" w:ascii="黑体" w:hAnsi="黑体" w:eastAsia="黑体" w:cs="黑体"/>
          <w:b/>
          <w:bCs/>
          <w:sz w:val="21"/>
          <w:szCs w:val="21"/>
          <w:highlight w:val="none"/>
          <w:lang w:eastAsia="zh-CN"/>
        </w:rPr>
        <w:t>（</w:t>
      </w:r>
      <w:r>
        <w:rPr>
          <w:rFonts w:hint="eastAsia" w:ascii="黑体" w:hAnsi="黑体" w:eastAsia="黑体" w:cs="黑体"/>
          <w:b/>
          <w:bCs/>
          <w:sz w:val="21"/>
          <w:szCs w:val="21"/>
          <w:highlight w:val="none"/>
          <w:lang w:val="en-US" w:eastAsia="zh-CN"/>
        </w:rPr>
        <w:t>二）</w:t>
      </w:r>
      <w:r>
        <w:rPr>
          <w:rFonts w:hint="eastAsia" w:ascii="黑体" w:hAnsi="黑体" w:eastAsia="黑体" w:cs="黑体"/>
          <w:b/>
          <w:sz w:val="21"/>
          <w:szCs w:val="21"/>
          <w:highlight w:val="none"/>
        </w:rPr>
        <w:t>价格得分（</w:t>
      </w:r>
      <w:r>
        <w:rPr>
          <w:rFonts w:hint="eastAsia" w:ascii="黑体" w:hAnsi="黑体" w:eastAsia="黑体" w:cs="黑体"/>
          <w:b/>
          <w:sz w:val="21"/>
          <w:szCs w:val="21"/>
          <w:highlight w:val="none"/>
          <w:lang w:val="en-US" w:eastAsia="zh-CN"/>
        </w:rPr>
        <w:t>10</w:t>
      </w:r>
      <w:r>
        <w:rPr>
          <w:rFonts w:hint="eastAsia" w:ascii="黑体" w:hAnsi="黑体" w:eastAsia="黑体" w:cs="黑体"/>
          <w:b/>
          <w:sz w:val="21"/>
          <w:szCs w:val="21"/>
          <w:highlight w:val="none"/>
        </w:rPr>
        <w:t>分）</w:t>
      </w:r>
    </w:p>
    <w:p w14:paraId="385EBE4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价格分采用低价优先法计算，即满足</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要求且投标价格最低的投标报价为评标基准价，其他投标</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的价格分按照下列公式计算：</w:t>
      </w:r>
    </w:p>
    <w:p w14:paraId="196F164A">
      <w:pPr>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eastAsia="宋体" w:cs="宋体"/>
          <w:sz w:val="21"/>
          <w:szCs w:val="21"/>
        </w:rPr>
        <w:t>价格分=（评标基准价</w:t>
      </w:r>
      <w:r>
        <w:rPr>
          <w:rFonts w:hint="eastAsia" w:ascii="宋体" w:hAnsi="宋体" w:eastAsia="宋体" w:cs="宋体"/>
          <w:sz w:val="21"/>
          <w:szCs w:val="21"/>
          <w:highlight w:val="none"/>
        </w:rPr>
        <w:t>/投标报价）×</w:t>
      </w:r>
      <w:r>
        <w:rPr>
          <w:rFonts w:hint="eastAsia" w:ascii="宋体" w:hAnsi="宋体" w:cs="宋体"/>
          <w:sz w:val="21"/>
          <w:szCs w:val="21"/>
          <w:highlight w:val="none"/>
          <w:lang w:val="en-US" w:eastAsia="zh-CN"/>
        </w:rPr>
        <w:t>10</w:t>
      </w:r>
    </w:p>
    <w:p w14:paraId="2490F912">
      <w:pPr>
        <w:pStyle w:val="2"/>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注：落实政府采购政策说明：根据财政部工业和信息化部关于印发《政府采购促进中小企业发展管理办法》的通知（财库〔2020〕46 号）的规定，对小型或微型企业的投标报价给予10%的扣除。用扣除后的价格计算价格评分。</w:t>
      </w:r>
    </w:p>
    <w:p w14:paraId="65E3D62D">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此项由评标委员会集体核实后统一评分。</w:t>
      </w:r>
    </w:p>
    <w:p w14:paraId="7CE63B7A">
      <w:pPr>
        <w:widowControl/>
        <w:spacing w:line="360" w:lineRule="auto"/>
        <w:jc w:val="center"/>
        <w:rPr>
          <w:rFonts w:hint="eastAsia" w:ascii="宋体" w:hAnsi="宋体" w:eastAsia="宋体" w:cs="宋体"/>
          <w:b/>
          <w:sz w:val="21"/>
          <w:szCs w:val="21"/>
        </w:rPr>
      </w:pPr>
    </w:p>
    <w:p w14:paraId="02F00D59">
      <w:pPr>
        <w:pStyle w:val="2"/>
        <w:spacing w:line="360" w:lineRule="auto"/>
        <w:rPr>
          <w:rFonts w:hint="eastAsia" w:ascii="宋体" w:hAnsi="宋体" w:eastAsia="宋体" w:cs="宋体"/>
          <w:sz w:val="21"/>
          <w:szCs w:val="21"/>
        </w:rPr>
      </w:pPr>
    </w:p>
    <w:p w14:paraId="11F73192">
      <w:pPr>
        <w:pStyle w:val="52"/>
        <w:rPr>
          <w:rFonts w:hint="eastAsia"/>
        </w:rPr>
      </w:pPr>
    </w:p>
    <w:p w14:paraId="000FAFEE">
      <w:pPr>
        <w:pStyle w:val="52"/>
        <w:rPr>
          <w:rFonts w:hint="eastAsia"/>
        </w:rPr>
      </w:pPr>
    </w:p>
    <w:p w14:paraId="467B1278">
      <w:pPr>
        <w:pStyle w:val="52"/>
        <w:rPr>
          <w:rFonts w:hint="eastAsia"/>
        </w:rPr>
      </w:pPr>
    </w:p>
    <w:p w14:paraId="070F4891">
      <w:pPr>
        <w:pStyle w:val="4"/>
        <w:spacing w:line="360" w:lineRule="auto"/>
        <w:jc w:val="center"/>
        <w:rPr>
          <w:rFonts w:hint="eastAsia" w:ascii="黑体" w:hAnsi="黑体" w:eastAsia="黑体" w:cs="黑体"/>
        </w:rPr>
      </w:pPr>
      <w:bookmarkStart w:id="38" w:name="_Toc66379547"/>
      <w:bookmarkStart w:id="39" w:name="_Toc8090"/>
      <w:r>
        <w:rPr>
          <w:rFonts w:hint="eastAsia" w:ascii="黑体" w:hAnsi="黑体" w:eastAsia="黑体" w:cs="黑体"/>
          <w:sz w:val="32"/>
          <w:szCs w:val="32"/>
        </w:rPr>
        <w:t xml:space="preserve">第五章  </w:t>
      </w:r>
      <w:r>
        <w:rPr>
          <w:rFonts w:hint="eastAsia" w:ascii="黑体" w:hAnsi="黑体" w:eastAsia="黑体" w:cs="黑体"/>
          <w:bCs w:val="0"/>
          <w:sz w:val="32"/>
          <w:szCs w:val="32"/>
        </w:rPr>
        <w:t>合同主要条款</w:t>
      </w:r>
      <w:bookmarkEnd w:id="38"/>
      <w:bookmarkEnd w:id="39"/>
    </w:p>
    <w:p w14:paraId="578D34F7">
      <w:pPr>
        <w:spacing w:line="360" w:lineRule="auto"/>
        <w:ind w:right="-185" w:rightChars="-88" w:firstLine="422" w:firstLineChars="200"/>
        <w:rPr>
          <w:rFonts w:hint="eastAsia" w:ascii="宋体" w:hAnsi="宋体" w:eastAsia="宋体" w:cs="宋体"/>
          <w:b/>
          <w:bCs/>
          <w:sz w:val="32"/>
          <w:szCs w:val="32"/>
          <w:highlight w:val="yellow"/>
        </w:rPr>
      </w:pPr>
      <w:r>
        <w:rPr>
          <w:rFonts w:hint="eastAsia" w:ascii="宋体" w:hAnsi="宋体" w:cs="宋体"/>
          <w:b/>
          <w:sz w:val="21"/>
          <w:szCs w:val="21"/>
        </w:rPr>
        <w:t>（本条款为买卖双方必须遵守的基本条款，买卖双方可根据实际情况签订合同文本；正式合同以双方签字盖章的文本为准。）</w:t>
      </w:r>
    </w:p>
    <w:p w14:paraId="41813421">
      <w:pPr>
        <w:pStyle w:val="55"/>
        <w:widowControl w:val="0"/>
        <w:spacing w:before="120" w:beforeLines="50" w:beforeAutospacing="0" w:after="120" w:afterLines="50" w:afterAutospacing="0" w:line="360" w:lineRule="auto"/>
        <w:jc w:val="center"/>
        <w:outlineLvl w:val="1"/>
        <w:rPr>
          <w:rFonts w:hint="eastAsia" w:ascii="黑体" w:hAnsi="黑体" w:eastAsia="黑体" w:cs="黑体"/>
          <w:b/>
          <w:sz w:val="36"/>
          <w:szCs w:val="36"/>
        </w:rPr>
      </w:pPr>
      <w:r>
        <w:rPr>
          <w:rFonts w:hint="eastAsia" w:ascii="黑体" w:hAnsi="黑体" w:eastAsia="黑体" w:cs="黑体"/>
          <w:b/>
          <w:kern w:val="2"/>
          <w:sz w:val="36"/>
          <w:szCs w:val="36"/>
          <w:lang w:bidi="ar"/>
        </w:rPr>
        <w:t>浙江省政府采购合同主要条款指引</w:t>
      </w:r>
    </w:p>
    <w:p w14:paraId="131BE73E"/>
    <w:p w14:paraId="766FB28D">
      <w:pPr>
        <w:pStyle w:val="55"/>
        <w:widowControl w:val="0"/>
        <w:snapToGrid w:val="0"/>
        <w:spacing w:before="120" w:beforeLines="50" w:beforeAutospacing="0" w:after="120" w:afterLines="50" w:afterAutospacing="0" w:line="360" w:lineRule="auto"/>
        <w:jc w:val="center"/>
        <w:rPr>
          <w:rFonts w:hint="eastAsia" w:ascii="宋体" w:hAnsi="宋体" w:eastAsia="宋体" w:cs="宋体"/>
          <w:sz w:val="21"/>
          <w:szCs w:val="21"/>
        </w:rPr>
      </w:pPr>
      <w:r>
        <w:rPr>
          <w:rFonts w:hint="eastAsia" w:ascii="仿宋" w:hAnsi="仿宋" w:eastAsia="仿宋" w:cs="仿宋"/>
          <w:kern w:val="2"/>
          <w:sz w:val="30"/>
          <w:szCs w:val="30"/>
          <w:lang w:bidi="ar"/>
        </w:rPr>
        <w:t xml:space="preserve">               </w:t>
      </w:r>
      <w:r>
        <w:rPr>
          <w:rFonts w:hint="eastAsia" w:ascii="宋体" w:hAnsi="宋体" w:eastAsia="宋体" w:cs="宋体"/>
          <w:kern w:val="2"/>
          <w:sz w:val="21"/>
          <w:szCs w:val="21"/>
          <w:lang w:bidi="ar"/>
        </w:rPr>
        <w:t xml:space="preserve">        合同编号：</w:t>
      </w:r>
    </w:p>
    <w:p w14:paraId="1FF1D206">
      <w:pPr>
        <w:pStyle w:val="55"/>
        <w:widowControl w:val="0"/>
        <w:snapToGrid w:val="0"/>
        <w:spacing w:before="120" w:beforeLines="50" w:beforeAutospacing="0" w:after="120" w:afterLines="50" w:afterAutospacing="0" w:line="360" w:lineRule="auto"/>
        <w:rPr>
          <w:rFonts w:hint="eastAsia" w:ascii="宋体" w:hAnsi="宋体" w:eastAsia="宋体" w:cs="宋体"/>
          <w:sz w:val="21"/>
          <w:szCs w:val="21"/>
        </w:rPr>
      </w:pPr>
      <w:r>
        <w:rPr>
          <w:rFonts w:hint="eastAsia" w:ascii="宋体" w:hAnsi="宋体" w:eastAsia="宋体" w:cs="宋体"/>
          <w:kern w:val="2"/>
          <w:sz w:val="21"/>
          <w:szCs w:val="21"/>
          <w:lang w:bidi="ar"/>
        </w:rPr>
        <w:t xml:space="preserve">                                     确认书号：</w:t>
      </w:r>
    </w:p>
    <w:p w14:paraId="0D628B11">
      <w:pPr>
        <w:spacing w:line="52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lang w:bidi="ar"/>
        </w:rPr>
        <w:t>甲方</w:t>
      </w:r>
      <w:r>
        <w:rPr>
          <w:rFonts w:hint="eastAsia" w:ascii="宋体" w:hAnsi="宋体" w:eastAsia="宋体" w:cs="宋体"/>
          <w:sz w:val="21"/>
          <w:szCs w:val="21"/>
          <w:lang w:bidi="ar"/>
        </w:rPr>
        <w:t xml:space="preserve">（采购人）： </w:t>
      </w:r>
    </w:p>
    <w:p w14:paraId="734A0E1E">
      <w:pPr>
        <w:spacing w:line="52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lang w:bidi="ar"/>
        </w:rPr>
        <w:t>乙方</w:t>
      </w:r>
      <w:r>
        <w:rPr>
          <w:rFonts w:hint="eastAsia" w:ascii="宋体" w:hAnsi="宋体" w:eastAsia="宋体" w:cs="宋体"/>
          <w:sz w:val="21"/>
          <w:szCs w:val="21"/>
          <w:lang w:bidi="ar"/>
        </w:rPr>
        <w:t>（</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 xml:space="preserve">）： </w:t>
      </w:r>
    </w:p>
    <w:p w14:paraId="1BD12F37">
      <w:pPr>
        <w:pStyle w:val="55"/>
        <w:widowControl w:val="0"/>
        <w:adjustRightInd w:val="0"/>
        <w:snapToGrid w:val="0"/>
        <w:spacing w:before="120" w:beforeLines="50" w:beforeAutospacing="0" w:after="120" w:afterLines="50" w:afterAutospacing="0" w:line="460" w:lineRule="exact"/>
        <w:ind w:firstLine="415" w:firstLineChars="198"/>
        <w:jc w:val="both"/>
        <w:rPr>
          <w:rFonts w:hint="eastAsia" w:ascii="宋体" w:hAnsi="宋体" w:eastAsia="宋体" w:cs="宋体"/>
          <w:b/>
          <w:sz w:val="21"/>
          <w:szCs w:val="21"/>
        </w:rPr>
      </w:pPr>
      <w:r>
        <w:rPr>
          <w:rFonts w:hint="eastAsia" w:ascii="宋体" w:hAnsi="宋体" w:eastAsia="宋体" w:cs="宋体"/>
          <w:snapToGrid w:val="0"/>
          <w:kern w:val="2"/>
          <w:sz w:val="21"/>
          <w:szCs w:val="21"/>
          <w:lang w:bidi="ar"/>
        </w:rPr>
        <w:t>甲、乙双方根据</w:t>
      </w:r>
      <w:r>
        <w:rPr>
          <w:rFonts w:hint="eastAsia" w:ascii="宋体" w:hAnsi="宋体" w:eastAsia="宋体" w:cs="宋体"/>
          <w:snapToGrid w:val="0"/>
          <w:kern w:val="2"/>
          <w:sz w:val="21"/>
          <w:szCs w:val="21"/>
          <w:lang w:val="en-US" w:eastAsia="zh-CN" w:bidi="ar"/>
        </w:rPr>
        <w:t xml:space="preserve">              </w:t>
      </w:r>
      <w:r>
        <w:rPr>
          <w:rFonts w:hint="eastAsia" w:ascii="宋体" w:hAnsi="宋体" w:eastAsia="宋体" w:cs="宋体"/>
          <w:snapToGrid w:val="0"/>
          <w:kern w:val="2"/>
          <w:sz w:val="21"/>
          <w:szCs w:val="21"/>
          <w:lang w:bidi="ar"/>
        </w:rPr>
        <w:t>关于</w:t>
      </w:r>
      <w:r>
        <w:rPr>
          <w:rFonts w:hint="eastAsia" w:ascii="宋体" w:hAnsi="宋体" w:eastAsia="宋体" w:cs="宋体"/>
          <w:kern w:val="2"/>
          <w:sz w:val="21"/>
          <w:szCs w:val="21"/>
          <w:lang w:bidi="ar"/>
        </w:rPr>
        <w:t>项目编号为      的</w:t>
      </w:r>
      <w:r>
        <w:rPr>
          <w:rFonts w:hint="eastAsia" w:ascii="宋体" w:hAnsi="宋体" w:eastAsia="宋体" w:cs="宋体"/>
          <w:snapToGrid w:val="0"/>
          <w:kern w:val="2"/>
          <w:sz w:val="21"/>
          <w:szCs w:val="21"/>
          <w:lang w:bidi="ar"/>
        </w:rPr>
        <w:t>（标项及名称）项目公开招标的结果，签署本合同。</w:t>
      </w:r>
    </w:p>
    <w:p w14:paraId="21A429B3">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一、项目内容</w:t>
      </w:r>
      <w:r>
        <w:rPr>
          <w:rFonts w:hint="eastAsia" w:ascii="宋体" w:hAnsi="宋体" w:eastAsia="宋体" w:cs="宋体"/>
          <w:b/>
          <w:kern w:val="2"/>
          <w:sz w:val="21"/>
          <w:szCs w:val="21"/>
          <w:lang w:bidi="ar"/>
        </w:rPr>
        <w:t>及合同价格</w:t>
      </w:r>
    </w:p>
    <w:p w14:paraId="2B1F156D">
      <w:pPr>
        <w:pStyle w:val="55"/>
        <w:widowControl w:val="0"/>
        <w:adjustRightInd w:val="0"/>
        <w:snapToGrid w:val="0"/>
        <w:spacing w:before="120" w:beforeLines="50" w:beforeAutospacing="0" w:after="120" w:afterLines="50" w:afterAutospacing="0" w:line="460" w:lineRule="exact"/>
        <w:ind w:firstLine="447" w:firstLineChars="213"/>
        <w:jc w:val="right"/>
        <w:rPr>
          <w:rFonts w:hint="eastAsia" w:ascii="宋体" w:hAnsi="宋体" w:eastAsia="宋体" w:cs="宋体"/>
          <w:sz w:val="21"/>
          <w:szCs w:val="21"/>
        </w:rPr>
      </w:pPr>
      <w:r>
        <w:rPr>
          <w:rFonts w:hint="eastAsia" w:ascii="宋体" w:hAnsi="宋体" w:eastAsia="宋体" w:cs="宋体"/>
          <w:kern w:val="2"/>
          <w:sz w:val="21"/>
          <w:szCs w:val="21"/>
          <w:lang w:bidi="ar"/>
        </w:rPr>
        <w:t xml:space="preserve">金额单位：元 </w:t>
      </w:r>
    </w:p>
    <w:tbl>
      <w:tblPr>
        <w:tblStyle w:val="6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726"/>
        <w:gridCol w:w="930"/>
        <w:gridCol w:w="1200"/>
        <w:gridCol w:w="1320"/>
      </w:tblGrid>
      <w:tr w14:paraId="4A2F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39" w:type="dxa"/>
            <w:tcBorders>
              <w:top w:val="single" w:color="auto" w:sz="4" w:space="0"/>
              <w:left w:val="single" w:color="auto" w:sz="4" w:space="0"/>
              <w:bottom w:val="single" w:color="auto" w:sz="4" w:space="0"/>
              <w:right w:val="single" w:color="auto" w:sz="4" w:space="0"/>
            </w:tcBorders>
            <w:noWrap w:val="0"/>
            <w:vAlign w:val="center"/>
          </w:tcPr>
          <w:p w14:paraId="411C5847">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项目名称</w:t>
            </w:r>
          </w:p>
        </w:tc>
        <w:tc>
          <w:tcPr>
            <w:tcW w:w="3726" w:type="dxa"/>
            <w:tcBorders>
              <w:top w:val="single" w:color="auto" w:sz="4" w:space="0"/>
              <w:left w:val="single" w:color="auto" w:sz="4" w:space="0"/>
              <w:bottom w:val="single" w:color="auto" w:sz="4" w:space="0"/>
              <w:right w:val="single" w:color="auto" w:sz="4" w:space="0"/>
            </w:tcBorders>
            <w:noWrap w:val="0"/>
            <w:vAlign w:val="center"/>
          </w:tcPr>
          <w:p w14:paraId="695488A8">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技术需求</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51C268F">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F37B418">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单价</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F7CF452">
            <w:pPr>
              <w:pStyle w:val="55"/>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rPr>
            </w:pPr>
            <w:r>
              <w:rPr>
                <w:rFonts w:hint="eastAsia" w:ascii="宋体" w:hAnsi="宋体" w:eastAsia="宋体" w:cs="宋体"/>
                <w:kern w:val="2"/>
                <w:sz w:val="21"/>
                <w:szCs w:val="21"/>
                <w:lang w:bidi="ar"/>
              </w:rPr>
              <w:t>总价</w:t>
            </w:r>
          </w:p>
        </w:tc>
      </w:tr>
      <w:tr w14:paraId="218B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339" w:type="dxa"/>
            <w:tcBorders>
              <w:top w:val="single" w:color="auto" w:sz="4" w:space="0"/>
              <w:left w:val="single" w:color="auto" w:sz="4" w:space="0"/>
              <w:bottom w:val="single" w:color="auto" w:sz="4" w:space="0"/>
              <w:right w:val="single" w:color="auto" w:sz="4" w:space="0"/>
            </w:tcBorders>
            <w:noWrap w:val="0"/>
            <w:vAlign w:val="center"/>
          </w:tcPr>
          <w:p w14:paraId="7E02A3B0">
            <w:pPr>
              <w:keepNext w:val="0"/>
              <w:keepLines w:val="0"/>
              <w:pageBreakBefore w:val="0"/>
              <w:kinsoku/>
              <w:wordWrap/>
              <w:overflowPunct/>
              <w:topLinePunct w:val="0"/>
              <w:autoSpaceDE/>
              <w:autoSpaceDN/>
              <w:bidi w:val="0"/>
              <w:adjustRightInd/>
              <w:snapToGrid w:val="0"/>
              <w:spacing w:line="240" w:lineRule="auto"/>
              <w:ind w:left="0" w:firstLine="0" w:firstLineChars="0"/>
              <w:textAlignment w:val="auto"/>
              <w:rPr>
                <w:rFonts w:hint="eastAsia" w:ascii="宋体" w:hAnsi="宋体" w:eastAsia="宋体" w:cs="宋体"/>
                <w:sz w:val="21"/>
                <w:szCs w:val="21"/>
              </w:rPr>
            </w:pPr>
          </w:p>
        </w:tc>
        <w:tc>
          <w:tcPr>
            <w:tcW w:w="3726" w:type="dxa"/>
            <w:tcBorders>
              <w:top w:val="single" w:color="auto" w:sz="4" w:space="0"/>
              <w:left w:val="single" w:color="auto" w:sz="4" w:space="0"/>
              <w:bottom w:val="single" w:color="auto" w:sz="4" w:space="0"/>
              <w:right w:val="single" w:color="auto" w:sz="4" w:space="0"/>
            </w:tcBorders>
            <w:noWrap w:val="0"/>
            <w:vAlign w:val="center"/>
          </w:tcPr>
          <w:p w14:paraId="67848B4F">
            <w:pPr>
              <w:keepNext w:val="0"/>
              <w:keepLines w:val="0"/>
              <w:pageBreakBefore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详见项目对应招投标文件</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52C8016">
            <w:pPr>
              <w:keepNext w:val="0"/>
              <w:keepLines w:val="0"/>
              <w:pageBreakBefore w:val="0"/>
              <w:kinsoku/>
              <w:wordWrap/>
              <w:overflowPunct/>
              <w:topLinePunct w:val="0"/>
              <w:autoSpaceDE/>
              <w:autoSpaceDN/>
              <w:bidi w:val="0"/>
              <w:adjustRightInd/>
              <w:snapToGrid w:val="0"/>
              <w:spacing w:line="240" w:lineRule="auto"/>
              <w:ind w:left="0" w:firstLine="0" w:firstLineChars="0"/>
              <w:textAlignment w:val="auto"/>
              <w:rPr>
                <w:rFonts w:hint="eastAsia" w:ascii="宋体" w:hAnsi="宋体" w:eastAsia="宋体" w:cs="宋体"/>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F4738B">
            <w:pPr>
              <w:pStyle w:val="55"/>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56C843F">
            <w:pPr>
              <w:pStyle w:val="55"/>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r>
      <w:tr w14:paraId="2A3D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065" w:type="dxa"/>
            <w:gridSpan w:val="2"/>
            <w:tcBorders>
              <w:top w:val="single" w:color="auto" w:sz="4" w:space="0"/>
              <w:left w:val="single" w:color="auto" w:sz="4" w:space="0"/>
              <w:bottom w:val="single" w:color="auto" w:sz="4" w:space="0"/>
              <w:right w:val="single" w:color="auto" w:sz="4" w:space="0"/>
            </w:tcBorders>
            <w:noWrap w:val="0"/>
            <w:vAlign w:val="center"/>
          </w:tcPr>
          <w:p w14:paraId="4459C802">
            <w:pPr>
              <w:pStyle w:val="5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kern w:val="2"/>
                <w:sz w:val="21"/>
                <w:szCs w:val="21"/>
                <w:lang w:bidi="ar"/>
              </w:rPr>
              <w:t>合            计</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A0C4B49">
            <w:pPr>
              <w:pStyle w:val="5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auto"/>
              <w:rPr>
                <w:rFonts w:hint="eastAsia" w:ascii="宋体" w:hAnsi="宋体" w:eastAsia="宋体" w:cs="宋体"/>
                <w:sz w:val="21"/>
                <w:szCs w:val="21"/>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14:paraId="1B1FBA91">
            <w:pPr>
              <w:pStyle w:val="55"/>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r>
      <w:tr w14:paraId="4554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515" w:type="dxa"/>
            <w:gridSpan w:val="5"/>
            <w:tcBorders>
              <w:top w:val="single" w:color="auto" w:sz="4" w:space="0"/>
              <w:left w:val="single" w:color="auto" w:sz="4" w:space="0"/>
              <w:bottom w:val="single" w:color="auto" w:sz="4" w:space="0"/>
              <w:right w:val="single" w:color="auto" w:sz="4" w:space="0"/>
            </w:tcBorders>
            <w:noWrap w:val="0"/>
            <w:vAlign w:val="top"/>
          </w:tcPr>
          <w:p w14:paraId="71C4FD71">
            <w:pPr>
              <w:pStyle w:val="55"/>
              <w:widowControl w:val="0"/>
              <w:snapToGrid w:val="0"/>
              <w:spacing w:before="120" w:beforeLines="50" w:beforeAutospacing="0" w:after="120" w:afterLines="50" w:afterAutospacing="0" w:line="460" w:lineRule="exact"/>
              <w:jc w:val="both"/>
              <w:rPr>
                <w:rFonts w:hint="eastAsia" w:ascii="宋体" w:hAnsi="宋体" w:eastAsia="宋体" w:cs="宋体"/>
                <w:sz w:val="21"/>
                <w:szCs w:val="21"/>
              </w:rPr>
            </w:pPr>
            <w:r>
              <w:rPr>
                <w:rFonts w:hint="eastAsia" w:ascii="宋体" w:hAnsi="宋体" w:eastAsia="宋体" w:cs="宋体"/>
                <w:kern w:val="2"/>
                <w:sz w:val="21"/>
                <w:szCs w:val="21"/>
                <w:lang w:bidi="ar"/>
              </w:rPr>
              <w:t>合同总价大写：                              小写：￥</w:t>
            </w:r>
          </w:p>
        </w:tc>
      </w:tr>
    </w:tbl>
    <w:p w14:paraId="2CBDFC9D">
      <w:pPr>
        <w:pStyle w:val="55"/>
        <w:widowControl w:val="0"/>
        <w:snapToGrid w:val="0"/>
        <w:spacing w:before="120" w:beforeLines="50" w:beforeAutospacing="0" w:after="120" w:afterLines="50" w:afterAutospacing="0" w:line="460" w:lineRule="exact"/>
        <w:ind w:left="-178" w:leftChars="-85" w:firstLine="447" w:firstLineChars="213"/>
        <w:jc w:val="both"/>
        <w:rPr>
          <w:rFonts w:hint="eastAsia" w:ascii="宋体" w:hAnsi="宋体" w:eastAsia="宋体" w:cs="宋体"/>
          <w:sz w:val="21"/>
          <w:szCs w:val="21"/>
        </w:rPr>
      </w:pPr>
      <w:r>
        <w:rPr>
          <w:rFonts w:hint="eastAsia" w:ascii="宋体" w:hAnsi="宋体" w:eastAsia="宋体" w:cs="宋体"/>
          <w:kern w:val="2"/>
          <w:sz w:val="21"/>
          <w:szCs w:val="21"/>
          <w:lang w:bidi="ar"/>
        </w:rPr>
        <w:t>注：1.项目具体技术需求及采购人地址等详见招标文件、投标文件以及询标记录。</w:t>
      </w:r>
    </w:p>
    <w:p w14:paraId="1B3686A1">
      <w:pPr>
        <w:spacing w:line="460" w:lineRule="exact"/>
        <w:ind w:firstLine="447" w:firstLineChars="213"/>
        <w:rPr>
          <w:rFonts w:hint="eastAsia" w:ascii="宋体" w:hAnsi="宋体" w:eastAsia="宋体" w:cs="宋体"/>
          <w:sz w:val="21"/>
          <w:szCs w:val="21"/>
        </w:rPr>
      </w:pPr>
      <w:r>
        <w:rPr>
          <w:rFonts w:hint="eastAsia" w:ascii="宋体" w:hAnsi="宋体" w:eastAsia="宋体" w:cs="宋体"/>
          <w:sz w:val="21"/>
          <w:szCs w:val="21"/>
          <w:lang w:bidi="ar"/>
        </w:rPr>
        <w:t>　2.以上合同总价包含项目达到预期使用效果所需的一切费用。</w:t>
      </w:r>
    </w:p>
    <w:p w14:paraId="367BCAFC">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二、技术资料</w:t>
      </w:r>
    </w:p>
    <w:p w14:paraId="64E6BC41">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1.乙方应按招标文件规定的时间向甲方提供使用项目的有关技术资料。</w:t>
      </w:r>
    </w:p>
    <w:p w14:paraId="6F20FC17">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18EFFA0">
      <w:pPr>
        <w:pStyle w:val="55"/>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三、知识产权</w:t>
      </w:r>
    </w:p>
    <w:p w14:paraId="03593819">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Cs/>
          <w:sz w:val="21"/>
          <w:szCs w:val="21"/>
        </w:rPr>
      </w:pPr>
      <w:r>
        <w:rPr>
          <w:rFonts w:hint="eastAsia" w:ascii="宋体" w:hAnsi="宋体" w:eastAsia="宋体" w:cs="宋体"/>
          <w:snapToGrid w:val="0"/>
          <w:kern w:val="2"/>
          <w:sz w:val="21"/>
          <w:szCs w:val="21"/>
          <w:lang w:bidi="ar"/>
        </w:rPr>
        <w:t>乙方应保证所提供的货物或其任何一部分均不会侵犯任何第三方的知识产权</w:t>
      </w:r>
      <w:r>
        <w:rPr>
          <w:rFonts w:hint="eastAsia" w:ascii="宋体" w:hAnsi="宋体" w:eastAsia="宋体" w:cs="宋体"/>
          <w:bCs/>
          <w:kern w:val="2"/>
          <w:sz w:val="21"/>
          <w:szCs w:val="21"/>
          <w:lang w:bidi="ar"/>
        </w:rPr>
        <w:t>。</w:t>
      </w:r>
    </w:p>
    <w:p w14:paraId="2E6EA65F">
      <w:pPr>
        <w:pStyle w:val="55"/>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snapToGrid w:val="0"/>
          <w:sz w:val="21"/>
          <w:szCs w:val="21"/>
          <w:u w:val="single"/>
        </w:rPr>
      </w:pPr>
      <w:r>
        <w:rPr>
          <w:rFonts w:hint="eastAsia" w:ascii="宋体" w:hAnsi="宋体" w:eastAsia="宋体" w:cs="宋体"/>
          <w:b/>
          <w:snapToGrid w:val="0"/>
          <w:kern w:val="2"/>
          <w:sz w:val="21"/>
          <w:szCs w:val="21"/>
          <w:lang w:bidi="ar"/>
        </w:rPr>
        <w:t>四、产权担保</w:t>
      </w:r>
    </w:p>
    <w:p w14:paraId="5DB84619">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u w:val="single"/>
        </w:rPr>
      </w:pPr>
      <w:r>
        <w:rPr>
          <w:rFonts w:hint="eastAsia" w:ascii="宋体" w:hAnsi="宋体" w:eastAsia="宋体" w:cs="宋体"/>
          <w:snapToGrid w:val="0"/>
          <w:kern w:val="2"/>
          <w:sz w:val="21"/>
          <w:szCs w:val="21"/>
          <w:lang w:bidi="ar"/>
        </w:rPr>
        <w:t>乙方保证所交付的货物的所有权完全属于乙方且无任何抵押、查封等产权瑕疵。</w:t>
      </w:r>
    </w:p>
    <w:p w14:paraId="36436761">
      <w:pPr>
        <w:pStyle w:val="55"/>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五、转包或分包</w:t>
      </w:r>
    </w:p>
    <w:p w14:paraId="5E213214">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不允许转包。</w:t>
      </w:r>
    </w:p>
    <w:p w14:paraId="314F1397">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u w:val="single"/>
        </w:rPr>
      </w:pPr>
      <w:r>
        <w:rPr>
          <w:rFonts w:hint="eastAsia" w:ascii="宋体" w:hAnsi="宋体" w:eastAsia="宋体" w:cs="宋体"/>
          <w:snapToGrid w:val="0"/>
          <w:kern w:val="0"/>
          <w:sz w:val="21"/>
          <w:szCs w:val="21"/>
          <w:lang w:bidi="ar"/>
        </w:rPr>
        <w:t>允许分包部分</w:t>
      </w:r>
      <w:r>
        <w:rPr>
          <w:rFonts w:hint="eastAsia" w:ascii="宋体" w:hAnsi="宋体" w:eastAsia="宋体" w:cs="宋体"/>
          <w:kern w:val="0"/>
          <w:sz w:val="21"/>
          <w:szCs w:val="21"/>
          <w:u w:val="single"/>
          <w:lang w:bidi="ar"/>
        </w:rPr>
        <w:t xml:space="preserve">               </w:t>
      </w:r>
      <w:r>
        <w:rPr>
          <w:rFonts w:hint="eastAsia" w:ascii="宋体" w:hAnsi="宋体" w:eastAsia="宋体" w:cs="宋体"/>
          <w:snapToGrid w:val="0"/>
          <w:kern w:val="0"/>
          <w:sz w:val="21"/>
          <w:szCs w:val="21"/>
          <w:u w:val="single"/>
          <w:lang w:bidi="ar"/>
        </w:rPr>
        <w:t>。</w:t>
      </w:r>
    </w:p>
    <w:p w14:paraId="6C5DA80B">
      <w:pPr>
        <w:adjustRightInd w:val="0"/>
        <w:snapToGrid w:val="0"/>
        <w:spacing w:before="120" w:beforeLines="50" w:after="120" w:afterLines="50" w:line="460" w:lineRule="exact"/>
        <w:ind w:firstLine="420" w:firstLineChars="200"/>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如乙方将项目转包或将不允许分包部分就行了分包，甲方有权解除合同，没收履约保证金并追究乙方的违约责任。</w:t>
      </w:r>
    </w:p>
    <w:p w14:paraId="62EE08E3">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snapToGrid w:val="0"/>
          <w:sz w:val="21"/>
          <w:szCs w:val="21"/>
        </w:rPr>
      </w:pPr>
      <w:r>
        <w:rPr>
          <w:rFonts w:hint="eastAsia" w:ascii="宋体" w:hAnsi="宋体" w:eastAsia="宋体" w:cs="宋体"/>
          <w:b/>
          <w:snapToGrid w:val="0"/>
          <w:kern w:val="2"/>
          <w:sz w:val="21"/>
          <w:szCs w:val="21"/>
          <w:lang w:bidi="ar"/>
        </w:rPr>
        <w:t>六、履约保证金</w:t>
      </w:r>
    </w:p>
    <w:p w14:paraId="3E36A7BD">
      <w:pPr>
        <w:pStyle w:val="55"/>
        <w:widowControl w:val="0"/>
        <w:adjustRightInd w:val="0"/>
        <w:snapToGrid w:val="0"/>
        <w:spacing w:before="120" w:beforeLines="50" w:beforeAutospacing="0" w:after="120" w:afterLines="50" w:afterAutospacing="0" w:line="460" w:lineRule="exact"/>
        <w:ind w:firstLine="420" w:firstLineChars="200"/>
        <w:jc w:val="both"/>
        <w:rPr>
          <w:rFonts w:hint="eastAsia" w:ascii="宋体" w:hAnsi="宋体" w:eastAsia="宋体" w:cs="宋体"/>
          <w:sz w:val="21"/>
          <w:szCs w:val="21"/>
        </w:rPr>
      </w:pPr>
      <w:r>
        <w:rPr>
          <w:rFonts w:hint="eastAsia" w:cs="宋体"/>
          <w:snapToGrid w:val="0"/>
          <w:kern w:val="2"/>
          <w:sz w:val="21"/>
          <w:szCs w:val="21"/>
          <w:lang w:val="en-US" w:eastAsia="zh-CN" w:bidi="ar"/>
        </w:rPr>
        <w:t>1</w:t>
      </w:r>
      <w:r>
        <w:rPr>
          <w:rFonts w:hint="eastAsia" w:ascii="宋体" w:hAnsi="宋体" w:eastAsia="宋体" w:cs="宋体"/>
          <w:snapToGrid w:val="0"/>
          <w:kern w:val="2"/>
          <w:sz w:val="21"/>
          <w:szCs w:val="21"/>
          <w:lang w:bidi="ar"/>
        </w:rPr>
        <w:t>.履约保证金</w:t>
      </w:r>
      <w:r>
        <w:rPr>
          <w:rFonts w:hint="eastAsia" w:cs="宋体"/>
          <w:snapToGrid w:val="0"/>
          <w:kern w:val="2"/>
          <w:sz w:val="21"/>
          <w:szCs w:val="21"/>
          <w:u w:val="single"/>
          <w:lang w:val="en-US" w:eastAsia="zh-CN" w:bidi="ar"/>
        </w:rPr>
        <w:t xml:space="preserve">  /   </w:t>
      </w:r>
      <w:r>
        <w:rPr>
          <w:rFonts w:hint="eastAsia" w:ascii="宋体" w:hAnsi="宋体" w:eastAsia="宋体" w:cs="宋体"/>
          <w:snapToGrid w:val="0"/>
          <w:kern w:val="2"/>
          <w:sz w:val="21"/>
          <w:szCs w:val="21"/>
          <w:lang w:bidi="ar"/>
        </w:rPr>
        <w:t>元。</w:t>
      </w:r>
      <w:r>
        <w:rPr>
          <w:rFonts w:hint="eastAsia" w:ascii="宋体" w:hAnsi="宋体" w:eastAsia="宋体" w:cs="宋体"/>
          <w:kern w:val="2"/>
          <w:sz w:val="21"/>
          <w:szCs w:val="21"/>
          <w:lang w:bidi="ar"/>
        </w:rPr>
        <w:t>[</w:t>
      </w:r>
      <w:r>
        <w:rPr>
          <w:rFonts w:hint="eastAsia" w:ascii="宋体" w:hAnsi="宋体" w:eastAsia="宋体" w:cs="宋体"/>
          <w:snapToGrid w:val="0"/>
          <w:kern w:val="2"/>
          <w:sz w:val="21"/>
          <w:szCs w:val="21"/>
          <w:lang w:bidi="ar"/>
        </w:rPr>
        <w:t>履约保证金交至采购人处，在合同约定交货验收合格满（</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）个月之日起</w:t>
      </w:r>
      <w:r>
        <w:rPr>
          <w:rFonts w:hint="eastAsia" w:ascii="宋体" w:hAnsi="宋体" w:eastAsia="宋体" w:cs="宋体"/>
          <w:kern w:val="2"/>
          <w:sz w:val="21"/>
          <w:szCs w:val="21"/>
          <w:lang w:bidi="ar"/>
        </w:rPr>
        <w:t>5</w:t>
      </w:r>
      <w:r>
        <w:rPr>
          <w:rFonts w:hint="eastAsia" w:ascii="宋体" w:hAnsi="宋体" w:eastAsia="宋体" w:cs="宋体"/>
          <w:snapToGrid w:val="0"/>
          <w:kern w:val="2"/>
          <w:sz w:val="21"/>
          <w:szCs w:val="21"/>
          <w:lang w:bidi="ar"/>
        </w:rPr>
        <w:t>个工作日内无息退还</w:t>
      </w:r>
      <w:r>
        <w:rPr>
          <w:rFonts w:hint="eastAsia" w:ascii="宋体" w:hAnsi="宋体" w:eastAsia="宋体" w:cs="宋体"/>
          <w:kern w:val="2"/>
          <w:sz w:val="21"/>
          <w:szCs w:val="21"/>
          <w:lang w:bidi="ar"/>
        </w:rPr>
        <w:t>]</w:t>
      </w:r>
    </w:p>
    <w:p w14:paraId="530B8223">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七、项目</w:t>
      </w:r>
      <w:r>
        <w:rPr>
          <w:rFonts w:hint="eastAsia" w:cs="宋体"/>
          <w:b/>
          <w:snapToGrid w:val="0"/>
          <w:kern w:val="2"/>
          <w:sz w:val="21"/>
          <w:szCs w:val="21"/>
          <w:lang w:val="en-US" w:eastAsia="zh-CN" w:bidi="ar"/>
        </w:rPr>
        <w:t>服务</w:t>
      </w:r>
      <w:r>
        <w:rPr>
          <w:rFonts w:hint="eastAsia" w:ascii="宋体" w:hAnsi="宋体" w:eastAsia="宋体" w:cs="宋体"/>
          <w:b/>
          <w:snapToGrid w:val="0"/>
          <w:kern w:val="2"/>
          <w:sz w:val="21"/>
          <w:szCs w:val="21"/>
          <w:lang w:bidi="ar"/>
        </w:rPr>
        <w:t>及实施地点</w:t>
      </w:r>
    </w:p>
    <w:p w14:paraId="5DA20DA9">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Cs/>
          <w:sz w:val="21"/>
          <w:szCs w:val="21"/>
        </w:rPr>
      </w:pPr>
      <w:r>
        <w:rPr>
          <w:rFonts w:hint="eastAsia" w:ascii="宋体" w:hAnsi="宋体" w:eastAsia="宋体" w:cs="宋体"/>
          <w:bCs/>
          <w:snapToGrid w:val="0"/>
          <w:kern w:val="2"/>
          <w:sz w:val="21"/>
          <w:szCs w:val="21"/>
          <w:lang w:bidi="ar"/>
        </w:rPr>
        <w:t>1.</w:t>
      </w:r>
      <w:r>
        <w:rPr>
          <w:rFonts w:hint="eastAsia" w:cs="宋体"/>
          <w:bCs/>
          <w:snapToGrid w:val="0"/>
          <w:kern w:val="2"/>
          <w:sz w:val="21"/>
          <w:szCs w:val="21"/>
          <w:lang w:val="en-US" w:eastAsia="zh-CN" w:bidi="ar"/>
        </w:rPr>
        <w:t>服务</w:t>
      </w:r>
      <w:r>
        <w:rPr>
          <w:rFonts w:hint="eastAsia" w:ascii="宋体" w:hAnsi="宋体" w:eastAsia="宋体" w:cs="宋体"/>
          <w:bCs/>
          <w:snapToGrid w:val="0"/>
          <w:kern w:val="2"/>
          <w:sz w:val="21"/>
          <w:szCs w:val="21"/>
          <w:lang w:bidi="ar"/>
        </w:rPr>
        <w:t>期：</w:t>
      </w:r>
    </w:p>
    <w:p w14:paraId="1B31FB4D">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
          <w:snapToGrid w:val="0"/>
          <w:sz w:val="21"/>
          <w:szCs w:val="21"/>
        </w:rPr>
      </w:pPr>
      <w:r>
        <w:rPr>
          <w:rFonts w:hint="eastAsia" w:ascii="宋体" w:hAnsi="宋体" w:eastAsia="宋体" w:cs="宋体"/>
          <w:bCs/>
          <w:snapToGrid w:val="0"/>
          <w:kern w:val="2"/>
          <w:sz w:val="21"/>
          <w:szCs w:val="21"/>
          <w:lang w:bidi="ar"/>
        </w:rPr>
        <w:t>2.实施地点：</w:t>
      </w:r>
    </w:p>
    <w:p w14:paraId="442CD562">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lang w:val="en-US" w:eastAsia="zh-CN"/>
        </w:rPr>
      </w:pPr>
      <w:r>
        <w:rPr>
          <w:rFonts w:hint="eastAsia" w:ascii="宋体" w:hAnsi="宋体" w:eastAsia="宋体" w:cs="宋体"/>
          <w:b/>
          <w:snapToGrid w:val="0"/>
          <w:kern w:val="2"/>
          <w:sz w:val="21"/>
          <w:szCs w:val="21"/>
          <w:lang w:bidi="ar"/>
        </w:rPr>
        <w:t>八、支付</w:t>
      </w:r>
      <w:r>
        <w:rPr>
          <w:rFonts w:hint="eastAsia" w:cs="宋体"/>
          <w:b/>
          <w:snapToGrid w:val="0"/>
          <w:kern w:val="2"/>
          <w:sz w:val="21"/>
          <w:szCs w:val="21"/>
          <w:lang w:val="en-US" w:eastAsia="zh-CN" w:bidi="ar"/>
        </w:rPr>
        <w:t>方式</w:t>
      </w:r>
    </w:p>
    <w:p w14:paraId="05BAC29D">
      <w:pPr>
        <w:spacing w:line="360" w:lineRule="auto"/>
        <w:rPr>
          <w:rFonts w:hint="eastAsia" w:ascii="宋体" w:hAnsi="宋体" w:eastAsia="宋体" w:cs="宋体"/>
          <w:bCs/>
          <w:snapToGrid w:val="0"/>
          <w:sz w:val="21"/>
          <w:szCs w:val="21"/>
          <w:highlight w:val="none"/>
          <w:lang w:bidi="ar"/>
        </w:rPr>
      </w:pPr>
      <w:r>
        <w:rPr>
          <w:rFonts w:hint="eastAsia" w:ascii="宋体" w:hAnsi="宋体" w:eastAsia="宋体" w:cs="宋体"/>
          <w:bCs/>
          <w:sz w:val="21"/>
          <w:szCs w:val="21"/>
          <w:lang w:bidi="ar"/>
        </w:rPr>
        <w:t xml:space="preserve"> </w:t>
      </w:r>
      <w:r>
        <w:rPr>
          <w:rFonts w:hint="eastAsia" w:ascii="宋体" w:hAnsi="宋体" w:eastAsia="宋体" w:cs="宋体"/>
          <w:bCs/>
          <w:snapToGrid w:val="0"/>
          <w:sz w:val="21"/>
          <w:szCs w:val="21"/>
          <w:lang w:bidi="ar"/>
        </w:rPr>
        <w:t>付款方式：</w:t>
      </w:r>
      <w:r>
        <w:rPr>
          <w:rFonts w:hint="eastAsia" w:ascii="宋体" w:hAnsi="宋体" w:eastAsia="宋体" w:cs="宋体"/>
          <w:bCs/>
          <w:snapToGrid w:val="0"/>
          <w:sz w:val="21"/>
          <w:szCs w:val="21"/>
          <w:highlight w:val="none"/>
          <w:lang w:bidi="ar"/>
        </w:rPr>
        <w:t xml:space="preserve">  合同经双方签字盖章后7个工作日内，采购人支付中标人合同金额的40%作为预付款，项目完成后支付合同的60%。</w:t>
      </w:r>
    </w:p>
    <w:p w14:paraId="6B001B52">
      <w:pPr>
        <w:spacing w:line="360" w:lineRule="auto"/>
        <w:ind w:firstLine="840" w:firstLineChars="400"/>
        <w:rPr>
          <w:rFonts w:hint="eastAsia" w:ascii="宋体" w:hAnsi="宋体" w:eastAsia="宋体" w:cs="宋体"/>
          <w:bCs/>
          <w:snapToGrid w:val="0"/>
          <w:sz w:val="21"/>
          <w:szCs w:val="21"/>
          <w:highlight w:val="none"/>
          <w:lang w:bidi="ar"/>
        </w:rPr>
      </w:pPr>
      <w:r>
        <w:rPr>
          <w:rFonts w:hint="eastAsia" w:ascii="宋体" w:hAnsi="宋体" w:eastAsia="宋体" w:cs="宋体"/>
          <w:bCs/>
          <w:snapToGrid w:val="0"/>
          <w:sz w:val="21"/>
          <w:szCs w:val="21"/>
          <w:highlight w:val="none"/>
          <w:lang w:bidi="ar"/>
        </w:rPr>
        <w:t>2.乙方在结算合同价款时须提供正式发票。</w:t>
      </w:r>
    </w:p>
    <w:p w14:paraId="3AA6B9EB">
      <w:pPr>
        <w:adjustRightInd w:val="0"/>
        <w:snapToGrid w:val="0"/>
        <w:spacing w:before="120" w:beforeLines="50" w:after="120" w:afterLines="50" w:line="460" w:lineRule="exact"/>
        <w:ind w:firstLine="449" w:firstLineChars="213"/>
        <w:rPr>
          <w:rFonts w:hint="eastAsia" w:ascii="宋体" w:hAnsi="宋体" w:eastAsia="宋体" w:cs="宋体"/>
          <w:b/>
          <w:kern w:val="0"/>
          <w:sz w:val="21"/>
          <w:szCs w:val="21"/>
        </w:rPr>
      </w:pPr>
      <w:r>
        <w:rPr>
          <w:rFonts w:hint="eastAsia" w:ascii="宋体" w:hAnsi="宋体" w:eastAsia="宋体" w:cs="宋体"/>
          <w:b/>
          <w:snapToGrid w:val="0"/>
          <w:kern w:val="0"/>
          <w:sz w:val="21"/>
          <w:szCs w:val="21"/>
          <w:lang w:bidi="ar"/>
        </w:rPr>
        <w:t>九、税费</w:t>
      </w:r>
    </w:p>
    <w:p w14:paraId="6E4A0CD0">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本合同执行中相关的一切税费均由乙方负担。</w:t>
      </w:r>
    </w:p>
    <w:p w14:paraId="490FB5F3">
      <w:pPr>
        <w:pStyle w:val="55"/>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snapToGrid w:val="0"/>
          <w:sz w:val="21"/>
          <w:szCs w:val="21"/>
        </w:rPr>
      </w:pPr>
      <w:r>
        <w:rPr>
          <w:rFonts w:hint="eastAsia" w:ascii="宋体" w:hAnsi="宋体" w:eastAsia="宋体" w:cs="宋体"/>
          <w:b/>
          <w:snapToGrid w:val="0"/>
          <w:kern w:val="2"/>
          <w:sz w:val="21"/>
          <w:szCs w:val="21"/>
          <w:lang w:bidi="ar"/>
        </w:rPr>
        <w:t>十、质量保证及售后服务</w:t>
      </w:r>
    </w:p>
    <w:p w14:paraId="5B5CCC46">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w:t>
      </w:r>
    </w:p>
    <w:p w14:paraId="078E9C3C">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十一、验收</w:t>
      </w:r>
    </w:p>
    <w:p w14:paraId="4E5257A6">
      <w:pPr>
        <w:pStyle w:val="55"/>
        <w:widowControl w:val="0"/>
        <w:adjustRightInd w:val="0"/>
        <w:snapToGrid w:val="0"/>
        <w:spacing w:before="120" w:beforeLines="50" w:beforeAutospacing="0" w:after="120" w:afterLines="50" w:afterAutospacing="0" w:line="460" w:lineRule="exact"/>
        <w:ind w:firstLine="447" w:firstLineChars="213"/>
        <w:jc w:val="both"/>
        <w:rPr>
          <w:rFonts w:hint="default" w:cs="宋体"/>
          <w:snapToGrid w:val="0"/>
          <w:kern w:val="2"/>
          <w:sz w:val="21"/>
          <w:szCs w:val="21"/>
          <w:highlight w:val="none"/>
          <w:lang w:val="en-US" w:eastAsia="zh-CN" w:bidi="ar"/>
        </w:rPr>
      </w:pPr>
      <w:r>
        <w:rPr>
          <w:rFonts w:hint="eastAsia" w:ascii="宋体" w:hAnsi="宋体" w:eastAsia="宋体" w:cs="宋体"/>
          <w:snapToGrid w:val="0"/>
          <w:kern w:val="2"/>
          <w:sz w:val="21"/>
          <w:szCs w:val="21"/>
          <w:lang w:bidi="ar"/>
        </w:rPr>
        <w:t>详见招标文件、投标文件</w:t>
      </w:r>
      <w:r>
        <w:rPr>
          <w:rFonts w:hint="eastAsia" w:ascii="宋体" w:hAnsi="宋体" w:eastAsia="宋体" w:cs="宋体"/>
          <w:snapToGrid w:val="0"/>
          <w:kern w:val="2"/>
          <w:sz w:val="21"/>
          <w:szCs w:val="21"/>
          <w:highlight w:val="none"/>
          <w:lang w:bidi="ar"/>
        </w:rPr>
        <w:t>。</w:t>
      </w:r>
      <w:r>
        <w:rPr>
          <w:rFonts w:hint="eastAsia" w:cs="宋体"/>
          <w:snapToGrid w:val="0"/>
          <w:kern w:val="2"/>
          <w:sz w:val="21"/>
          <w:szCs w:val="21"/>
          <w:highlight w:val="none"/>
          <w:lang w:val="en-US" w:eastAsia="zh-CN" w:bidi="ar"/>
        </w:rPr>
        <w:t>凡招标文件采购需求中未提及的，由甲乙双方自行约定验收方式及验收时间。</w:t>
      </w:r>
    </w:p>
    <w:p w14:paraId="1C8B51E1">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十三、违约责任</w:t>
      </w:r>
    </w:p>
    <w:p w14:paraId="0704BFB3">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1.甲方无正当理由拒收验收项目的，甲方向乙方偿付拒收合同总价的百分之五违约金。</w:t>
      </w:r>
    </w:p>
    <w:p w14:paraId="61BAA3E3">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2. 甲方收到乙方提供的发票，结合验收情况，验收合格的，在</w:t>
      </w:r>
      <w:r>
        <w:rPr>
          <w:rFonts w:hint="eastAsia" w:ascii="宋体" w:hAnsi="宋体" w:eastAsia="宋体" w:cs="宋体"/>
          <w:b/>
          <w:kern w:val="2"/>
          <w:sz w:val="21"/>
          <w:szCs w:val="21"/>
          <w:lang w:bidi="ar"/>
        </w:rPr>
        <w:t>7</w:t>
      </w:r>
      <w:r>
        <w:rPr>
          <w:rFonts w:hint="eastAsia" w:ascii="宋体" w:hAnsi="宋体" w:eastAsia="宋体" w:cs="宋体"/>
          <w:b/>
          <w:snapToGrid w:val="0"/>
          <w:kern w:val="2"/>
          <w:sz w:val="21"/>
          <w:szCs w:val="21"/>
          <w:lang w:bidi="ar"/>
        </w:rPr>
        <w:t>日内将采购资金支付到乙方约定账户。</w:t>
      </w:r>
    </w:p>
    <w:p w14:paraId="417CD784">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甲方无故逾期验收和办理合同款项支付手续的</w:t>
      </w:r>
      <w:r>
        <w:rPr>
          <w:rFonts w:hint="eastAsia" w:ascii="宋体" w:hAnsi="宋体" w:eastAsia="宋体" w:cs="宋体"/>
          <w:kern w:val="2"/>
          <w:sz w:val="21"/>
          <w:szCs w:val="21"/>
          <w:lang w:bidi="ar"/>
        </w:rPr>
        <w:t>,</w:t>
      </w:r>
      <w:r>
        <w:rPr>
          <w:rFonts w:hint="eastAsia" w:ascii="宋体" w:hAnsi="宋体" w:eastAsia="宋体" w:cs="宋体"/>
          <w:snapToGrid w:val="0"/>
          <w:kern w:val="2"/>
          <w:sz w:val="21"/>
          <w:szCs w:val="21"/>
          <w:lang w:bidi="ar"/>
        </w:rPr>
        <w:t>甲方应按逾期付款总额每日万分之五向乙方支付违约金。</w:t>
      </w:r>
    </w:p>
    <w:p w14:paraId="41D93E11">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3.乙方逾期交付项目的，乙方应按逾期交付项目总额每日千分之六向甲方支付违约金，由甲方从合同款项中扣除。逾期超过约定日期</w:t>
      </w:r>
      <w:r>
        <w:rPr>
          <w:rFonts w:hint="eastAsia" w:ascii="宋体" w:hAnsi="宋体" w:eastAsia="宋体" w:cs="宋体"/>
          <w:kern w:val="2"/>
          <w:sz w:val="21"/>
          <w:szCs w:val="21"/>
          <w:lang w:bidi="ar"/>
        </w:rPr>
        <w:t>10</w:t>
      </w:r>
      <w:r>
        <w:rPr>
          <w:rFonts w:hint="eastAsia" w:ascii="宋体" w:hAnsi="宋体" w:eastAsia="宋体" w:cs="宋体"/>
          <w:snapToGrid w:val="0"/>
          <w:kern w:val="2"/>
          <w:sz w:val="21"/>
          <w:szCs w:val="21"/>
          <w:lang w:bidi="ar"/>
        </w:rPr>
        <w:t>个工作日不能交付的，甲方可解除本合同。乙方因逾期交付或因其他违约行为导致甲方解除合同的，乙方应向甲方支付合同总值</w:t>
      </w:r>
      <w:r>
        <w:rPr>
          <w:rFonts w:hint="eastAsia" w:ascii="宋体" w:hAnsi="宋体" w:eastAsia="宋体" w:cs="宋体"/>
          <w:kern w:val="2"/>
          <w:sz w:val="21"/>
          <w:szCs w:val="21"/>
          <w:lang w:bidi="ar"/>
        </w:rPr>
        <w:t>5%</w:t>
      </w:r>
      <w:r>
        <w:rPr>
          <w:rFonts w:hint="eastAsia" w:ascii="宋体" w:hAnsi="宋体" w:eastAsia="宋体" w:cs="宋体"/>
          <w:snapToGrid w:val="0"/>
          <w:kern w:val="2"/>
          <w:sz w:val="21"/>
          <w:szCs w:val="21"/>
          <w:lang w:bidi="ar"/>
        </w:rPr>
        <w:t xml:space="preserve">的违约金，如造成甲方损失超过违约金的，超出部分由乙方继续承担赔偿责任。 </w:t>
      </w:r>
    </w:p>
    <w:p w14:paraId="3867F86A">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B45F78F">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5.解除合同应按《浙江省政府采购合同暂行办法》向财政备案。</w:t>
      </w:r>
    </w:p>
    <w:p w14:paraId="363B029C">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十四、不可抗力事件处理</w:t>
      </w:r>
    </w:p>
    <w:p w14:paraId="7A38BF78">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1.在合同有效期内，任何一方因不可抗力事件导致不能履行合同，则合同履行期可延长，其延长期与不可抗力影响期相同。</w:t>
      </w:r>
    </w:p>
    <w:p w14:paraId="056D5756">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2.不可抗力事件发生后，应立即通知对方，并寄送有关权威机构出具的证明。</w:t>
      </w:r>
    </w:p>
    <w:p w14:paraId="781104BA">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3.不可抗力事件延续</w:t>
      </w:r>
      <w:r>
        <w:rPr>
          <w:rFonts w:hint="eastAsia" w:ascii="宋体" w:hAnsi="宋体" w:eastAsia="宋体" w:cs="宋体"/>
          <w:kern w:val="2"/>
          <w:sz w:val="21"/>
          <w:szCs w:val="21"/>
          <w:lang w:bidi="ar"/>
        </w:rPr>
        <w:t>120</w:t>
      </w:r>
      <w:r>
        <w:rPr>
          <w:rFonts w:hint="eastAsia" w:ascii="宋体" w:hAnsi="宋体" w:eastAsia="宋体" w:cs="宋体"/>
          <w:snapToGrid w:val="0"/>
          <w:kern w:val="2"/>
          <w:sz w:val="21"/>
          <w:szCs w:val="21"/>
          <w:lang w:bidi="ar"/>
        </w:rPr>
        <w:t>天以上，双方应通过友好协商，确定是否继续履行合同。</w:t>
      </w:r>
    </w:p>
    <w:p w14:paraId="70D4BD38">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十五、诉讼</w:t>
      </w:r>
    </w:p>
    <w:p w14:paraId="3B4098AE">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双方在执行合同中所发生的一切争议，应通过协商解决。如协商不成，可向甲方所在地法院起诉。</w:t>
      </w:r>
    </w:p>
    <w:p w14:paraId="09EE30EE">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十六、合同生效及其它</w:t>
      </w:r>
    </w:p>
    <w:p w14:paraId="5EA8D7BB">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1.合同经甲、乙两方签名并加盖单位公章后生效。</w:t>
      </w:r>
    </w:p>
    <w:p w14:paraId="7D699F2C">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2.合同执行中涉及采购资金和采购内容修改或补充的，须双方经财政部门审批，并签书面补充协议，经报政府采购监督管理部门备案后，方可作为主合同不可分割的一部分。</w:t>
      </w:r>
    </w:p>
    <w:p w14:paraId="4FB63F9F">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3.招标文件、投标文件与本合同具有同等法律效力。</w:t>
      </w:r>
    </w:p>
    <w:p w14:paraId="73E05660">
      <w:pPr>
        <w:pStyle w:val="55"/>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snapToGrid w:val="0"/>
          <w:sz w:val="21"/>
          <w:szCs w:val="21"/>
        </w:rPr>
      </w:pPr>
      <w:r>
        <w:rPr>
          <w:rFonts w:hint="eastAsia" w:ascii="宋体" w:hAnsi="宋体" w:eastAsia="宋体" w:cs="宋体"/>
          <w:b/>
          <w:kern w:val="2"/>
          <w:sz w:val="21"/>
          <w:szCs w:val="21"/>
          <w:lang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7FF216D">
      <w:pPr>
        <w:pStyle w:val="55"/>
        <w:widowControl w:val="0"/>
        <w:adjustRightInd w:val="0"/>
        <w:snapToGrid w:val="0"/>
        <w:spacing w:before="120" w:beforeLines="50" w:beforeAutospacing="0" w:after="120" w:afterLines="50" w:afterAutospacing="0" w:line="460" w:lineRule="exact"/>
        <w:ind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5.本合同未尽事宜，遵照《中华人民共和国民法典》有关条文执行。</w:t>
      </w:r>
    </w:p>
    <w:p w14:paraId="099547C3">
      <w:pPr>
        <w:pStyle w:val="55"/>
        <w:widowControl w:val="0"/>
        <w:adjustRightInd w:val="0"/>
        <w:snapToGrid w:val="0"/>
        <w:spacing w:before="120" w:beforeLines="50" w:beforeAutospacing="0" w:after="120" w:afterLines="50" w:afterAutospacing="0" w:line="460" w:lineRule="exact"/>
        <w:ind w:left="2" w:leftChars="1"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6.本合同一式四份，具有同等法律效力，甲、乙两方各执二份。</w:t>
      </w:r>
    </w:p>
    <w:p w14:paraId="7D9E3F8A">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33B84DFB">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甲方（盖章）：</w:t>
      </w:r>
      <w:r>
        <w:rPr>
          <w:rFonts w:hint="eastAsia" w:ascii="宋体" w:hAnsi="宋体" w:eastAsia="宋体" w:cs="宋体"/>
          <w:kern w:val="2"/>
          <w:sz w:val="21"/>
          <w:szCs w:val="21"/>
          <w:lang w:bidi="ar"/>
        </w:rPr>
        <w:t xml:space="preserve">                                   </w:t>
      </w:r>
    </w:p>
    <w:p w14:paraId="20BCF839">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地址：</w:t>
      </w:r>
      <w:r>
        <w:rPr>
          <w:rFonts w:hint="eastAsia" w:ascii="宋体" w:hAnsi="宋体" w:eastAsia="宋体" w:cs="宋体"/>
          <w:kern w:val="2"/>
          <w:sz w:val="21"/>
          <w:szCs w:val="21"/>
          <w:lang w:bidi="ar"/>
        </w:rPr>
        <w:t xml:space="preserve">                                   </w:t>
      </w:r>
    </w:p>
    <w:p w14:paraId="07762405">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法定（授权）代表人：</w:t>
      </w:r>
      <w:r>
        <w:rPr>
          <w:rFonts w:hint="eastAsia" w:ascii="宋体" w:hAnsi="宋体" w:eastAsia="宋体" w:cs="宋体"/>
          <w:kern w:val="2"/>
          <w:sz w:val="21"/>
          <w:szCs w:val="21"/>
          <w:lang w:bidi="ar"/>
        </w:rPr>
        <w:t xml:space="preserve">                   </w:t>
      </w:r>
    </w:p>
    <w:p w14:paraId="260BFA65">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签名日期：</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年</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月</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日</w:t>
      </w:r>
      <w:r>
        <w:rPr>
          <w:rFonts w:hint="eastAsia" w:ascii="宋体" w:hAnsi="宋体" w:eastAsia="宋体" w:cs="宋体"/>
          <w:kern w:val="2"/>
          <w:sz w:val="21"/>
          <w:szCs w:val="21"/>
          <w:lang w:bidi="ar"/>
        </w:rPr>
        <w:t xml:space="preserve">           </w:t>
      </w:r>
    </w:p>
    <w:p w14:paraId="581F762E">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5CB46B20">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乙方（盖章）：</w:t>
      </w:r>
    </w:p>
    <w:p w14:paraId="0F34CDAD">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 xml:space="preserve">地址： </w:t>
      </w:r>
    </w:p>
    <w:p w14:paraId="221B78DA">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开户行：</w:t>
      </w:r>
    </w:p>
    <w:p w14:paraId="342FBF2B">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开户帐号：</w:t>
      </w:r>
    </w:p>
    <w:p w14:paraId="1437F1DD">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法定（授权）代表人：</w:t>
      </w:r>
    </w:p>
    <w:p w14:paraId="44E27543">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签名日期：</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年</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月</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日</w:t>
      </w:r>
    </w:p>
    <w:p w14:paraId="5572AF68">
      <w:pPr>
        <w:pStyle w:val="55"/>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62EBE78A">
      <w:pPr>
        <w:rPr>
          <w:rFonts w:hint="eastAsia" w:ascii="宋体" w:hAnsi="宋体" w:eastAsia="宋体" w:cs="宋体"/>
          <w:sz w:val="21"/>
          <w:szCs w:val="21"/>
        </w:rPr>
      </w:pPr>
    </w:p>
    <w:p w14:paraId="025BBBE5">
      <w:pPr>
        <w:jc w:val="center"/>
        <w:outlineLvl w:val="0"/>
        <w:rPr>
          <w:rFonts w:hint="eastAsia" w:ascii="黑体" w:hAnsi="黑体" w:eastAsia="黑体" w:cs="黑体"/>
          <w:b/>
          <w:bCs/>
          <w:sz w:val="32"/>
          <w:szCs w:val="32"/>
        </w:rPr>
      </w:pPr>
      <w:r>
        <w:rPr>
          <w:rFonts w:hint="eastAsia" w:ascii="宋体" w:hAnsi="宋体" w:eastAsia="宋体" w:cs="宋体"/>
          <w:snapToGrid w:val="0"/>
          <w:sz w:val="21"/>
          <w:szCs w:val="21"/>
          <w:lang w:bidi="ar"/>
        </w:rPr>
        <w:br w:type="page"/>
      </w:r>
      <w:bookmarkStart w:id="40" w:name="_Toc16069"/>
      <w:bookmarkStart w:id="41" w:name="_Toc66379548"/>
      <w:r>
        <w:rPr>
          <w:rFonts w:hint="eastAsia" w:ascii="黑体" w:hAnsi="黑体" w:eastAsia="黑体" w:cs="黑体"/>
          <w:b/>
          <w:bCs/>
          <w:sz w:val="32"/>
          <w:szCs w:val="32"/>
        </w:rPr>
        <w:t>第六章　投标文件格式</w:t>
      </w:r>
      <w:bookmarkEnd w:id="40"/>
      <w:bookmarkEnd w:id="41"/>
    </w:p>
    <w:p w14:paraId="73D82E1A">
      <w:pPr>
        <w:snapToGrid w:val="0"/>
        <w:spacing w:line="360" w:lineRule="auto"/>
        <w:rPr>
          <w:rFonts w:hint="eastAsia" w:ascii="宋体" w:hAnsi="宋体" w:cs="宋体"/>
          <w:b/>
          <w:sz w:val="24"/>
        </w:rPr>
      </w:pPr>
    </w:p>
    <w:p w14:paraId="689D785E">
      <w:pPr>
        <w:snapToGrid w:val="0"/>
        <w:spacing w:line="360" w:lineRule="auto"/>
        <w:outlineLvl w:val="1"/>
        <w:rPr>
          <w:rFonts w:hint="eastAsia" w:ascii="黑体" w:hAnsi="黑体" w:eastAsia="黑体" w:cs="黑体"/>
          <w:b/>
          <w:bCs/>
          <w:sz w:val="24"/>
          <w:szCs w:val="20"/>
        </w:rPr>
      </w:pPr>
      <w:r>
        <w:rPr>
          <w:rFonts w:hint="eastAsia" w:ascii="黑体" w:hAnsi="黑体" w:eastAsia="黑体" w:cs="黑体"/>
          <w:b/>
          <w:sz w:val="24"/>
        </w:rPr>
        <w:t>1. 电子</w:t>
      </w:r>
      <w:r>
        <w:rPr>
          <w:rFonts w:hint="eastAsia" w:ascii="黑体" w:hAnsi="黑体" w:eastAsia="黑体" w:cs="黑体"/>
          <w:b/>
          <w:sz w:val="24"/>
          <w:lang w:bidi="ar"/>
        </w:rPr>
        <w:t>备份投标文件</w:t>
      </w:r>
      <w:r>
        <w:rPr>
          <w:rFonts w:hint="eastAsia" w:ascii="黑体" w:hAnsi="黑体" w:eastAsia="黑体" w:cs="黑体"/>
          <w:b/>
          <w:bCs/>
          <w:sz w:val="24"/>
        </w:rPr>
        <w:t>的外包装封面格式</w:t>
      </w:r>
    </w:p>
    <w:p w14:paraId="22381E0E">
      <w:pPr>
        <w:snapToGrid w:val="0"/>
        <w:spacing w:line="360" w:lineRule="auto"/>
        <w:rPr>
          <w:rFonts w:hint="eastAsia" w:ascii="宋体" w:hAnsi="宋体" w:cs="宋体"/>
          <w:bCs/>
          <w:sz w:val="24"/>
          <w:szCs w:val="20"/>
        </w:rPr>
      </w:pPr>
    </w:p>
    <w:p w14:paraId="3202EE18">
      <w:pPr>
        <w:snapToGrid w:val="0"/>
        <w:spacing w:line="360" w:lineRule="auto"/>
        <w:jc w:val="center"/>
        <w:rPr>
          <w:rFonts w:hint="eastAsia" w:ascii="宋体" w:hAnsi="宋体" w:cs="宋体"/>
          <w:b/>
          <w:bCs/>
          <w:sz w:val="52"/>
          <w:szCs w:val="52"/>
        </w:rPr>
      </w:pPr>
      <w:r>
        <w:rPr>
          <w:rFonts w:hint="eastAsia" w:ascii="宋体" w:hAnsi="宋体" w:cs="宋体"/>
          <w:b/>
          <w:bCs/>
          <w:sz w:val="52"/>
          <w:szCs w:val="52"/>
        </w:rPr>
        <w:t>电子备份投标文件</w:t>
      </w:r>
    </w:p>
    <w:p w14:paraId="636416F3">
      <w:pPr>
        <w:snapToGrid w:val="0"/>
        <w:spacing w:line="360" w:lineRule="auto"/>
        <w:rPr>
          <w:rFonts w:hint="eastAsia" w:ascii="宋体" w:hAnsi="宋体" w:cs="宋体"/>
          <w:bCs/>
          <w:sz w:val="24"/>
          <w:szCs w:val="20"/>
        </w:rPr>
      </w:pPr>
    </w:p>
    <w:p w14:paraId="6AAF8B08">
      <w:pPr>
        <w:snapToGrid w:val="0"/>
        <w:spacing w:line="360" w:lineRule="auto"/>
        <w:ind w:left="2647" w:leftChars="594" w:hanging="1400" w:hangingChars="500"/>
        <w:rPr>
          <w:rFonts w:hint="eastAsia" w:ascii="宋体" w:hAnsi="宋体" w:cs="宋体"/>
          <w:bCs/>
          <w:sz w:val="28"/>
          <w:szCs w:val="28"/>
        </w:rPr>
      </w:pPr>
      <w:r>
        <w:rPr>
          <w:rFonts w:hint="eastAsia" w:ascii="宋体" w:hAnsi="宋体" w:cs="宋体"/>
          <w:bCs/>
          <w:sz w:val="28"/>
          <w:szCs w:val="28"/>
        </w:rPr>
        <w:t xml:space="preserve">项目名称： </w:t>
      </w:r>
    </w:p>
    <w:p w14:paraId="3FDA392E">
      <w:pPr>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     项目编号：</w:t>
      </w:r>
    </w:p>
    <w:p w14:paraId="38F46BDB">
      <w:pPr>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     </w:t>
      </w:r>
    </w:p>
    <w:p w14:paraId="5DE7E82D">
      <w:pPr>
        <w:pStyle w:val="16"/>
        <w:snapToGrid w:val="0"/>
        <w:spacing w:line="360" w:lineRule="auto"/>
        <w:ind w:firstLine="1260" w:firstLineChars="450"/>
        <w:rPr>
          <w:rFonts w:hint="eastAsia" w:ascii="宋体" w:hAnsi="宋体" w:cs="宋体"/>
          <w:bCs/>
          <w:sz w:val="28"/>
          <w:szCs w:val="28"/>
        </w:rPr>
      </w:pPr>
    </w:p>
    <w:p w14:paraId="3C70BE87">
      <w:pPr>
        <w:pStyle w:val="16"/>
        <w:snapToGrid w:val="0"/>
        <w:spacing w:line="360" w:lineRule="auto"/>
        <w:ind w:firstLine="1260" w:firstLineChars="450"/>
        <w:rPr>
          <w:rFonts w:hint="eastAsia" w:ascii="宋体" w:hAnsi="宋体" w:cs="宋体"/>
          <w:bCs/>
          <w:sz w:val="28"/>
          <w:szCs w:val="28"/>
        </w:rPr>
      </w:pPr>
    </w:p>
    <w:p w14:paraId="24FA136E">
      <w:pPr>
        <w:pStyle w:val="16"/>
        <w:snapToGrid w:val="0"/>
        <w:spacing w:line="360" w:lineRule="auto"/>
        <w:ind w:firstLine="1260" w:firstLineChars="450"/>
        <w:rPr>
          <w:rFonts w:hint="eastAsia" w:ascii="宋体" w:hAnsi="宋体" w:cs="宋体"/>
          <w:bCs/>
          <w:sz w:val="28"/>
          <w:szCs w:val="28"/>
        </w:rPr>
      </w:pPr>
    </w:p>
    <w:p w14:paraId="28D4DEAB">
      <w:pPr>
        <w:pStyle w:val="16"/>
        <w:snapToGrid w:val="0"/>
        <w:spacing w:line="360" w:lineRule="auto"/>
        <w:ind w:firstLine="1260" w:firstLineChars="450"/>
        <w:rPr>
          <w:rFonts w:hint="eastAsia" w:ascii="宋体" w:hAnsi="宋体" w:cs="宋体"/>
          <w:bCs/>
          <w:sz w:val="28"/>
          <w:szCs w:val="28"/>
        </w:rPr>
      </w:pPr>
    </w:p>
    <w:p w14:paraId="6BB23842">
      <w:pPr>
        <w:pStyle w:val="16"/>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lang w:eastAsia="zh-CN"/>
        </w:rPr>
        <w:t>投标人</w:t>
      </w:r>
      <w:r>
        <w:rPr>
          <w:rFonts w:hint="eastAsia" w:ascii="宋体" w:hAnsi="宋体" w:cs="宋体"/>
          <w:bCs/>
          <w:sz w:val="28"/>
          <w:szCs w:val="28"/>
        </w:rPr>
        <w:t>名称：（盖章）</w:t>
      </w:r>
    </w:p>
    <w:p w14:paraId="325EAE9A">
      <w:pPr>
        <w:pStyle w:val="16"/>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lang w:eastAsia="zh-CN"/>
        </w:rPr>
        <w:t>投标人</w:t>
      </w:r>
      <w:r>
        <w:rPr>
          <w:rFonts w:hint="eastAsia" w:ascii="宋体" w:hAnsi="宋体" w:cs="宋体"/>
          <w:bCs/>
          <w:sz w:val="28"/>
          <w:szCs w:val="28"/>
        </w:rPr>
        <w:t>地址：</w:t>
      </w:r>
    </w:p>
    <w:p w14:paraId="2AD7F650">
      <w:pPr>
        <w:pStyle w:val="16"/>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rPr>
        <w:t>在  年  月  日  时  分之前不得启封</w:t>
      </w:r>
    </w:p>
    <w:p w14:paraId="517C9296">
      <w:pPr>
        <w:pStyle w:val="16"/>
        <w:snapToGrid w:val="0"/>
        <w:spacing w:line="360" w:lineRule="auto"/>
        <w:ind w:firstLine="1164" w:firstLineChars="416"/>
        <w:rPr>
          <w:rFonts w:hint="eastAsia" w:ascii="宋体" w:hAnsi="宋体" w:cs="宋体"/>
          <w:sz w:val="28"/>
          <w:szCs w:val="28"/>
        </w:rPr>
      </w:pPr>
    </w:p>
    <w:p w14:paraId="7885CD1C">
      <w:pPr>
        <w:pStyle w:val="16"/>
        <w:snapToGrid w:val="0"/>
        <w:spacing w:line="360" w:lineRule="auto"/>
        <w:ind w:firstLine="1164" w:firstLineChars="416"/>
        <w:rPr>
          <w:rFonts w:hint="eastAsia" w:ascii="宋体" w:hAnsi="宋体" w:cs="宋体"/>
          <w:sz w:val="28"/>
          <w:szCs w:val="28"/>
        </w:rPr>
      </w:pPr>
    </w:p>
    <w:p w14:paraId="49B7B891">
      <w:pPr>
        <w:snapToGrid w:val="0"/>
        <w:spacing w:line="360" w:lineRule="auto"/>
        <w:ind w:firstLine="645"/>
        <w:rPr>
          <w:rFonts w:hint="eastAsia" w:ascii="宋体" w:hAnsi="宋体" w:cs="宋体"/>
          <w:sz w:val="24"/>
          <w:szCs w:val="20"/>
        </w:rPr>
      </w:pPr>
      <w:r>
        <w:rPr>
          <w:rFonts w:hint="eastAsia" w:ascii="宋体" w:hAnsi="宋体" w:cs="宋体"/>
          <w:sz w:val="28"/>
          <w:szCs w:val="28"/>
        </w:rPr>
        <w:t xml:space="preserve">                        年  月  日</w:t>
      </w:r>
    </w:p>
    <w:p w14:paraId="480AB0DD">
      <w:pPr>
        <w:snapToGrid w:val="0"/>
        <w:spacing w:line="360" w:lineRule="auto"/>
        <w:outlineLvl w:val="1"/>
        <w:rPr>
          <w:rFonts w:hint="eastAsia" w:ascii="黑体" w:hAnsi="黑体" w:eastAsia="黑体" w:cs="黑体"/>
          <w:b/>
          <w:sz w:val="24"/>
          <w:szCs w:val="20"/>
        </w:rPr>
      </w:pPr>
      <w:r>
        <w:rPr>
          <w:rFonts w:ascii="宋体" w:hAnsi="宋体" w:cs="宋体"/>
          <w:b/>
          <w:sz w:val="24"/>
        </w:rPr>
        <w:br w:type="page"/>
      </w:r>
      <w:r>
        <w:rPr>
          <w:rFonts w:hint="eastAsia" w:ascii="黑体" w:hAnsi="黑体" w:eastAsia="黑体" w:cs="黑体"/>
          <w:b/>
          <w:sz w:val="24"/>
        </w:rPr>
        <w:t>2. 资格证明</w:t>
      </w:r>
      <w:r>
        <w:rPr>
          <w:rFonts w:hint="eastAsia" w:ascii="黑体" w:hAnsi="黑体" w:eastAsia="黑体" w:cs="黑体"/>
          <w:b/>
          <w:sz w:val="24"/>
          <w:lang w:val="en-US" w:eastAsia="zh-CN"/>
        </w:rPr>
        <w:t>文件</w:t>
      </w:r>
      <w:r>
        <w:rPr>
          <w:rFonts w:hint="eastAsia" w:ascii="黑体" w:hAnsi="黑体" w:eastAsia="黑体" w:cs="黑体"/>
          <w:b/>
          <w:sz w:val="24"/>
        </w:rPr>
        <w:t>/商务技术</w:t>
      </w:r>
      <w:r>
        <w:rPr>
          <w:rFonts w:hint="eastAsia" w:ascii="黑体" w:hAnsi="黑体" w:eastAsia="黑体" w:cs="黑体"/>
          <w:b/>
          <w:sz w:val="24"/>
          <w:lang w:val="en-US" w:eastAsia="zh-CN"/>
        </w:rPr>
        <w:t>文件</w:t>
      </w:r>
      <w:r>
        <w:rPr>
          <w:rFonts w:hint="eastAsia" w:ascii="黑体" w:hAnsi="黑体" w:eastAsia="黑体" w:cs="黑体"/>
          <w:b/>
          <w:sz w:val="24"/>
        </w:rPr>
        <w:t>/报价</w:t>
      </w:r>
      <w:r>
        <w:rPr>
          <w:rFonts w:hint="eastAsia" w:ascii="黑体" w:hAnsi="黑体" w:eastAsia="黑体" w:cs="黑体"/>
          <w:b/>
          <w:bCs/>
          <w:sz w:val="24"/>
        </w:rPr>
        <w:t>文件</w:t>
      </w:r>
      <w:r>
        <w:rPr>
          <w:rFonts w:hint="eastAsia" w:ascii="黑体" w:hAnsi="黑体" w:eastAsia="黑体" w:cs="黑体"/>
          <w:b/>
          <w:sz w:val="24"/>
        </w:rPr>
        <w:t xml:space="preserve">封面格式 </w:t>
      </w:r>
    </w:p>
    <w:p w14:paraId="28A2E92F">
      <w:pPr>
        <w:snapToGrid w:val="0"/>
        <w:spacing w:line="360" w:lineRule="auto"/>
        <w:rPr>
          <w:rFonts w:hint="eastAsia" w:ascii="宋体" w:hAnsi="宋体" w:cs="宋体"/>
          <w:b/>
          <w:bCs/>
          <w:sz w:val="32"/>
          <w:szCs w:val="20"/>
        </w:rPr>
      </w:pPr>
      <w:r>
        <w:rPr>
          <w:rFonts w:hint="eastAsia" w:ascii="宋体" w:hAnsi="宋体" w:cs="宋体"/>
          <w:sz w:val="24"/>
        </w:rPr>
        <w:t xml:space="preserve">                                                    </w:t>
      </w:r>
    </w:p>
    <w:p w14:paraId="52B69323">
      <w:pPr>
        <w:snapToGrid w:val="0"/>
        <w:spacing w:line="360" w:lineRule="auto"/>
        <w:jc w:val="center"/>
        <w:rPr>
          <w:rFonts w:hint="eastAsia" w:ascii="宋体" w:hAnsi="宋体" w:cs="宋体"/>
          <w:bCs/>
          <w:sz w:val="24"/>
          <w:szCs w:val="20"/>
        </w:rPr>
      </w:pPr>
    </w:p>
    <w:p w14:paraId="634A5678">
      <w:pPr>
        <w:snapToGrid w:val="0"/>
        <w:spacing w:line="360" w:lineRule="auto"/>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rPr>
        <w:t>资格证明</w:t>
      </w:r>
      <w:r>
        <w:rPr>
          <w:rFonts w:hint="eastAsia" w:ascii="黑体" w:hAnsi="黑体" w:eastAsia="黑体" w:cs="黑体"/>
          <w:b/>
          <w:bCs/>
          <w:sz w:val="52"/>
          <w:szCs w:val="52"/>
          <w:lang w:val="en-US" w:eastAsia="zh-CN"/>
        </w:rPr>
        <w:t>文件</w:t>
      </w:r>
      <w:r>
        <w:rPr>
          <w:rFonts w:hint="eastAsia" w:ascii="黑体" w:hAnsi="黑体" w:eastAsia="黑体" w:cs="黑体"/>
          <w:b/>
          <w:bCs/>
          <w:sz w:val="52"/>
          <w:szCs w:val="52"/>
        </w:rPr>
        <w:t>/商务技术</w:t>
      </w:r>
      <w:r>
        <w:rPr>
          <w:rFonts w:hint="eastAsia" w:ascii="黑体" w:hAnsi="黑体" w:eastAsia="黑体" w:cs="黑体"/>
          <w:b/>
          <w:bCs/>
          <w:sz w:val="52"/>
          <w:szCs w:val="52"/>
          <w:lang w:val="en-US" w:eastAsia="zh-CN"/>
        </w:rPr>
        <w:t>文件</w:t>
      </w:r>
    </w:p>
    <w:p w14:paraId="542AE684">
      <w:pPr>
        <w:snapToGrid w:val="0"/>
        <w:spacing w:line="360" w:lineRule="auto"/>
        <w:jc w:val="center"/>
        <w:rPr>
          <w:rFonts w:hint="eastAsia" w:ascii="黑体" w:hAnsi="黑体" w:eastAsia="黑体" w:cs="黑体"/>
          <w:b/>
          <w:bCs/>
          <w:sz w:val="52"/>
          <w:szCs w:val="52"/>
        </w:rPr>
      </w:pPr>
      <w:r>
        <w:rPr>
          <w:rFonts w:hint="eastAsia" w:ascii="黑体" w:hAnsi="黑体" w:eastAsia="黑体" w:cs="黑体"/>
          <w:b/>
          <w:bCs/>
          <w:sz w:val="52"/>
          <w:szCs w:val="52"/>
        </w:rPr>
        <w:t>/报价文件</w:t>
      </w:r>
    </w:p>
    <w:p w14:paraId="7F4C57C0">
      <w:pPr>
        <w:snapToGrid w:val="0"/>
        <w:spacing w:line="360" w:lineRule="auto"/>
        <w:rPr>
          <w:rFonts w:hint="eastAsia" w:ascii="宋体" w:hAnsi="宋体" w:cs="宋体"/>
          <w:bCs/>
          <w:sz w:val="24"/>
          <w:szCs w:val="20"/>
        </w:rPr>
      </w:pPr>
    </w:p>
    <w:p w14:paraId="15021C04">
      <w:pPr>
        <w:snapToGrid w:val="0"/>
        <w:spacing w:line="360" w:lineRule="auto"/>
        <w:ind w:left="2647" w:leftChars="594" w:hanging="1400" w:hangingChars="500"/>
        <w:rPr>
          <w:rFonts w:hint="eastAsia" w:ascii="黑体" w:hAnsi="黑体" w:eastAsia="黑体" w:cs="黑体"/>
          <w:bCs/>
          <w:sz w:val="28"/>
          <w:szCs w:val="28"/>
        </w:rPr>
      </w:pPr>
      <w:r>
        <w:rPr>
          <w:rFonts w:hint="eastAsia" w:ascii="黑体" w:hAnsi="黑体" w:eastAsia="黑体" w:cs="黑体"/>
          <w:bCs/>
          <w:sz w:val="28"/>
          <w:szCs w:val="28"/>
        </w:rPr>
        <w:t xml:space="preserve">项目名称： </w:t>
      </w:r>
    </w:p>
    <w:p w14:paraId="5694A39D">
      <w:pPr>
        <w:snapToGrid w:val="0"/>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 xml:space="preserve">     项目编号：   </w:t>
      </w:r>
    </w:p>
    <w:p w14:paraId="2A378187">
      <w:pPr>
        <w:pStyle w:val="16"/>
        <w:snapToGrid w:val="0"/>
        <w:spacing w:line="360" w:lineRule="auto"/>
        <w:ind w:firstLine="1260" w:firstLineChars="450"/>
        <w:rPr>
          <w:rFonts w:hint="eastAsia" w:ascii="黑体" w:hAnsi="黑体" w:eastAsia="黑体" w:cs="黑体"/>
          <w:bCs/>
          <w:sz w:val="28"/>
          <w:szCs w:val="28"/>
        </w:rPr>
      </w:pPr>
    </w:p>
    <w:p w14:paraId="6268CE18">
      <w:pPr>
        <w:pStyle w:val="16"/>
        <w:snapToGrid w:val="0"/>
        <w:spacing w:line="360" w:lineRule="auto"/>
        <w:ind w:firstLine="1260" w:firstLineChars="450"/>
        <w:rPr>
          <w:rFonts w:hint="eastAsia" w:ascii="黑体" w:hAnsi="黑体" w:eastAsia="黑体" w:cs="黑体"/>
          <w:bCs/>
          <w:sz w:val="28"/>
          <w:szCs w:val="28"/>
        </w:rPr>
      </w:pPr>
    </w:p>
    <w:p w14:paraId="548EF7EF">
      <w:pPr>
        <w:pStyle w:val="16"/>
        <w:snapToGrid w:val="0"/>
        <w:spacing w:line="360" w:lineRule="auto"/>
        <w:ind w:firstLine="1260" w:firstLineChars="450"/>
        <w:rPr>
          <w:rFonts w:hint="eastAsia" w:ascii="黑体" w:hAnsi="黑体" w:eastAsia="黑体" w:cs="黑体"/>
          <w:bCs/>
          <w:sz w:val="28"/>
          <w:szCs w:val="28"/>
        </w:rPr>
      </w:pPr>
    </w:p>
    <w:p w14:paraId="70424627">
      <w:pPr>
        <w:pStyle w:val="16"/>
        <w:snapToGrid w:val="0"/>
        <w:spacing w:line="360" w:lineRule="auto"/>
        <w:ind w:firstLine="1260" w:firstLineChars="450"/>
        <w:rPr>
          <w:rFonts w:hint="eastAsia" w:ascii="黑体" w:hAnsi="黑体" w:eastAsia="黑体" w:cs="黑体"/>
          <w:bCs/>
          <w:sz w:val="28"/>
          <w:szCs w:val="28"/>
        </w:rPr>
      </w:pPr>
    </w:p>
    <w:p w14:paraId="03FF5167">
      <w:pPr>
        <w:pStyle w:val="16"/>
        <w:snapToGrid w:val="0"/>
        <w:spacing w:line="360" w:lineRule="auto"/>
        <w:ind w:firstLine="1260" w:firstLineChars="450"/>
        <w:rPr>
          <w:rFonts w:hint="eastAsia" w:ascii="黑体" w:hAnsi="黑体" w:eastAsia="黑体" w:cs="黑体"/>
          <w:bCs/>
          <w:sz w:val="28"/>
          <w:szCs w:val="28"/>
        </w:rPr>
      </w:pPr>
    </w:p>
    <w:p w14:paraId="5BA3E19D">
      <w:pPr>
        <w:pStyle w:val="16"/>
        <w:snapToGrid w:val="0"/>
        <w:spacing w:line="360" w:lineRule="auto"/>
        <w:ind w:firstLine="1260" w:firstLineChars="450"/>
        <w:rPr>
          <w:rFonts w:hint="eastAsia" w:ascii="黑体" w:hAnsi="黑体" w:eastAsia="黑体" w:cs="黑体"/>
          <w:bCs/>
          <w:sz w:val="28"/>
          <w:szCs w:val="28"/>
        </w:rPr>
      </w:pPr>
    </w:p>
    <w:p w14:paraId="0C00AD3E">
      <w:pPr>
        <w:pStyle w:val="16"/>
        <w:snapToGrid w:val="0"/>
        <w:spacing w:line="360" w:lineRule="auto"/>
        <w:ind w:firstLine="1260" w:firstLineChars="450"/>
        <w:rPr>
          <w:rFonts w:hint="eastAsia" w:ascii="黑体" w:hAnsi="黑体" w:eastAsia="黑体" w:cs="黑体"/>
          <w:bCs/>
          <w:sz w:val="28"/>
          <w:szCs w:val="28"/>
        </w:rPr>
      </w:pPr>
    </w:p>
    <w:p w14:paraId="67057CFB">
      <w:pPr>
        <w:pStyle w:val="16"/>
        <w:snapToGrid w:val="0"/>
        <w:spacing w:line="360" w:lineRule="auto"/>
        <w:ind w:firstLine="1260" w:firstLineChars="450"/>
        <w:rPr>
          <w:rFonts w:hint="eastAsia" w:ascii="黑体" w:hAnsi="黑体" w:eastAsia="黑体" w:cs="黑体"/>
          <w:bCs/>
          <w:sz w:val="28"/>
          <w:szCs w:val="28"/>
        </w:rPr>
      </w:pPr>
    </w:p>
    <w:p w14:paraId="6275F77E">
      <w:pPr>
        <w:pStyle w:val="16"/>
        <w:snapToGrid w:val="0"/>
        <w:spacing w:line="360" w:lineRule="auto"/>
        <w:ind w:firstLine="1260" w:firstLineChars="450"/>
        <w:rPr>
          <w:rFonts w:hint="eastAsia" w:ascii="黑体" w:hAnsi="黑体" w:eastAsia="黑体" w:cs="黑体"/>
          <w:bCs/>
          <w:sz w:val="28"/>
          <w:szCs w:val="28"/>
        </w:rPr>
      </w:pPr>
    </w:p>
    <w:p w14:paraId="476C71F4">
      <w:pPr>
        <w:pStyle w:val="16"/>
        <w:snapToGrid w:val="0"/>
        <w:spacing w:line="360" w:lineRule="auto"/>
        <w:ind w:firstLine="1260" w:firstLineChars="450"/>
        <w:rPr>
          <w:rFonts w:hint="eastAsia" w:ascii="黑体" w:hAnsi="黑体" w:eastAsia="黑体" w:cs="黑体"/>
          <w:bCs/>
          <w:sz w:val="28"/>
          <w:szCs w:val="28"/>
        </w:rPr>
      </w:pPr>
      <w:r>
        <w:rPr>
          <w:rFonts w:hint="eastAsia" w:ascii="黑体" w:hAnsi="黑体" w:eastAsia="黑体" w:cs="黑体"/>
          <w:bCs/>
          <w:sz w:val="28"/>
          <w:szCs w:val="28"/>
          <w:lang w:eastAsia="zh-CN"/>
        </w:rPr>
        <w:t>投标人</w:t>
      </w:r>
      <w:r>
        <w:rPr>
          <w:rFonts w:hint="eastAsia" w:ascii="黑体" w:hAnsi="黑体" w:eastAsia="黑体" w:cs="黑体"/>
          <w:bCs/>
          <w:sz w:val="28"/>
          <w:szCs w:val="28"/>
        </w:rPr>
        <w:t>名称：（</w:t>
      </w:r>
      <w:r>
        <w:rPr>
          <w:rFonts w:hint="eastAsia" w:ascii="黑体" w:hAnsi="黑体" w:eastAsia="黑体" w:cs="黑体"/>
          <w:bCs/>
          <w:sz w:val="28"/>
          <w:szCs w:val="28"/>
          <w:lang w:val="en-US" w:eastAsia="zh-CN"/>
        </w:rPr>
        <w:t>签章</w:t>
      </w:r>
      <w:r>
        <w:rPr>
          <w:rFonts w:hint="eastAsia" w:ascii="黑体" w:hAnsi="黑体" w:eastAsia="黑体" w:cs="黑体"/>
          <w:bCs/>
          <w:sz w:val="28"/>
          <w:szCs w:val="28"/>
        </w:rPr>
        <w:t>）</w:t>
      </w:r>
    </w:p>
    <w:p w14:paraId="2764A79E">
      <w:pPr>
        <w:pStyle w:val="16"/>
        <w:snapToGrid w:val="0"/>
        <w:spacing w:line="360" w:lineRule="auto"/>
        <w:ind w:firstLine="1260" w:firstLineChars="450"/>
        <w:rPr>
          <w:rFonts w:hint="eastAsia" w:ascii="黑体" w:hAnsi="黑体" w:eastAsia="黑体" w:cs="黑体"/>
          <w:bCs/>
          <w:sz w:val="28"/>
          <w:szCs w:val="28"/>
        </w:rPr>
      </w:pPr>
      <w:r>
        <w:rPr>
          <w:rFonts w:hint="eastAsia" w:ascii="黑体" w:hAnsi="黑体" w:eastAsia="黑体" w:cs="黑体"/>
          <w:bCs/>
          <w:sz w:val="28"/>
          <w:szCs w:val="28"/>
          <w:lang w:eastAsia="zh-CN"/>
        </w:rPr>
        <w:t>投标人</w:t>
      </w:r>
      <w:r>
        <w:rPr>
          <w:rFonts w:hint="eastAsia" w:ascii="黑体" w:hAnsi="黑体" w:eastAsia="黑体" w:cs="黑体"/>
          <w:bCs/>
          <w:sz w:val="28"/>
          <w:szCs w:val="28"/>
        </w:rPr>
        <w:t>地址：</w:t>
      </w:r>
    </w:p>
    <w:p w14:paraId="1CB46290">
      <w:pPr>
        <w:snapToGrid w:val="0"/>
        <w:spacing w:line="360" w:lineRule="auto"/>
        <w:ind w:firstLine="645"/>
        <w:jc w:val="center"/>
        <w:rPr>
          <w:rFonts w:hint="eastAsia" w:ascii="黑体" w:hAnsi="黑体" w:eastAsia="黑体" w:cs="黑体"/>
          <w:sz w:val="28"/>
          <w:szCs w:val="28"/>
        </w:rPr>
      </w:pPr>
    </w:p>
    <w:p w14:paraId="70BB45F9">
      <w:pPr>
        <w:snapToGrid w:val="0"/>
        <w:spacing w:line="360" w:lineRule="auto"/>
        <w:ind w:firstLine="645"/>
        <w:jc w:val="center"/>
        <w:rPr>
          <w:rFonts w:hint="eastAsia" w:ascii="黑体" w:hAnsi="黑体" w:eastAsia="黑体" w:cs="黑体"/>
          <w:sz w:val="28"/>
          <w:szCs w:val="28"/>
        </w:rPr>
      </w:pPr>
      <w:r>
        <w:rPr>
          <w:rFonts w:hint="eastAsia" w:ascii="黑体" w:hAnsi="黑体" w:eastAsia="黑体" w:cs="黑体"/>
          <w:sz w:val="28"/>
          <w:szCs w:val="28"/>
        </w:rPr>
        <w:t>年  月  日</w:t>
      </w:r>
    </w:p>
    <w:p w14:paraId="4EFAEC37">
      <w:pPr>
        <w:pStyle w:val="74"/>
        <w:rPr>
          <w:rFonts w:hint="eastAsia" w:ascii="宋体" w:hAnsi="宋体" w:cs="宋体"/>
          <w:sz w:val="28"/>
          <w:szCs w:val="28"/>
        </w:rPr>
      </w:pPr>
    </w:p>
    <w:p w14:paraId="6F9F5154">
      <w:pPr>
        <w:pStyle w:val="75"/>
        <w:rPr>
          <w:rFonts w:hint="eastAsia" w:ascii="宋体" w:hAnsi="宋体" w:cs="宋体"/>
          <w:sz w:val="28"/>
          <w:szCs w:val="28"/>
        </w:rPr>
      </w:pPr>
    </w:p>
    <w:p w14:paraId="166D03F7">
      <w:pPr>
        <w:rPr>
          <w:rFonts w:hint="eastAsia" w:ascii="宋体" w:hAnsi="宋体" w:cs="宋体"/>
          <w:sz w:val="28"/>
          <w:szCs w:val="28"/>
        </w:rPr>
      </w:pPr>
    </w:p>
    <w:p w14:paraId="103A862E">
      <w:pPr>
        <w:pStyle w:val="74"/>
        <w:rPr>
          <w:rFonts w:hint="eastAsia" w:ascii="宋体" w:hAnsi="宋体" w:cs="宋体"/>
          <w:sz w:val="28"/>
          <w:szCs w:val="28"/>
        </w:rPr>
      </w:pPr>
    </w:p>
    <w:p w14:paraId="2E0A4D91">
      <w:pPr>
        <w:pStyle w:val="75"/>
        <w:rPr>
          <w:rFonts w:hint="eastAsia"/>
        </w:rPr>
      </w:pPr>
    </w:p>
    <w:p w14:paraId="75FE9A79">
      <w:pPr>
        <w:numPr>
          <w:ilvl w:val="0"/>
          <w:numId w:val="0"/>
        </w:numPr>
        <w:snapToGrid w:val="0"/>
        <w:spacing w:line="360" w:lineRule="auto"/>
        <w:jc w:val="left"/>
        <w:outlineLvl w:val="1"/>
        <w:rPr>
          <w:rFonts w:hint="eastAsia" w:ascii="黑体" w:hAnsi="黑体" w:eastAsia="黑体" w:cs="黑体"/>
          <w:b/>
          <w:sz w:val="24"/>
        </w:rPr>
      </w:pPr>
      <w:r>
        <w:rPr>
          <w:rFonts w:hint="eastAsia" w:ascii="黑体" w:hAnsi="黑体" w:eastAsia="黑体" w:cs="黑体"/>
          <w:b/>
          <w:kern w:val="2"/>
          <w:sz w:val="24"/>
          <w:szCs w:val="24"/>
          <w:lang w:val="en-US" w:eastAsia="zh-CN" w:bidi="ar-SA"/>
        </w:rPr>
        <w:t>3.</w:t>
      </w:r>
      <w:r>
        <w:rPr>
          <w:rFonts w:hint="eastAsia" w:ascii="黑体" w:hAnsi="黑体" w:eastAsia="黑体" w:cs="黑体"/>
          <w:b/>
          <w:sz w:val="24"/>
          <w:lang w:val="en-US" w:eastAsia="zh-CN"/>
        </w:rPr>
        <w:t xml:space="preserve"> </w:t>
      </w:r>
      <w:r>
        <w:rPr>
          <w:rFonts w:hint="eastAsia" w:ascii="黑体" w:hAnsi="黑体" w:eastAsia="黑体" w:cs="黑体"/>
          <w:b/>
          <w:sz w:val="24"/>
        </w:rPr>
        <w:t>资格证明文件</w:t>
      </w:r>
      <w:r>
        <w:rPr>
          <w:rFonts w:hint="eastAsia" w:ascii="黑体" w:hAnsi="黑体" w:eastAsia="黑体" w:cs="黑体"/>
          <w:b/>
          <w:sz w:val="24"/>
          <w:lang w:eastAsia="zh-CN"/>
        </w:rPr>
        <w:t>目录</w:t>
      </w:r>
    </w:p>
    <w:p w14:paraId="0CEE759C">
      <w:pPr>
        <w:pStyle w:val="2"/>
        <w:widowControl w:val="0"/>
        <w:numPr>
          <w:ilvl w:val="0"/>
          <w:numId w:val="0"/>
        </w:numPr>
        <w:spacing w:after="120"/>
        <w:jc w:val="center"/>
        <w:rPr>
          <w:rFonts w:hint="eastAsia" w:ascii="黑体" w:hAnsi="黑体" w:eastAsia="黑体" w:cs="黑体"/>
          <w:b/>
          <w:bCs/>
          <w:lang w:eastAsia="zh-CN"/>
        </w:rPr>
      </w:pPr>
      <w:r>
        <w:rPr>
          <w:rFonts w:hint="eastAsia" w:ascii="黑体" w:hAnsi="黑体" w:eastAsia="黑体" w:cs="黑体"/>
          <w:b/>
          <w:bCs/>
          <w:lang w:eastAsia="zh-CN"/>
        </w:rPr>
        <w:t>目</w:t>
      </w:r>
      <w:r>
        <w:rPr>
          <w:rFonts w:hint="eastAsia" w:ascii="黑体" w:hAnsi="黑体" w:eastAsia="黑体" w:cs="黑体"/>
          <w:b/>
          <w:bCs/>
          <w:lang w:val="en-US" w:eastAsia="zh-CN"/>
        </w:rPr>
        <w:t xml:space="preserve"> </w:t>
      </w:r>
      <w:r>
        <w:rPr>
          <w:rFonts w:hint="eastAsia" w:ascii="黑体" w:hAnsi="黑体" w:eastAsia="黑体" w:cs="黑体"/>
          <w:b/>
          <w:bCs/>
          <w:lang w:eastAsia="zh-CN"/>
        </w:rPr>
        <w:t>录</w:t>
      </w:r>
    </w:p>
    <w:p w14:paraId="0F38CA15">
      <w:pPr>
        <w:tabs>
          <w:tab w:val="left" w:pos="720"/>
          <w:tab w:val="left" w:pos="5355"/>
        </w:tabs>
        <w:spacing w:line="360" w:lineRule="auto"/>
        <w:ind w:firstLine="420" w:firstLineChars="200"/>
        <w:rPr>
          <w:rFonts w:hint="eastAsia" w:ascii="宋体" w:hAnsi="宋体"/>
          <w:szCs w:val="21"/>
          <w:highlight w:val="none"/>
        </w:rPr>
      </w:pPr>
    </w:p>
    <w:p w14:paraId="3796E4C3">
      <w:pPr>
        <w:widowControl/>
        <w:spacing w:line="360" w:lineRule="auto"/>
        <w:ind w:firstLine="420" w:firstLineChars="200"/>
        <w:jc w:val="left"/>
        <w:rPr>
          <w:kern w:val="0"/>
          <w:szCs w:val="21"/>
        </w:rPr>
      </w:pPr>
      <w:r>
        <w:rPr>
          <w:rFonts w:hint="eastAsia" w:ascii="宋体" w:hAnsi="宋体"/>
          <w:color w:val="000000"/>
          <w:szCs w:val="21"/>
          <w:highlight w:val="none"/>
          <w:lang w:val="en-US" w:eastAsia="zh-CN"/>
        </w:rPr>
        <w:t>1、</w:t>
      </w:r>
      <w:r>
        <w:rPr>
          <w:kern w:val="0"/>
          <w:szCs w:val="21"/>
        </w:rPr>
        <w:t>法人或者其他组织的营业执照等证明文件，自然人的身份证明。</w:t>
      </w:r>
    </w:p>
    <w:p w14:paraId="20B8BE21">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szCs w:val="21"/>
          <w:highlight w:val="none"/>
          <w:lang w:val="en-US" w:eastAsia="zh-CN"/>
        </w:rPr>
        <w:t>2、</w:t>
      </w:r>
      <w:r>
        <w:rPr>
          <w:rFonts w:hint="eastAsia" w:ascii="宋体" w:hAnsi="宋体" w:cs="宋体"/>
          <w:color w:val="000000"/>
          <w:szCs w:val="21"/>
          <w:highlight w:val="none"/>
          <w:lang w:eastAsia="zh-CN"/>
        </w:rPr>
        <w:t>投标人资格</w:t>
      </w:r>
      <w:r>
        <w:rPr>
          <w:rFonts w:hint="eastAsia" w:ascii="宋体" w:hAnsi="宋体"/>
          <w:szCs w:val="21"/>
          <w:highlight w:val="none"/>
          <w:lang w:eastAsia="zh-CN"/>
        </w:rPr>
        <w:t>承诺</w:t>
      </w:r>
      <w:r>
        <w:rPr>
          <w:rFonts w:hint="eastAsia" w:ascii="宋体" w:hAnsi="宋体"/>
          <w:szCs w:val="21"/>
          <w:highlight w:val="none"/>
        </w:rPr>
        <w:t>书；</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w:t>
      </w:r>
      <w:r>
        <w:rPr>
          <w:rFonts w:ascii="宋体" w:hAnsi="宋体"/>
          <w:szCs w:val="21"/>
          <w:highlight w:val="none"/>
        </w:rPr>
        <w:t>）</w:t>
      </w:r>
    </w:p>
    <w:p w14:paraId="4E900D05">
      <w:pPr>
        <w:widowControl/>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szCs w:val="21"/>
          <w:highlight w:val="none"/>
          <w:lang w:val="en-US" w:eastAsia="zh-CN"/>
        </w:rPr>
        <w:t>3、</w:t>
      </w:r>
      <w:r>
        <w:rPr>
          <w:rFonts w:hint="eastAsia" w:ascii="宋体" w:hAnsi="宋体"/>
          <w:szCs w:val="21"/>
          <w:highlight w:val="none"/>
        </w:rPr>
        <w:t>提供自采购公告发布之日起至投标截止日内任意时间的“信用中国”网站（www.creditchina.gov.cn）、中国政府采购网（www.ccgp.gov.cn）</w:t>
      </w:r>
      <w:r>
        <w:rPr>
          <w:rFonts w:hint="eastAsia" w:ascii="宋体" w:hAnsi="宋体"/>
          <w:szCs w:val="21"/>
          <w:highlight w:val="none"/>
          <w:lang w:eastAsia="zh-CN"/>
        </w:rPr>
        <w:t>投标人</w:t>
      </w:r>
      <w:r>
        <w:rPr>
          <w:rFonts w:hint="eastAsia" w:ascii="宋体" w:hAnsi="宋体"/>
          <w:szCs w:val="21"/>
          <w:highlight w:val="none"/>
        </w:rPr>
        <w:t>信用查询网页截</w:t>
      </w:r>
      <w:r>
        <w:rPr>
          <w:rFonts w:hint="eastAsia" w:ascii="宋体" w:hAnsi="宋体" w:eastAsia="宋体" w:cs="宋体"/>
          <w:b w:val="0"/>
          <w:bCs w:val="0"/>
          <w:sz w:val="21"/>
          <w:szCs w:val="21"/>
          <w:highlight w:val="none"/>
        </w:rPr>
        <w:t>图；（以开标当日工作人员核实的查询结果为准）</w:t>
      </w:r>
    </w:p>
    <w:p w14:paraId="6EA8B900">
      <w:pPr>
        <w:widowControl/>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eastAsia="宋体"/>
          <w:szCs w:val="21"/>
          <w:highlight w:val="none"/>
          <w:lang w:val="en-US" w:eastAsia="zh-CN"/>
        </w:rPr>
        <w:t>4、</w:t>
      </w:r>
      <w:r>
        <w:rPr>
          <w:rFonts w:hint="eastAsia" w:ascii="宋体" w:hAnsi="宋体" w:eastAsia="宋体" w:cs="宋体"/>
          <w:sz w:val="21"/>
          <w:szCs w:val="21"/>
        </w:rPr>
        <w:t>落实政府采购政策需满足的资格要求（如果有</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kern w:val="0"/>
          <w:sz w:val="21"/>
          <w:szCs w:val="21"/>
          <w:lang w:eastAsia="zh-CN"/>
        </w:rPr>
        <w:t>：</w:t>
      </w:r>
      <w:r>
        <w:rPr>
          <w:rFonts w:hint="eastAsia" w:ascii="宋体" w:hAnsi="宋体" w:eastAsia="宋体" w:cs="宋体"/>
          <w:color w:val="000000"/>
          <w:kern w:val="0"/>
          <w:sz w:val="21"/>
          <w:szCs w:val="21"/>
          <w:highlight w:val="none"/>
          <w:lang w:val="en-US" w:eastAsia="zh-CN" w:bidi="ar"/>
        </w:rPr>
        <w:t>按采购公告要求提供证明材料：中小企业声明函</w:t>
      </w:r>
      <w:r>
        <w:rPr>
          <w:rFonts w:hint="eastAsia" w:ascii="Arial" w:hAnsi="Arial" w:eastAsia="宋体" w:cs="Arial"/>
          <w:color w:val="000000"/>
          <w:kern w:val="0"/>
          <w:sz w:val="21"/>
          <w:szCs w:val="21"/>
          <w:highlight w:val="none"/>
          <w:lang w:val="en-US" w:eastAsia="zh-CN" w:bidi="ar"/>
        </w:rPr>
        <w:t>或</w:t>
      </w:r>
      <w:r>
        <w:rPr>
          <w:rFonts w:hint="eastAsia" w:ascii="宋体" w:hAnsi="宋体" w:eastAsia="宋体" w:cs="宋体"/>
          <w:color w:val="000000"/>
          <w:kern w:val="0"/>
          <w:sz w:val="21"/>
          <w:szCs w:val="21"/>
          <w:highlight w:val="none"/>
          <w:lang w:val="en-US" w:eastAsia="zh-CN" w:bidi="ar"/>
        </w:rPr>
        <w:t>监狱企业声明函或残疾人福利性单位声明函；</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2</w:t>
      </w:r>
      <w:r>
        <w:rPr>
          <w:rFonts w:ascii="宋体" w:hAnsi="宋体"/>
          <w:szCs w:val="21"/>
          <w:highlight w:val="none"/>
        </w:rPr>
        <w:t>）</w:t>
      </w:r>
    </w:p>
    <w:p w14:paraId="21AA6A8E">
      <w:pPr>
        <w:widowControl/>
        <w:numPr>
          <w:ilvl w:val="0"/>
          <w:numId w:val="0"/>
        </w:numPr>
        <w:snapToGrid w:val="0"/>
        <w:spacing w:line="360" w:lineRule="auto"/>
        <w:ind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本项目的特定资格要求（如果有</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highlight w:val="none"/>
          <w:lang w:val="en-US" w:eastAsia="zh-CN" w:bidi="ar"/>
        </w:rPr>
        <w:t>按采购公告要求提供资质证明材料。</w:t>
      </w:r>
    </w:p>
    <w:p w14:paraId="5560244B">
      <w:pPr>
        <w:numPr>
          <w:ilvl w:val="0"/>
          <w:numId w:val="0"/>
        </w:numPr>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val="en-US" w:eastAsia="zh-CN"/>
        </w:rPr>
        <w:t>6、</w:t>
      </w:r>
      <w:r>
        <w:rPr>
          <w:rFonts w:hint="eastAsia" w:ascii="宋体" w:hAnsi="宋体" w:eastAsia="宋体" w:cs="宋体"/>
          <w:b w:val="0"/>
          <w:bCs w:val="0"/>
          <w:kern w:val="0"/>
          <w:sz w:val="21"/>
          <w:szCs w:val="21"/>
          <w:highlight w:val="none"/>
        </w:rPr>
        <w:t>联合协议（如为联合体投标）</w:t>
      </w:r>
      <w:r>
        <w:rPr>
          <w:rFonts w:hint="eastAsia" w:ascii="宋体" w:hAnsi="宋体" w:eastAsia="宋体" w:cs="宋体"/>
          <w:b w:val="0"/>
          <w:bCs w:val="0"/>
          <w:kern w:val="0"/>
          <w:sz w:val="21"/>
          <w:szCs w:val="21"/>
          <w:highlight w:val="none"/>
          <w:lang w:val="en-US" w:eastAsia="zh-CN"/>
        </w:rPr>
        <w:t>；</w:t>
      </w:r>
      <w:r>
        <w:rPr>
          <w:rFonts w:hint="eastAsia" w:ascii="宋体" w:hAnsi="宋体" w:eastAsia="宋体" w:cs="宋体"/>
          <w:b w:val="0"/>
          <w:bCs w:val="0"/>
          <w:sz w:val="21"/>
          <w:szCs w:val="21"/>
          <w:highlight w:val="none"/>
        </w:rPr>
        <w:t>（格式详见附件</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w:t>
      </w:r>
    </w:p>
    <w:p w14:paraId="40B95D47">
      <w:pPr>
        <w:numPr>
          <w:ilvl w:val="0"/>
          <w:numId w:val="0"/>
        </w:numPr>
        <w:snapToGrid w:val="0"/>
        <w:spacing w:line="360" w:lineRule="auto"/>
        <w:ind w:firstLine="420" w:firstLineChars="2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7、其它招标文件要求或投标人认为需要提交的资料。</w:t>
      </w:r>
    </w:p>
    <w:p w14:paraId="6CF520D8">
      <w:pPr>
        <w:snapToGrid w:val="0"/>
        <w:spacing w:before="156" w:beforeLines="50" w:after="50" w:line="360" w:lineRule="auto"/>
        <w:ind w:firstLine="420" w:firstLineChars="200"/>
        <w:rPr>
          <w:rFonts w:hint="eastAsia" w:ascii="宋体" w:hAnsi="宋体" w:eastAsia="宋体" w:cs="宋体"/>
          <w:b w:val="0"/>
          <w:bCs w:val="0"/>
          <w:sz w:val="21"/>
          <w:szCs w:val="21"/>
          <w:highlight w:val="none"/>
        </w:rPr>
      </w:pPr>
    </w:p>
    <w:p w14:paraId="7F6DBE5B">
      <w:pPr>
        <w:snapToGrid w:val="0"/>
        <w:spacing w:before="156" w:beforeLines="50" w:after="50" w:line="360" w:lineRule="auto"/>
        <w:outlineLvl w:val="2"/>
        <w:rPr>
          <w:rFonts w:hint="eastAsia" w:ascii="黑体" w:hAnsi="黑体" w:eastAsia="黑体" w:cs="黑体"/>
          <w:szCs w:val="24"/>
        </w:rPr>
      </w:pPr>
      <w:r>
        <w:rPr>
          <w:rFonts w:hint="eastAsia" w:ascii="宋体" w:hAnsi="宋体" w:eastAsia="宋体" w:cs="宋体"/>
          <w:b w:val="0"/>
          <w:bCs w:val="0"/>
          <w:sz w:val="21"/>
          <w:szCs w:val="21"/>
        </w:rPr>
        <w:br w:type="page"/>
      </w:r>
      <w:r>
        <w:rPr>
          <w:rFonts w:hint="eastAsia" w:ascii="黑体" w:hAnsi="黑体" w:eastAsia="黑体" w:cs="黑体"/>
          <w:szCs w:val="24"/>
        </w:rPr>
        <w:t>附件1</w:t>
      </w:r>
    </w:p>
    <w:p w14:paraId="02863FB9">
      <w:pPr>
        <w:snapToGrid w:val="0"/>
        <w:spacing w:line="360" w:lineRule="auto"/>
        <w:jc w:val="center"/>
        <w:rPr>
          <w:rFonts w:hint="eastAsia" w:ascii="宋体" w:hAnsi="宋体" w:cs="宋体"/>
          <w:b/>
          <w:sz w:val="28"/>
          <w:szCs w:val="28"/>
          <w:lang w:eastAsia="zh-CN"/>
        </w:rPr>
      </w:pPr>
    </w:p>
    <w:p w14:paraId="73EFB545">
      <w:pPr>
        <w:snapToGrid w:val="0"/>
        <w:spacing w:line="360" w:lineRule="auto"/>
        <w:jc w:val="center"/>
        <w:outlineLvl w:val="9"/>
        <w:rPr>
          <w:rFonts w:hint="eastAsia" w:ascii="黑体" w:hAnsi="黑体" w:eastAsia="黑体" w:cs="黑体"/>
          <w:sz w:val="28"/>
          <w:szCs w:val="28"/>
        </w:rPr>
      </w:pPr>
      <w:r>
        <w:rPr>
          <w:rFonts w:hint="eastAsia" w:ascii="黑体" w:hAnsi="黑体" w:eastAsia="黑体" w:cs="黑体"/>
          <w:b/>
          <w:sz w:val="28"/>
          <w:szCs w:val="28"/>
          <w:lang w:eastAsia="zh-CN"/>
        </w:rPr>
        <w:t>投标人</w:t>
      </w:r>
      <w:r>
        <w:rPr>
          <w:rFonts w:hint="eastAsia" w:ascii="黑体" w:hAnsi="黑体" w:eastAsia="黑体" w:cs="黑体"/>
          <w:b/>
          <w:sz w:val="28"/>
          <w:szCs w:val="28"/>
        </w:rPr>
        <w:t>资格承诺函</w:t>
      </w:r>
    </w:p>
    <w:p w14:paraId="5C432602">
      <w:pPr>
        <w:snapToGrid w:val="0"/>
        <w:spacing w:line="360" w:lineRule="auto"/>
        <w:rPr>
          <w:rFonts w:hint="eastAsia" w:ascii="宋体" w:hAnsi="宋体" w:cs="宋体"/>
          <w:sz w:val="24"/>
        </w:rPr>
      </w:pPr>
    </w:p>
    <w:p w14:paraId="493E67D4">
      <w:pPr>
        <w:snapToGrid w:val="0"/>
        <w:spacing w:line="360" w:lineRule="auto"/>
        <w:rPr>
          <w:rFonts w:hint="eastAsia" w:ascii="宋体" w:hAnsi="宋体" w:cs="宋体"/>
          <w:sz w:val="21"/>
          <w:szCs w:val="21"/>
        </w:rPr>
      </w:pPr>
      <w:r>
        <w:rPr>
          <w:rFonts w:hint="eastAsia" w:ascii="宋体" w:hAnsi="宋体" w:cs="宋体"/>
          <w:sz w:val="21"/>
          <w:szCs w:val="21"/>
        </w:rPr>
        <w:t>致：______</w:t>
      </w:r>
      <w:r>
        <w:rPr>
          <w:rFonts w:hint="eastAsia" w:ascii="宋体" w:hAnsi="宋体" w:cs="宋体"/>
          <w:sz w:val="21"/>
          <w:szCs w:val="21"/>
          <w:lang w:val="en-US" w:eastAsia="zh-CN"/>
        </w:rPr>
        <w:t xml:space="preserve"> </w:t>
      </w:r>
      <w:r>
        <w:rPr>
          <w:rFonts w:hint="eastAsia" w:ascii="宋体" w:hAnsi="宋体" w:cs="宋体"/>
          <w:sz w:val="21"/>
          <w:szCs w:val="21"/>
        </w:rPr>
        <w:t>：</w:t>
      </w:r>
    </w:p>
    <w:p w14:paraId="506EBDE4">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符合参加本次政府采购活动的资格条件并承诺如下</w:t>
      </w:r>
      <w:r>
        <w:rPr>
          <w:rFonts w:hint="eastAsia" w:ascii="宋体" w:hAnsi="宋体" w:cs="宋体"/>
          <w:sz w:val="21"/>
          <w:szCs w:val="21"/>
          <w:lang w:eastAsia="zh-CN"/>
        </w:rPr>
        <w:t>：</w:t>
      </w:r>
    </w:p>
    <w:p w14:paraId="7D2B9B40">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一、满足《中华人民共和国政府采购法》第二十二条规定</w:t>
      </w:r>
      <w:r>
        <w:rPr>
          <w:rFonts w:hint="eastAsia" w:ascii="宋体" w:hAnsi="宋体" w:cs="宋体"/>
          <w:sz w:val="21"/>
          <w:szCs w:val="21"/>
          <w:lang w:eastAsia="zh-CN"/>
        </w:rPr>
        <w:t>：</w:t>
      </w:r>
    </w:p>
    <w:p w14:paraId="187E4391">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1、具有独立承担民事责任的能力；</w:t>
      </w:r>
    </w:p>
    <w:p w14:paraId="678C1B2E">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2、具有良好的商业信誉和健全的财务会计制度；</w:t>
      </w:r>
    </w:p>
    <w:p w14:paraId="2792F6BC">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3、具有履行合同所必需的设备和专业技术能力；</w:t>
      </w:r>
    </w:p>
    <w:p w14:paraId="059CD77C">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4、有依法缴纳税收和社会保障资金的良好记录；</w:t>
      </w:r>
    </w:p>
    <w:p w14:paraId="14DD234F">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5、参加政府采购活动前三年内，在经营活动中没有重大违法记录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7070CA6E">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二、未被“信用中国”（www.creditchina.gov.cn)、中国政府采购网（www.ccgp.gov.cn）列入失信被执行人、重大税收违法案件当事人名单、政府采购严重违法失信行为记录名单。</w:t>
      </w:r>
    </w:p>
    <w:p w14:paraId="02E12E4A">
      <w:pPr>
        <w:snapToGrid w:val="0"/>
        <w:spacing w:line="360" w:lineRule="auto"/>
        <w:ind w:firstLine="420" w:firstLineChars="200"/>
        <w:rPr>
          <w:rFonts w:hint="eastAsia" w:ascii="宋体" w:hAnsi="宋体" w:cs="宋体"/>
          <w:i/>
          <w:kern w:val="0"/>
          <w:sz w:val="21"/>
          <w:szCs w:val="21"/>
        </w:rPr>
      </w:pPr>
    </w:p>
    <w:p w14:paraId="6413996C">
      <w:pPr>
        <w:snapToGrid w:val="0"/>
        <w:spacing w:line="360" w:lineRule="auto"/>
        <w:ind w:firstLine="420" w:firstLineChars="200"/>
        <w:rPr>
          <w:rFonts w:hint="eastAsia" w:ascii="宋体" w:hAnsi="宋体" w:cs="宋体"/>
          <w:kern w:val="0"/>
          <w:sz w:val="21"/>
          <w:szCs w:val="21"/>
        </w:rPr>
      </w:pPr>
    </w:p>
    <w:p w14:paraId="610D651B">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本单位对上述承诺内容的真实性负责。如有虚假，将依法承担相应责任。</w:t>
      </w:r>
    </w:p>
    <w:p w14:paraId="21B397D3">
      <w:pPr>
        <w:spacing w:line="360" w:lineRule="auto"/>
        <w:rPr>
          <w:rFonts w:hint="eastAsia" w:ascii="宋体" w:hAnsi="宋体" w:cs="宋体"/>
          <w:sz w:val="21"/>
          <w:szCs w:val="21"/>
        </w:rPr>
      </w:pPr>
    </w:p>
    <w:p w14:paraId="4A9E7D6F">
      <w:pPr>
        <w:spacing w:line="360" w:lineRule="auto"/>
        <w:rPr>
          <w:rFonts w:hint="eastAsia" w:ascii="宋体" w:hAnsi="宋体" w:cs="宋体"/>
          <w:sz w:val="24"/>
        </w:rPr>
      </w:pPr>
    </w:p>
    <w:p w14:paraId="0E6AA6EF">
      <w:pPr>
        <w:spacing w:line="540" w:lineRule="exact"/>
        <w:ind w:firstLine="3360" w:firstLineChars="16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1ADE124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17C70AEB">
      <w:pPr>
        <w:pStyle w:val="3"/>
        <w:ind w:firstLine="210"/>
        <w:jc w:val="center"/>
        <w:rPr>
          <w:rFonts w:hint="eastAsia" w:ascii="宋体" w:hAnsi="宋体" w:eastAsia="宋体" w:cs="宋体"/>
          <w:sz w:val="21"/>
          <w:szCs w:val="21"/>
        </w:rPr>
      </w:pPr>
    </w:p>
    <w:p w14:paraId="3EB5E2F3">
      <w:pPr>
        <w:pStyle w:val="31"/>
        <w:snapToGrid w:val="0"/>
        <w:spacing w:beforeLines="0" w:afterLines="0" w:line="240" w:lineRule="auto"/>
        <w:rPr>
          <w:rFonts w:hint="eastAsia" w:ascii="宋体" w:hAnsi="宋体"/>
          <w:b/>
          <w:bCs/>
          <w:sz w:val="21"/>
          <w:szCs w:val="21"/>
          <w:highlight w:val="none"/>
        </w:rPr>
      </w:pPr>
    </w:p>
    <w:p w14:paraId="459FD8C5">
      <w:pPr>
        <w:pStyle w:val="31"/>
        <w:snapToGrid w:val="0"/>
        <w:spacing w:beforeLines="0" w:afterLines="0" w:line="240" w:lineRule="auto"/>
        <w:rPr>
          <w:rFonts w:hint="eastAsia" w:ascii="宋体" w:hAnsi="宋体"/>
          <w:b/>
          <w:bCs/>
          <w:sz w:val="21"/>
          <w:szCs w:val="21"/>
          <w:highlight w:val="none"/>
        </w:rPr>
      </w:pPr>
    </w:p>
    <w:p w14:paraId="6A8B2E56">
      <w:pPr>
        <w:pStyle w:val="31"/>
        <w:snapToGrid w:val="0"/>
        <w:spacing w:beforeLines="0" w:afterLines="0" w:line="240" w:lineRule="auto"/>
        <w:rPr>
          <w:rFonts w:hint="eastAsia" w:ascii="宋体" w:hAnsi="宋体"/>
          <w:b/>
          <w:bCs/>
          <w:sz w:val="21"/>
          <w:szCs w:val="21"/>
          <w:highlight w:val="none"/>
        </w:rPr>
      </w:pPr>
    </w:p>
    <w:p w14:paraId="70E21DD8">
      <w:pPr>
        <w:pStyle w:val="31"/>
        <w:snapToGrid w:val="0"/>
        <w:spacing w:beforeLines="0" w:afterLines="0" w:line="240" w:lineRule="auto"/>
        <w:rPr>
          <w:rFonts w:hint="eastAsia" w:ascii="宋体" w:hAnsi="宋体"/>
          <w:b/>
          <w:bCs/>
          <w:sz w:val="21"/>
          <w:szCs w:val="21"/>
          <w:highlight w:val="none"/>
        </w:rPr>
      </w:pPr>
    </w:p>
    <w:p w14:paraId="1F4FF82D">
      <w:pPr>
        <w:pStyle w:val="31"/>
        <w:snapToGrid w:val="0"/>
        <w:spacing w:beforeLines="0" w:afterLines="0" w:line="240" w:lineRule="auto"/>
        <w:rPr>
          <w:rFonts w:hint="eastAsia" w:ascii="宋体" w:hAnsi="宋体"/>
          <w:b/>
          <w:bCs/>
          <w:sz w:val="21"/>
          <w:szCs w:val="21"/>
          <w:highlight w:val="none"/>
        </w:rPr>
      </w:pPr>
    </w:p>
    <w:p w14:paraId="4C2CA627">
      <w:pPr>
        <w:pStyle w:val="31"/>
        <w:snapToGrid w:val="0"/>
        <w:spacing w:beforeLines="0" w:afterLines="0" w:line="240" w:lineRule="auto"/>
        <w:rPr>
          <w:rFonts w:hint="eastAsia" w:ascii="宋体" w:hAnsi="宋体"/>
          <w:b/>
          <w:bCs/>
          <w:sz w:val="21"/>
          <w:szCs w:val="21"/>
          <w:highlight w:val="none"/>
        </w:rPr>
      </w:pPr>
    </w:p>
    <w:p w14:paraId="127E50A0">
      <w:pPr>
        <w:pStyle w:val="31"/>
        <w:snapToGrid w:val="0"/>
        <w:spacing w:beforeLines="0" w:afterLines="0" w:line="240" w:lineRule="auto"/>
        <w:rPr>
          <w:rFonts w:hint="eastAsia" w:ascii="宋体" w:hAnsi="宋体"/>
          <w:b/>
          <w:bCs/>
          <w:sz w:val="21"/>
          <w:szCs w:val="21"/>
          <w:highlight w:val="none"/>
        </w:rPr>
      </w:pPr>
    </w:p>
    <w:p w14:paraId="49A7F1D3">
      <w:pPr>
        <w:pStyle w:val="31"/>
        <w:snapToGrid w:val="0"/>
        <w:spacing w:beforeLines="0" w:afterLines="0" w:line="240" w:lineRule="auto"/>
        <w:rPr>
          <w:rFonts w:hint="eastAsia" w:ascii="宋体" w:hAnsi="宋体"/>
          <w:b/>
          <w:bCs/>
          <w:sz w:val="21"/>
          <w:szCs w:val="21"/>
          <w:highlight w:val="none"/>
        </w:rPr>
      </w:pPr>
    </w:p>
    <w:p w14:paraId="76ADCFA4">
      <w:pPr>
        <w:pStyle w:val="31"/>
        <w:snapToGrid w:val="0"/>
        <w:spacing w:beforeLines="0" w:afterLines="0" w:line="240" w:lineRule="auto"/>
        <w:outlineLvl w:val="2"/>
        <w:rPr>
          <w:rFonts w:hint="eastAsia" w:ascii="黑体" w:hAnsi="黑体" w:eastAsia="黑体" w:cs="黑体"/>
          <w:b w:val="0"/>
          <w:bCs w:val="0"/>
          <w:spacing w:val="20"/>
          <w:sz w:val="21"/>
          <w:szCs w:val="21"/>
          <w:lang w:val="en-US" w:eastAsia="zh-CN"/>
        </w:rPr>
      </w:pPr>
      <w:r>
        <w:rPr>
          <w:rFonts w:hint="eastAsia" w:ascii="黑体" w:hAnsi="黑体" w:eastAsia="黑体" w:cs="黑体"/>
          <w:b w:val="0"/>
          <w:bCs w:val="0"/>
          <w:sz w:val="21"/>
          <w:szCs w:val="21"/>
          <w:highlight w:val="none"/>
        </w:rPr>
        <w:t>附件</w:t>
      </w:r>
      <w:r>
        <w:rPr>
          <w:rFonts w:hint="eastAsia" w:ascii="黑体" w:hAnsi="黑体" w:eastAsia="黑体" w:cs="黑体"/>
          <w:b w:val="0"/>
          <w:bCs w:val="0"/>
          <w:sz w:val="21"/>
          <w:szCs w:val="21"/>
          <w:highlight w:val="none"/>
          <w:lang w:val="en-US" w:eastAsia="zh-CN"/>
        </w:rPr>
        <w:t>2</w:t>
      </w:r>
    </w:p>
    <w:p w14:paraId="04294545">
      <w:pPr>
        <w:pStyle w:val="31"/>
        <w:snapToGrid w:val="0"/>
        <w:spacing w:before="120" w:beforeLines="0" w:after="120" w:afterLines="0" w:line="240" w:lineRule="auto"/>
        <w:jc w:val="center"/>
        <w:outlineLvl w:val="9"/>
        <w:rPr>
          <w:rFonts w:hint="eastAsia" w:ascii="黑体" w:hAnsi="黑体" w:eastAsia="黑体" w:cs="黑体"/>
          <w:bCs/>
          <w:sz w:val="21"/>
          <w:szCs w:val="21"/>
          <w:highlight w:val="none"/>
        </w:rPr>
      </w:pPr>
      <w:r>
        <w:rPr>
          <w:rFonts w:hint="eastAsia" w:ascii="黑体" w:hAnsi="黑体" w:eastAsia="黑体" w:cs="黑体"/>
          <w:b/>
          <w:sz w:val="28"/>
          <w:szCs w:val="28"/>
          <w:highlight w:val="none"/>
        </w:rPr>
        <w:t>中小企业声明函（货物类）</w:t>
      </w:r>
      <w:r>
        <w:rPr>
          <w:rFonts w:hint="eastAsia" w:ascii="黑体" w:hAnsi="黑体" w:eastAsia="黑体" w:cs="黑体"/>
          <w:b/>
          <w:sz w:val="28"/>
          <w:szCs w:val="28"/>
          <w:highlight w:val="none"/>
          <w:lang w:val="en-US" w:eastAsia="zh-CN"/>
        </w:rPr>
        <w:t xml:space="preserve">  </w:t>
      </w:r>
    </w:p>
    <w:p w14:paraId="47B53074">
      <w:pPr>
        <w:pStyle w:val="31"/>
        <w:snapToGrid w:val="0"/>
        <w:spacing w:before="120" w:beforeLines="0" w:after="120" w:afterLines="0" w:line="360" w:lineRule="auto"/>
        <w:ind w:firstLine="480"/>
        <w:jc w:val="left"/>
        <w:rPr>
          <w:bCs/>
          <w:sz w:val="21"/>
          <w:szCs w:val="21"/>
          <w:highlight w:val="none"/>
        </w:rPr>
      </w:pPr>
      <w:r>
        <w:rPr>
          <w:rFonts w:hint="eastAsia"/>
          <w:bCs/>
          <w:sz w:val="21"/>
          <w:szCs w:val="21"/>
          <w:highlight w:val="none"/>
        </w:rPr>
        <w:t>本公司（联合体）郑重声明，根据《政府采购促进中小企业发展管理办法》（财库［20</w:t>
      </w:r>
      <w:r>
        <w:rPr>
          <w:bCs/>
          <w:sz w:val="21"/>
          <w:szCs w:val="21"/>
          <w:highlight w:val="none"/>
        </w:rPr>
        <w:t>20</w:t>
      </w:r>
      <w:r>
        <w:rPr>
          <w:rFonts w:hint="eastAsia"/>
          <w:bCs/>
          <w:sz w:val="21"/>
          <w:szCs w:val="21"/>
          <w:highlight w:val="none"/>
        </w:rPr>
        <w:t>］</w:t>
      </w:r>
      <w:r>
        <w:rPr>
          <w:bCs/>
          <w:sz w:val="21"/>
          <w:szCs w:val="21"/>
          <w:highlight w:val="none"/>
        </w:rPr>
        <w:t>46</w:t>
      </w:r>
      <w:r>
        <w:rPr>
          <w:rFonts w:hint="eastAsia"/>
          <w:bCs/>
          <w:sz w:val="21"/>
          <w:szCs w:val="21"/>
          <w:highlight w:val="none"/>
        </w:rPr>
        <w:t>号）的规定，本公司（联合体）参加</w:t>
      </w:r>
      <w:r>
        <w:rPr>
          <w:rFonts w:hint="eastAsia"/>
          <w:bCs/>
          <w:sz w:val="21"/>
          <w:szCs w:val="21"/>
          <w:highlight w:val="none"/>
          <w:u w:val="single"/>
        </w:rPr>
        <w:t>（单位名称）</w:t>
      </w:r>
      <w:r>
        <w:rPr>
          <w:rFonts w:hint="eastAsia"/>
          <w:bCs/>
          <w:sz w:val="21"/>
          <w:szCs w:val="21"/>
          <w:highlight w:val="none"/>
        </w:rPr>
        <w:t xml:space="preserve"> 的</w:t>
      </w:r>
      <w:r>
        <w:rPr>
          <w:rFonts w:hint="eastAsia"/>
          <w:bCs/>
          <w:sz w:val="21"/>
          <w:szCs w:val="21"/>
          <w:highlight w:val="none"/>
          <w:u w:val="single"/>
        </w:rPr>
        <w:t xml:space="preserve"> （项目名称）</w:t>
      </w:r>
      <w:r>
        <w:rPr>
          <w:rFonts w:hint="eastAsia"/>
          <w:bCs/>
          <w:sz w:val="21"/>
          <w:szCs w:val="21"/>
          <w:highlight w:val="none"/>
        </w:rPr>
        <w:t>采购活动，提供的货物全部由符合政策要求的中小企业制造。相关企业（含联合体中的中小企业、签订分包意向协议的中小企业）的具体情况如下：</w:t>
      </w:r>
    </w:p>
    <w:p w14:paraId="6EFEBE4A">
      <w:pPr>
        <w:pStyle w:val="31"/>
        <w:snapToGrid w:val="0"/>
        <w:spacing w:before="120" w:beforeLines="0" w:after="120" w:afterLines="0" w:line="360" w:lineRule="auto"/>
        <w:ind w:firstLine="480"/>
        <w:jc w:val="left"/>
        <w:rPr>
          <w:bCs/>
          <w:sz w:val="21"/>
          <w:szCs w:val="21"/>
          <w:highlight w:val="none"/>
          <w:u w:val="single"/>
        </w:rPr>
      </w:pPr>
      <w:r>
        <w:rPr>
          <w:rFonts w:hint="eastAsia"/>
          <w:bCs/>
          <w:sz w:val="21"/>
          <w:szCs w:val="21"/>
          <w:highlight w:val="none"/>
        </w:rPr>
        <w:t>1、</w:t>
      </w:r>
      <w:r>
        <w:rPr>
          <w:rFonts w:hint="eastAsia"/>
          <w:bCs/>
          <w:sz w:val="21"/>
          <w:szCs w:val="21"/>
          <w:highlight w:val="none"/>
          <w:u w:val="single"/>
        </w:rPr>
        <w:t>（标的名称）</w:t>
      </w:r>
      <w:r>
        <w:rPr>
          <w:rFonts w:hint="eastAsia"/>
          <w:bCs/>
          <w:sz w:val="21"/>
          <w:szCs w:val="21"/>
          <w:highlight w:val="none"/>
        </w:rPr>
        <w:t>，属于</w:t>
      </w:r>
      <w:r>
        <w:rPr>
          <w:rFonts w:hint="eastAsia" w:hAnsi="宋体" w:cs="宋体"/>
          <w:sz w:val="21"/>
          <w:szCs w:val="21"/>
          <w:highlight w:val="none"/>
          <w:u w:val="single"/>
        </w:rPr>
        <w:t>（</w:t>
      </w:r>
      <w:r>
        <w:rPr>
          <w:rFonts w:hint="eastAsia" w:hAnsi="宋体" w:cs="宋体"/>
          <w:sz w:val="21"/>
          <w:szCs w:val="21"/>
          <w:highlight w:val="none"/>
          <w:u w:val="single"/>
          <w:lang w:eastAsia="zh-CN"/>
        </w:rPr>
        <w:t>招标文件</w:t>
      </w:r>
      <w:r>
        <w:rPr>
          <w:rFonts w:hint="eastAsia" w:hAnsi="宋体" w:cs="宋体"/>
          <w:sz w:val="21"/>
          <w:szCs w:val="21"/>
          <w:highlight w:val="none"/>
          <w:u w:val="single"/>
        </w:rPr>
        <w:t>中明确的所属行业）</w:t>
      </w:r>
      <w:r>
        <w:rPr>
          <w:rFonts w:hint="eastAsia" w:hAnsi="宋体" w:cs="宋体"/>
          <w:sz w:val="21"/>
          <w:szCs w:val="21"/>
          <w:highlight w:val="none"/>
        </w:rPr>
        <w:t>行业，</w:t>
      </w:r>
      <w:r>
        <w:rPr>
          <w:rFonts w:hint="eastAsia"/>
          <w:bCs/>
          <w:sz w:val="21"/>
          <w:szCs w:val="21"/>
          <w:highlight w:val="none"/>
        </w:rPr>
        <w:t>制造商为</w:t>
      </w:r>
      <w:r>
        <w:rPr>
          <w:rFonts w:hint="eastAsia"/>
          <w:bCs/>
          <w:sz w:val="21"/>
          <w:szCs w:val="21"/>
          <w:highlight w:val="none"/>
          <w:u w:val="single"/>
        </w:rPr>
        <w:t>（企业名称）</w:t>
      </w:r>
      <w:r>
        <w:rPr>
          <w:rFonts w:hint="eastAsia"/>
          <w:bCs/>
          <w:sz w:val="21"/>
          <w:szCs w:val="21"/>
          <w:highlight w:val="none"/>
        </w:rPr>
        <w:t>，</w:t>
      </w:r>
      <w:r>
        <w:rPr>
          <w:rFonts w:hint="eastAsia"/>
          <w:bCs/>
          <w:iCs/>
          <w:sz w:val="21"/>
          <w:szCs w:val="21"/>
          <w:highlight w:val="none"/>
        </w:rPr>
        <w:t>从业人员</w:t>
      </w:r>
      <w:r>
        <w:rPr>
          <w:rFonts w:hint="eastAsia"/>
          <w:bCs/>
          <w:iCs/>
          <w:sz w:val="21"/>
          <w:szCs w:val="21"/>
          <w:highlight w:val="none"/>
          <w:u w:val="single"/>
        </w:rPr>
        <w:t xml:space="preserve"> </w:t>
      </w:r>
      <w:r>
        <w:rPr>
          <w:bCs/>
          <w:iCs/>
          <w:sz w:val="21"/>
          <w:szCs w:val="21"/>
          <w:highlight w:val="none"/>
          <w:u w:val="single"/>
        </w:rPr>
        <w:t xml:space="preserve"> </w:t>
      </w:r>
      <w:r>
        <w:rPr>
          <w:rFonts w:hint="eastAsia"/>
          <w:bCs/>
          <w:iCs/>
          <w:sz w:val="21"/>
          <w:szCs w:val="21"/>
          <w:highlight w:val="none"/>
          <w:u w:val="single"/>
        </w:rPr>
        <w:t xml:space="preserve"> </w:t>
      </w:r>
      <w:r>
        <w:rPr>
          <w:rFonts w:hint="eastAsia"/>
          <w:bCs/>
          <w:iCs/>
          <w:sz w:val="21"/>
          <w:szCs w:val="21"/>
          <w:highlight w:val="none"/>
        </w:rPr>
        <w:t>人、营业收入为</w:t>
      </w:r>
      <w:r>
        <w:rPr>
          <w:rFonts w:hint="eastAsia"/>
          <w:bCs/>
          <w:iCs/>
          <w:sz w:val="21"/>
          <w:szCs w:val="21"/>
          <w:highlight w:val="none"/>
          <w:u w:val="single"/>
        </w:rPr>
        <w:t xml:space="preserve">   </w:t>
      </w:r>
      <w:r>
        <w:rPr>
          <w:rFonts w:hint="eastAsia"/>
          <w:bCs/>
          <w:iCs/>
          <w:sz w:val="21"/>
          <w:szCs w:val="21"/>
          <w:highlight w:val="none"/>
        </w:rPr>
        <w:t>万元</w:t>
      </w:r>
      <w:r>
        <w:rPr>
          <w:rFonts w:hint="eastAsia"/>
          <w:bCs/>
          <w:sz w:val="21"/>
          <w:szCs w:val="21"/>
          <w:highlight w:val="none"/>
        </w:rPr>
        <w:t>，资产总额</w:t>
      </w:r>
      <w:r>
        <w:rPr>
          <w:rFonts w:hint="eastAsia"/>
          <w:bCs/>
          <w:iCs/>
          <w:sz w:val="21"/>
          <w:szCs w:val="21"/>
          <w:highlight w:val="none"/>
          <w:u w:val="single"/>
        </w:rPr>
        <w:t xml:space="preserve">   </w:t>
      </w:r>
      <w:r>
        <w:rPr>
          <w:rFonts w:hint="eastAsia"/>
          <w:bCs/>
          <w:sz w:val="21"/>
          <w:szCs w:val="21"/>
          <w:highlight w:val="none"/>
        </w:rPr>
        <w:t>万元，属于</w:t>
      </w:r>
      <w:r>
        <w:rPr>
          <w:bCs/>
          <w:sz w:val="21"/>
          <w:szCs w:val="21"/>
          <w:highlight w:val="none"/>
          <w:u w:val="single"/>
        </w:rPr>
        <w:t xml:space="preserve"> </w:t>
      </w:r>
      <w:r>
        <w:rPr>
          <w:rFonts w:hint="eastAsia"/>
          <w:bCs/>
          <w:sz w:val="21"/>
          <w:szCs w:val="21"/>
          <w:highlight w:val="none"/>
          <w:u w:val="single"/>
        </w:rPr>
        <w:t>（中型企业、小型企业、微型企业）；</w:t>
      </w:r>
    </w:p>
    <w:p w14:paraId="63DFF68B">
      <w:pPr>
        <w:pStyle w:val="31"/>
        <w:snapToGrid w:val="0"/>
        <w:spacing w:before="120" w:beforeLines="0" w:after="120" w:afterLines="0" w:line="360" w:lineRule="auto"/>
        <w:ind w:firstLine="480"/>
        <w:jc w:val="left"/>
        <w:rPr>
          <w:bCs/>
          <w:sz w:val="21"/>
          <w:szCs w:val="21"/>
          <w:highlight w:val="none"/>
          <w:u w:val="single"/>
        </w:rPr>
      </w:pPr>
      <w:r>
        <w:rPr>
          <w:bCs/>
          <w:sz w:val="21"/>
          <w:szCs w:val="21"/>
          <w:highlight w:val="none"/>
        </w:rPr>
        <w:t>2</w:t>
      </w:r>
      <w:r>
        <w:rPr>
          <w:rFonts w:hint="eastAsia"/>
          <w:bCs/>
          <w:sz w:val="21"/>
          <w:szCs w:val="21"/>
          <w:highlight w:val="none"/>
        </w:rPr>
        <w:t>、</w:t>
      </w:r>
      <w:r>
        <w:rPr>
          <w:rFonts w:hint="eastAsia"/>
          <w:bCs/>
          <w:sz w:val="21"/>
          <w:szCs w:val="21"/>
          <w:highlight w:val="none"/>
          <w:u w:val="single"/>
        </w:rPr>
        <w:t>（标的名称）</w:t>
      </w:r>
      <w:r>
        <w:rPr>
          <w:rFonts w:hint="eastAsia"/>
          <w:bCs/>
          <w:sz w:val="21"/>
          <w:szCs w:val="21"/>
          <w:highlight w:val="none"/>
        </w:rPr>
        <w:t>，属于</w:t>
      </w:r>
      <w:r>
        <w:rPr>
          <w:rFonts w:hint="eastAsia" w:hAnsi="宋体" w:cs="宋体"/>
          <w:sz w:val="21"/>
          <w:szCs w:val="21"/>
          <w:highlight w:val="none"/>
          <w:u w:val="single"/>
        </w:rPr>
        <w:t>（</w:t>
      </w:r>
      <w:r>
        <w:rPr>
          <w:rFonts w:hint="eastAsia" w:hAnsi="宋体" w:cs="宋体"/>
          <w:sz w:val="21"/>
          <w:szCs w:val="21"/>
          <w:highlight w:val="none"/>
          <w:u w:val="single"/>
          <w:lang w:eastAsia="zh-CN"/>
        </w:rPr>
        <w:t>招标文件</w:t>
      </w:r>
      <w:r>
        <w:rPr>
          <w:rFonts w:hint="eastAsia" w:hAnsi="宋体" w:cs="宋体"/>
          <w:sz w:val="21"/>
          <w:szCs w:val="21"/>
          <w:highlight w:val="none"/>
          <w:u w:val="single"/>
        </w:rPr>
        <w:t>中明确的所属行业）</w:t>
      </w:r>
      <w:r>
        <w:rPr>
          <w:rFonts w:hint="eastAsia" w:hAnsi="宋体" w:cs="宋体"/>
          <w:sz w:val="21"/>
          <w:szCs w:val="21"/>
          <w:highlight w:val="none"/>
        </w:rPr>
        <w:t>行业，</w:t>
      </w:r>
      <w:r>
        <w:rPr>
          <w:rFonts w:hint="eastAsia"/>
          <w:bCs/>
          <w:sz w:val="21"/>
          <w:szCs w:val="21"/>
          <w:highlight w:val="none"/>
        </w:rPr>
        <w:t>制造商为</w:t>
      </w:r>
      <w:r>
        <w:rPr>
          <w:rFonts w:hint="eastAsia"/>
          <w:bCs/>
          <w:sz w:val="21"/>
          <w:szCs w:val="21"/>
          <w:highlight w:val="none"/>
          <w:u w:val="single"/>
        </w:rPr>
        <w:t>（企业名称）</w:t>
      </w:r>
      <w:r>
        <w:rPr>
          <w:rFonts w:hint="eastAsia"/>
          <w:bCs/>
          <w:sz w:val="21"/>
          <w:szCs w:val="21"/>
          <w:highlight w:val="none"/>
        </w:rPr>
        <w:t>，</w:t>
      </w:r>
      <w:r>
        <w:rPr>
          <w:rFonts w:hint="eastAsia"/>
          <w:bCs/>
          <w:iCs/>
          <w:sz w:val="21"/>
          <w:szCs w:val="21"/>
          <w:highlight w:val="none"/>
        </w:rPr>
        <w:t>从业人员</w:t>
      </w:r>
      <w:r>
        <w:rPr>
          <w:rFonts w:hint="eastAsia"/>
          <w:bCs/>
          <w:iCs/>
          <w:sz w:val="21"/>
          <w:szCs w:val="21"/>
          <w:highlight w:val="none"/>
          <w:u w:val="single"/>
        </w:rPr>
        <w:t xml:space="preserve"> </w:t>
      </w:r>
      <w:r>
        <w:rPr>
          <w:bCs/>
          <w:iCs/>
          <w:sz w:val="21"/>
          <w:szCs w:val="21"/>
          <w:highlight w:val="none"/>
          <w:u w:val="single"/>
        </w:rPr>
        <w:t xml:space="preserve"> </w:t>
      </w:r>
      <w:r>
        <w:rPr>
          <w:rFonts w:hint="eastAsia"/>
          <w:bCs/>
          <w:iCs/>
          <w:sz w:val="21"/>
          <w:szCs w:val="21"/>
          <w:highlight w:val="none"/>
          <w:u w:val="single"/>
        </w:rPr>
        <w:t xml:space="preserve"> </w:t>
      </w:r>
      <w:r>
        <w:rPr>
          <w:rFonts w:hint="eastAsia"/>
          <w:bCs/>
          <w:iCs/>
          <w:sz w:val="21"/>
          <w:szCs w:val="21"/>
          <w:highlight w:val="none"/>
        </w:rPr>
        <w:t>人、营业收入为</w:t>
      </w:r>
      <w:r>
        <w:rPr>
          <w:rFonts w:hint="eastAsia"/>
          <w:bCs/>
          <w:iCs/>
          <w:sz w:val="21"/>
          <w:szCs w:val="21"/>
          <w:highlight w:val="none"/>
          <w:u w:val="single"/>
        </w:rPr>
        <w:t xml:space="preserve">   </w:t>
      </w:r>
      <w:r>
        <w:rPr>
          <w:rFonts w:hint="eastAsia"/>
          <w:bCs/>
          <w:iCs/>
          <w:sz w:val="21"/>
          <w:szCs w:val="21"/>
          <w:highlight w:val="none"/>
        </w:rPr>
        <w:t>万元</w:t>
      </w:r>
      <w:r>
        <w:rPr>
          <w:rFonts w:hint="eastAsia"/>
          <w:bCs/>
          <w:sz w:val="21"/>
          <w:szCs w:val="21"/>
          <w:highlight w:val="none"/>
        </w:rPr>
        <w:t>，资产总额</w:t>
      </w:r>
      <w:r>
        <w:rPr>
          <w:rFonts w:hint="eastAsia"/>
          <w:bCs/>
          <w:iCs/>
          <w:sz w:val="21"/>
          <w:szCs w:val="21"/>
          <w:highlight w:val="none"/>
          <w:u w:val="single"/>
        </w:rPr>
        <w:t xml:space="preserve">   </w:t>
      </w:r>
      <w:r>
        <w:rPr>
          <w:rFonts w:hint="eastAsia"/>
          <w:bCs/>
          <w:sz w:val="21"/>
          <w:szCs w:val="21"/>
          <w:highlight w:val="none"/>
        </w:rPr>
        <w:t>万元，属于</w:t>
      </w:r>
      <w:r>
        <w:rPr>
          <w:bCs/>
          <w:sz w:val="21"/>
          <w:szCs w:val="21"/>
          <w:highlight w:val="none"/>
          <w:u w:val="single"/>
        </w:rPr>
        <w:t xml:space="preserve"> </w:t>
      </w:r>
      <w:r>
        <w:rPr>
          <w:rFonts w:hint="eastAsia"/>
          <w:bCs/>
          <w:sz w:val="21"/>
          <w:szCs w:val="21"/>
          <w:highlight w:val="none"/>
          <w:u w:val="single"/>
        </w:rPr>
        <w:t>（中型企业、小型企业、微型企业）；</w:t>
      </w:r>
    </w:p>
    <w:p w14:paraId="499ACA84">
      <w:pPr>
        <w:pStyle w:val="31"/>
        <w:snapToGrid w:val="0"/>
        <w:spacing w:before="120" w:beforeLines="0" w:after="120" w:afterLines="0" w:line="360" w:lineRule="auto"/>
        <w:ind w:firstLine="480"/>
        <w:jc w:val="left"/>
        <w:rPr>
          <w:bCs/>
          <w:sz w:val="21"/>
          <w:szCs w:val="21"/>
          <w:highlight w:val="none"/>
        </w:rPr>
      </w:pPr>
      <w:r>
        <w:rPr>
          <w:bCs/>
          <w:sz w:val="21"/>
          <w:szCs w:val="21"/>
          <w:highlight w:val="none"/>
        </w:rPr>
        <w:t>………</w:t>
      </w:r>
    </w:p>
    <w:p w14:paraId="43C9D949">
      <w:pPr>
        <w:pStyle w:val="31"/>
        <w:snapToGrid w:val="0"/>
        <w:spacing w:before="120" w:beforeLines="0" w:after="120" w:afterLines="0" w:line="360" w:lineRule="auto"/>
        <w:ind w:firstLine="420" w:firstLineChars="200"/>
        <w:jc w:val="left"/>
        <w:rPr>
          <w:rFonts w:hint="eastAsia"/>
          <w:b/>
          <w:bCs/>
          <w:sz w:val="21"/>
          <w:szCs w:val="21"/>
          <w:highlight w:val="none"/>
          <w:u w:val="single"/>
          <w:shd w:val="pct10" w:color="auto" w:fill="FFFFFF"/>
        </w:rPr>
      </w:pPr>
      <w:r>
        <w:rPr>
          <w:rFonts w:hint="eastAsia"/>
          <w:bCs/>
          <w:sz w:val="21"/>
          <w:szCs w:val="21"/>
          <w:highlight w:val="none"/>
        </w:rPr>
        <w:t>以上企业，不属于大企业的分支机构，不存在控股股东为大企业的情形，也不存在与大企业的负责人为同一人的情形。</w:t>
      </w:r>
    </w:p>
    <w:p w14:paraId="7517F544">
      <w:pPr>
        <w:pStyle w:val="31"/>
        <w:snapToGrid w:val="0"/>
        <w:spacing w:before="120" w:beforeLines="0" w:after="120" w:afterLines="0" w:line="360" w:lineRule="auto"/>
        <w:ind w:firstLine="422" w:firstLineChars="200"/>
        <w:jc w:val="left"/>
        <w:rPr>
          <w:b/>
          <w:bCs/>
          <w:sz w:val="21"/>
          <w:szCs w:val="21"/>
          <w:highlight w:val="none"/>
          <w:u w:val="single"/>
          <w:shd w:val="pct10" w:color="auto" w:fill="FFFFFF"/>
        </w:rPr>
      </w:pPr>
      <w:r>
        <w:rPr>
          <w:rFonts w:hint="eastAsia"/>
          <w:b/>
          <w:bCs/>
          <w:sz w:val="21"/>
          <w:szCs w:val="21"/>
          <w:highlight w:val="none"/>
          <w:u w:val="single"/>
          <w:shd w:val="pct10" w:color="auto" w:fill="FFFFFF"/>
        </w:rPr>
        <w:t>本企业对上述声明内容的真实性负责。如有虚假，将依法承担相应责任。</w:t>
      </w:r>
    </w:p>
    <w:p w14:paraId="425CCFD5">
      <w:pPr>
        <w:pStyle w:val="31"/>
        <w:snapToGrid w:val="0"/>
        <w:spacing w:before="120" w:beforeLines="0" w:after="120" w:afterLines="0" w:line="240" w:lineRule="auto"/>
        <w:rPr>
          <w:rFonts w:hint="eastAsia" w:hAnsi="宋体"/>
          <w:spacing w:val="20"/>
          <w:sz w:val="21"/>
          <w:szCs w:val="21"/>
          <w:highlight w:val="none"/>
        </w:rPr>
      </w:pPr>
    </w:p>
    <w:p w14:paraId="7963671F">
      <w:pPr>
        <w:spacing w:line="500" w:lineRule="exact"/>
        <w:ind w:firstLine="4250" w:firstLineChars="1700"/>
        <w:contextualSpacing/>
        <w:rPr>
          <w:rFonts w:hint="eastAsia" w:ascii="宋体" w:hAnsi="宋体" w:eastAsia="宋体" w:cs="宋体"/>
          <w:sz w:val="21"/>
          <w:szCs w:val="21"/>
        </w:rPr>
      </w:pPr>
      <w:r>
        <w:rPr>
          <w:rFonts w:hint="eastAsia" w:hAnsi="宋体"/>
          <w:spacing w:val="20"/>
          <w:sz w:val="21"/>
          <w:szCs w:val="21"/>
          <w:highlight w:val="none"/>
          <w:lang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71DBC3C8">
      <w:pPr>
        <w:pStyle w:val="31"/>
        <w:snapToGrid w:val="0"/>
        <w:spacing w:before="120" w:beforeLines="0" w:after="120" w:afterLines="0" w:line="360" w:lineRule="auto"/>
        <w:ind w:firstLine="4200" w:firstLineChars="2000"/>
        <w:jc w:val="left"/>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rPr>
        <w:t>日 期：</w:t>
      </w:r>
    </w:p>
    <w:p w14:paraId="3FB7D18E">
      <w:pPr>
        <w:pStyle w:val="31"/>
        <w:snapToGrid w:val="0"/>
        <w:spacing w:before="120" w:beforeLines="0" w:after="120" w:afterLines="0" w:line="240" w:lineRule="auto"/>
        <w:jc w:val="left"/>
        <w:rPr>
          <w:rFonts w:hint="eastAsia"/>
          <w:b/>
          <w:bCs/>
          <w:sz w:val="18"/>
          <w:szCs w:val="18"/>
          <w:highlight w:val="none"/>
          <w:u w:val="single"/>
          <w:shd w:val="pct10" w:color="auto" w:fill="FFFFFF"/>
        </w:rPr>
      </w:pPr>
    </w:p>
    <w:p w14:paraId="27D95128">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填写要求：</w:t>
      </w:r>
    </w:p>
    <w:p w14:paraId="6A34FC40">
      <w:pPr>
        <w:numPr>
          <w:ilvl w:val="0"/>
          <w:numId w:val="17"/>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“标的名称”、“</w:t>
      </w:r>
      <w:r>
        <w:rPr>
          <w:rFonts w:hint="eastAsia" w:ascii="宋体" w:hAnsi="宋体" w:eastAsia="宋体" w:cs="宋体"/>
          <w:sz w:val="21"/>
          <w:szCs w:val="21"/>
          <w:lang w:eastAsia="zh-CN"/>
        </w:rPr>
        <w:t>招标文件</w:t>
      </w:r>
      <w:r>
        <w:rPr>
          <w:rFonts w:hint="eastAsia" w:ascii="宋体" w:hAnsi="宋体" w:eastAsia="宋体" w:cs="宋体"/>
          <w:sz w:val="21"/>
          <w:szCs w:val="21"/>
        </w:rPr>
        <w:t>中明确的所属行业”依据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w:t>
      </w:r>
      <w:r>
        <w:rPr>
          <w:rFonts w:hint="eastAsia" w:ascii="宋体" w:hAnsi="宋体" w:eastAsia="宋体" w:cs="宋体"/>
          <w:sz w:val="21"/>
          <w:szCs w:val="21"/>
          <w:lang w:val="en-US" w:eastAsia="zh-CN"/>
        </w:rPr>
        <w:t>三章投标人</w:t>
      </w:r>
      <w:r>
        <w:rPr>
          <w:rFonts w:hint="eastAsia" w:ascii="宋体" w:hAnsi="宋体" w:eastAsia="宋体" w:cs="宋体"/>
          <w:sz w:val="21"/>
          <w:szCs w:val="21"/>
        </w:rPr>
        <w:t>须知前附表中“采购标的及其对应的中小企业划分标准所属行业”的指引逐一填写，</w:t>
      </w:r>
      <w:r>
        <w:rPr>
          <w:rFonts w:hint="eastAsia" w:ascii="宋体" w:hAnsi="宋体" w:eastAsia="宋体" w:cs="宋体"/>
          <w:b w:val="0"/>
          <w:bCs w:val="0"/>
          <w:sz w:val="21"/>
          <w:szCs w:val="21"/>
          <w:highlight w:val="none"/>
          <w:u w:val="none"/>
          <w:shd w:val="pct10" w:color="auto" w:fill="FFFFFF"/>
        </w:rPr>
        <w:t>标的设备分别由不同制造商制造的，请按序号填写齐全所有标的货物制造商的信息</w:t>
      </w:r>
      <w:r>
        <w:rPr>
          <w:rFonts w:hint="eastAsia" w:ascii="宋体" w:hAnsi="宋体" w:eastAsia="宋体" w:cs="宋体"/>
          <w:sz w:val="21"/>
          <w:szCs w:val="21"/>
        </w:rPr>
        <w:t>，以上内容不得缺漏；</w:t>
      </w:r>
    </w:p>
    <w:p w14:paraId="078ED741">
      <w:pPr>
        <w:numPr>
          <w:ilvl w:val="0"/>
          <w:numId w:val="17"/>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从业人员、营业收入、资产总额应填报上一年度数据，无上一年度数据的新成立企业可不填报；</w:t>
      </w:r>
    </w:p>
    <w:p w14:paraId="30FB00B0">
      <w:pPr>
        <w:numPr>
          <w:ilvl w:val="0"/>
          <w:numId w:val="17"/>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中型企业、小型企业、微型企业等3种企业类型，结合以上数据，应依据《中小企业划型标准规定》（工信部联企业〔2011〕300号）确定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如国家对中小企业划型有新的规定，从其规定</w:t>
      </w:r>
      <w:r>
        <w:rPr>
          <w:rFonts w:hint="eastAsia" w:ascii="宋体" w:hAnsi="宋体" w:eastAsia="宋体" w:cs="宋体"/>
          <w:sz w:val="21"/>
          <w:szCs w:val="21"/>
        </w:rPr>
        <w:t>；</w:t>
      </w:r>
    </w:p>
    <w:p w14:paraId="27F04D54">
      <w:pPr>
        <w:numPr>
          <w:ilvl w:val="0"/>
          <w:numId w:val="17"/>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370266E">
      <w:pPr>
        <w:pStyle w:val="31"/>
        <w:snapToGrid w:val="0"/>
        <w:spacing w:beforeLines="0" w:afterLines="0" w:line="240" w:lineRule="auto"/>
        <w:jc w:val="center"/>
        <w:outlineLvl w:val="9"/>
        <w:rPr>
          <w:rFonts w:hint="eastAsia" w:ascii="黑体" w:hAnsi="黑体" w:eastAsia="黑体" w:cs="黑体"/>
          <w:b/>
          <w:sz w:val="28"/>
          <w:szCs w:val="28"/>
          <w:highlight w:val="none"/>
          <w:lang w:val="en-US" w:eastAsia="zh-CN"/>
        </w:rPr>
      </w:pPr>
      <w:r>
        <w:rPr>
          <w:rFonts w:ascii="宋体" w:hAnsi="宋体" w:cs="仿宋_GB2312"/>
          <w:b/>
          <w:sz w:val="21"/>
          <w:szCs w:val="21"/>
          <w:highlight w:val="none"/>
        </w:rPr>
        <w:br w:type="page"/>
      </w:r>
      <w:r>
        <w:rPr>
          <w:rFonts w:hint="eastAsia" w:ascii="黑体" w:hAnsi="黑体" w:eastAsia="黑体" w:cs="黑体"/>
          <w:b/>
          <w:sz w:val="28"/>
          <w:szCs w:val="28"/>
          <w:highlight w:val="none"/>
          <w:lang w:val="en-US" w:eastAsia="zh-CN"/>
        </w:rPr>
        <w:t>中小企业声明函（服务类、工程类）</w:t>
      </w:r>
    </w:p>
    <w:p w14:paraId="0A4F0671">
      <w:pPr>
        <w:autoSpaceDE w:val="0"/>
        <w:autoSpaceDN w:val="0"/>
        <w:adjustRightInd w:val="0"/>
        <w:spacing w:line="360" w:lineRule="auto"/>
        <w:ind w:right="157" w:firstLine="642"/>
        <w:jc w:val="left"/>
        <w:rPr>
          <w:kern w:val="0"/>
          <w:szCs w:val="21"/>
        </w:rPr>
      </w:pPr>
      <w:r>
        <w:rPr>
          <w:kern w:val="0"/>
          <w:szCs w:val="21"/>
        </w:rPr>
        <w:t>本公司（联合体）郑重声明，根据《政府采购促进中小企业发展管理办法》（财库 ﹝2020﹞46号）的规定，本公司（联合体）参加</w:t>
      </w:r>
      <w:r>
        <w:rPr>
          <w:kern w:val="0"/>
          <w:szCs w:val="21"/>
          <w:u w:val="single"/>
        </w:rPr>
        <w:t>（单位名称）</w:t>
      </w:r>
      <w:r>
        <w:rPr>
          <w:kern w:val="0"/>
          <w:szCs w:val="21"/>
        </w:rPr>
        <w:t>的</w:t>
      </w:r>
      <w:r>
        <w:rPr>
          <w:kern w:val="0"/>
          <w:szCs w:val="21"/>
          <w:u w:val="single"/>
        </w:rPr>
        <w:t>（项目名称）</w:t>
      </w:r>
      <w:r>
        <w:rPr>
          <w:kern w:val="0"/>
          <w:szCs w:val="21"/>
        </w:rPr>
        <w:t xml:space="preserve">采购活动，服务全部由符合政策要求的中小企业承接。相关企业的具体情况如下： </w:t>
      </w:r>
    </w:p>
    <w:p w14:paraId="3FBC7546">
      <w:pPr>
        <w:autoSpaceDE w:val="0"/>
        <w:autoSpaceDN w:val="0"/>
        <w:adjustRightInd w:val="0"/>
        <w:spacing w:line="360" w:lineRule="auto"/>
        <w:ind w:firstLine="420" w:firstLineChars="200"/>
        <w:jc w:val="left"/>
        <w:rPr>
          <w:kern w:val="0"/>
          <w:szCs w:val="21"/>
        </w:rPr>
      </w:pPr>
      <w:r>
        <w:rPr>
          <w:kern w:val="0"/>
          <w:szCs w:val="21"/>
        </w:rPr>
        <w:t>1.</w:t>
      </w:r>
      <w:r>
        <w:rPr>
          <w:kern w:val="0"/>
          <w:szCs w:val="21"/>
          <w:u w:val="single"/>
        </w:rPr>
        <w:t>（标的名称）</w:t>
      </w:r>
      <w:r>
        <w:rPr>
          <w:kern w:val="0"/>
          <w:szCs w:val="21"/>
        </w:rPr>
        <w:t>，属于</w:t>
      </w:r>
      <w:r>
        <w:rPr>
          <w:kern w:val="0"/>
          <w:szCs w:val="21"/>
          <w:u w:val="single"/>
        </w:rPr>
        <w:t>（</w:t>
      </w:r>
      <w:r>
        <w:rPr>
          <w:rFonts w:hint="eastAsia"/>
          <w:kern w:val="0"/>
          <w:szCs w:val="21"/>
          <w:u w:val="single"/>
          <w:lang w:eastAsia="zh-CN"/>
        </w:rPr>
        <w:t>招标文件</w:t>
      </w:r>
      <w:r>
        <w:rPr>
          <w:kern w:val="0"/>
          <w:szCs w:val="21"/>
          <w:u w:val="single"/>
        </w:rPr>
        <w:t>中明确的所属行业）</w:t>
      </w:r>
      <w:r>
        <w:rPr>
          <w:kern w:val="0"/>
          <w:szCs w:val="21"/>
        </w:rPr>
        <w:t>；承接企业为</w:t>
      </w:r>
      <w:r>
        <w:rPr>
          <w:kern w:val="0"/>
          <w:szCs w:val="21"/>
          <w:u w:val="single"/>
        </w:rPr>
        <w:t>（企业名称）</w:t>
      </w:r>
      <w:r>
        <w:rPr>
          <w:kern w:val="0"/>
          <w:szCs w:val="21"/>
        </w:rPr>
        <w:t>，从业人员</w:t>
      </w:r>
      <w:r>
        <w:rPr>
          <w:kern w:val="0"/>
          <w:szCs w:val="21"/>
          <w:u w:val="single"/>
        </w:rPr>
        <w:t xml:space="preserve">      </w:t>
      </w:r>
      <w:r>
        <w:rPr>
          <w:kern w:val="0"/>
          <w:szCs w:val="21"/>
        </w:rPr>
        <w:t>人，营业收入为</w:t>
      </w:r>
      <w:r>
        <w:rPr>
          <w:kern w:val="0"/>
          <w:szCs w:val="21"/>
          <w:u w:val="single"/>
        </w:rPr>
        <w:t xml:space="preserve">       </w:t>
      </w:r>
      <w:r>
        <w:rPr>
          <w:kern w:val="0"/>
          <w:szCs w:val="21"/>
        </w:rPr>
        <w:t>万元，资产总额为</w:t>
      </w:r>
      <w:r>
        <w:rPr>
          <w:kern w:val="0"/>
          <w:szCs w:val="21"/>
          <w:u w:val="single"/>
        </w:rPr>
        <w:t xml:space="preserve">      </w:t>
      </w:r>
      <w:r>
        <w:rPr>
          <w:kern w:val="0"/>
          <w:szCs w:val="21"/>
        </w:rPr>
        <w:t>万元</w:t>
      </w:r>
      <w:r>
        <w:rPr>
          <w:kern w:val="0"/>
          <w:vertAlign w:val="superscript"/>
        </w:rPr>
        <w:footnoteReference w:id="0"/>
      </w:r>
      <w:r>
        <w:rPr>
          <w:kern w:val="0"/>
          <w:szCs w:val="21"/>
        </w:rPr>
        <w:t>，属于</w:t>
      </w:r>
      <w:r>
        <w:rPr>
          <w:kern w:val="0"/>
          <w:szCs w:val="21"/>
          <w:u w:val="single"/>
        </w:rPr>
        <w:t>（中型企业、小型企业、微型企业）</w:t>
      </w:r>
      <w:r>
        <w:rPr>
          <w:kern w:val="0"/>
          <w:szCs w:val="21"/>
        </w:rPr>
        <w:t xml:space="preserve">； </w:t>
      </w:r>
    </w:p>
    <w:p w14:paraId="1B352D69">
      <w:pPr>
        <w:autoSpaceDE w:val="0"/>
        <w:autoSpaceDN w:val="0"/>
        <w:adjustRightInd w:val="0"/>
        <w:spacing w:line="360" w:lineRule="auto"/>
        <w:ind w:firstLine="420" w:firstLineChars="200"/>
        <w:jc w:val="left"/>
        <w:rPr>
          <w:kern w:val="0"/>
          <w:szCs w:val="21"/>
        </w:rPr>
      </w:pPr>
    </w:p>
    <w:p w14:paraId="75E3D3C9">
      <w:pPr>
        <w:autoSpaceDE w:val="0"/>
        <w:autoSpaceDN w:val="0"/>
        <w:adjustRightInd w:val="0"/>
        <w:spacing w:line="360" w:lineRule="auto"/>
        <w:ind w:right="157" w:firstLine="642"/>
        <w:jc w:val="left"/>
        <w:rPr>
          <w:kern w:val="0"/>
          <w:szCs w:val="21"/>
        </w:rPr>
      </w:pPr>
      <w:r>
        <w:rPr>
          <w:kern w:val="0"/>
          <w:szCs w:val="21"/>
        </w:rPr>
        <w:t>以上企业，不属于大企业的分支机构，不存在控股股东为大企业的情形，也不存在与大企业的负责人为同一人的情形。</w:t>
      </w:r>
    </w:p>
    <w:p w14:paraId="0D85D6C4">
      <w:pPr>
        <w:autoSpaceDE w:val="0"/>
        <w:autoSpaceDN w:val="0"/>
        <w:adjustRightInd w:val="0"/>
        <w:spacing w:line="360" w:lineRule="auto"/>
        <w:ind w:firstLine="420" w:firstLineChars="200"/>
        <w:jc w:val="left"/>
        <w:rPr>
          <w:kern w:val="0"/>
          <w:szCs w:val="21"/>
        </w:rPr>
      </w:pPr>
      <w:r>
        <w:rPr>
          <w:kern w:val="0"/>
          <w:szCs w:val="21"/>
        </w:rPr>
        <w:t>本企业对上述声明内容的真实性负责。如有虚假，将依法承担相应责任。</w:t>
      </w:r>
    </w:p>
    <w:p w14:paraId="7977F6A4">
      <w:pPr>
        <w:autoSpaceDE w:val="0"/>
        <w:autoSpaceDN w:val="0"/>
        <w:adjustRightInd w:val="0"/>
        <w:spacing w:line="360" w:lineRule="auto"/>
        <w:jc w:val="left"/>
        <w:rPr>
          <w:kern w:val="0"/>
          <w:szCs w:val="21"/>
        </w:rPr>
      </w:pPr>
    </w:p>
    <w:p w14:paraId="223A5AD5">
      <w:pPr>
        <w:snapToGrid w:val="0"/>
        <w:spacing w:before="50" w:after="50" w:line="360" w:lineRule="auto"/>
        <w:ind w:firstLine="3360" w:firstLineChars="1600"/>
        <w:rPr>
          <w:rFonts w:hint="eastAsia" w:ascii="宋体" w:hAnsi="宋体" w:eastAsia="宋体" w:cs="宋体"/>
          <w:spacing w:val="20"/>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r>
        <w:rPr>
          <w:rFonts w:hint="eastAsia" w:ascii="宋体" w:hAnsi="宋体" w:eastAsia="宋体" w:cs="宋体"/>
          <w:spacing w:val="20"/>
          <w:sz w:val="21"/>
          <w:szCs w:val="21"/>
        </w:rPr>
        <w:t xml:space="preserve">     </w:t>
      </w:r>
      <w:r>
        <w:rPr>
          <w:rFonts w:hint="eastAsia" w:ascii="宋体" w:hAnsi="宋体" w:eastAsia="宋体" w:cs="宋体"/>
          <w:spacing w:val="20"/>
          <w:sz w:val="21"/>
          <w:szCs w:val="21"/>
          <w:lang w:val="en-US" w:eastAsia="zh-CN"/>
        </w:rPr>
        <w:t xml:space="preserve">   </w:t>
      </w:r>
    </w:p>
    <w:p w14:paraId="52A3D154">
      <w:pPr>
        <w:snapToGrid w:val="0"/>
        <w:spacing w:before="50" w:after="50" w:line="360" w:lineRule="auto"/>
        <w:ind w:firstLine="3500" w:firstLineChars="1400"/>
        <w:rPr>
          <w:b/>
          <w:bCs/>
          <w:sz w:val="21"/>
          <w:szCs w:val="21"/>
          <w:highlight w:val="none"/>
          <w:u w:val="single"/>
          <w:shd w:val="pct10" w:color="auto" w:fill="FFFFFF"/>
        </w:rPr>
      </w:pPr>
      <w:r>
        <w:rPr>
          <w:rFonts w:hint="eastAsia" w:ascii="宋体" w:hAnsi="宋体" w:eastAsia="宋体" w:cs="宋体"/>
          <w:spacing w:val="20"/>
          <w:sz w:val="21"/>
          <w:szCs w:val="21"/>
        </w:rPr>
        <w:t>日  期：</w:t>
      </w:r>
    </w:p>
    <w:p w14:paraId="603713C7">
      <w:pPr>
        <w:spacing w:line="460" w:lineRule="exact"/>
        <w:contextualSpacing/>
        <w:rPr>
          <w:rFonts w:hint="eastAsia" w:ascii="宋体" w:hAnsi="宋体" w:eastAsia="宋体" w:cs="宋体"/>
          <w:sz w:val="21"/>
          <w:szCs w:val="21"/>
        </w:rPr>
      </w:pPr>
      <w:r>
        <w:rPr>
          <w:rFonts w:hint="eastAsia" w:ascii="宋体" w:hAnsi="宋体" w:eastAsia="宋体" w:cs="宋体"/>
          <w:b/>
          <w:bCs/>
          <w:sz w:val="21"/>
          <w:szCs w:val="21"/>
          <w:lang w:val="en-US" w:eastAsia="zh-CN"/>
        </w:rPr>
        <w:t>填写要求</w:t>
      </w:r>
      <w:r>
        <w:rPr>
          <w:rFonts w:hint="eastAsia" w:ascii="宋体" w:hAnsi="宋体" w:eastAsia="宋体" w:cs="宋体"/>
          <w:b/>
          <w:bCs/>
          <w:sz w:val="21"/>
          <w:szCs w:val="21"/>
        </w:rPr>
        <w:t>：</w:t>
      </w:r>
    </w:p>
    <w:p w14:paraId="26171118">
      <w:pPr>
        <w:numPr>
          <w:ilvl w:val="0"/>
          <w:numId w:val="18"/>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“标的名称”、“</w:t>
      </w:r>
      <w:r>
        <w:rPr>
          <w:rFonts w:hint="eastAsia" w:ascii="宋体" w:hAnsi="宋体" w:eastAsia="宋体" w:cs="宋体"/>
          <w:sz w:val="21"/>
          <w:szCs w:val="21"/>
          <w:lang w:eastAsia="zh-CN"/>
        </w:rPr>
        <w:t>招标文件</w:t>
      </w:r>
      <w:r>
        <w:rPr>
          <w:rFonts w:hint="eastAsia" w:ascii="宋体" w:hAnsi="宋体" w:eastAsia="宋体" w:cs="宋体"/>
          <w:sz w:val="21"/>
          <w:szCs w:val="21"/>
        </w:rPr>
        <w:t>中明确的所属行业”依据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w:t>
      </w:r>
      <w:r>
        <w:rPr>
          <w:rFonts w:hint="eastAsia" w:ascii="宋体" w:hAnsi="宋体" w:eastAsia="宋体" w:cs="宋体"/>
          <w:sz w:val="21"/>
          <w:szCs w:val="21"/>
          <w:lang w:val="en-US" w:eastAsia="zh-CN"/>
        </w:rPr>
        <w:t>三章投标人</w:t>
      </w:r>
      <w:r>
        <w:rPr>
          <w:rFonts w:hint="eastAsia" w:ascii="宋体" w:hAnsi="宋体" w:eastAsia="宋体" w:cs="宋体"/>
          <w:sz w:val="21"/>
          <w:szCs w:val="21"/>
        </w:rPr>
        <w:t>须知前附表中“采购标的及其对应的中小企业划分标准所属行业”的指引逐一填写，“承建（承接）企业”按实际填写，以上内容不得缺漏；</w:t>
      </w:r>
    </w:p>
    <w:p w14:paraId="6B9CF15F">
      <w:pPr>
        <w:numPr>
          <w:ilvl w:val="0"/>
          <w:numId w:val="18"/>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从业人员、营业收入、资产总额应填报上一年度数据，无上一年度数据的新成立企业可不填报；</w:t>
      </w:r>
    </w:p>
    <w:p w14:paraId="22A362DE">
      <w:pPr>
        <w:numPr>
          <w:ilvl w:val="0"/>
          <w:numId w:val="18"/>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中型企业、小型企业、微型企业等3种企业类型，结合以上数据，应依据《中小企业划型标准规定》（工信部联企业〔2011〕300号）确定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如国家对中小企业划型有新的规定，从其规定</w:t>
      </w:r>
      <w:r>
        <w:rPr>
          <w:rFonts w:hint="eastAsia" w:ascii="宋体" w:hAnsi="宋体" w:eastAsia="宋体" w:cs="宋体"/>
          <w:sz w:val="21"/>
          <w:szCs w:val="21"/>
        </w:rPr>
        <w:t>；</w:t>
      </w:r>
    </w:p>
    <w:p w14:paraId="7444CA78">
      <w:pPr>
        <w:numPr>
          <w:ilvl w:val="0"/>
          <w:numId w:val="18"/>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4781D2E">
      <w:pPr>
        <w:pStyle w:val="74"/>
        <w:rPr>
          <w:rFonts w:hint="eastAsia"/>
        </w:rPr>
      </w:pPr>
    </w:p>
    <w:p w14:paraId="2999FBDC">
      <w:pPr>
        <w:pStyle w:val="74"/>
        <w:rPr>
          <w:rFonts w:hint="eastAsia" w:ascii="宋体" w:hAnsi="宋体" w:eastAsia="宋体" w:cs="宋体"/>
          <w:sz w:val="21"/>
          <w:szCs w:val="21"/>
        </w:rPr>
      </w:pPr>
    </w:p>
    <w:p w14:paraId="61783BB7">
      <w:pPr>
        <w:pStyle w:val="75"/>
        <w:rPr>
          <w:rFonts w:hint="eastAsia" w:ascii="宋体" w:hAnsi="宋体" w:eastAsia="宋体" w:cs="宋体"/>
          <w:sz w:val="21"/>
          <w:szCs w:val="21"/>
        </w:rPr>
      </w:pPr>
    </w:p>
    <w:p w14:paraId="4FF049C0">
      <w:pPr>
        <w:rPr>
          <w:rFonts w:hint="eastAsia" w:ascii="宋体" w:hAnsi="宋体" w:eastAsia="宋体" w:cs="宋体"/>
          <w:sz w:val="21"/>
          <w:szCs w:val="21"/>
        </w:rPr>
      </w:pPr>
    </w:p>
    <w:p w14:paraId="14EEFE90">
      <w:pPr>
        <w:pStyle w:val="74"/>
        <w:rPr>
          <w:rFonts w:hint="eastAsia"/>
        </w:rPr>
      </w:pPr>
    </w:p>
    <w:p w14:paraId="34A55DC5">
      <w:pPr>
        <w:pStyle w:val="75"/>
        <w:rPr>
          <w:rFonts w:hint="eastAsia"/>
        </w:rPr>
      </w:pPr>
    </w:p>
    <w:p w14:paraId="050EDDDA">
      <w:pPr>
        <w:pStyle w:val="31"/>
        <w:spacing w:line="360" w:lineRule="auto"/>
        <w:jc w:val="center"/>
        <w:outlineLvl w:val="9"/>
        <w:rPr>
          <w:rFonts w:hint="eastAsia" w:ascii="黑体" w:hAnsi="黑体" w:eastAsia="黑体" w:cs="黑体"/>
          <w:b/>
          <w:sz w:val="28"/>
          <w:szCs w:val="28"/>
        </w:rPr>
      </w:pPr>
      <w:r>
        <w:rPr>
          <w:rFonts w:hint="eastAsia" w:ascii="黑体" w:hAnsi="黑体" w:eastAsia="黑体" w:cs="黑体"/>
          <w:b/>
          <w:sz w:val="28"/>
          <w:szCs w:val="28"/>
          <w:highlight w:val="none"/>
          <w:lang w:val="en-US" w:eastAsia="zh-CN"/>
        </w:rPr>
        <w:t xml:space="preserve"> </w:t>
      </w:r>
      <w:r>
        <w:rPr>
          <w:rFonts w:hint="eastAsia" w:ascii="黑体" w:hAnsi="黑体" w:eastAsia="黑体" w:cs="黑体"/>
          <w:b/>
          <w:sz w:val="28"/>
          <w:szCs w:val="28"/>
        </w:rPr>
        <w:t>监狱企业声明函</w:t>
      </w:r>
    </w:p>
    <w:p w14:paraId="4CC3692E">
      <w:pPr>
        <w:spacing w:line="360" w:lineRule="auto"/>
        <w:ind w:firstLine="2880" w:firstLineChars="1200"/>
        <w:rPr>
          <w:sz w:val="24"/>
          <w:szCs w:val="24"/>
        </w:rPr>
      </w:pPr>
      <w:r>
        <w:rPr>
          <w:sz w:val="24"/>
          <w:szCs w:val="24"/>
        </w:rPr>
        <w:t>【非监狱企业不用提供】</w:t>
      </w:r>
    </w:p>
    <w:p w14:paraId="658A2BA6">
      <w:pPr>
        <w:spacing w:line="360" w:lineRule="auto"/>
        <w:ind w:firstLine="480"/>
        <w:rPr>
          <w:szCs w:val="21"/>
        </w:rPr>
      </w:pPr>
    </w:p>
    <w:p w14:paraId="682BBA67">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2209FA08">
      <w:pPr>
        <w:spacing w:line="360" w:lineRule="auto"/>
        <w:ind w:firstLine="480"/>
        <w:rPr>
          <w:szCs w:val="21"/>
        </w:rPr>
      </w:pPr>
      <w:r>
        <w:rPr>
          <w:szCs w:val="21"/>
        </w:rPr>
        <w:t>根据上述标准，我企业属于监狱企业的理由为：。</w:t>
      </w:r>
    </w:p>
    <w:p w14:paraId="76D79B27">
      <w:pPr>
        <w:spacing w:line="360" w:lineRule="auto"/>
        <w:ind w:firstLine="480"/>
        <w:rPr>
          <w:szCs w:val="21"/>
        </w:rPr>
      </w:pPr>
      <w:r>
        <w:rPr>
          <w:szCs w:val="21"/>
        </w:rPr>
        <w:t>本企业为参加（项目名称：）（项目编号：）采购活动提供本企业的产品。</w:t>
      </w:r>
    </w:p>
    <w:p w14:paraId="2C87BD90">
      <w:pPr>
        <w:spacing w:line="360" w:lineRule="auto"/>
        <w:ind w:firstLine="480"/>
        <w:rPr>
          <w:szCs w:val="21"/>
        </w:rPr>
      </w:pPr>
      <w:r>
        <w:rPr>
          <w:szCs w:val="21"/>
        </w:rPr>
        <w:t>本企业对上述声明的真实性负责。如有虚假，将依法承担相应责任。</w:t>
      </w:r>
    </w:p>
    <w:p w14:paraId="303F27F4">
      <w:pPr>
        <w:spacing w:line="360" w:lineRule="auto"/>
        <w:ind w:firstLine="480"/>
        <w:rPr>
          <w:szCs w:val="21"/>
        </w:rPr>
      </w:pPr>
    </w:p>
    <w:p w14:paraId="11726508">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BB62943">
      <w:pPr>
        <w:spacing w:line="360" w:lineRule="auto"/>
        <w:ind w:firstLine="4044" w:firstLineChars="1926"/>
        <w:rPr>
          <w:rFonts w:hint="eastAsia" w:ascii="宋体" w:hAnsi="宋体" w:eastAsia="宋体" w:cs="宋体"/>
          <w:sz w:val="21"/>
          <w:szCs w:val="21"/>
        </w:rPr>
      </w:pPr>
      <w:r>
        <w:rPr>
          <w:rFonts w:hint="eastAsia" w:ascii="宋体" w:hAnsi="宋体" w:eastAsia="宋体" w:cs="宋体"/>
          <w:sz w:val="21"/>
          <w:szCs w:val="21"/>
        </w:rPr>
        <w:t>日 期：</w:t>
      </w:r>
    </w:p>
    <w:p w14:paraId="3F26823F">
      <w:pPr>
        <w:spacing w:line="360" w:lineRule="auto"/>
        <w:rPr>
          <w:rFonts w:hint="eastAsia" w:ascii="Times New Roman" w:hAnsi="Times New Roman"/>
          <w:sz w:val="21"/>
          <w:szCs w:val="21"/>
          <w:lang w:val="en-US" w:eastAsia="zh-CN"/>
        </w:rPr>
      </w:pPr>
    </w:p>
    <w:p w14:paraId="62EC5865">
      <w:pPr>
        <w:spacing w:line="360" w:lineRule="auto"/>
        <w:rPr>
          <w:rFonts w:hint="eastAsia" w:ascii="Times New Roman" w:hAnsi="Times New Roman"/>
          <w:sz w:val="21"/>
          <w:szCs w:val="21"/>
          <w:lang w:val="en-US" w:eastAsia="zh-CN"/>
        </w:rPr>
      </w:pPr>
    </w:p>
    <w:p w14:paraId="5147EAC8">
      <w:pPr>
        <w:spacing w:line="360" w:lineRule="auto"/>
        <w:rPr>
          <w:rFonts w:hint="eastAsia" w:ascii="Times New Roman" w:hAnsi="Times New Roman"/>
          <w:sz w:val="21"/>
          <w:szCs w:val="21"/>
          <w:lang w:val="en-US" w:eastAsia="zh-CN"/>
        </w:rPr>
      </w:pPr>
    </w:p>
    <w:p w14:paraId="640CCF22">
      <w:pPr>
        <w:spacing w:line="36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说明:</w:t>
      </w:r>
    </w:p>
    <w:p w14:paraId="7F2D8FFD">
      <w:pPr>
        <w:spacing w:line="360" w:lineRule="auto"/>
        <w:ind w:firstLine="480"/>
        <w:rPr>
          <w:sz w:val="21"/>
          <w:szCs w:val="21"/>
        </w:rPr>
      </w:pPr>
      <w:r>
        <w:rPr>
          <w:rFonts w:hint="eastAsia" w:ascii="Times New Roman" w:hAnsi="Times New Roman"/>
          <w:sz w:val="21"/>
          <w:szCs w:val="21"/>
          <w:lang w:eastAsia="zh-CN"/>
        </w:rPr>
        <w:t>投标人</w:t>
      </w:r>
      <w:r>
        <w:rPr>
          <w:sz w:val="21"/>
          <w:szCs w:val="21"/>
        </w:rPr>
        <w:t>为监狱企业的提供此函。</w:t>
      </w:r>
    </w:p>
    <w:p w14:paraId="17A7A10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由省级以上监狱管理局、戒毒管理局（含新疆生产建设兵团）出具的属于监狱企业的证明文件。</w:t>
      </w:r>
    </w:p>
    <w:p w14:paraId="036D82A7">
      <w:pPr>
        <w:spacing w:line="360" w:lineRule="auto"/>
        <w:ind w:firstLine="480"/>
        <w:rPr>
          <w:sz w:val="21"/>
          <w:szCs w:val="21"/>
        </w:rPr>
      </w:pPr>
      <w:r>
        <w:rPr>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12D80E">
      <w:pPr>
        <w:spacing w:line="360" w:lineRule="auto"/>
        <w:ind w:firstLine="480"/>
        <w:rPr>
          <w:szCs w:val="21"/>
        </w:rPr>
      </w:pPr>
    </w:p>
    <w:p w14:paraId="53655DCB">
      <w:pPr>
        <w:spacing w:line="360" w:lineRule="auto"/>
        <w:ind w:firstLine="480"/>
        <w:rPr>
          <w:szCs w:val="21"/>
        </w:rPr>
      </w:pPr>
    </w:p>
    <w:p w14:paraId="0EEA37D1">
      <w:pPr>
        <w:spacing w:line="360" w:lineRule="auto"/>
        <w:ind w:firstLine="480"/>
        <w:rPr>
          <w:szCs w:val="21"/>
        </w:rPr>
      </w:pPr>
    </w:p>
    <w:p w14:paraId="5B9DB853">
      <w:pPr>
        <w:spacing w:line="360" w:lineRule="auto"/>
        <w:ind w:firstLine="480"/>
        <w:rPr>
          <w:szCs w:val="21"/>
        </w:rPr>
      </w:pPr>
    </w:p>
    <w:p w14:paraId="7DC3B3AC">
      <w:pPr>
        <w:spacing w:line="360" w:lineRule="auto"/>
        <w:ind w:firstLine="480"/>
        <w:rPr>
          <w:szCs w:val="21"/>
        </w:rPr>
      </w:pPr>
    </w:p>
    <w:p w14:paraId="4303D1B2">
      <w:pPr>
        <w:spacing w:line="360" w:lineRule="auto"/>
        <w:ind w:firstLine="480"/>
        <w:rPr>
          <w:szCs w:val="21"/>
        </w:rPr>
      </w:pPr>
    </w:p>
    <w:p w14:paraId="1BBE074D">
      <w:pPr>
        <w:spacing w:line="360" w:lineRule="auto"/>
        <w:ind w:firstLine="480"/>
        <w:rPr>
          <w:szCs w:val="21"/>
        </w:rPr>
      </w:pPr>
    </w:p>
    <w:p w14:paraId="4D7E7427">
      <w:pPr>
        <w:spacing w:line="360" w:lineRule="auto"/>
        <w:ind w:firstLine="480"/>
        <w:rPr>
          <w:szCs w:val="21"/>
        </w:rPr>
      </w:pPr>
    </w:p>
    <w:p w14:paraId="3F000C23">
      <w:pPr>
        <w:spacing w:line="360" w:lineRule="auto"/>
        <w:ind w:firstLine="480"/>
        <w:rPr>
          <w:szCs w:val="21"/>
        </w:rPr>
      </w:pPr>
    </w:p>
    <w:p w14:paraId="1968F306">
      <w:pPr>
        <w:pStyle w:val="36"/>
        <w:spacing w:line="360" w:lineRule="auto"/>
        <w:jc w:val="both"/>
        <w:rPr>
          <w:rFonts w:ascii="Times New Roman" w:hAnsi="Times New Roman"/>
          <w:b/>
          <w:sz w:val="24"/>
          <w:szCs w:val="24"/>
        </w:rPr>
      </w:pPr>
    </w:p>
    <w:p w14:paraId="3819D5C7">
      <w:pPr>
        <w:pStyle w:val="36"/>
        <w:spacing w:line="360" w:lineRule="auto"/>
        <w:jc w:val="both"/>
        <w:rPr>
          <w:rFonts w:ascii="Times New Roman" w:hAnsi="Times New Roman"/>
          <w:b/>
          <w:sz w:val="24"/>
          <w:szCs w:val="24"/>
        </w:rPr>
      </w:pPr>
    </w:p>
    <w:p w14:paraId="642F9DF1">
      <w:pPr>
        <w:pStyle w:val="36"/>
        <w:spacing w:line="360" w:lineRule="auto"/>
        <w:jc w:val="both"/>
        <w:outlineLvl w:val="9"/>
        <w:rPr>
          <w:rFonts w:ascii="Times New Roman" w:hAnsi="Times New Roman"/>
          <w:b/>
          <w:sz w:val="24"/>
          <w:szCs w:val="24"/>
        </w:rPr>
      </w:pPr>
    </w:p>
    <w:p w14:paraId="3C312CD9">
      <w:pPr>
        <w:pStyle w:val="36"/>
        <w:spacing w:line="360" w:lineRule="auto"/>
        <w:jc w:val="center"/>
        <w:outlineLvl w:val="9"/>
        <w:rPr>
          <w:rFonts w:hint="eastAsia" w:ascii="黑体" w:hAnsi="黑体" w:eastAsia="黑体" w:cs="黑体"/>
          <w:b/>
          <w:sz w:val="28"/>
          <w:szCs w:val="28"/>
        </w:rPr>
      </w:pP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残疾人福利性单位声明函</w:t>
      </w:r>
    </w:p>
    <w:p w14:paraId="39620292">
      <w:pPr>
        <w:pStyle w:val="36"/>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14:paraId="21E722DD">
      <w:pPr>
        <w:pStyle w:val="36"/>
        <w:spacing w:line="360" w:lineRule="auto"/>
        <w:rPr>
          <w:rFonts w:ascii="Times New Roman" w:hAnsi="Times New Roman"/>
          <w:sz w:val="21"/>
          <w:szCs w:val="21"/>
        </w:rPr>
      </w:pPr>
    </w:p>
    <w:p w14:paraId="4395AD4C">
      <w:pPr>
        <w:pStyle w:val="36"/>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795A1E5">
      <w:pPr>
        <w:pStyle w:val="36"/>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14:paraId="67F0BA6D">
      <w:pPr>
        <w:pStyle w:val="36"/>
        <w:spacing w:line="360" w:lineRule="auto"/>
        <w:rPr>
          <w:rFonts w:ascii="Times New Roman" w:hAnsi="Times New Roman"/>
          <w:sz w:val="21"/>
          <w:szCs w:val="21"/>
        </w:rPr>
      </w:pPr>
    </w:p>
    <w:p w14:paraId="33D1AB60">
      <w:pPr>
        <w:pStyle w:val="36"/>
        <w:spacing w:line="360" w:lineRule="auto"/>
        <w:rPr>
          <w:rFonts w:ascii="Times New Roman" w:hAnsi="Times New Roman"/>
          <w:sz w:val="21"/>
          <w:szCs w:val="21"/>
        </w:rPr>
      </w:pPr>
    </w:p>
    <w:p w14:paraId="3E8E6D64">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52923CA">
      <w:pPr>
        <w:spacing w:line="360" w:lineRule="auto"/>
        <w:ind w:firstLine="4044" w:firstLineChars="1926"/>
        <w:rPr>
          <w:rFonts w:hint="eastAsia" w:ascii="宋体" w:hAnsi="宋体" w:eastAsia="宋体" w:cs="宋体"/>
          <w:sz w:val="21"/>
          <w:szCs w:val="21"/>
        </w:rPr>
      </w:pPr>
      <w:r>
        <w:rPr>
          <w:rFonts w:hint="eastAsia" w:ascii="宋体" w:hAnsi="宋体" w:eastAsia="宋体" w:cs="宋体"/>
          <w:sz w:val="21"/>
          <w:szCs w:val="21"/>
        </w:rPr>
        <w:t>日 期：</w:t>
      </w:r>
    </w:p>
    <w:p w14:paraId="569BC9EF">
      <w:pPr>
        <w:spacing w:line="360" w:lineRule="auto"/>
        <w:ind w:firstLine="480"/>
        <w:rPr>
          <w:szCs w:val="21"/>
        </w:rPr>
      </w:pPr>
    </w:p>
    <w:p w14:paraId="271D1CE1">
      <w:pPr>
        <w:spacing w:line="360" w:lineRule="auto"/>
        <w:ind w:firstLine="480"/>
        <w:rPr>
          <w:szCs w:val="21"/>
        </w:rPr>
      </w:pPr>
      <w:r>
        <w:rPr>
          <w:szCs w:val="21"/>
        </w:rPr>
        <w:t>说明：</w:t>
      </w:r>
      <w:r>
        <w:rPr>
          <w:rFonts w:hint="eastAsia" w:ascii="Times New Roman" w:hAnsi="Times New Roman"/>
          <w:sz w:val="21"/>
          <w:szCs w:val="21"/>
          <w:lang w:eastAsia="zh-CN"/>
        </w:rPr>
        <w:t>投标人</w:t>
      </w:r>
      <w:r>
        <w:rPr>
          <w:szCs w:val="21"/>
        </w:rPr>
        <w:t>为残疾人福利性单位的提供此函。</w:t>
      </w:r>
    </w:p>
    <w:p w14:paraId="0C1AF2E2">
      <w:pPr>
        <w:snapToGrid w:val="0"/>
        <w:spacing w:line="360" w:lineRule="auto"/>
        <w:ind w:right="-341"/>
      </w:pPr>
    </w:p>
    <w:p w14:paraId="08ECD79F">
      <w:pPr>
        <w:pStyle w:val="31"/>
        <w:spacing w:before="0" w:beforeLines="0" w:after="0" w:afterLines="0" w:line="360" w:lineRule="auto"/>
        <w:rPr>
          <w:rFonts w:hint="eastAsia" w:hAnsi="宋体" w:cs="宋体"/>
          <w:b/>
        </w:rPr>
      </w:pPr>
    </w:p>
    <w:p w14:paraId="32B86932">
      <w:pPr>
        <w:pStyle w:val="31"/>
        <w:spacing w:before="0" w:beforeLines="0" w:after="0" w:afterLines="0" w:line="360" w:lineRule="auto"/>
        <w:rPr>
          <w:rFonts w:hint="eastAsia" w:hAnsi="宋体" w:cs="宋体"/>
          <w:b/>
        </w:rPr>
      </w:pPr>
    </w:p>
    <w:p w14:paraId="3AAF8AE1">
      <w:pPr>
        <w:pStyle w:val="31"/>
        <w:spacing w:before="0" w:beforeLines="0" w:after="0" w:afterLines="0" w:line="360" w:lineRule="auto"/>
        <w:rPr>
          <w:rFonts w:hint="eastAsia" w:hAnsi="宋体" w:cs="宋体"/>
          <w:b/>
        </w:rPr>
      </w:pPr>
    </w:p>
    <w:p w14:paraId="0B6A73BD">
      <w:pPr>
        <w:pStyle w:val="31"/>
        <w:spacing w:before="0" w:beforeLines="0" w:after="0" w:afterLines="0" w:line="360" w:lineRule="auto"/>
        <w:rPr>
          <w:rFonts w:hint="eastAsia" w:hAnsi="宋体" w:cs="宋体"/>
          <w:b/>
        </w:rPr>
      </w:pPr>
    </w:p>
    <w:p w14:paraId="020B11AB">
      <w:pPr>
        <w:pStyle w:val="31"/>
        <w:spacing w:before="0" w:beforeLines="0" w:after="0" w:afterLines="0" w:line="360" w:lineRule="auto"/>
        <w:rPr>
          <w:rFonts w:hint="eastAsia" w:hAnsi="宋体" w:cs="宋体"/>
          <w:b/>
        </w:rPr>
      </w:pPr>
    </w:p>
    <w:p w14:paraId="67E10FDE">
      <w:pPr>
        <w:pStyle w:val="31"/>
        <w:spacing w:before="0" w:beforeLines="0" w:after="0" w:afterLines="0" w:line="360" w:lineRule="auto"/>
        <w:rPr>
          <w:rFonts w:hint="eastAsia" w:hAnsi="宋体" w:cs="宋体"/>
          <w:b/>
        </w:rPr>
      </w:pPr>
    </w:p>
    <w:p w14:paraId="0509FEA9">
      <w:pPr>
        <w:rPr>
          <w:rFonts w:hint="eastAsia" w:hAnsi="宋体" w:cs="宋体"/>
          <w:b/>
        </w:rPr>
      </w:pPr>
    </w:p>
    <w:p w14:paraId="4D42AE67">
      <w:pPr>
        <w:pStyle w:val="16"/>
        <w:rPr>
          <w:rFonts w:hint="eastAsia" w:hAnsi="宋体" w:cs="宋体"/>
          <w:b/>
        </w:rPr>
      </w:pPr>
    </w:p>
    <w:p w14:paraId="7EFB5E09">
      <w:pPr>
        <w:rPr>
          <w:rFonts w:hint="eastAsia" w:hAnsi="宋体" w:cs="宋体"/>
          <w:b/>
        </w:rPr>
      </w:pPr>
    </w:p>
    <w:p w14:paraId="0589FCDE">
      <w:pPr>
        <w:pStyle w:val="16"/>
        <w:rPr>
          <w:rFonts w:hint="eastAsia" w:hAnsi="宋体" w:cs="宋体"/>
          <w:b/>
        </w:rPr>
      </w:pPr>
    </w:p>
    <w:p w14:paraId="062888F9">
      <w:pPr>
        <w:rPr>
          <w:rFonts w:hint="eastAsia" w:hAnsi="宋体" w:cs="宋体"/>
          <w:b/>
        </w:rPr>
      </w:pPr>
    </w:p>
    <w:p w14:paraId="517BE624">
      <w:pPr>
        <w:pStyle w:val="16"/>
        <w:rPr>
          <w:rFonts w:hint="eastAsia" w:hAnsi="宋体" w:cs="宋体"/>
          <w:b/>
        </w:rPr>
      </w:pPr>
    </w:p>
    <w:p w14:paraId="3BD107C3">
      <w:pPr>
        <w:rPr>
          <w:rFonts w:hint="eastAsia" w:hAnsi="宋体" w:cs="宋体"/>
          <w:b/>
        </w:rPr>
      </w:pPr>
    </w:p>
    <w:p w14:paraId="06D2F9D8">
      <w:pPr>
        <w:pStyle w:val="16"/>
        <w:rPr>
          <w:rFonts w:hint="eastAsia" w:hAnsi="宋体" w:cs="宋体"/>
          <w:b/>
        </w:rPr>
      </w:pPr>
    </w:p>
    <w:p w14:paraId="0726F613">
      <w:pPr>
        <w:rPr>
          <w:rFonts w:hint="eastAsia" w:hAnsi="宋体" w:cs="宋体"/>
          <w:b/>
        </w:rPr>
      </w:pPr>
    </w:p>
    <w:p w14:paraId="10A2ABBC">
      <w:pPr>
        <w:pStyle w:val="16"/>
        <w:rPr>
          <w:rFonts w:hint="eastAsia" w:hAnsi="宋体" w:cs="宋体"/>
          <w:b/>
        </w:rPr>
      </w:pPr>
    </w:p>
    <w:p w14:paraId="6DC7E922">
      <w:pPr>
        <w:rPr>
          <w:rFonts w:hint="eastAsia" w:hAnsi="宋体" w:cs="宋体"/>
          <w:b/>
        </w:rPr>
      </w:pPr>
    </w:p>
    <w:p w14:paraId="2F7EA9CB">
      <w:pPr>
        <w:pStyle w:val="74"/>
        <w:rPr>
          <w:rFonts w:hint="eastAsia" w:hAnsi="宋体" w:cs="宋体"/>
          <w:b/>
        </w:rPr>
      </w:pPr>
    </w:p>
    <w:p w14:paraId="4E4AF040">
      <w:pPr>
        <w:pStyle w:val="75"/>
        <w:rPr>
          <w:rFonts w:hint="eastAsia"/>
        </w:rPr>
      </w:pPr>
    </w:p>
    <w:p w14:paraId="4BA1F33D">
      <w:pPr>
        <w:rPr>
          <w:rFonts w:hint="eastAsia" w:hAnsi="宋体" w:cs="宋体"/>
          <w:b/>
        </w:rPr>
      </w:pPr>
    </w:p>
    <w:p w14:paraId="3A687B5B">
      <w:pPr>
        <w:pStyle w:val="16"/>
        <w:rPr>
          <w:rFonts w:hint="eastAsia" w:hAnsi="宋体" w:cs="宋体"/>
          <w:b/>
        </w:rPr>
      </w:pPr>
    </w:p>
    <w:p w14:paraId="7FE26938">
      <w:pPr>
        <w:rPr>
          <w:rFonts w:hint="eastAsia" w:hAnsi="宋体" w:cs="宋体"/>
          <w:b/>
        </w:rPr>
      </w:pPr>
    </w:p>
    <w:p w14:paraId="359FAD96">
      <w:pPr>
        <w:pStyle w:val="16"/>
        <w:rPr>
          <w:rFonts w:hint="eastAsia" w:hAnsi="宋体" w:cs="宋体"/>
          <w:b/>
        </w:rPr>
      </w:pPr>
    </w:p>
    <w:p w14:paraId="22CDB44B">
      <w:pPr>
        <w:rPr>
          <w:rFonts w:hint="eastAsia" w:hAnsi="宋体" w:cs="宋体"/>
          <w:b/>
        </w:rPr>
      </w:pPr>
    </w:p>
    <w:p w14:paraId="00309C9E">
      <w:pPr>
        <w:pStyle w:val="16"/>
        <w:rPr>
          <w:rFonts w:hint="eastAsia" w:hAnsi="宋体" w:cs="宋体"/>
          <w:b/>
        </w:rPr>
      </w:pPr>
    </w:p>
    <w:p w14:paraId="0D6A4A0C">
      <w:pPr>
        <w:snapToGrid w:val="0"/>
        <w:outlineLvl w:val="2"/>
        <w:rPr>
          <w:rFonts w:hint="eastAsia" w:ascii="黑体" w:hAnsi="黑体" w:eastAsia="黑体" w:cs="黑体"/>
        </w:rPr>
      </w:pPr>
      <w:r>
        <w:rPr>
          <w:rFonts w:hint="eastAsia" w:ascii="黑体" w:hAnsi="黑体" w:eastAsia="黑体" w:cs="黑体"/>
          <w:sz w:val="21"/>
          <w:szCs w:val="21"/>
        </w:rPr>
        <w:t>附件</w:t>
      </w:r>
      <w:r>
        <w:rPr>
          <w:rFonts w:hint="eastAsia" w:ascii="黑体" w:hAnsi="黑体" w:eastAsia="黑体" w:cs="黑体"/>
          <w:sz w:val="21"/>
          <w:szCs w:val="21"/>
          <w:lang w:val="en-US" w:eastAsia="zh-CN"/>
        </w:rPr>
        <w:t>3</w:t>
      </w:r>
    </w:p>
    <w:p w14:paraId="6F0FEE0F">
      <w:pPr>
        <w:ind w:firstLine="602"/>
        <w:jc w:val="center"/>
        <w:rPr>
          <w:rFonts w:hint="eastAsia" w:hAnsi="宋体" w:cs="宋体"/>
          <w:b/>
          <w:sz w:val="30"/>
          <w:szCs w:val="30"/>
          <w:lang w:bidi="ar"/>
        </w:rPr>
      </w:pPr>
    </w:p>
    <w:p w14:paraId="21F9670A">
      <w:pPr>
        <w:ind w:firstLine="602"/>
        <w:jc w:val="center"/>
        <w:rPr>
          <w:rFonts w:hint="eastAsia" w:ascii="黑体" w:hAnsi="黑体" w:eastAsia="黑体" w:cs="黑体"/>
          <w:b/>
          <w:sz w:val="28"/>
          <w:szCs w:val="28"/>
          <w:lang w:eastAsia="zh-CN"/>
        </w:rPr>
      </w:pPr>
      <w:r>
        <w:rPr>
          <w:rFonts w:hint="eastAsia" w:ascii="黑体" w:hAnsi="黑体" w:eastAsia="黑体" w:cs="黑体"/>
          <w:b/>
          <w:sz w:val="28"/>
          <w:szCs w:val="28"/>
          <w:lang w:bidi="ar"/>
        </w:rPr>
        <w:t>联合</w:t>
      </w:r>
      <w:r>
        <w:rPr>
          <w:rFonts w:hint="eastAsia" w:ascii="黑体" w:hAnsi="黑体" w:eastAsia="黑体" w:cs="黑体"/>
          <w:b/>
          <w:sz w:val="28"/>
          <w:szCs w:val="28"/>
          <w:lang w:eastAsia="zh-CN" w:bidi="ar"/>
        </w:rPr>
        <w:t>体</w:t>
      </w:r>
      <w:r>
        <w:rPr>
          <w:rFonts w:hint="eastAsia" w:ascii="黑体" w:hAnsi="黑体" w:eastAsia="黑体" w:cs="黑体"/>
          <w:b/>
          <w:sz w:val="28"/>
          <w:szCs w:val="28"/>
          <w:lang w:bidi="ar"/>
        </w:rPr>
        <w:t>协议</w:t>
      </w:r>
    </w:p>
    <w:p w14:paraId="35FF6F4B">
      <w:pPr>
        <w:spacing w:line="360" w:lineRule="auto"/>
        <w:ind w:firstLine="482"/>
        <w:jc w:val="left"/>
        <w:rPr>
          <w:rFonts w:hint="eastAsia" w:hAnsi="宋体" w:cs="宋体"/>
          <w:b/>
          <w:sz w:val="24"/>
          <w:lang w:bidi="ar"/>
        </w:rPr>
      </w:pPr>
    </w:p>
    <w:p w14:paraId="7D54E27D">
      <w:pPr>
        <w:spacing w:line="360" w:lineRule="auto"/>
        <w:ind w:firstLine="482"/>
        <w:jc w:val="left"/>
        <w:rPr>
          <w:rFonts w:hint="eastAsia" w:ascii="宋体" w:hAnsi="宋体" w:eastAsia="宋体" w:cs="宋体"/>
          <w:b/>
          <w:sz w:val="21"/>
          <w:szCs w:val="21"/>
        </w:rPr>
      </w:pPr>
      <w:r>
        <w:rPr>
          <w:rFonts w:hint="eastAsia" w:ascii="宋体" w:hAnsi="宋体" w:eastAsia="宋体" w:cs="宋体"/>
          <w:b/>
          <w:sz w:val="21"/>
          <w:szCs w:val="21"/>
          <w:lang w:bidi="ar"/>
        </w:rPr>
        <w:t>（以联合体形式投标的，提供联合协议；如果项目不接受联合体投标或者</w:t>
      </w:r>
      <w:r>
        <w:rPr>
          <w:rFonts w:hint="eastAsia" w:ascii="宋体" w:hAnsi="宋体" w:eastAsia="宋体" w:cs="宋体"/>
          <w:b/>
          <w:sz w:val="21"/>
          <w:szCs w:val="21"/>
          <w:lang w:eastAsia="zh-CN" w:bidi="ar"/>
        </w:rPr>
        <w:t>投标人</w:t>
      </w:r>
      <w:r>
        <w:rPr>
          <w:rFonts w:hint="eastAsia" w:ascii="宋体" w:hAnsi="宋体" w:eastAsia="宋体" w:cs="宋体"/>
          <w:b/>
          <w:sz w:val="21"/>
          <w:szCs w:val="21"/>
          <w:lang w:bidi="ar"/>
        </w:rPr>
        <w:t>不以联合体形式投标的，则不需要提供）</w:t>
      </w:r>
    </w:p>
    <w:p w14:paraId="0D70C076">
      <w:pPr>
        <w:snapToGrid w:val="0"/>
        <w:spacing w:line="360" w:lineRule="auto"/>
        <w:ind w:firstLine="576"/>
        <w:rPr>
          <w:rFonts w:hint="eastAsia" w:ascii="宋体" w:hAnsi="宋体" w:eastAsia="宋体" w:cs="宋体"/>
          <w:kern w:val="0"/>
          <w:sz w:val="21"/>
          <w:szCs w:val="21"/>
          <w:u w:val="single"/>
        </w:rPr>
      </w:pPr>
    </w:p>
    <w:p w14:paraId="1811B35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投标。 </w:t>
      </w:r>
    </w:p>
    <w:p w14:paraId="3648339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，代表所有联合体成员负责投标和合同实施阶段的主办、协调工作</w:t>
      </w:r>
      <w:r>
        <w:rPr>
          <w:rFonts w:hint="eastAsia" w:ascii="宋体" w:hAnsi="宋体" w:eastAsia="宋体" w:cs="宋体"/>
          <w:kern w:val="0"/>
          <w:sz w:val="21"/>
          <w:szCs w:val="21"/>
          <w:lang w:val="zh-CN"/>
        </w:rPr>
        <w:t>。</w:t>
      </w:r>
    </w:p>
    <w:p w14:paraId="58D6DFF6">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授权代表根据招标文件规定及投标内容而对采购人、采购代理机构所作的任何合法承诺，包括书面澄清及相应等均对联合投标各方产生约束力。</w:t>
      </w:r>
    </w:p>
    <w:p w14:paraId="2C584288">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5CAF51F6">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p>
    <w:p w14:paraId="5B07BE68">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（联合体成员2）</w:t>
      </w:r>
      <w:r>
        <w:rPr>
          <w:rFonts w:hint="eastAsia" w:ascii="宋体" w:hAnsi="宋体" w:eastAsia="宋体" w:cs="宋体"/>
          <w:kern w:val="0"/>
          <w:sz w:val="21"/>
          <w:szCs w:val="21"/>
          <w:lang w:val="zh-CN"/>
        </w:rPr>
        <w:t>承担的工作和义务为：；</w:t>
      </w:r>
    </w:p>
    <w:p w14:paraId="01FF8781">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583FCFC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328FC3D6">
      <w:pPr>
        <w:snapToGrid w:val="0"/>
        <w:spacing w:line="360" w:lineRule="auto"/>
        <w:ind w:firstLine="576"/>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42" w:name="_Hlk101131882"/>
      <w:r>
        <w:rPr>
          <w:rFonts w:hint="eastAsia" w:ascii="宋体" w:hAnsi="宋体" w:eastAsia="宋体" w:cs="宋体"/>
          <w:kern w:val="0"/>
          <w:sz w:val="21"/>
          <w:szCs w:val="21"/>
          <w:u w:val="single"/>
        </w:rPr>
        <w:t>联合体成员X,……</w:t>
      </w:r>
      <w:bookmarkEnd w:id="42"/>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43"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sz w:val="21"/>
          <w:szCs w:val="21"/>
        </w:rPr>
        <w:t>拟享受以上价格扣除政策的，填写有关内容。</w:t>
      </w:r>
      <w:bookmarkEnd w:id="43"/>
      <w:r>
        <w:rPr>
          <w:rFonts w:hint="eastAsia" w:ascii="宋体" w:hAnsi="宋体" w:eastAsia="宋体" w:cs="宋体"/>
          <w:b/>
          <w:kern w:val="0"/>
          <w:sz w:val="21"/>
          <w:szCs w:val="21"/>
          <w:lang w:val="zh-CN"/>
        </w:rPr>
        <w:t>）</w:t>
      </w:r>
    </w:p>
    <w:p w14:paraId="18296F86">
      <w:pPr>
        <w:spacing w:line="360" w:lineRule="auto"/>
        <w:ind w:firstLine="630" w:firstLineChars="300"/>
        <w:rPr>
          <w:rFonts w:hint="eastAsia" w:ascii="宋体" w:hAnsi="宋体" w:eastAsia="宋体" w:cs="宋体"/>
          <w:b/>
          <w:bCs/>
          <w:kern w:val="0"/>
          <w:sz w:val="21"/>
          <w:szCs w:val="21"/>
          <w:lang w:val="zh-CN"/>
        </w:rPr>
      </w:pPr>
      <w:r>
        <w:rPr>
          <w:rFonts w:hint="eastAsia" w:ascii="宋体" w:hAnsi="宋体" w:eastAsia="宋体" w:cs="宋体"/>
          <w:sz w:val="21"/>
          <w:szCs w:val="21"/>
        </w:rPr>
        <w:t>2、</w:t>
      </w:r>
      <w:bookmarkStart w:id="44" w:name="_Hlk101133173"/>
      <w:r>
        <w:rPr>
          <w:rFonts w:hint="eastAsia" w:ascii="宋体" w:hAnsi="宋体" w:eastAsia="宋体" w:cs="宋体"/>
          <w:sz w:val="21"/>
          <w:szCs w:val="21"/>
        </w:rPr>
        <w:t>中小企业合同金额达到%，小微企业合同金额达到%</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按</w:t>
      </w:r>
      <w:r>
        <w:rPr>
          <w:rFonts w:hint="eastAsia" w:ascii="宋体" w:hAnsi="宋体" w:eastAsia="宋体" w:cs="宋体"/>
          <w:b/>
          <w:bCs/>
          <w:sz w:val="21"/>
          <w:szCs w:val="21"/>
          <w:lang w:eastAsia="zh-CN"/>
        </w:rPr>
        <w:t>招标文件</w:t>
      </w:r>
      <w:r>
        <w:rPr>
          <w:rFonts w:hint="eastAsia" w:ascii="宋体" w:hAnsi="宋体" w:eastAsia="宋体" w:cs="宋体"/>
          <w:b/>
          <w:bCs/>
          <w:sz w:val="21"/>
          <w:szCs w:val="21"/>
        </w:rPr>
        <w:t>中规定的联合协议中中小企业、小微企业合同金额应当达到的比例要求填写。</w:t>
      </w:r>
      <w:r>
        <w:rPr>
          <w:rFonts w:hint="eastAsia" w:ascii="宋体" w:hAnsi="宋体" w:eastAsia="宋体" w:cs="宋体"/>
          <w:b/>
          <w:bCs/>
          <w:kern w:val="0"/>
          <w:sz w:val="21"/>
          <w:szCs w:val="21"/>
          <w:lang w:val="zh-CN"/>
        </w:rPr>
        <w:t>）</w:t>
      </w:r>
      <w:bookmarkEnd w:id="44"/>
    </w:p>
    <w:p w14:paraId="23670E7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49A4F5B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68582D1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1、联合体各方不再单独参加或者与其他投标人另外组成联合体参加同一合同项下的政府采购活动。</w:t>
      </w:r>
    </w:p>
    <w:p w14:paraId="00AE272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2、联合体中有同类资质的各方按照联合体分工承担相同工作的，按照资质等级较低的投标人确定资质等级。</w:t>
      </w:r>
    </w:p>
    <w:p w14:paraId="29A45C9B">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09B5D0FE">
      <w:pPr>
        <w:snapToGrid w:val="0"/>
        <w:spacing w:line="360" w:lineRule="auto"/>
        <w:ind w:firstLine="5040" w:firstLineChars="2100"/>
        <w:rPr>
          <w:rFonts w:hint="eastAsia" w:ascii="仿宋_GB2312" w:hAnsi="宋体" w:eastAsia="仿宋_GB2312" w:cs="宋体"/>
          <w:kern w:val="0"/>
          <w:sz w:val="24"/>
          <w:szCs w:val="24"/>
          <w:lang w:val="zh-CN"/>
        </w:rPr>
      </w:pPr>
    </w:p>
    <w:p w14:paraId="166CD847">
      <w:pPr>
        <w:snapToGrid w:val="0"/>
        <w:spacing w:line="360" w:lineRule="auto"/>
        <w:ind w:firstLine="5040" w:firstLineChars="2100"/>
        <w:rPr>
          <w:rFonts w:hint="eastAsia" w:ascii="仿宋_GB2312" w:hAnsi="宋体" w:eastAsia="仿宋_GB2312" w:cs="宋体"/>
          <w:kern w:val="0"/>
          <w:sz w:val="24"/>
          <w:szCs w:val="24"/>
          <w:lang w:val="zh-CN"/>
        </w:rPr>
      </w:pPr>
    </w:p>
    <w:p w14:paraId="23D863C8">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联合体成员名称(签章)：</w:t>
      </w:r>
    </w:p>
    <w:p w14:paraId="2E6087E4">
      <w:pPr>
        <w:snapToGrid w:val="0"/>
        <w:spacing w:line="360" w:lineRule="auto"/>
        <w:rPr>
          <w:rFonts w:hint="eastAsia" w:ascii="宋体" w:hAnsi="宋体" w:eastAsia="宋体" w:cs="宋体"/>
          <w:kern w:val="0"/>
          <w:sz w:val="21"/>
          <w:szCs w:val="21"/>
          <w:lang w:val="zh-CN"/>
        </w:rPr>
      </w:pPr>
    </w:p>
    <w:p w14:paraId="3FA5FDCE">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联合体成员名称(签章)：</w:t>
      </w:r>
    </w:p>
    <w:p w14:paraId="2AFFFD2A">
      <w:pPr>
        <w:snapToGrid w:val="0"/>
        <w:spacing w:line="360" w:lineRule="auto"/>
        <w:ind w:right="960"/>
        <w:jc w:val="both"/>
        <w:rPr>
          <w:rFonts w:hint="eastAsia" w:ascii="宋体" w:hAnsi="宋体" w:eastAsia="宋体" w:cs="宋体"/>
          <w:kern w:val="0"/>
          <w:sz w:val="21"/>
          <w:szCs w:val="21"/>
          <w:lang w:val="zh-CN"/>
        </w:rPr>
      </w:pPr>
    </w:p>
    <w:p w14:paraId="0DAA6116">
      <w:pPr>
        <w:snapToGrid w:val="0"/>
        <w:spacing w:line="360" w:lineRule="auto"/>
        <w:ind w:right="960"/>
        <w:jc w:val="both"/>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5E9FA299">
      <w:pPr>
        <w:snapToGrid w:val="0"/>
        <w:spacing w:line="360" w:lineRule="auto"/>
        <w:rPr>
          <w:rFonts w:hint="eastAsia" w:ascii="宋体" w:hAnsi="宋体" w:eastAsia="宋体" w:cs="宋体"/>
          <w:kern w:val="0"/>
          <w:sz w:val="21"/>
          <w:szCs w:val="21"/>
          <w:lang w:val="zh-CN"/>
        </w:rPr>
      </w:pPr>
    </w:p>
    <w:p w14:paraId="2F36992E">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4037790">
      <w:pPr>
        <w:snapToGrid w:val="0"/>
        <w:spacing w:line="360" w:lineRule="auto"/>
        <w:rPr>
          <w:rFonts w:hint="eastAsia" w:ascii="仿宋_GB2312" w:hAnsi="宋体" w:eastAsia="仿宋_GB2312" w:cs="宋体"/>
          <w:kern w:val="0"/>
          <w:sz w:val="24"/>
          <w:szCs w:val="24"/>
          <w:lang w:val="zh-CN"/>
        </w:rPr>
      </w:pPr>
    </w:p>
    <w:p w14:paraId="4DDD1EC1">
      <w:pPr>
        <w:snapToGrid w:val="0"/>
        <w:spacing w:line="360" w:lineRule="auto"/>
        <w:rPr>
          <w:rFonts w:hint="eastAsia" w:ascii="仿宋_GB2312" w:hAnsi="宋体" w:eastAsia="仿宋_GB2312" w:cs="宋体"/>
          <w:kern w:val="0"/>
          <w:sz w:val="24"/>
          <w:szCs w:val="24"/>
          <w:lang w:val="zh-CN"/>
        </w:rPr>
      </w:pPr>
    </w:p>
    <w:p w14:paraId="4E054FCF">
      <w:pPr>
        <w:snapToGrid w:val="0"/>
        <w:spacing w:line="360" w:lineRule="auto"/>
        <w:rPr>
          <w:rFonts w:hint="eastAsia" w:ascii="仿宋_GB2312" w:hAnsi="宋体" w:eastAsia="仿宋_GB2312" w:cs="宋体"/>
          <w:kern w:val="0"/>
          <w:sz w:val="24"/>
          <w:szCs w:val="24"/>
          <w:lang w:val="zh-CN"/>
        </w:rPr>
      </w:pPr>
    </w:p>
    <w:p w14:paraId="3D2C721F">
      <w:pPr>
        <w:snapToGrid w:val="0"/>
        <w:spacing w:line="360" w:lineRule="auto"/>
        <w:rPr>
          <w:rFonts w:hint="eastAsia" w:ascii="宋体" w:hAnsi="宋体" w:cs="宋体"/>
          <w:b/>
          <w:sz w:val="21"/>
          <w:szCs w:val="21"/>
        </w:rPr>
      </w:pPr>
    </w:p>
    <w:p w14:paraId="3AD2C568">
      <w:pPr>
        <w:snapToGrid w:val="0"/>
        <w:spacing w:line="360" w:lineRule="auto"/>
        <w:rPr>
          <w:rFonts w:hint="eastAsia" w:ascii="宋体" w:hAnsi="宋体" w:cs="宋体"/>
          <w:b/>
          <w:sz w:val="21"/>
          <w:szCs w:val="21"/>
        </w:rPr>
      </w:pPr>
    </w:p>
    <w:p w14:paraId="3778ED17">
      <w:pPr>
        <w:snapToGrid w:val="0"/>
        <w:spacing w:line="360" w:lineRule="auto"/>
        <w:rPr>
          <w:rFonts w:hint="eastAsia" w:ascii="宋体" w:hAnsi="宋体" w:cs="宋体"/>
          <w:b/>
          <w:sz w:val="21"/>
          <w:szCs w:val="21"/>
        </w:rPr>
      </w:pPr>
    </w:p>
    <w:p w14:paraId="1A78F358">
      <w:pPr>
        <w:snapToGrid w:val="0"/>
        <w:spacing w:line="360" w:lineRule="auto"/>
        <w:rPr>
          <w:rFonts w:hint="eastAsia" w:ascii="宋体" w:hAnsi="宋体" w:cs="宋体"/>
          <w:b/>
          <w:sz w:val="21"/>
          <w:szCs w:val="21"/>
        </w:rPr>
      </w:pPr>
    </w:p>
    <w:p w14:paraId="506C21B1">
      <w:pPr>
        <w:snapToGrid w:val="0"/>
        <w:spacing w:line="360" w:lineRule="auto"/>
        <w:rPr>
          <w:rFonts w:hint="eastAsia" w:ascii="宋体" w:hAnsi="宋体" w:cs="宋体"/>
          <w:b/>
          <w:sz w:val="21"/>
          <w:szCs w:val="21"/>
        </w:rPr>
      </w:pPr>
    </w:p>
    <w:p w14:paraId="6EFD5C9B">
      <w:pPr>
        <w:snapToGrid w:val="0"/>
        <w:spacing w:line="360" w:lineRule="auto"/>
        <w:rPr>
          <w:rFonts w:hint="eastAsia" w:ascii="宋体" w:hAnsi="宋体" w:cs="宋体"/>
          <w:b/>
          <w:sz w:val="21"/>
          <w:szCs w:val="21"/>
        </w:rPr>
      </w:pPr>
    </w:p>
    <w:p w14:paraId="4C53BFA5">
      <w:pPr>
        <w:snapToGrid w:val="0"/>
        <w:spacing w:line="360" w:lineRule="auto"/>
        <w:rPr>
          <w:rFonts w:hint="eastAsia" w:ascii="宋体" w:hAnsi="宋体" w:cs="宋体"/>
          <w:b/>
          <w:sz w:val="21"/>
          <w:szCs w:val="21"/>
        </w:rPr>
      </w:pPr>
    </w:p>
    <w:p w14:paraId="146A2C55">
      <w:pPr>
        <w:snapToGrid w:val="0"/>
        <w:spacing w:line="360" w:lineRule="auto"/>
        <w:rPr>
          <w:rFonts w:hint="eastAsia" w:ascii="宋体" w:hAnsi="宋体" w:cs="宋体"/>
          <w:b/>
          <w:sz w:val="21"/>
          <w:szCs w:val="21"/>
        </w:rPr>
      </w:pPr>
    </w:p>
    <w:p w14:paraId="29CBCF54">
      <w:pPr>
        <w:snapToGrid w:val="0"/>
        <w:spacing w:line="360" w:lineRule="auto"/>
        <w:rPr>
          <w:rFonts w:hint="eastAsia" w:ascii="宋体" w:hAnsi="宋体" w:cs="宋体"/>
          <w:b/>
          <w:sz w:val="21"/>
          <w:szCs w:val="21"/>
        </w:rPr>
      </w:pPr>
    </w:p>
    <w:p w14:paraId="74AFC160">
      <w:pPr>
        <w:snapToGrid w:val="0"/>
        <w:spacing w:line="360" w:lineRule="auto"/>
        <w:rPr>
          <w:rFonts w:hint="eastAsia" w:ascii="宋体" w:hAnsi="宋体" w:cs="宋体"/>
          <w:b/>
          <w:sz w:val="21"/>
          <w:szCs w:val="21"/>
        </w:rPr>
      </w:pPr>
    </w:p>
    <w:p w14:paraId="5AFDCD91">
      <w:pPr>
        <w:snapToGrid w:val="0"/>
        <w:spacing w:line="360" w:lineRule="auto"/>
        <w:rPr>
          <w:rFonts w:hint="eastAsia" w:ascii="宋体" w:hAnsi="宋体" w:cs="宋体"/>
          <w:b/>
          <w:sz w:val="21"/>
          <w:szCs w:val="21"/>
        </w:rPr>
      </w:pPr>
    </w:p>
    <w:p w14:paraId="7719C68B">
      <w:pPr>
        <w:snapToGrid w:val="0"/>
        <w:spacing w:line="360" w:lineRule="auto"/>
        <w:rPr>
          <w:rFonts w:hint="eastAsia" w:ascii="宋体" w:hAnsi="宋体" w:cs="宋体"/>
          <w:b/>
          <w:sz w:val="21"/>
          <w:szCs w:val="21"/>
        </w:rPr>
      </w:pPr>
    </w:p>
    <w:p w14:paraId="01EDE789">
      <w:pPr>
        <w:snapToGrid w:val="0"/>
        <w:spacing w:line="360" w:lineRule="auto"/>
        <w:rPr>
          <w:rFonts w:hint="eastAsia" w:ascii="宋体" w:hAnsi="宋体" w:cs="宋体"/>
          <w:b/>
          <w:sz w:val="21"/>
          <w:szCs w:val="21"/>
        </w:rPr>
      </w:pPr>
    </w:p>
    <w:p w14:paraId="21CD6B55">
      <w:pPr>
        <w:snapToGrid w:val="0"/>
        <w:spacing w:line="360" w:lineRule="auto"/>
        <w:rPr>
          <w:rFonts w:hint="eastAsia" w:ascii="宋体" w:hAnsi="宋体" w:cs="宋体"/>
          <w:b/>
          <w:sz w:val="21"/>
          <w:szCs w:val="21"/>
        </w:rPr>
      </w:pPr>
    </w:p>
    <w:p w14:paraId="34150522">
      <w:pPr>
        <w:snapToGrid w:val="0"/>
        <w:spacing w:line="360" w:lineRule="auto"/>
        <w:rPr>
          <w:rFonts w:hint="eastAsia" w:ascii="宋体" w:hAnsi="宋体" w:cs="宋体"/>
          <w:b/>
          <w:sz w:val="21"/>
          <w:szCs w:val="21"/>
        </w:rPr>
      </w:pPr>
    </w:p>
    <w:p w14:paraId="1E0D78DC">
      <w:pPr>
        <w:snapToGrid w:val="0"/>
        <w:spacing w:line="360" w:lineRule="auto"/>
        <w:rPr>
          <w:rFonts w:hint="eastAsia" w:ascii="宋体" w:hAnsi="宋体" w:cs="宋体"/>
          <w:b/>
          <w:sz w:val="21"/>
          <w:szCs w:val="21"/>
        </w:rPr>
      </w:pPr>
    </w:p>
    <w:p w14:paraId="041F170C">
      <w:pPr>
        <w:pStyle w:val="74"/>
        <w:rPr>
          <w:rFonts w:hint="eastAsia"/>
        </w:rPr>
      </w:pPr>
    </w:p>
    <w:p w14:paraId="7AB23019">
      <w:pPr>
        <w:snapToGrid w:val="0"/>
        <w:spacing w:line="360" w:lineRule="auto"/>
        <w:rPr>
          <w:rFonts w:hint="eastAsia" w:ascii="宋体" w:hAnsi="宋体" w:cs="宋体"/>
          <w:b/>
          <w:sz w:val="21"/>
          <w:szCs w:val="21"/>
        </w:rPr>
      </w:pPr>
    </w:p>
    <w:p w14:paraId="357CC734">
      <w:pPr>
        <w:snapToGrid w:val="0"/>
        <w:spacing w:line="360" w:lineRule="auto"/>
        <w:rPr>
          <w:rFonts w:hint="eastAsia" w:ascii="宋体" w:hAnsi="宋体" w:cs="宋体"/>
          <w:b/>
          <w:sz w:val="21"/>
          <w:szCs w:val="21"/>
        </w:rPr>
      </w:pPr>
    </w:p>
    <w:p w14:paraId="5CBBE8A4">
      <w:pPr>
        <w:snapToGrid w:val="0"/>
        <w:spacing w:line="360" w:lineRule="auto"/>
        <w:rPr>
          <w:rFonts w:hint="eastAsia" w:ascii="宋体" w:hAnsi="宋体" w:cs="宋体"/>
          <w:b/>
          <w:sz w:val="21"/>
          <w:szCs w:val="21"/>
        </w:rPr>
      </w:pPr>
    </w:p>
    <w:p w14:paraId="4A4F674B">
      <w:pPr>
        <w:snapToGrid w:val="0"/>
        <w:spacing w:line="360" w:lineRule="auto"/>
        <w:rPr>
          <w:rFonts w:hint="eastAsia" w:ascii="宋体" w:hAnsi="宋体" w:cs="宋体"/>
          <w:b/>
          <w:sz w:val="21"/>
          <w:szCs w:val="21"/>
        </w:rPr>
      </w:pPr>
    </w:p>
    <w:p w14:paraId="33B9978D">
      <w:pPr>
        <w:numPr>
          <w:ilvl w:val="0"/>
          <w:numId w:val="0"/>
        </w:numPr>
        <w:snapToGrid w:val="0"/>
        <w:spacing w:line="360" w:lineRule="auto"/>
        <w:ind w:left="0" w:leftChars="0" w:firstLine="0" w:firstLineChars="0"/>
        <w:outlineLvl w:val="1"/>
        <w:rPr>
          <w:rFonts w:hint="eastAsia" w:ascii="黑体" w:hAnsi="黑体" w:eastAsia="黑体" w:cs="黑体"/>
          <w:b/>
          <w:sz w:val="24"/>
          <w:szCs w:val="24"/>
        </w:rPr>
      </w:pPr>
      <w:r>
        <w:rPr>
          <w:rFonts w:hint="eastAsia" w:ascii="黑体" w:hAnsi="黑体" w:eastAsia="黑体" w:cs="黑体"/>
          <w:b/>
          <w:kern w:val="2"/>
          <w:sz w:val="24"/>
          <w:szCs w:val="24"/>
          <w:lang w:val="en-US" w:eastAsia="zh-CN" w:bidi="ar-SA"/>
        </w:rPr>
        <w:t>4.</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商务技术文件目录</w:t>
      </w:r>
    </w:p>
    <w:p w14:paraId="02D49110">
      <w:pPr>
        <w:snapToGrid w:val="0"/>
        <w:spacing w:line="360" w:lineRule="auto"/>
        <w:ind w:left="1200"/>
        <w:jc w:val="center"/>
        <w:outlineLvl w:val="9"/>
        <w:rPr>
          <w:rFonts w:hint="eastAsia" w:ascii="宋体" w:hAnsi="宋体" w:cs="宋体"/>
          <w:b/>
          <w:sz w:val="28"/>
          <w:szCs w:val="28"/>
        </w:rPr>
      </w:pPr>
      <w:r>
        <w:rPr>
          <w:rFonts w:hint="eastAsia" w:ascii="宋体" w:hAnsi="宋体"/>
          <w:b/>
          <w:sz w:val="28"/>
          <w:szCs w:val="28"/>
        </w:rPr>
        <w:t>目  录</w:t>
      </w:r>
    </w:p>
    <w:p w14:paraId="7ED1EE21">
      <w:pPr>
        <w:pStyle w:val="2"/>
        <w:ind w:firstLine="525" w:firstLineChars="250"/>
        <w:rPr>
          <w:rFonts w:hint="eastAsia" w:ascii="宋体" w:hAnsi="宋体" w:eastAsia="宋体" w:cs="宋体"/>
          <w:bCs/>
          <w:color w:val="000000"/>
          <w:kern w:val="0"/>
          <w:sz w:val="21"/>
          <w:szCs w:val="21"/>
          <w:lang w:eastAsia="zh-CN" w:bidi="ar"/>
        </w:rPr>
      </w:pPr>
    </w:p>
    <w:p w14:paraId="24D37F66">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1、评分对应</w:t>
      </w:r>
      <w:r>
        <w:rPr>
          <w:rFonts w:hint="eastAsia" w:ascii="宋体" w:hAnsi="宋体" w:eastAsia="宋体" w:cs="宋体"/>
          <w:b w:val="0"/>
          <w:bCs w:val="0"/>
          <w:sz w:val="21"/>
          <w:szCs w:val="21"/>
        </w:rPr>
        <w:t>表；</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4</w:t>
      </w:r>
      <w:r>
        <w:rPr>
          <w:rFonts w:hint="eastAsia" w:ascii="宋体" w:hAnsi="宋体" w:eastAsia="宋体" w:cs="宋体"/>
          <w:b w:val="0"/>
          <w:bCs w:val="0"/>
          <w:szCs w:val="21"/>
          <w:highlight w:val="none"/>
        </w:rPr>
        <w:t>）</w:t>
      </w:r>
    </w:p>
    <w:p w14:paraId="332FE5D9">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投标声明函</w:t>
      </w:r>
      <w:r>
        <w:rPr>
          <w:rFonts w:hint="eastAsia" w:ascii="宋体" w:hAnsi="宋体" w:eastAsia="宋体" w:cs="宋体"/>
          <w:b w:val="0"/>
          <w:bCs w:val="0"/>
          <w:sz w:val="21"/>
          <w:szCs w:val="21"/>
          <w:lang w:eastAsia="zh-CN"/>
        </w:rPr>
        <w:t>；</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rPr>
        <w:t>）</w:t>
      </w:r>
    </w:p>
    <w:p w14:paraId="6471F16F">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授权委托书或法定代表人（单位负责人、自然人本人）身份证明；</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rPr>
        <w:t>）</w:t>
      </w:r>
    </w:p>
    <w:p w14:paraId="2F03BB80">
      <w:pPr>
        <w:tabs>
          <w:tab w:val="left" w:pos="720"/>
          <w:tab w:val="left" w:pos="5355"/>
        </w:tabs>
        <w:spacing w:line="360" w:lineRule="auto"/>
        <w:ind w:firstLine="420" w:firstLineChars="200"/>
        <w:rPr>
          <w:rFonts w:hint="eastAsia" w:ascii="宋体" w:hAnsi="宋体" w:eastAsia="宋体" w:cs="宋体"/>
          <w:b w:val="0"/>
          <w:bCs w:val="0"/>
          <w:color w:val="000000"/>
          <w:szCs w:val="21"/>
          <w:highlight w:val="none"/>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kern w:val="0"/>
        </w:rPr>
        <w:t>分包意向协议</w:t>
      </w:r>
      <w:r>
        <w:rPr>
          <w:rFonts w:hint="eastAsia" w:ascii="宋体" w:hAnsi="宋体" w:eastAsia="宋体" w:cs="宋体"/>
          <w:b w:val="0"/>
          <w:bCs w:val="0"/>
          <w:kern w:val="0"/>
          <w:lang w:val="en-US" w:eastAsia="zh-CN"/>
        </w:rPr>
        <w:t>；</w:t>
      </w:r>
      <w:r>
        <w:rPr>
          <w:rFonts w:hint="eastAsia" w:ascii="宋体" w:hAnsi="宋体" w:eastAsia="宋体" w:cs="宋体"/>
          <w:sz w:val="21"/>
          <w:szCs w:val="21"/>
          <w:lang w:val="en-US" w:eastAsia="zh-CN"/>
        </w:rPr>
        <w:t>（如有）</w:t>
      </w:r>
      <w:r>
        <w:rPr>
          <w:rFonts w:hint="eastAsia" w:ascii="宋体" w:hAnsi="宋体" w:eastAsia="宋体" w:cs="宋体"/>
          <w:b w:val="0"/>
          <w:bCs w:val="0"/>
          <w:szCs w:val="21"/>
          <w:highlight w:val="none"/>
        </w:rPr>
        <w:t>（格式详见</w:t>
      </w:r>
      <w:r>
        <w:rPr>
          <w:rFonts w:hint="eastAsia" w:ascii="宋体" w:hAnsi="宋体" w:eastAsia="宋体" w:cs="宋体"/>
          <w:b w:val="0"/>
          <w:bCs w:val="0"/>
          <w:szCs w:val="21"/>
          <w:highlight w:val="none"/>
          <w:lang w:val="en-US" w:eastAsia="zh-CN"/>
        </w:rPr>
        <w:t>7</w:t>
      </w:r>
      <w:r>
        <w:rPr>
          <w:rFonts w:hint="eastAsia" w:ascii="宋体" w:hAnsi="宋体" w:eastAsia="宋体" w:cs="宋体"/>
          <w:b w:val="0"/>
          <w:bCs w:val="0"/>
          <w:szCs w:val="21"/>
          <w:highlight w:val="none"/>
        </w:rPr>
        <w:t>）</w:t>
      </w:r>
    </w:p>
    <w:p w14:paraId="059DCE11">
      <w:pPr>
        <w:tabs>
          <w:tab w:val="left" w:pos="720"/>
          <w:tab w:val="left" w:pos="535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b w:val="0"/>
          <w:bCs/>
          <w:sz w:val="21"/>
          <w:szCs w:val="21"/>
        </w:rPr>
        <w:t>拟投入的项目班子</w:t>
      </w:r>
      <w:r>
        <w:rPr>
          <w:rFonts w:hint="eastAsia" w:ascii="宋体" w:hAnsi="宋体" w:eastAsia="宋体" w:cs="宋体"/>
          <w:sz w:val="21"/>
          <w:szCs w:val="21"/>
          <w:lang w:val="en-US" w:eastAsia="zh-CN"/>
        </w:rPr>
        <w:t>一览表</w:t>
      </w:r>
      <w:r>
        <w:rPr>
          <w:rFonts w:hint="eastAsia" w:ascii="宋体" w:hAnsi="宋体" w:eastAsia="宋体" w:cs="宋体"/>
          <w:sz w:val="21"/>
          <w:szCs w:val="21"/>
        </w:rPr>
        <w:t>；</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8</w:t>
      </w:r>
      <w:r>
        <w:rPr>
          <w:rFonts w:ascii="宋体" w:hAnsi="宋体"/>
          <w:szCs w:val="21"/>
          <w:highlight w:val="none"/>
        </w:rPr>
        <w:t>）</w:t>
      </w:r>
    </w:p>
    <w:p w14:paraId="4562F5DB">
      <w:pPr>
        <w:tabs>
          <w:tab w:val="left" w:pos="3870"/>
          <w:tab w:val="left" w:pos="4085"/>
        </w:tabs>
        <w:snapToGrid w:val="0"/>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6、业绩一览表；（如有）</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9</w:t>
      </w:r>
      <w:r>
        <w:rPr>
          <w:rFonts w:ascii="宋体" w:hAnsi="宋体"/>
          <w:szCs w:val="21"/>
          <w:highlight w:val="none"/>
        </w:rPr>
        <w:t>）</w:t>
      </w:r>
    </w:p>
    <w:p w14:paraId="1B7360F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bidi="ar"/>
        </w:rPr>
        <w:t>7、</w:t>
      </w:r>
      <w:r>
        <w:rPr>
          <w:rFonts w:hint="eastAsia" w:ascii="宋体" w:hAnsi="宋体" w:eastAsia="宋体" w:cs="宋体"/>
          <w:sz w:val="21"/>
          <w:szCs w:val="21"/>
          <w:lang w:bidi="ar"/>
        </w:rPr>
        <w:t>投标项目明细清单（含货物、服务等）；</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10</w:t>
      </w:r>
      <w:r>
        <w:rPr>
          <w:rFonts w:ascii="宋体" w:hAnsi="宋体"/>
          <w:szCs w:val="21"/>
          <w:highlight w:val="none"/>
        </w:rPr>
        <w:t>）</w:t>
      </w:r>
    </w:p>
    <w:p w14:paraId="15CC9870">
      <w:pPr>
        <w:tabs>
          <w:tab w:val="left" w:pos="720"/>
          <w:tab w:val="left" w:pos="5355"/>
        </w:tabs>
        <w:spacing w:line="360" w:lineRule="auto"/>
        <w:ind w:firstLine="420" w:firstLineChars="200"/>
        <w:rPr>
          <w:rFonts w:hint="eastAsia" w:ascii="宋体" w:hAnsi="宋体" w:eastAsia="宋体" w:cs="宋体"/>
          <w:b w:val="0"/>
          <w:sz w:val="21"/>
          <w:szCs w:val="21"/>
        </w:rPr>
      </w:pPr>
      <w:r>
        <w:rPr>
          <w:rFonts w:hint="eastAsia" w:ascii="宋体" w:hAnsi="宋体" w:eastAsia="宋体" w:cs="宋体"/>
          <w:sz w:val="21"/>
          <w:szCs w:val="21"/>
          <w:lang w:val="en-US" w:eastAsia="zh-CN"/>
        </w:rPr>
        <w:t>8、</w:t>
      </w:r>
      <w:r>
        <w:rPr>
          <w:rFonts w:hint="eastAsia" w:eastAsia="宋体"/>
          <w:kern w:val="0"/>
          <w:szCs w:val="21"/>
          <w:lang w:val="en-US" w:eastAsia="zh-CN"/>
        </w:rPr>
        <w:t>商务技术</w:t>
      </w:r>
      <w:r>
        <w:rPr>
          <w:kern w:val="0"/>
          <w:szCs w:val="21"/>
        </w:rPr>
        <w:t>响应表</w:t>
      </w:r>
      <w:r>
        <w:rPr>
          <w:rFonts w:hint="eastAsia" w:ascii="宋体" w:hAnsi="宋体" w:eastAsia="宋体" w:cs="宋体"/>
          <w:b w:val="0"/>
          <w:sz w:val="21"/>
          <w:szCs w:val="21"/>
        </w:rPr>
        <w:t>；</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11</w:t>
      </w:r>
      <w:r>
        <w:rPr>
          <w:rFonts w:ascii="宋体" w:hAnsi="宋体"/>
          <w:szCs w:val="21"/>
          <w:highlight w:val="none"/>
        </w:rPr>
        <w:t>）</w:t>
      </w:r>
    </w:p>
    <w:p w14:paraId="1A352E48">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评标标准相应的商务技术资料；</w:t>
      </w:r>
      <w:r>
        <w:rPr>
          <w:rFonts w:hint="eastAsia" w:ascii="宋体" w:hAnsi="宋体" w:eastAsia="宋体" w:cs="宋体"/>
          <w:b w:val="0"/>
          <w:bCs/>
          <w:sz w:val="21"/>
          <w:szCs w:val="21"/>
        </w:rPr>
        <w:t>（按第四</w:t>
      </w:r>
      <w:r>
        <w:rPr>
          <w:rFonts w:hint="eastAsia" w:ascii="宋体" w:hAnsi="宋体" w:eastAsia="宋体" w:cs="宋体"/>
          <w:b w:val="0"/>
          <w:bCs/>
          <w:sz w:val="21"/>
          <w:szCs w:val="21"/>
          <w:lang w:val="en-US" w:eastAsia="zh-CN"/>
        </w:rPr>
        <w:t>章</w:t>
      </w:r>
      <w:r>
        <w:rPr>
          <w:rFonts w:hint="eastAsia" w:ascii="宋体" w:hAnsi="宋体" w:eastAsia="宋体" w:cs="宋体"/>
          <w:b w:val="0"/>
          <w:bCs/>
          <w:sz w:val="21"/>
          <w:szCs w:val="21"/>
        </w:rPr>
        <w:t>评标办法中</w:t>
      </w:r>
      <w:r>
        <w:rPr>
          <w:rFonts w:hint="eastAsia" w:ascii="宋体" w:hAnsi="宋体" w:eastAsia="宋体" w:cs="宋体"/>
          <w:b w:val="0"/>
          <w:bCs/>
          <w:sz w:val="21"/>
          <w:szCs w:val="21"/>
          <w:lang w:val="en-US" w:eastAsia="zh-CN"/>
        </w:rPr>
        <w:t>商务技术评审要求</w:t>
      </w:r>
      <w:r>
        <w:rPr>
          <w:rFonts w:hint="eastAsia" w:ascii="宋体" w:hAnsi="宋体" w:eastAsia="宋体" w:cs="宋体"/>
          <w:b w:val="0"/>
          <w:bCs/>
          <w:sz w:val="21"/>
          <w:szCs w:val="21"/>
        </w:rPr>
        <w:t>提供资料）</w:t>
      </w:r>
    </w:p>
    <w:p w14:paraId="11C305A8">
      <w:pPr>
        <w:tabs>
          <w:tab w:val="left" w:pos="3870"/>
          <w:tab w:val="left" w:pos="4085"/>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政府采购</w:t>
      </w:r>
      <w:r>
        <w:rPr>
          <w:rFonts w:hint="eastAsia" w:ascii="宋体" w:hAnsi="宋体" w:eastAsia="宋体" w:cs="宋体"/>
          <w:sz w:val="21"/>
          <w:szCs w:val="21"/>
          <w:lang w:eastAsia="zh-CN"/>
        </w:rPr>
        <w:t>投标人</w:t>
      </w:r>
      <w:r>
        <w:rPr>
          <w:rFonts w:hint="eastAsia" w:ascii="宋体" w:hAnsi="宋体" w:eastAsia="宋体" w:cs="宋体"/>
          <w:sz w:val="21"/>
          <w:szCs w:val="21"/>
        </w:rPr>
        <w:t>廉洁自律承诺书。</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12</w:t>
      </w:r>
      <w:r>
        <w:rPr>
          <w:rFonts w:ascii="宋体" w:hAnsi="宋体"/>
          <w:szCs w:val="21"/>
          <w:highlight w:val="none"/>
        </w:rPr>
        <w:t>）</w:t>
      </w:r>
    </w:p>
    <w:p w14:paraId="42A66B1A">
      <w:pPr>
        <w:tabs>
          <w:tab w:val="left" w:pos="3870"/>
          <w:tab w:val="left" w:pos="4085"/>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与评审、评分有关的其他商务技术资料</w:t>
      </w:r>
      <w:r>
        <w:rPr>
          <w:rFonts w:hint="eastAsia" w:ascii="宋体" w:hAnsi="宋体" w:eastAsia="宋体" w:cs="宋体"/>
          <w:sz w:val="21"/>
          <w:szCs w:val="21"/>
          <w:lang w:eastAsia="zh-CN"/>
        </w:rPr>
        <w:t>；</w:t>
      </w:r>
    </w:p>
    <w:p w14:paraId="41BA984C">
      <w:pPr>
        <w:snapToGrid w:val="0"/>
        <w:spacing w:line="360" w:lineRule="auto"/>
        <w:jc w:val="left"/>
        <w:rPr>
          <w:rFonts w:hint="eastAsia" w:ascii="宋体" w:hAnsi="宋体"/>
          <w:sz w:val="21"/>
          <w:szCs w:val="21"/>
        </w:rPr>
      </w:pPr>
    </w:p>
    <w:p w14:paraId="64936BE4">
      <w:pPr>
        <w:snapToGrid w:val="0"/>
        <w:spacing w:line="360" w:lineRule="auto"/>
        <w:jc w:val="left"/>
        <w:rPr>
          <w:rFonts w:hint="eastAsia" w:ascii="宋体" w:hAnsi="宋体"/>
          <w:sz w:val="21"/>
          <w:szCs w:val="21"/>
        </w:rPr>
      </w:pPr>
    </w:p>
    <w:p w14:paraId="263B5A90">
      <w:pPr>
        <w:snapToGrid w:val="0"/>
        <w:spacing w:line="360" w:lineRule="auto"/>
        <w:jc w:val="left"/>
        <w:rPr>
          <w:rFonts w:hint="eastAsia" w:ascii="宋体" w:hAnsi="宋体"/>
          <w:sz w:val="21"/>
          <w:szCs w:val="21"/>
        </w:rPr>
      </w:pPr>
    </w:p>
    <w:p w14:paraId="1B0EBAC5">
      <w:pPr>
        <w:snapToGrid w:val="0"/>
        <w:spacing w:line="360" w:lineRule="auto"/>
        <w:jc w:val="left"/>
        <w:rPr>
          <w:rFonts w:hint="eastAsia" w:ascii="宋体" w:hAnsi="宋体"/>
          <w:sz w:val="21"/>
          <w:szCs w:val="21"/>
        </w:rPr>
      </w:pPr>
    </w:p>
    <w:p w14:paraId="0E5D537E">
      <w:pPr>
        <w:snapToGrid w:val="0"/>
        <w:spacing w:line="360" w:lineRule="auto"/>
        <w:jc w:val="left"/>
        <w:rPr>
          <w:rFonts w:hint="eastAsia" w:ascii="宋体" w:hAnsi="宋体"/>
          <w:sz w:val="21"/>
          <w:szCs w:val="21"/>
        </w:rPr>
      </w:pPr>
    </w:p>
    <w:p w14:paraId="7A752DCE">
      <w:pPr>
        <w:snapToGrid w:val="0"/>
        <w:spacing w:line="360" w:lineRule="auto"/>
        <w:jc w:val="left"/>
        <w:rPr>
          <w:rFonts w:hint="eastAsia" w:ascii="宋体" w:hAnsi="宋体"/>
          <w:sz w:val="21"/>
          <w:szCs w:val="21"/>
        </w:rPr>
      </w:pPr>
    </w:p>
    <w:p w14:paraId="1FE050E8">
      <w:pPr>
        <w:pStyle w:val="2"/>
        <w:rPr>
          <w:rFonts w:hint="eastAsia"/>
        </w:rPr>
      </w:pPr>
    </w:p>
    <w:p w14:paraId="56C62447">
      <w:pPr>
        <w:pStyle w:val="3"/>
        <w:rPr>
          <w:rFonts w:hint="eastAsia"/>
        </w:rPr>
      </w:pPr>
    </w:p>
    <w:p w14:paraId="0E554789">
      <w:pPr>
        <w:pStyle w:val="46"/>
        <w:rPr>
          <w:rFonts w:hint="eastAsia"/>
        </w:rPr>
      </w:pPr>
    </w:p>
    <w:p w14:paraId="3290C370">
      <w:pPr>
        <w:rPr>
          <w:rFonts w:hint="eastAsia"/>
        </w:rPr>
      </w:pPr>
    </w:p>
    <w:p w14:paraId="5025EC51">
      <w:pPr>
        <w:pStyle w:val="27"/>
        <w:rPr>
          <w:rFonts w:hint="eastAsia"/>
        </w:rPr>
      </w:pPr>
    </w:p>
    <w:p w14:paraId="24815DFF">
      <w:pPr>
        <w:pStyle w:val="27"/>
        <w:rPr>
          <w:rFonts w:hint="eastAsia"/>
        </w:rPr>
      </w:pPr>
    </w:p>
    <w:p w14:paraId="0631ECBC">
      <w:pPr>
        <w:pStyle w:val="27"/>
        <w:rPr>
          <w:rFonts w:hint="eastAsia"/>
        </w:rPr>
      </w:pPr>
    </w:p>
    <w:p w14:paraId="361AA640">
      <w:pPr>
        <w:pStyle w:val="27"/>
        <w:rPr>
          <w:rFonts w:hint="eastAsia"/>
        </w:rPr>
      </w:pPr>
    </w:p>
    <w:p w14:paraId="4BAB1FD5">
      <w:pPr>
        <w:pStyle w:val="27"/>
        <w:rPr>
          <w:rFonts w:hint="eastAsia"/>
        </w:rPr>
      </w:pPr>
    </w:p>
    <w:p w14:paraId="03902D7C">
      <w:pPr>
        <w:pStyle w:val="27"/>
        <w:rPr>
          <w:rFonts w:hint="eastAsia"/>
        </w:rPr>
      </w:pPr>
    </w:p>
    <w:p w14:paraId="61077AA5">
      <w:pPr>
        <w:pStyle w:val="27"/>
        <w:rPr>
          <w:rFonts w:hint="eastAsia"/>
        </w:rPr>
      </w:pPr>
    </w:p>
    <w:p w14:paraId="62DE0A4D">
      <w:pPr>
        <w:pStyle w:val="3"/>
        <w:ind w:left="0" w:leftChars="0" w:firstLine="0" w:firstLineChars="0"/>
        <w:rPr>
          <w:rFonts w:hint="eastAsia"/>
        </w:rPr>
      </w:pPr>
    </w:p>
    <w:p w14:paraId="5F11E01E">
      <w:pPr>
        <w:snapToGrid w:val="0"/>
        <w:spacing w:line="360" w:lineRule="auto"/>
        <w:jc w:val="left"/>
        <w:rPr>
          <w:rFonts w:hint="eastAsia" w:ascii="宋体" w:hAnsi="宋体"/>
          <w:sz w:val="21"/>
          <w:szCs w:val="21"/>
        </w:rPr>
      </w:pPr>
    </w:p>
    <w:p w14:paraId="379F06EC">
      <w:pPr>
        <w:snapToGrid w:val="0"/>
        <w:spacing w:line="360" w:lineRule="auto"/>
        <w:jc w:val="left"/>
        <w:rPr>
          <w:rFonts w:hint="eastAsia" w:ascii="宋体" w:hAnsi="宋体"/>
          <w:sz w:val="21"/>
          <w:szCs w:val="21"/>
        </w:rPr>
      </w:pPr>
    </w:p>
    <w:p w14:paraId="7ECAAF8E">
      <w:pPr>
        <w:snapToGrid w:val="0"/>
        <w:spacing w:line="360" w:lineRule="auto"/>
        <w:jc w:val="left"/>
        <w:rPr>
          <w:rFonts w:hint="eastAsia" w:ascii="宋体" w:hAnsi="宋体"/>
          <w:sz w:val="21"/>
          <w:szCs w:val="21"/>
        </w:rPr>
      </w:pPr>
    </w:p>
    <w:p w14:paraId="566BA2B4">
      <w:pPr>
        <w:snapToGrid w:val="0"/>
        <w:spacing w:line="360" w:lineRule="auto"/>
        <w:jc w:val="left"/>
        <w:rPr>
          <w:rFonts w:hint="eastAsia" w:ascii="宋体" w:hAnsi="宋体"/>
          <w:sz w:val="21"/>
          <w:szCs w:val="21"/>
        </w:rPr>
      </w:pPr>
    </w:p>
    <w:p w14:paraId="3A8DB2A7">
      <w:pPr>
        <w:snapToGrid w:val="0"/>
        <w:spacing w:line="360" w:lineRule="auto"/>
        <w:jc w:val="left"/>
        <w:outlineLvl w:val="2"/>
        <w:rPr>
          <w:rFonts w:hint="eastAsia" w:ascii="黑体" w:hAnsi="黑体" w:eastAsia="黑体" w:cs="黑体"/>
          <w:b/>
          <w:sz w:val="24"/>
          <w:szCs w:val="20"/>
          <w:lang w:val="en-US"/>
        </w:rPr>
      </w:pPr>
      <w:r>
        <w:rPr>
          <w:rFonts w:hint="eastAsia" w:ascii="黑体" w:hAnsi="黑体" w:eastAsia="黑体" w:cs="黑体"/>
          <w:sz w:val="21"/>
          <w:szCs w:val="21"/>
        </w:rPr>
        <w:t>附件</w:t>
      </w:r>
      <w:r>
        <w:rPr>
          <w:rFonts w:hint="eastAsia" w:ascii="黑体" w:hAnsi="黑体" w:eastAsia="黑体" w:cs="黑体"/>
          <w:sz w:val="21"/>
          <w:szCs w:val="21"/>
          <w:lang w:val="en-US" w:eastAsia="zh-CN"/>
        </w:rPr>
        <w:t>4</w:t>
      </w:r>
    </w:p>
    <w:p w14:paraId="5FDDA5F7">
      <w:pPr>
        <w:pStyle w:val="2"/>
        <w:jc w:val="center"/>
        <w:rPr>
          <w:rFonts w:hint="eastAsia" w:ascii="黑体" w:hAnsi="黑体" w:eastAsia="黑体" w:cs="黑体"/>
          <w:sz w:val="28"/>
          <w:szCs w:val="28"/>
          <w:lang w:val="zh-CN"/>
        </w:rPr>
      </w:pPr>
      <w:r>
        <w:rPr>
          <w:rFonts w:hint="eastAsia" w:ascii="黑体" w:hAnsi="黑体" w:eastAsia="黑体" w:cs="黑体"/>
          <w:b/>
          <w:bCs/>
          <w:color w:val="000000"/>
          <w:kern w:val="0"/>
          <w:sz w:val="28"/>
          <w:szCs w:val="28"/>
          <w:lang w:val="en-US" w:eastAsia="zh-CN" w:bidi="ar"/>
        </w:rPr>
        <w:t>评分对应</w:t>
      </w:r>
      <w:r>
        <w:rPr>
          <w:rFonts w:hint="eastAsia" w:ascii="黑体" w:hAnsi="黑体" w:eastAsia="黑体" w:cs="黑体"/>
          <w:b/>
          <w:bCs/>
          <w:color w:val="000000"/>
          <w:kern w:val="0"/>
          <w:sz w:val="28"/>
          <w:szCs w:val="28"/>
          <w:lang w:bidi="ar"/>
        </w:rPr>
        <w:t>表</w:t>
      </w:r>
    </w:p>
    <w:tbl>
      <w:tblPr>
        <w:tblStyle w:val="6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645"/>
        <w:gridCol w:w="1947"/>
      </w:tblGrid>
      <w:tr w14:paraId="3B25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57E652A1">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评分项目</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A772E6E">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投标文件对应资料</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DD375C9">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投标文件页码</w:t>
            </w:r>
          </w:p>
        </w:tc>
      </w:tr>
      <w:tr w14:paraId="40DA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top"/>
          </w:tcPr>
          <w:p w14:paraId="6F35AAB2">
            <w:pPr>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对应第</w:t>
            </w:r>
            <w:r>
              <w:rPr>
                <w:rFonts w:hint="eastAsia" w:ascii="宋体" w:hAnsi="宋体" w:eastAsia="宋体" w:cs="宋体"/>
                <w:sz w:val="21"/>
                <w:szCs w:val="21"/>
                <w:lang w:val="en-US" w:eastAsia="zh-CN" w:bidi="ar"/>
              </w:rPr>
              <w:t>四</w:t>
            </w:r>
            <w:r>
              <w:rPr>
                <w:rFonts w:hint="eastAsia" w:ascii="宋体" w:hAnsi="宋体" w:eastAsia="宋体" w:cs="宋体"/>
                <w:sz w:val="21"/>
                <w:szCs w:val="21"/>
                <w:lang w:bidi="ar"/>
              </w:rPr>
              <w:t>章评分办法及标准（报价除外）</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24C0D248">
            <w:pPr>
              <w:pStyle w:val="551"/>
              <w:adjustRightInd w:val="0"/>
              <w:snapToGrid w:val="0"/>
              <w:spacing w:line="280" w:lineRule="exact"/>
              <w:rPr>
                <w:rFonts w:hint="eastAsia" w:cs="宋体"/>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89D6F3F">
            <w:pPr>
              <w:pStyle w:val="551"/>
              <w:adjustRightInd w:val="0"/>
              <w:snapToGrid w:val="0"/>
              <w:spacing w:line="280" w:lineRule="exact"/>
              <w:rPr>
                <w:rFonts w:hint="eastAsia" w:cs="宋体"/>
                <w:highlight w:val="yellow"/>
              </w:rPr>
            </w:pPr>
          </w:p>
        </w:tc>
      </w:tr>
      <w:tr w14:paraId="2A32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81" w:type="dxa"/>
            <w:tcBorders>
              <w:top w:val="single" w:color="auto" w:sz="4" w:space="0"/>
              <w:left w:val="single" w:color="auto" w:sz="4" w:space="0"/>
              <w:right w:val="single" w:color="auto" w:sz="4" w:space="0"/>
            </w:tcBorders>
            <w:noWrap w:val="0"/>
            <w:vAlign w:val="top"/>
          </w:tcPr>
          <w:p w14:paraId="5B6562C2">
            <w:pPr>
              <w:snapToGrid w:val="0"/>
              <w:rPr>
                <w:rFonts w:hint="eastAsia" w:ascii="宋体" w:hAnsi="宋体" w:eastAsia="宋体" w:cs="宋体"/>
                <w:kern w:val="2"/>
                <w:sz w:val="13"/>
                <w:szCs w:val="13"/>
                <w:lang w:val="en-US" w:eastAsia="zh-CN" w:bidi="ar-SA"/>
              </w:rPr>
            </w:pPr>
            <w:r>
              <w:rPr>
                <w:rFonts w:hint="eastAsia" w:ascii="宋体" w:hAnsi="宋体" w:eastAsia="宋体" w:cs="宋体"/>
                <w:sz w:val="21"/>
                <w:szCs w:val="21"/>
                <w:lang w:bidi="ar"/>
              </w:rPr>
              <w:t>……</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685A3270">
            <w:pPr>
              <w:pStyle w:val="551"/>
              <w:adjustRightInd w:val="0"/>
              <w:snapToGrid w:val="0"/>
              <w:spacing w:line="280" w:lineRule="exact"/>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2240A3D">
            <w:pPr>
              <w:pStyle w:val="551"/>
              <w:adjustRightInd w:val="0"/>
              <w:snapToGrid w:val="0"/>
              <w:spacing w:line="280" w:lineRule="exact"/>
              <w:rPr>
                <w:rFonts w:hint="eastAsia" w:cs="宋体"/>
                <w:iCs/>
              </w:rPr>
            </w:pPr>
          </w:p>
        </w:tc>
      </w:tr>
      <w:tr w14:paraId="6CD1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659669CC">
            <w:pPr>
              <w:widowControl/>
              <w:jc w:val="left"/>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480888E0">
            <w:pPr>
              <w:pStyle w:val="551"/>
              <w:adjustRightInd w:val="0"/>
              <w:snapToGrid w:val="0"/>
              <w:spacing w:line="280" w:lineRule="exact"/>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3F091FAD">
            <w:pPr>
              <w:pStyle w:val="551"/>
              <w:adjustRightInd w:val="0"/>
              <w:snapToGrid w:val="0"/>
              <w:spacing w:line="280" w:lineRule="exact"/>
              <w:rPr>
                <w:rFonts w:hint="eastAsia" w:cs="宋体"/>
                <w:iCs/>
              </w:rPr>
            </w:pPr>
          </w:p>
        </w:tc>
      </w:tr>
      <w:tr w14:paraId="4A42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58C6F9BB">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5CC29103">
            <w:pPr>
              <w:widowControl/>
              <w:spacing w:line="280" w:lineRule="exact"/>
              <w:rPr>
                <w:rFonts w:hint="eastAsia" w:ascii="宋体" w:hAnsi="宋体" w:cs="宋体"/>
                <w:spacing w:val="4"/>
                <w:szCs w:val="21"/>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0AEEEFC9">
            <w:pPr>
              <w:widowControl/>
              <w:spacing w:line="280" w:lineRule="exact"/>
              <w:rPr>
                <w:rFonts w:hint="eastAsia" w:ascii="宋体" w:hAnsi="宋体" w:cs="宋体"/>
                <w:szCs w:val="21"/>
              </w:rPr>
            </w:pPr>
          </w:p>
        </w:tc>
      </w:tr>
      <w:tr w14:paraId="64E6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78AED428">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769F69D">
            <w:pPr>
              <w:pStyle w:val="551"/>
              <w:adjustRightInd w:val="0"/>
              <w:snapToGrid w:val="0"/>
              <w:spacing w:line="280" w:lineRule="exact"/>
              <w:ind w:firstLine="576" w:firstLineChars="200"/>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A2AFB2C">
            <w:pPr>
              <w:pStyle w:val="551"/>
              <w:adjustRightInd w:val="0"/>
              <w:snapToGrid w:val="0"/>
              <w:spacing w:line="280" w:lineRule="exact"/>
              <w:ind w:firstLine="560" w:firstLineChars="200"/>
              <w:rPr>
                <w:rFonts w:hint="eastAsia" w:cs="宋体"/>
              </w:rPr>
            </w:pPr>
          </w:p>
        </w:tc>
      </w:tr>
      <w:tr w14:paraId="5C99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041AC1A5">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2518446E">
            <w:pPr>
              <w:pStyle w:val="551"/>
              <w:adjustRightInd w:val="0"/>
              <w:snapToGrid w:val="0"/>
              <w:spacing w:line="280" w:lineRule="exact"/>
              <w:ind w:firstLine="576" w:firstLineChars="200"/>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F73A14E">
            <w:pPr>
              <w:pStyle w:val="551"/>
              <w:adjustRightInd w:val="0"/>
              <w:snapToGrid w:val="0"/>
              <w:spacing w:line="280" w:lineRule="exact"/>
              <w:ind w:firstLine="560" w:firstLineChars="200"/>
              <w:rPr>
                <w:rFonts w:hint="eastAsia" w:cs="宋体"/>
              </w:rPr>
            </w:pPr>
          </w:p>
        </w:tc>
      </w:tr>
      <w:tr w14:paraId="0915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81" w:type="dxa"/>
            <w:tcBorders>
              <w:left w:val="single" w:color="auto" w:sz="4" w:space="0"/>
              <w:right w:val="single" w:color="auto" w:sz="4" w:space="0"/>
            </w:tcBorders>
            <w:noWrap w:val="0"/>
            <w:vAlign w:val="center"/>
          </w:tcPr>
          <w:p w14:paraId="36C9821E">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3324B12F">
            <w:pPr>
              <w:pStyle w:val="2"/>
              <w:rPr>
                <w:rFonts w:hint="eastAsia" w:ascii="宋体" w:hAnsi="宋体" w:eastAsia="宋体" w:cs="宋体"/>
                <w:sz w:val="21"/>
                <w:szCs w:val="21"/>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3671B512">
            <w:pPr>
              <w:pStyle w:val="2"/>
              <w:rPr>
                <w:rFonts w:hint="eastAsia" w:ascii="宋体" w:hAnsi="宋体" w:eastAsia="宋体" w:cs="宋体"/>
                <w:sz w:val="21"/>
                <w:szCs w:val="21"/>
              </w:rPr>
            </w:pPr>
          </w:p>
        </w:tc>
      </w:tr>
    </w:tbl>
    <w:p w14:paraId="698AC1FB">
      <w:pPr>
        <w:pStyle w:val="2"/>
        <w:rPr>
          <w:rFonts w:hint="eastAsia" w:ascii="宋体" w:hAnsi="宋体" w:cs="仿宋_GB2312"/>
          <w:sz w:val="24"/>
          <w:lang w:val="zh-CN"/>
        </w:rPr>
      </w:pPr>
    </w:p>
    <w:p w14:paraId="3AEC794C">
      <w:pPr>
        <w:pStyle w:val="3"/>
        <w:ind w:firstLine="420" w:firstLineChars="200"/>
        <w:rPr>
          <w:rFonts w:hint="eastAsia" w:ascii="宋体" w:hAnsi="宋体" w:cs="仿宋_GB2312"/>
          <w:sz w:val="21"/>
          <w:szCs w:val="21"/>
          <w:lang w:val="zh-CN"/>
        </w:rPr>
      </w:pPr>
      <w:r>
        <w:rPr>
          <w:rFonts w:hint="eastAsia" w:ascii="宋体" w:hAnsi="宋体" w:cs="仿宋_GB2312"/>
          <w:sz w:val="21"/>
          <w:szCs w:val="21"/>
          <w:lang w:val="zh-CN"/>
        </w:rPr>
        <w:t>1、投标人根据商务技术评分标准自行填报。</w:t>
      </w:r>
    </w:p>
    <w:p w14:paraId="1AFB3A56">
      <w:pPr>
        <w:pStyle w:val="46"/>
        <w:ind w:left="0" w:leftChars="0"/>
        <w:rPr>
          <w:rFonts w:hint="eastAsia"/>
          <w:lang w:val="zh-CN"/>
        </w:rPr>
      </w:pPr>
      <w:r>
        <w:rPr>
          <w:rFonts w:hint="eastAsia"/>
          <w:lang w:val="zh-CN"/>
        </w:rPr>
        <w:t xml:space="preserve">     </w:t>
      </w:r>
    </w:p>
    <w:p w14:paraId="09706AA9">
      <w:pPr>
        <w:snapToGrid w:val="0"/>
        <w:spacing w:line="360" w:lineRule="auto"/>
        <w:jc w:val="center"/>
        <w:rPr>
          <w:rFonts w:hint="eastAsia" w:ascii="宋体" w:hAnsi="宋体" w:cs="宋体"/>
          <w:b/>
          <w:sz w:val="30"/>
        </w:rPr>
      </w:pPr>
    </w:p>
    <w:p w14:paraId="065BB12F">
      <w:pPr>
        <w:snapToGrid w:val="0"/>
        <w:spacing w:line="360" w:lineRule="auto"/>
        <w:jc w:val="center"/>
        <w:rPr>
          <w:rFonts w:hint="eastAsia" w:ascii="宋体" w:hAnsi="宋体" w:cs="宋体"/>
          <w:b/>
          <w:sz w:val="30"/>
        </w:rPr>
      </w:pPr>
    </w:p>
    <w:p w14:paraId="0C5B6A1A">
      <w:pPr>
        <w:snapToGrid w:val="0"/>
        <w:spacing w:line="360" w:lineRule="auto"/>
        <w:jc w:val="center"/>
        <w:rPr>
          <w:rFonts w:hint="eastAsia" w:ascii="宋体" w:hAnsi="宋体" w:cs="宋体"/>
          <w:b/>
          <w:sz w:val="30"/>
        </w:rPr>
      </w:pPr>
    </w:p>
    <w:p w14:paraId="36809A65">
      <w:pPr>
        <w:pStyle w:val="2"/>
        <w:rPr>
          <w:rFonts w:hint="eastAsia" w:ascii="宋体" w:hAnsi="宋体" w:cs="宋体"/>
          <w:b/>
          <w:sz w:val="30"/>
        </w:rPr>
      </w:pPr>
    </w:p>
    <w:p w14:paraId="5CFE9C57">
      <w:pPr>
        <w:pStyle w:val="3"/>
        <w:rPr>
          <w:rFonts w:hint="eastAsia" w:ascii="宋体" w:hAnsi="宋体" w:cs="宋体"/>
          <w:b/>
          <w:sz w:val="30"/>
        </w:rPr>
      </w:pPr>
    </w:p>
    <w:p w14:paraId="1A83F2D6">
      <w:pPr>
        <w:pStyle w:val="46"/>
        <w:rPr>
          <w:rFonts w:hint="eastAsia" w:ascii="宋体" w:hAnsi="宋体" w:cs="宋体"/>
          <w:b/>
          <w:sz w:val="30"/>
        </w:rPr>
      </w:pPr>
    </w:p>
    <w:p w14:paraId="38A99830">
      <w:pPr>
        <w:rPr>
          <w:rFonts w:hint="eastAsia" w:ascii="宋体" w:hAnsi="宋体" w:cs="宋体"/>
          <w:b/>
          <w:sz w:val="30"/>
        </w:rPr>
      </w:pPr>
    </w:p>
    <w:p w14:paraId="295AD6CF">
      <w:pPr>
        <w:pStyle w:val="2"/>
        <w:rPr>
          <w:rFonts w:hint="eastAsia"/>
        </w:rPr>
      </w:pPr>
    </w:p>
    <w:p w14:paraId="669EA45E">
      <w:pPr>
        <w:pStyle w:val="46"/>
        <w:rPr>
          <w:rFonts w:hint="eastAsia" w:ascii="宋体" w:hAnsi="宋体" w:cs="宋体"/>
          <w:b/>
          <w:sz w:val="30"/>
        </w:rPr>
      </w:pPr>
    </w:p>
    <w:p w14:paraId="1C2A4BBF">
      <w:pPr>
        <w:snapToGrid w:val="0"/>
        <w:spacing w:line="360" w:lineRule="auto"/>
        <w:jc w:val="both"/>
        <w:outlineLvl w:val="2"/>
        <w:rPr>
          <w:rFonts w:hint="eastAsia" w:ascii="黑体" w:hAnsi="黑体" w:eastAsia="黑体" w:cs="黑体"/>
          <w:sz w:val="32"/>
          <w:szCs w:val="32"/>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5</w:t>
      </w:r>
    </w:p>
    <w:p w14:paraId="59BC2783">
      <w:pPr>
        <w:snapToGrid w:val="0"/>
        <w:spacing w:line="360" w:lineRule="auto"/>
        <w:jc w:val="center"/>
        <w:rPr>
          <w:rFonts w:hint="eastAsia" w:ascii="宋体" w:hAnsi="宋体" w:cs="宋体"/>
          <w:b/>
          <w:sz w:val="32"/>
          <w:szCs w:val="32"/>
        </w:rPr>
      </w:pPr>
    </w:p>
    <w:p w14:paraId="60B9DE84">
      <w:pPr>
        <w:snapToGrid w:val="0"/>
        <w:spacing w:line="360" w:lineRule="auto"/>
        <w:jc w:val="center"/>
        <w:rPr>
          <w:rFonts w:hint="eastAsia" w:ascii="黑体" w:hAnsi="黑体" w:eastAsia="黑体" w:cs="黑体"/>
          <w:b/>
          <w:sz w:val="28"/>
          <w:szCs w:val="28"/>
        </w:rPr>
      </w:pPr>
      <w:r>
        <w:rPr>
          <w:rFonts w:hint="eastAsia" w:ascii="黑体" w:hAnsi="黑体" w:eastAsia="黑体" w:cs="黑体"/>
          <w:b/>
          <w:sz w:val="28"/>
          <w:szCs w:val="28"/>
        </w:rPr>
        <w:t>投标声明函</w:t>
      </w:r>
    </w:p>
    <w:p w14:paraId="356EB67A">
      <w:pPr>
        <w:snapToGrid w:val="0"/>
        <w:spacing w:line="360" w:lineRule="auto"/>
        <w:rPr>
          <w:rFonts w:hint="eastAsia" w:ascii="宋体" w:hAnsi="宋体" w:cs="宋体"/>
          <w:sz w:val="21"/>
          <w:szCs w:val="21"/>
        </w:rPr>
      </w:pPr>
    </w:p>
    <w:p w14:paraId="1EF46340">
      <w:pPr>
        <w:snapToGrid w:val="0"/>
        <w:spacing w:line="36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28A289EE">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rPr>
        <w:t>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14:paraId="22FCAC90">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我</w:t>
      </w:r>
      <w:r>
        <w:rPr>
          <w:rFonts w:hint="eastAsia" w:ascii="宋体" w:hAnsi="宋体" w:cs="宋体"/>
          <w:sz w:val="21"/>
          <w:szCs w:val="21"/>
          <w:u w:val="single"/>
          <w:lang w:val="en-US" w:eastAsia="zh-CN"/>
        </w:rPr>
        <w:t xml:space="preserve">           </w:t>
      </w:r>
      <w:r>
        <w:rPr>
          <w:rFonts w:hint="eastAsia" w:ascii="宋体" w:hAnsi="宋体" w:cs="宋体"/>
          <w:sz w:val="21"/>
          <w:szCs w:val="21"/>
        </w:rPr>
        <w:t>（姓名）系</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none"/>
          <w:lang w:eastAsia="zh-CN"/>
        </w:rPr>
        <w:t>投标人</w:t>
      </w:r>
      <w:r>
        <w:rPr>
          <w:rFonts w:hint="eastAsia" w:ascii="宋体" w:hAnsi="宋体" w:cs="宋体"/>
          <w:sz w:val="21"/>
          <w:szCs w:val="21"/>
        </w:rPr>
        <w:t>名称）的法定代表人，我方愿意参加贵方组织的</w:t>
      </w:r>
      <w:r>
        <w:rPr>
          <w:rFonts w:hint="eastAsia" w:ascii="宋体" w:hAnsi="宋体" w:cs="宋体"/>
          <w:sz w:val="21"/>
          <w:szCs w:val="21"/>
          <w:u w:val="single"/>
          <w:lang w:val="en-US" w:eastAsia="zh-CN"/>
        </w:rPr>
        <w:t xml:space="preserve">                 </w:t>
      </w:r>
      <w:r>
        <w:rPr>
          <w:rFonts w:hint="eastAsia" w:ascii="宋体" w:hAnsi="宋体" w:cs="宋体"/>
          <w:sz w:val="21"/>
          <w:szCs w:val="21"/>
        </w:rPr>
        <w:t>项目的投标，为便于贵方公正、择优地确定中标人及其投标产品和服务，我方就参加本次投标有关事项郑重声明如下：</w:t>
      </w:r>
    </w:p>
    <w:p w14:paraId="10EF63D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1.本投标有效期自开标日起 90日。</w:t>
      </w:r>
    </w:p>
    <w:p w14:paraId="77C37248">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2.我方向贵方提交的所有投标文件、资料都是准确的和真实的。</w:t>
      </w:r>
    </w:p>
    <w:p w14:paraId="271E0A06">
      <w:pPr>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3. 我方</w:t>
      </w:r>
      <w:r>
        <w:rPr>
          <w:rFonts w:hint="eastAsia" w:ascii="宋体" w:hAnsi="宋体" w:cs="宋体"/>
          <w:sz w:val="21"/>
          <w:szCs w:val="21"/>
          <w:u w:val="none"/>
        </w:rPr>
        <w:t>未</w:t>
      </w:r>
      <w:r>
        <w:rPr>
          <w:rFonts w:hint="eastAsia" w:ascii="宋体" w:hAnsi="宋体" w:cs="宋体"/>
          <w:sz w:val="21"/>
          <w:szCs w:val="21"/>
        </w:rPr>
        <w:t>参加本采购项目的整体设计、规范编制或者项目管理、监理、检测等服务</w:t>
      </w:r>
      <w:r>
        <w:rPr>
          <w:rFonts w:hint="eastAsia" w:ascii="宋体" w:hAnsi="宋体" w:cs="宋体"/>
          <w:sz w:val="21"/>
          <w:szCs w:val="21"/>
          <w:lang w:eastAsia="zh-CN"/>
        </w:rPr>
        <w:t>。</w:t>
      </w:r>
    </w:p>
    <w:p w14:paraId="7B1CD7A9">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lang w:val="en-US" w:eastAsia="zh-CN"/>
        </w:rPr>
        <w:t>4</w:t>
      </w:r>
      <w:r>
        <w:rPr>
          <w:rFonts w:hint="eastAsia" w:ascii="宋体" w:hAnsi="宋体" w:cs="宋体"/>
          <w:sz w:val="21"/>
          <w:szCs w:val="21"/>
        </w:rPr>
        <w:t>.</w:t>
      </w:r>
      <w:r>
        <w:rPr>
          <w:rFonts w:hint="eastAsia" w:ascii="宋体" w:hAnsi="宋体" w:cs="宋体"/>
          <w:kern w:val="0"/>
          <w:sz w:val="21"/>
          <w:szCs w:val="21"/>
        </w:rPr>
        <w:t>我方直接控股的单位、由我方管理的单位，没有同时参加本</w:t>
      </w:r>
      <w:r>
        <w:rPr>
          <w:rFonts w:hint="eastAsia" w:ascii="宋体" w:hAnsi="宋体" w:cs="宋体"/>
          <w:sz w:val="21"/>
          <w:szCs w:val="21"/>
        </w:rPr>
        <w:t>合同项下</w:t>
      </w:r>
      <w:r>
        <w:rPr>
          <w:rFonts w:hint="eastAsia" w:ascii="宋体" w:hAnsi="宋体" w:cs="宋体"/>
          <w:kern w:val="0"/>
          <w:sz w:val="21"/>
          <w:szCs w:val="21"/>
        </w:rPr>
        <w:t>的投标。</w:t>
      </w:r>
    </w:p>
    <w:p w14:paraId="76D5694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.我方委托授权人</w:t>
      </w:r>
      <w:r>
        <w:rPr>
          <w:rFonts w:hint="eastAsia" w:ascii="宋体" w:hAnsi="宋体" w:cs="宋体"/>
          <w:sz w:val="21"/>
          <w:szCs w:val="21"/>
          <w:u w:val="single"/>
        </w:rPr>
        <w:t xml:space="preserve">      </w:t>
      </w:r>
      <w:r>
        <w:rPr>
          <w:rFonts w:hint="eastAsia" w:ascii="宋体" w:hAnsi="宋体" w:cs="宋体"/>
          <w:sz w:val="21"/>
          <w:szCs w:val="21"/>
        </w:rPr>
        <w:t>（姓名）为我单位的正式在职职工，以我方的名义参加</w:t>
      </w:r>
      <w:r>
        <w:rPr>
          <w:rFonts w:hint="eastAsia" w:ascii="宋体" w:hAnsi="宋体" w:cs="宋体"/>
          <w:sz w:val="21"/>
          <w:szCs w:val="21"/>
          <w:u w:val="single"/>
        </w:rPr>
        <w:t xml:space="preserve">                          </w:t>
      </w:r>
      <w:r>
        <w:rPr>
          <w:rFonts w:hint="eastAsia" w:ascii="宋体" w:hAnsi="宋体" w:cs="宋体"/>
          <w:sz w:val="21"/>
          <w:szCs w:val="21"/>
        </w:rPr>
        <w:t>本项目的投标活动，</w:t>
      </w:r>
    </w:p>
    <w:p w14:paraId="01CA463A">
      <w:pPr>
        <w:snapToGrid w:val="0"/>
        <w:spacing w:line="360" w:lineRule="auto"/>
        <w:ind w:firstLine="420" w:firstLineChars="200"/>
        <w:rPr>
          <w:rFonts w:hint="eastAsia" w:ascii="宋体" w:hAnsi="宋体" w:cs="宋体"/>
          <w:sz w:val="21"/>
          <w:szCs w:val="21"/>
        </w:rPr>
      </w:pPr>
    </w:p>
    <w:p w14:paraId="4AB4ED16">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rPr>
        <w:t>本单位对上述承诺内容的真实性负责。如有虚假，将依法承担相应责任。</w:t>
      </w:r>
    </w:p>
    <w:p w14:paraId="58542BD6">
      <w:pPr>
        <w:snapToGrid w:val="0"/>
        <w:spacing w:line="360" w:lineRule="auto"/>
        <w:ind w:firstLine="200"/>
        <w:rPr>
          <w:rFonts w:hint="eastAsia" w:ascii="宋体" w:hAnsi="宋体" w:cs="宋体"/>
          <w:sz w:val="21"/>
          <w:szCs w:val="21"/>
        </w:rPr>
      </w:pPr>
    </w:p>
    <w:p w14:paraId="0585BFE0">
      <w:pPr>
        <w:snapToGrid w:val="0"/>
        <w:spacing w:line="360" w:lineRule="auto"/>
        <w:ind w:firstLine="210" w:firstLineChars="100"/>
        <w:rPr>
          <w:rFonts w:hint="eastAsia" w:ascii="宋体" w:hAnsi="宋体" w:cs="宋体"/>
          <w:b w:val="0"/>
          <w:bCs w:val="0"/>
          <w:sz w:val="21"/>
          <w:szCs w:val="21"/>
          <w:lang w:eastAsia="zh-CN"/>
        </w:rPr>
      </w:pPr>
    </w:p>
    <w:p w14:paraId="3777D697">
      <w:pPr>
        <w:snapToGrid w:val="0"/>
        <w:spacing w:line="360" w:lineRule="auto"/>
        <w:ind w:firstLine="210" w:firstLineChars="100"/>
        <w:rPr>
          <w:rFonts w:hint="eastAsia" w:ascii="宋体" w:hAnsi="宋体" w:cs="宋体"/>
          <w:b w:val="0"/>
          <w:bCs w:val="0"/>
          <w:sz w:val="21"/>
          <w:szCs w:val="21"/>
          <w:lang w:eastAsia="zh-CN"/>
        </w:rPr>
      </w:pPr>
    </w:p>
    <w:p w14:paraId="786B2E92">
      <w:pPr>
        <w:snapToGrid w:val="0"/>
        <w:spacing w:line="360" w:lineRule="auto"/>
        <w:ind w:firstLine="210" w:firstLineChars="100"/>
        <w:rPr>
          <w:rFonts w:hint="eastAsia" w:ascii="宋体" w:hAnsi="宋体" w:cs="宋体"/>
          <w:b w:val="0"/>
          <w:bCs w:val="0"/>
          <w:sz w:val="21"/>
          <w:szCs w:val="21"/>
          <w:lang w:eastAsia="zh-CN"/>
        </w:rPr>
      </w:pPr>
    </w:p>
    <w:p w14:paraId="11AD6823">
      <w:pPr>
        <w:spacing w:line="540" w:lineRule="exact"/>
        <w:ind w:firstLine="3360" w:firstLineChars="16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2A8C55A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5A2AD99D">
      <w:pPr>
        <w:snapToGrid w:val="0"/>
        <w:spacing w:line="360" w:lineRule="auto"/>
        <w:outlineLvl w:val="2"/>
        <w:rPr>
          <w:rFonts w:hint="eastAsia" w:ascii="黑体" w:hAnsi="黑体" w:eastAsia="黑体" w:cs="黑体"/>
          <w:sz w:val="30"/>
          <w:szCs w:val="20"/>
        </w:rPr>
      </w:pPr>
      <w:r>
        <w:rPr>
          <w:rFonts w:hint="eastAsia" w:ascii="宋体" w:hAnsi="宋体" w:cs="宋体"/>
          <w:sz w:val="21"/>
          <w:szCs w:val="21"/>
        </w:rPr>
        <w:br w:type="page"/>
      </w:r>
      <w:r>
        <w:rPr>
          <w:rFonts w:hint="eastAsia" w:ascii="黑体" w:hAnsi="黑体" w:eastAsia="黑体" w:cs="黑体"/>
          <w:sz w:val="21"/>
          <w:szCs w:val="21"/>
        </w:rPr>
        <w:t>附件</w:t>
      </w:r>
      <w:r>
        <w:rPr>
          <w:rFonts w:hint="eastAsia" w:ascii="黑体" w:hAnsi="黑体" w:eastAsia="黑体" w:cs="黑体"/>
          <w:sz w:val="21"/>
          <w:szCs w:val="21"/>
          <w:lang w:val="en-US" w:eastAsia="zh-CN"/>
        </w:rPr>
        <w:t>6</w:t>
      </w:r>
    </w:p>
    <w:p w14:paraId="7DA6AB9C">
      <w:pPr>
        <w:spacing w:line="540" w:lineRule="exact"/>
        <w:contextualSpacing/>
        <w:jc w:val="center"/>
        <w:rPr>
          <w:rFonts w:hint="eastAsia" w:ascii="黑体" w:hAnsi="黑体" w:eastAsia="黑体" w:cs="黑体"/>
          <w:b/>
          <w:sz w:val="21"/>
          <w:szCs w:val="21"/>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一）</w:t>
      </w:r>
      <w:r>
        <w:rPr>
          <w:rFonts w:hint="eastAsia" w:ascii="黑体" w:hAnsi="黑体" w:eastAsia="黑体" w:cs="黑体"/>
          <w:b/>
          <w:sz w:val="28"/>
          <w:szCs w:val="28"/>
        </w:rPr>
        <w:t>授权委托书（适用于非联合体投标）</w:t>
      </w:r>
    </w:p>
    <w:p w14:paraId="7679A1E9">
      <w:pPr>
        <w:spacing w:line="540" w:lineRule="exact"/>
        <w:contextualSpacing/>
        <w:rPr>
          <w:rFonts w:hint="eastAsia" w:ascii="宋体" w:hAnsi="宋体" w:eastAsia="宋体" w:cs="宋体"/>
          <w:sz w:val="21"/>
          <w:szCs w:val="21"/>
        </w:rPr>
      </w:pPr>
    </w:p>
    <w:p w14:paraId="2C22F84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5136D3F8">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】政府采购投标的一切事项，其法律后果由我方承担。</w:t>
      </w:r>
    </w:p>
    <w:p w14:paraId="7328353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委托期限：自   年   月  日起至   年   月  日止。</w:t>
      </w:r>
    </w:p>
    <w:p w14:paraId="1FD67C09">
      <w:pPr>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460C94DA">
      <w:pPr>
        <w:spacing w:line="540" w:lineRule="exact"/>
        <w:ind w:firstLine="552"/>
        <w:contextualSpacing/>
        <w:rPr>
          <w:rFonts w:hint="eastAsia" w:ascii="宋体" w:hAnsi="宋体" w:eastAsia="宋体" w:cs="宋体"/>
          <w:sz w:val="21"/>
          <w:szCs w:val="21"/>
        </w:rPr>
      </w:pPr>
    </w:p>
    <w:p w14:paraId="01C72AFC">
      <w:pPr>
        <w:spacing w:line="540" w:lineRule="exact"/>
        <w:ind w:firstLine="552"/>
        <w:contextualSpacing/>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附</w:t>
      </w:r>
      <w:r>
        <w:rPr>
          <w:rFonts w:hint="eastAsia" w:ascii="黑体" w:hAnsi="黑体" w:eastAsia="黑体" w:cs="黑体"/>
          <w:b/>
          <w:bCs/>
          <w:sz w:val="21"/>
          <w:szCs w:val="21"/>
        </w:rPr>
        <w:t>代理人身份证</w:t>
      </w:r>
      <w:r>
        <w:rPr>
          <w:rFonts w:hint="eastAsia" w:ascii="黑体" w:hAnsi="黑体" w:eastAsia="黑体" w:cs="黑体"/>
          <w:b/>
          <w:bCs/>
          <w:sz w:val="21"/>
          <w:szCs w:val="21"/>
          <w:lang w:val="en-US" w:eastAsia="zh-CN"/>
        </w:rPr>
        <w:t>正反面复印件</w:t>
      </w:r>
    </w:p>
    <w:p w14:paraId="4C821841">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5E78B97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签发日期：  年  月   日</w:t>
      </w:r>
    </w:p>
    <w:p w14:paraId="57458594">
      <w:pPr>
        <w:spacing w:line="540" w:lineRule="exact"/>
        <w:contextualSpacing/>
        <w:jc w:val="center"/>
        <w:rPr>
          <w:rFonts w:hint="eastAsia" w:ascii="宋体" w:hAnsi="宋体" w:eastAsia="宋体" w:cs="宋体"/>
          <w:b/>
          <w:sz w:val="21"/>
          <w:szCs w:val="21"/>
        </w:rPr>
      </w:pPr>
    </w:p>
    <w:p w14:paraId="3FF93353">
      <w:pPr>
        <w:pStyle w:val="2"/>
        <w:rPr>
          <w:rFonts w:ascii="仿宋_GB2312" w:eastAsia="仿宋_GB2312"/>
        </w:rPr>
      </w:pPr>
    </w:p>
    <w:p w14:paraId="6B7D20B7">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二）</w:t>
      </w:r>
      <w:r>
        <w:rPr>
          <w:rFonts w:hint="eastAsia" w:ascii="黑体" w:hAnsi="黑体" w:eastAsia="黑体" w:cs="黑体"/>
          <w:b/>
          <w:sz w:val="28"/>
          <w:szCs w:val="28"/>
        </w:rPr>
        <w:t>授权委托书（适用于联合体投标）</w:t>
      </w:r>
    </w:p>
    <w:p w14:paraId="7D67D26C">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326F1477">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】政府采购投标的一切事项，其法律后果由我方承担。</w:t>
      </w:r>
    </w:p>
    <w:p w14:paraId="5CEDEC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委托期限：自   年   月  日起至   年   月  日止。</w:t>
      </w:r>
    </w:p>
    <w:p w14:paraId="7274116A">
      <w:pPr>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7A3FFD03">
      <w:pPr>
        <w:spacing w:line="540" w:lineRule="exact"/>
        <w:ind w:firstLine="552"/>
        <w:contextualSpacing/>
        <w:rPr>
          <w:rFonts w:hint="eastAsia" w:ascii="宋体" w:hAnsi="宋体" w:eastAsia="宋体" w:cs="宋体"/>
          <w:b/>
          <w:bCs/>
          <w:sz w:val="21"/>
          <w:szCs w:val="21"/>
          <w:lang w:val="en-US" w:eastAsia="zh-CN"/>
        </w:rPr>
      </w:pPr>
    </w:p>
    <w:p w14:paraId="3CA3FCA9">
      <w:pPr>
        <w:spacing w:line="540" w:lineRule="exact"/>
        <w:ind w:firstLine="552"/>
        <w:contextualSpacing/>
        <w:rPr>
          <w:rFonts w:hint="eastAsia" w:ascii="黑体" w:hAnsi="黑体" w:eastAsia="黑体" w:cs="黑体"/>
          <w:sz w:val="21"/>
          <w:szCs w:val="21"/>
        </w:rPr>
      </w:pPr>
      <w:r>
        <w:rPr>
          <w:rFonts w:hint="eastAsia" w:ascii="黑体" w:hAnsi="黑体" w:eastAsia="黑体" w:cs="黑体"/>
          <w:b/>
          <w:bCs/>
          <w:sz w:val="21"/>
          <w:szCs w:val="21"/>
          <w:lang w:val="en-US" w:eastAsia="zh-CN"/>
        </w:rPr>
        <w:t>附</w:t>
      </w:r>
      <w:r>
        <w:rPr>
          <w:rFonts w:hint="eastAsia" w:ascii="黑体" w:hAnsi="黑体" w:eastAsia="黑体" w:cs="黑体"/>
          <w:b/>
          <w:bCs/>
          <w:sz w:val="21"/>
          <w:szCs w:val="21"/>
        </w:rPr>
        <w:t>代理人身份证</w:t>
      </w:r>
      <w:r>
        <w:rPr>
          <w:rFonts w:hint="eastAsia" w:ascii="黑体" w:hAnsi="黑体" w:eastAsia="黑体" w:cs="黑体"/>
          <w:b/>
          <w:bCs/>
          <w:sz w:val="21"/>
          <w:szCs w:val="21"/>
          <w:lang w:val="en-US" w:eastAsia="zh-CN"/>
        </w:rPr>
        <w:t>正反面复印件</w:t>
      </w:r>
    </w:p>
    <w:p w14:paraId="3DA2CB9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联合体成员名称(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1547192D">
      <w:pPr>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联合体成员名称(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2545DF31">
      <w:pPr>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w:t>
      </w:r>
    </w:p>
    <w:p w14:paraId="1CE7B11A">
      <w:pPr>
        <w:spacing w:line="540" w:lineRule="exact"/>
        <w:contextualSpacing/>
        <w:rPr>
          <w:rFonts w:ascii="仿宋_GB2312" w:eastAsia="仿宋_GB2312"/>
          <w:b/>
          <w:sz w:val="24"/>
          <w:szCs w:val="24"/>
        </w:rPr>
      </w:pPr>
      <w:r>
        <w:rPr>
          <w:rFonts w:hint="eastAsia" w:ascii="宋体" w:hAnsi="宋体" w:eastAsia="宋体" w:cs="宋体"/>
          <w:sz w:val="21"/>
          <w:szCs w:val="21"/>
        </w:rPr>
        <w:t xml:space="preserve">                                     签发日期：  年  月   日</w:t>
      </w:r>
    </w:p>
    <w:p w14:paraId="1B9BB4C1">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三）</w:t>
      </w:r>
      <w:r>
        <w:rPr>
          <w:rFonts w:hint="eastAsia" w:ascii="黑体" w:hAnsi="黑体" w:eastAsia="黑体" w:cs="黑体"/>
          <w:b/>
          <w:sz w:val="28"/>
          <w:szCs w:val="28"/>
        </w:rPr>
        <w:t>法定代表人、单位负责人或自然人本人的身份证明（适用于法定代表人、单位负责人或者自然人本人代表投标人参加投标）</w:t>
      </w:r>
    </w:p>
    <w:tbl>
      <w:tblPr>
        <w:tblStyle w:val="60"/>
        <w:tblpPr w:leftFromText="180" w:rightFromText="180" w:vertAnchor="text" w:horzAnchor="page" w:tblpX="1946" w:tblpY="1149"/>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0097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7" w:hRule="atLeast"/>
        </w:trPr>
        <w:tc>
          <w:tcPr>
            <w:tcW w:w="8400" w:type="dxa"/>
            <w:noWrap w:val="0"/>
            <w:vAlign w:val="top"/>
          </w:tcPr>
          <w:p w14:paraId="3A16A91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正面：                                 反面：</w:t>
            </w:r>
          </w:p>
          <w:p w14:paraId="21BC8C8B">
            <w:pPr>
              <w:spacing w:line="540" w:lineRule="exact"/>
              <w:contextualSpacing/>
              <w:rPr>
                <w:rFonts w:hint="eastAsia" w:ascii="宋体" w:hAnsi="宋体" w:eastAsia="宋体" w:cs="宋体"/>
                <w:sz w:val="21"/>
                <w:szCs w:val="21"/>
              </w:rPr>
            </w:pPr>
          </w:p>
        </w:tc>
      </w:tr>
    </w:tbl>
    <w:p w14:paraId="29E1AF0D">
      <w:pPr>
        <w:spacing w:line="540" w:lineRule="exact"/>
        <w:contextualSpacing/>
        <w:rPr>
          <w:rFonts w:hint="eastAsia" w:ascii="宋体" w:hAnsi="宋体" w:eastAsia="宋体" w:cs="宋体"/>
          <w:sz w:val="21"/>
          <w:szCs w:val="21"/>
        </w:rPr>
      </w:pPr>
    </w:p>
    <w:p w14:paraId="3A6CD7D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身份证件扫描件：</w:t>
      </w:r>
    </w:p>
    <w:p w14:paraId="3398838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w:t>
      </w:r>
    </w:p>
    <w:p w14:paraId="3D604B00">
      <w:pPr>
        <w:spacing w:line="540" w:lineRule="exact"/>
        <w:contextualSpacing/>
        <w:rPr>
          <w:rFonts w:hint="eastAsia" w:ascii="宋体" w:hAnsi="宋体" w:eastAsia="宋体" w:cs="宋体"/>
          <w:sz w:val="21"/>
          <w:szCs w:val="21"/>
        </w:rPr>
      </w:pPr>
    </w:p>
    <w:p w14:paraId="4F912E76">
      <w:pPr>
        <w:spacing w:line="540" w:lineRule="exact"/>
        <w:contextualSpacing/>
        <w:rPr>
          <w:rFonts w:hint="eastAsia" w:ascii="宋体" w:hAnsi="宋体" w:eastAsia="宋体" w:cs="宋体"/>
          <w:sz w:val="21"/>
          <w:szCs w:val="21"/>
        </w:rPr>
      </w:pPr>
    </w:p>
    <w:p w14:paraId="0A8E42DE">
      <w:pPr>
        <w:spacing w:line="540" w:lineRule="exact"/>
        <w:ind w:firstLine="3570" w:firstLineChars="17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16487FD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457083B2">
      <w:pPr>
        <w:pStyle w:val="43"/>
        <w:jc w:val="both"/>
        <w:rPr>
          <w:rFonts w:hint="eastAsia" w:ascii="宋体" w:hAnsi="宋体" w:eastAsia="宋体" w:cs="宋体"/>
          <w:sz w:val="21"/>
          <w:szCs w:val="21"/>
        </w:rPr>
      </w:pPr>
    </w:p>
    <w:p w14:paraId="4DCA1BCF">
      <w:pPr>
        <w:spacing w:line="360" w:lineRule="auto"/>
        <w:jc w:val="left"/>
        <w:rPr>
          <w:rFonts w:hint="eastAsia" w:ascii="宋体" w:hAnsi="宋体"/>
          <w:sz w:val="21"/>
          <w:szCs w:val="21"/>
        </w:rPr>
      </w:pPr>
    </w:p>
    <w:p w14:paraId="2EA1C534">
      <w:pPr>
        <w:spacing w:line="360" w:lineRule="auto"/>
        <w:jc w:val="left"/>
        <w:rPr>
          <w:rFonts w:hint="eastAsia" w:ascii="宋体" w:hAnsi="宋体"/>
          <w:sz w:val="21"/>
          <w:szCs w:val="21"/>
        </w:rPr>
      </w:pPr>
    </w:p>
    <w:p w14:paraId="4CAFB3E9">
      <w:pPr>
        <w:spacing w:line="360" w:lineRule="auto"/>
        <w:jc w:val="left"/>
        <w:rPr>
          <w:rFonts w:hint="eastAsia" w:ascii="宋体" w:hAnsi="宋体"/>
          <w:sz w:val="21"/>
          <w:szCs w:val="21"/>
        </w:rPr>
      </w:pPr>
    </w:p>
    <w:p w14:paraId="1A80BF4E">
      <w:pPr>
        <w:spacing w:line="360" w:lineRule="auto"/>
        <w:jc w:val="left"/>
        <w:outlineLvl w:val="2"/>
        <w:rPr>
          <w:rFonts w:hint="eastAsia" w:ascii="黑体" w:hAnsi="黑体" w:eastAsia="黑体" w:cs="黑体"/>
          <w:sz w:val="21"/>
          <w:szCs w:val="21"/>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7</w:t>
      </w:r>
    </w:p>
    <w:p w14:paraId="0945EC06">
      <w:pPr>
        <w:ind w:firstLine="602"/>
        <w:jc w:val="center"/>
        <w:rPr>
          <w:rFonts w:hint="eastAsia" w:hAnsi="宋体" w:cs="宋体"/>
          <w:b/>
          <w:sz w:val="28"/>
          <w:szCs w:val="28"/>
          <w:lang w:bidi="ar"/>
        </w:rPr>
      </w:pPr>
    </w:p>
    <w:p w14:paraId="47EAE2A3">
      <w:pPr>
        <w:ind w:firstLine="602"/>
        <w:jc w:val="center"/>
        <w:rPr>
          <w:rFonts w:hint="eastAsia" w:ascii="黑体" w:hAnsi="黑体" w:eastAsia="黑体" w:cs="黑体"/>
          <w:b/>
          <w:sz w:val="28"/>
          <w:szCs w:val="28"/>
        </w:rPr>
      </w:pPr>
      <w:r>
        <w:rPr>
          <w:rFonts w:hint="eastAsia" w:ascii="黑体" w:hAnsi="黑体" w:eastAsia="黑体" w:cs="黑体"/>
          <w:b/>
          <w:sz w:val="28"/>
          <w:szCs w:val="28"/>
          <w:lang w:bidi="ar"/>
        </w:rPr>
        <w:t>分包意向协议</w:t>
      </w:r>
    </w:p>
    <w:p w14:paraId="69BB524F">
      <w:pPr>
        <w:spacing w:line="360" w:lineRule="auto"/>
        <w:ind w:firstLine="482"/>
        <w:jc w:val="left"/>
        <w:rPr>
          <w:rFonts w:hint="eastAsia" w:hAnsi="宋体" w:cs="宋体"/>
          <w:b/>
          <w:sz w:val="21"/>
          <w:szCs w:val="21"/>
          <w:lang w:bidi="ar"/>
        </w:rPr>
      </w:pPr>
    </w:p>
    <w:p w14:paraId="5A44BAAC">
      <w:pPr>
        <w:widowControl/>
        <w:spacing w:line="360" w:lineRule="auto"/>
        <w:ind w:firstLine="315" w:firstLineChars="150"/>
        <w:jc w:val="left"/>
        <w:rPr>
          <w:szCs w:val="21"/>
        </w:rPr>
      </w:pPr>
      <w:r>
        <w:rPr>
          <w:szCs w:val="21"/>
        </w:rPr>
        <w:t>（</w:t>
      </w:r>
      <w:r>
        <w:rPr>
          <w:b/>
          <w:szCs w:val="21"/>
        </w:rPr>
        <w:t>中标后以分包方式履行合同的，提供分包意向协议；采购人不同意分包或者投标人中标后不以分包方式履行合同的，则不需要提供。</w:t>
      </w:r>
      <w:r>
        <w:rPr>
          <w:szCs w:val="21"/>
        </w:rPr>
        <w:t>）</w:t>
      </w:r>
    </w:p>
    <w:p w14:paraId="0CEDA069">
      <w:pPr>
        <w:snapToGrid w:val="0"/>
        <w:spacing w:line="360" w:lineRule="auto"/>
        <w:ind w:firstLine="576"/>
        <w:rPr>
          <w:kern w:val="0"/>
          <w:szCs w:val="21"/>
          <w:lang w:val="zh-CN"/>
        </w:rPr>
      </w:pPr>
      <w:r>
        <w:rPr>
          <w:kern w:val="0"/>
          <w:szCs w:val="21"/>
          <w:u w:val="single"/>
        </w:rPr>
        <w:t>（投标人名称）</w:t>
      </w:r>
      <w:r>
        <w:rPr>
          <w:kern w:val="0"/>
          <w:szCs w:val="21"/>
          <w:lang w:val="zh-CN"/>
        </w:rPr>
        <w:t>若成为</w:t>
      </w:r>
      <w:r>
        <w:rPr>
          <w:szCs w:val="21"/>
        </w:rPr>
        <w:t>（项目名称）【招标编号：（采购编号）】</w:t>
      </w:r>
      <w:r>
        <w:rPr>
          <w:kern w:val="0"/>
          <w:szCs w:val="21"/>
          <w:lang w:val="zh-CN"/>
        </w:rPr>
        <w:t>的中标</w:t>
      </w:r>
      <w:r>
        <w:rPr>
          <w:rFonts w:hint="eastAsia"/>
          <w:kern w:val="0"/>
          <w:szCs w:val="21"/>
          <w:lang w:val="zh-CN"/>
        </w:rPr>
        <w:t>投标人</w:t>
      </w:r>
      <w:r>
        <w:rPr>
          <w:kern w:val="0"/>
          <w:szCs w:val="21"/>
          <w:lang w:val="zh-CN"/>
        </w:rPr>
        <w:t>，将依法采取分包方式履行合同。</w:t>
      </w:r>
      <w:r>
        <w:rPr>
          <w:kern w:val="0"/>
          <w:szCs w:val="21"/>
          <w:u w:val="single"/>
        </w:rPr>
        <w:t>（投标人名称）</w:t>
      </w:r>
      <w:r>
        <w:rPr>
          <w:kern w:val="0"/>
          <w:szCs w:val="21"/>
        </w:rPr>
        <w:t>与</w:t>
      </w:r>
      <w:r>
        <w:rPr>
          <w:kern w:val="0"/>
          <w:szCs w:val="21"/>
          <w:u w:val="single"/>
        </w:rPr>
        <w:t>（所有分包</w:t>
      </w:r>
      <w:r>
        <w:rPr>
          <w:rFonts w:hint="eastAsia"/>
          <w:kern w:val="0"/>
          <w:szCs w:val="21"/>
          <w:u w:val="single"/>
          <w:lang w:eastAsia="zh-CN"/>
        </w:rPr>
        <w:t>投标人</w:t>
      </w:r>
      <w:r>
        <w:rPr>
          <w:kern w:val="0"/>
          <w:szCs w:val="21"/>
          <w:u w:val="single"/>
        </w:rPr>
        <w:t>名称）</w:t>
      </w:r>
      <w:r>
        <w:rPr>
          <w:kern w:val="0"/>
          <w:szCs w:val="21"/>
        </w:rPr>
        <w:t>达成分包意向协议</w:t>
      </w:r>
      <w:r>
        <w:rPr>
          <w:kern w:val="0"/>
          <w:szCs w:val="21"/>
          <w:lang w:val="zh-CN"/>
        </w:rPr>
        <w:t xml:space="preserve">。 </w:t>
      </w:r>
    </w:p>
    <w:p w14:paraId="5C0B8680">
      <w:pPr>
        <w:snapToGrid w:val="0"/>
        <w:spacing w:line="360" w:lineRule="auto"/>
        <w:ind w:firstLine="576"/>
        <w:rPr>
          <w:kern w:val="0"/>
          <w:szCs w:val="21"/>
          <w:lang w:val="zh-CN"/>
        </w:rPr>
      </w:pPr>
      <w:r>
        <w:rPr>
          <w:kern w:val="0"/>
          <w:szCs w:val="21"/>
          <w:lang w:val="zh-CN"/>
        </w:rPr>
        <w:t>一、分包标的及数量</w:t>
      </w:r>
    </w:p>
    <w:p w14:paraId="04D1550E">
      <w:pPr>
        <w:snapToGrid w:val="0"/>
        <w:spacing w:line="360" w:lineRule="auto"/>
        <w:ind w:firstLine="576"/>
        <w:rPr>
          <w:kern w:val="0"/>
          <w:szCs w:val="21"/>
          <w:lang w:val="zh-CN"/>
        </w:rPr>
      </w:pPr>
      <w:r>
        <w:rPr>
          <w:kern w:val="0"/>
          <w:szCs w:val="21"/>
          <w:u w:val="single"/>
        </w:rPr>
        <w:t>（投标人名称）</w:t>
      </w:r>
      <w:r>
        <w:rPr>
          <w:kern w:val="0"/>
          <w:szCs w:val="21"/>
          <w:lang w:val="zh-CN"/>
        </w:rPr>
        <w:t>将</w:t>
      </w:r>
      <w:r>
        <w:rPr>
          <w:szCs w:val="21"/>
          <w:u w:val="single"/>
        </w:rPr>
        <w:t xml:space="preserve">   XX工作内容   </w:t>
      </w:r>
      <w:r>
        <w:rPr>
          <w:szCs w:val="21"/>
        </w:rPr>
        <w:t>分包给</w:t>
      </w:r>
      <w:r>
        <w:rPr>
          <w:kern w:val="0"/>
          <w:szCs w:val="21"/>
          <w:u w:val="single"/>
        </w:rPr>
        <w:t>（某分包</w:t>
      </w:r>
      <w:r>
        <w:rPr>
          <w:rFonts w:hint="eastAsia"/>
          <w:kern w:val="0"/>
          <w:szCs w:val="21"/>
          <w:u w:val="single"/>
          <w:lang w:eastAsia="zh-CN"/>
        </w:rPr>
        <w:t>投标人</w:t>
      </w:r>
      <w:r>
        <w:rPr>
          <w:kern w:val="0"/>
          <w:szCs w:val="21"/>
          <w:u w:val="single"/>
        </w:rPr>
        <w:t>名称）</w:t>
      </w:r>
      <w:r>
        <w:rPr>
          <w:kern w:val="0"/>
          <w:szCs w:val="21"/>
          <w:lang w:val="zh-CN"/>
        </w:rPr>
        <w:t>，</w:t>
      </w:r>
      <w:r>
        <w:rPr>
          <w:kern w:val="0"/>
          <w:szCs w:val="21"/>
          <w:u w:val="single"/>
        </w:rPr>
        <w:t>（某分包</w:t>
      </w:r>
      <w:r>
        <w:rPr>
          <w:rFonts w:hint="eastAsia"/>
          <w:kern w:val="0"/>
          <w:szCs w:val="21"/>
          <w:u w:val="single"/>
          <w:lang w:eastAsia="zh-CN"/>
        </w:rPr>
        <w:t>投标人</w:t>
      </w:r>
      <w:r>
        <w:rPr>
          <w:kern w:val="0"/>
          <w:szCs w:val="21"/>
          <w:u w:val="single"/>
        </w:rPr>
        <w:t>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49AAA1ED">
      <w:pPr>
        <w:spacing w:line="360" w:lineRule="auto"/>
        <w:rPr>
          <w:b/>
          <w:szCs w:val="21"/>
        </w:rPr>
      </w:pPr>
      <w:r>
        <w:rPr>
          <w:b/>
          <w:kern w:val="0"/>
          <w:szCs w:val="21"/>
        </w:rPr>
        <w:t>……</w:t>
      </w:r>
    </w:p>
    <w:p w14:paraId="6BF664D7">
      <w:pPr>
        <w:snapToGrid w:val="0"/>
        <w:spacing w:line="360" w:lineRule="auto"/>
        <w:ind w:firstLine="576"/>
        <w:rPr>
          <w:kern w:val="0"/>
          <w:szCs w:val="21"/>
          <w:lang w:val="zh-CN"/>
        </w:rPr>
      </w:pPr>
      <w:r>
        <w:rPr>
          <w:kern w:val="0"/>
          <w:szCs w:val="21"/>
          <w:lang w:val="zh-CN"/>
        </w:rPr>
        <w:t>二、其他</w:t>
      </w:r>
    </w:p>
    <w:p w14:paraId="4DDD7A44">
      <w:pPr>
        <w:snapToGrid w:val="0"/>
        <w:spacing w:line="360" w:lineRule="auto"/>
        <w:ind w:firstLine="576"/>
        <w:rPr>
          <w:b/>
          <w:kern w:val="0"/>
          <w:szCs w:val="21"/>
          <w:lang w:val="zh-CN"/>
        </w:rPr>
      </w:pPr>
      <w:r>
        <w:rPr>
          <w:kern w:val="0"/>
          <w:szCs w:val="21"/>
          <w:u w:val="single"/>
        </w:rPr>
        <w:t>（分包</w:t>
      </w:r>
      <w:r>
        <w:rPr>
          <w:rFonts w:hint="eastAsia"/>
          <w:kern w:val="0"/>
          <w:szCs w:val="21"/>
          <w:u w:val="single"/>
          <w:lang w:eastAsia="zh-CN"/>
        </w:rPr>
        <w:t>投标人</w:t>
      </w:r>
      <w:r>
        <w:rPr>
          <w:kern w:val="0"/>
          <w:szCs w:val="21"/>
          <w:u w:val="single"/>
        </w:rPr>
        <w:t>名称）提供的服务全部由小微企业承接，</w:t>
      </w:r>
      <w:r>
        <w:rPr>
          <w:kern w:val="0"/>
          <w:szCs w:val="21"/>
        </w:rPr>
        <w:t>其合同份额占到合同总金额</w:t>
      </w:r>
      <w:r>
        <w:rPr>
          <w:kern w:val="0"/>
          <w:szCs w:val="21"/>
          <w:u w:val="single"/>
        </w:rPr>
        <w:t xml:space="preserve">     </w:t>
      </w:r>
      <w:r>
        <w:rPr>
          <w:kern w:val="0"/>
          <w:szCs w:val="21"/>
        </w:rPr>
        <w:t>%以上</w:t>
      </w:r>
      <w:r>
        <w:rPr>
          <w:szCs w:val="21"/>
        </w:rPr>
        <w:t>。</w:t>
      </w:r>
      <w:r>
        <w:rPr>
          <w:b/>
          <w:kern w:val="0"/>
          <w:szCs w:val="21"/>
          <w:lang w:val="zh-CN"/>
        </w:rPr>
        <w:t>（未预留份额专门面向中小企业采购的的采购项目，以及预留份额中的非预留部分采购包，允许分包的，分包</w:t>
      </w:r>
      <w:r>
        <w:rPr>
          <w:rFonts w:hint="eastAsia"/>
          <w:b/>
          <w:kern w:val="0"/>
          <w:szCs w:val="21"/>
          <w:lang w:val="zh-CN"/>
        </w:rPr>
        <w:t>投标人</w:t>
      </w:r>
      <w:r>
        <w:rPr>
          <w:b/>
          <w:kern w:val="0"/>
          <w:szCs w:val="21"/>
          <w:lang w:val="zh-CN"/>
        </w:rPr>
        <w:t>提供的服务全部由小微企业承接，且其合同份额占到合同总金额 30%以上的，对大中型企业的报价给予4%的扣除）</w:t>
      </w:r>
    </w:p>
    <w:p w14:paraId="11AA86DC">
      <w:pPr>
        <w:snapToGrid w:val="0"/>
        <w:spacing w:line="360" w:lineRule="auto"/>
        <w:rPr>
          <w:kern w:val="0"/>
          <w:szCs w:val="21"/>
          <w:lang w:val="zh-CN"/>
        </w:rPr>
      </w:pPr>
      <w:r>
        <w:rPr>
          <w:kern w:val="0"/>
          <w:szCs w:val="21"/>
          <w:lang w:val="zh-CN"/>
        </w:rPr>
        <w:t xml:space="preserve">                                               </w:t>
      </w:r>
    </w:p>
    <w:p w14:paraId="060F79EC">
      <w:pPr>
        <w:spacing w:line="360" w:lineRule="auto"/>
        <w:ind w:right="480" w:firstLine="420" w:firstLineChars="200"/>
        <w:jc w:val="center"/>
        <w:rPr>
          <w:rFonts w:hint="eastAsia" w:ascii="宋体" w:hAnsi="宋体" w:eastAsia="宋体" w:cs="宋体"/>
          <w:kern w:val="0"/>
          <w:sz w:val="21"/>
          <w:szCs w:val="21"/>
          <w:lang w:val="zh-CN"/>
        </w:rPr>
      </w:pPr>
    </w:p>
    <w:p w14:paraId="4BD540C0">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rPr>
        <w:t>投标人名称（签章）：</w:t>
      </w:r>
    </w:p>
    <w:p w14:paraId="651CFAB5">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分包投标人名称（签章）：</w:t>
      </w:r>
    </w:p>
    <w:p w14:paraId="2F218473">
      <w:pPr>
        <w:spacing w:line="360" w:lineRule="auto"/>
        <w:ind w:right="480" w:firstLine="3570" w:firstLineChars="17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09214537">
      <w:pPr>
        <w:pStyle w:val="74"/>
        <w:jc w:val="right"/>
        <w:rPr>
          <w:rFonts w:hint="default" w:eastAsia="..ì."/>
          <w:lang w:val="en-US" w:eastAsia="zh-CN"/>
        </w:rPr>
      </w:pPr>
      <w:r>
        <w:rPr>
          <w:rFonts w:hint="eastAsia"/>
          <w:lang w:val="en-US" w:eastAsia="zh-CN"/>
        </w:rPr>
        <w:t>日期：    年   月   日</w:t>
      </w:r>
    </w:p>
    <w:p w14:paraId="5EC8B131">
      <w:pPr>
        <w:pStyle w:val="74"/>
        <w:rPr>
          <w:rFonts w:hint="eastAsia" w:ascii="宋体" w:hAnsi="宋体" w:eastAsia="宋体" w:cs="宋体"/>
          <w:kern w:val="0"/>
          <w:sz w:val="21"/>
          <w:szCs w:val="21"/>
          <w:lang w:val="zh-CN"/>
        </w:rPr>
      </w:pPr>
    </w:p>
    <w:p w14:paraId="7B443196">
      <w:pPr>
        <w:pStyle w:val="75"/>
        <w:rPr>
          <w:rFonts w:hint="eastAsia" w:ascii="宋体" w:hAnsi="宋体" w:eastAsia="宋体" w:cs="宋体"/>
          <w:kern w:val="0"/>
          <w:sz w:val="21"/>
          <w:szCs w:val="21"/>
          <w:lang w:val="zh-CN"/>
        </w:rPr>
      </w:pPr>
    </w:p>
    <w:p w14:paraId="1BA18982">
      <w:pPr>
        <w:rPr>
          <w:rFonts w:hint="eastAsia" w:ascii="宋体" w:hAnsi="宋体" w:eastAsia="宋体" w:cs="宋体"/>
          <w:kern w:val="0"/>
          <w:sz w:val="21"/>
          <w:szCs w:val="21"/>
          <w:lang w:val="zh-CN"/>
        </w:rPr>
      </w:pPr>
    </w:p>
    <w:p w14:paraId="45E2082F">
      <w:pPr>
        <w:pStyle w:val="74"/>
        <w:rPr>
          <w:rFonts w:hint="eastAsia" w:ascii="宋体" w:hAnsi="宋体" w:eastAsia="宋体" w:cs="宋体"/>
          <w:kern w:val="0"/>
          <w:sz w:val="21"/>
          <w:szCs w:val="21"/>
          <w:lang w:val="zh-CN"/>
        </w:rPr>
      </w:pPr>
    </w:p>
    <w:p w14:paraId="43744ECE">
      <w:pPr>
        <w:pStyle w:val="75"/>
        <w:rPr>
          <w:rFonts w:hint="eastAsia" w:ascii="宋体" w:hAnsi="宋体" w:eastAsia="宋体" w:cs="宋体"/>
          <w:kern w:val="0"/>
          <w:sz w:val="21"/>
          <w:szCs w:val="21"/>
          <w:lang w:val="zh-CN"/>
        </w:rPr>
      </w:pPr>
    </w:p>
    <w:p w14:paraId="558E1E0C">
      <w:pPr>
        <w:rPr>
          <w:rFonts w:hint="eastAsia" w:ascii="宋体" w:hAnsi="宋体" w:eastAsia="宋体" w:cs="宋体"/>
          <w:kern w:val="0"/>
          <w:sz w:val="21"/>
          <w:szCs w:val="21"/>
          <w:lang w:val="zh-CN"/>
        </w:rPr>
      </w:pPr>
    </w:p>
    <w:p w14:paraId="317F345A">
      <w:pPr>
        <w:pStyle w:val="74"/>
        <w:rPr>
          <w:rFonts w:hint="eastAsia" w:ascii="宋体" w:hAnsi="宋体" w:eastAsia="宋体" w:cs="宋体"/>
          <w:kern w:val="0"/>
          <w:sz w:val="21"/>
          <w:szCs w:val="21"/>
          <w:lang w:val="zh-CN"/>
        </w:rPr>
      </w:pPr>
    </w:p>
    <w:p w14:paraId="21DDEC3D">
      <w:pPr>
        <w:pStyle w:val="75"/>
        <w:rPr>
          <w:rFonts w:hint="eastAsia" w:ascii="宋体" w:hAnsi="宋体" w:eastAsia="宋体" w:cs="宋体"/>
          <w:kern w:val="0"/>
          <w:sz w:val="21"/>
          <w:szCs w:val="21"/>
          <w:lang w:val="zh-CN"/>
        </w:rPr>
      </w:pPr>
    </w:p>
    <w:p w14:paraId="50EDDA3A">
      <w:pPr>
        <w:rPr>
          <w:rFonts w:hint="eastAsia" w:ascii="宋体" w:hAnsi="宋体" w:eastAsia="宋体" w:cs="宋体"/>
          <w:kern w:val="0"/>
          <w:sz w:val="21"/>
          <w:szCs w:val="21"/>
          <w:lang w:val="zh-CN"/>
        </w:rPr>
      </w:pPr>
    </w:p>
    <w:p w14:paraId="73C8E1D5">
      <w:pPr>
        <w:pStyle w:val="74"/>
        <w:rPr>
          <w:rFonts w:hint="eastAsia" w:ascii="宋体" w:hAnsi="宋体" w:eastAsia="宋体" w:cs="宋体"/>
          <w:kern w:val="0"/>
          <w:sz w:val="21"/>
          <w:szCs w:val="21"/>
          <w:lang w:val="zh-CN"/>
        </w:rPr>
      </w:pPr>
    </w:p>
    <w:p w14:paraId="1B56A654">
      <w:pPr>
        <w:pStyle w:val="75"/>
        <w:rPr>
          <w:rFonts w:hint="eastAsia" w:ascii="宋体" w:hAnsi="宋体" w:eastAsia="宋体" w:cs="宋体"/>
          <w:kern w:val="0"/>
          <w:sz w:val="21"/>
          <w:szCs w:val="21"/>
          <w:lang w:val="zh-CN"/>
        </w:rPr>
      </w:pPr>
    </w:p>
    <w:p w14:paraId="1CAF8CBB">
      <w:pPr>
        <w:rPr>
          <w:rFonts w:hint="eastAsia" w:ascii="宋体" w:hAnsi="宋体" w:eastAsia="宋体" w:cs="宋体"/>
          <w:kern w:val="0"/>
          <w:sz w:val="21"/>
          <w:szCs w:val="21"/>
          <w:lang w:val="zh-CN"/>
        </w:rPr>
      </w:pPr>
    </w:p>
    <w:p w14:paraId="4A946AFF">
      <w:pPr>
        <w:pStyle w:val="74"/>
        <w:rPr>
          <w:rFonts w:hint="eastAsia" w:ascii="宋体" w:hAnsi="宋体" w:eastAsia="宋体" w:cs="宋体"/>
          <w:kern w:val="0"/>
          <w:sz w:val="21"/>
          <w:szCs w:val="21"/>
          <w:lang w:val="zh-CN"/>
        </w:rPr>
      </w:pPr>
    </w:p>
    <w:p w14:paraId="69EDD98F">
      <w:pPr>
        <w:pStyle w:val="75"/>
        <w:rPr>
          <w:rFonts w:hint="eastAsia" w:ascii="宋体" w:hAnsi="宋体" w:eastAsia="宋体" w:cs="宋体"/>
          <w:kern w:val="0"/>
          <w:sz w:val="21"/>
          <w:szCs w:val="21"/>
          <w:lang w:val="zh-CN"/>
        </w:rPr>
      </w:pPr>
    </w:p>
    <w:p w14:paraId="02B862FB">
      <w:pPr>
        <w:rPr>
          <w:rFonts w:hint="eastAsia" w:ascii="宋体" w:hAnsi="宋体" w:eastAsia="宋体" w:cs="宋体"/>
          <w:kern w:val="0"/>
          <w:sz w:val="21"/>
          <w:szCs w:val="21"/>
          <w:lang w:val="zh-CN"/>
        </w:rPr>
      </w:pPr>
    </w:p>
    <w:p w14:paraId="0445E433">
      <w:pPr>
        <w:pStyle w:val="74"/>
        <w:rPr>
          <w:rFonts w:hint="eastAsia" w:ascii="宋体" w:hAnsi="宋体" w:eastAsia="宋体" w:cs="宋体"/>
          <w:kern w:val="0"/>
          <w:sz w:val="21"/>
          <w:szCs w:val="21"/>
          <w:lang w:val="zh-CN"/>
        </w:rPr>
      </w:pPr>
    </w:p>
    <w:p w14:paraId="7DEB6372">
      <w:pPr>
        <w:pStyle w:val="75"/>
        <w:rPr>
          <w:rFonts w:hint="eastAsia" w:ascii="宋体" w:hAnsi="宋体" w:eastAsia="宋体" w:cs="宋体"/>
          <w:kern w:val="0"/>
          <w:sz w:val="21"/>
          <w:szCs w:val="21"/>
          <w:lang w:val="zh-CN"/>
        </w:rPr>
      </w:pPr>
    </w:p>
    <w:p w14:paraId="653CA217">
      <w:pPr>
        <w:rPr>
          <w:rFonts w:hint="eastAsia" w:ascii="宋体" w:hAnsi="宋体" w:eastAsia="宋体" w:cs="宋体"/>
          <w:kern w:val="0"/>
          <w:sz w:val="21"/>
          <w:szCs w:val="21"/>
          <w:lang w:val="zh-CN"/>
        </w:rPr>
      </w:pPr>
    </w:p>
    <w:p w14:paraId="4F135867">
      <w:pPr>
        <w:bidi w:val="0"/>
        <w:outlineLvl w:val="2"/>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附件8</w:t>
      </w:r>
    </w:p>
    <w:p w14:paraId="7C700FFF">
      <w:pPr>
        <w:spacing w:line="360" w:lineRule="auto"/>
        <w:jc w:val="left"/>
        <w:outlineLvl w:val="9"/>
        <w:rPr>
          <w:rFonts w:hint="eastAsia" w:ascii="宋体" w:hAnsi="宋体" w:eastAsia="宋体" w:cs="Times New Roman"/>
          <w:sz w:val="21"/>
          <w:szCs w:val="21"/>
        </w:rPr>
      </w:pPr>
    </w:p>
    <w:p w14:paraId="43995C77">
      <w:pPr>
        <w:spacing w:line="540" w:lineRule="exact"/>
        <w:contextualSpacing/>
        <w:jc w:val="center"/>
        <w:rPr>
          <w:rFonts w:hint="eastAsia" w:ascii="黑体" w:hAnsi="黑体" w:eastAsia="黑体" w:cs="黑体"/>
          <w:b/>
          <w:bCs w:val="0"/>
          <w:sz w:val="28"/>
          <w:szCs w:val="28"/>
          <w:lang w:val="en-US" w:eastAsia="zh-CN"/>
        </w:rPr>
      </w:pPr>
      <w:r>
        <w:rPr>
          <w:rFonts w:hint="eastAsia" w:ascii="黑体" w:hAnsi="黑体" w:eastAsia="黑体" w:cs="黑体"/>
          <w:b/>
          <w:bCs w:val="0"/>
          <w:sz w:val="28"/>
          <w:szCs w:val="28"/>
        </w:rPr>
        <w:t>拟投入的项目班子</w:t>
      </w:r>
      <w:r>
        <w:rPr>
          <w:rFonts w:hint="eastAsia" w:ascii="黑体" w:hAnsi="黑体" w:eastAsia="黑体" w:cs="黑体"/>
          <w:b/>
          <w:bCs w:val="0"/>
          <w:sz w:val="28"/>
          <w:szCs w:val="28"/>
          <w:lang w:val="en-US" w:eastAsia="zh-CN"/>
        </w:rPr>
        <w:t>一览表</w:t>
      </w:r>
    </w:p>
    <w:p w14:paraId="0C6A77E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（格式仅供参考）</w:t>
      </w:r>
    </w:p>
    <w:p w14:paraId="19883471">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项目负责人简历表</w:t>
      </w:r>
    </w:p>
    <w:tbl>
      <w:tblPr>
        <w:tblStyle w:val="60"/>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433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77A2AE8D">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  名</w:t>
            </w:r>
          </w:p>
        </w:tc>
        <w:tc>
          <w:tcPr>
            <w:tcW w:w="1165" w:type="dxa"/>
            <w:gridSpan w:val="2"/>
            <w:noWrap w:val="0"/>
            <w:vAlign w:val="center"/>
          </w:tcPr>
          <w:p w14:paraId="5B22A39F">
            <w:pPr>
              <w:spacing w:line="540" w:lineRule="exact"/>
              <w:contextualSpacing/>
              <w:rPr>
                <w:rFonts w:hint="eastAsia" w:ascii="宋体" w:hAnsi="宋体" w:eastAsia="宋体" w:cs="宋体"/>
                <w:sz w:val="21"/>
                <w:szCs w:val="21"/>
              </w:rPr>
            </w:pPr>
          </w:p>
        </w:tc>
        <w:tc>
          <w:tcPr>
            <w:tcW w:w="1155" w:type="dxa"/>
            <w:noWrap w:val="0"/>
            <w:vAlign w:val="center"/>
          </w:tcPr>
          <w:p w14:paraId="6155F29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  龄</w:t>
            </w:r>
          </w:p>
        </w:tc>
        <w:tc>
          <w:tcPr>
            <w:tcW w:w="1155" w:type="dxa"/>
            <w:gridSpan w:val="2"/>
            <w:noWrap w:val="0"/>
            <w:vAlign w:val="center"/>
          </w:tcPr>
          <w:p w14:paraId="5CF95558">
            <w:pPr>
              <w:spacing w:line="540" w:lineRule="exact"/>
              <w:contextualSpacing/>
              <w:rPr>
                <w:rFonts w:hint="eastAsia" w:ascii="宋体" w:hAnsi="宋体" w:eastAsia="宋体" w:cs="宋体"/>
                <w:sz w:val="21"/>
                <w:szCs w:val="21"/>
              </w:rPr>
            </w:pPr>
          </w:p>
        </w:tc>
        <w:tc>
          <w:tcPr>
            <w:tcW w:w="2745" w:type="dxa"/>
            <w:gridSpan w:val="2"/>
            <w:noWrap w:val="0"/>
            <w:vAlign w:val="center"/>
          </w:tcPr>
          <w:p w14:paraId="5144455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学历</w:t>
            </w:r>
          </w:p>
        </w:tc>
        <w:tc>
          <w:tcPr>
            <w:tcW w:w="1800" w:type="dxa"/>
            <w:noWrap w:val="0"/>
            <w:vAlign w:val="center"/>
          </w:tcPr>
          <w:p w14:paraId="0E90070C">
            <w:pPr>
              <w:spacing w:line="540" w:lineRule="exact"/>
              <w:contextualSpacing/>
              <w:rPr>
                <w:rFonts w:hint="eastAsia" w:ascii="宋体" w:hAnsi="宋体" w:eastAsia="宋体" w:cs="宋体"/>
                <w:sz w:val="21"/>
                <w:szCs w:val="21"/>
              </w:rPr>
            </w:pPr>
          </w:p>
        </w:tc>
      </w:tr>
      <w:tr w14:paraId="045B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9A09C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  称</w:t>
            </w:r>
          </w:p>
        </w:tc>
        <w:tc>
          <w:tcPr>
            <w:tcW w:w="1165" w:type="dxa"/>
            <w:gridSpan w:val="2"/>
            <w:noWrap w:val="0"/>
            <w:vAlign w:val="center"/>
          </w:tcPr>
          <w:p w14:paraId="0F7E97B0">
            <w:pPr>
              <w:spacing w:line="540" w:lineRule="exact"/>
              <w:contextualSpacing/>
              <w:rPr>
                <w:rFonts w:hint="eastAsia" w:ascii="宋体" w:hAnsi="宋体" w:eastAsia="宋体" w:cs="宋体"/>
                <w:sz w:val="21"/>
                <w:szCs w:val="21"/>
              </w:rPr>
            </w:pPr>
          </w:p>
        </w:tc>
        <w:tc>
          <w:tcPr>
            <w:tcW w:w="1155" w:type="dxa"/>
            <w:noWrap w:val="0"/>
            <w:vAlign w:val="center"/>
          </w:tcPr>
          <w:p w14:paraId="236AD91A">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  务</w:t>
            </w:r>
          </w:p>
        </w:tc>
        <w:tc>
          <w:tcPr>
            <w:tcW w:w="1155" w:type="dxa"/>
            <w:gridSpan w:val="2"/>
            <w:noWrap w:val="0"/>
            <w:vAlign w:val="center"/>
          </w:tcPr>
          <w:p w14:paraId="4799C865">
            <w:pPr>
              <w:spacing w:line="540" w:lineRule="exact"/>
              <w:contextualSpacing/>
              <w:rPr>
                <w:rFonts w:hint="eastAsia" w:ascii="宋体" w:hAnsi="宋体" w:eastAsia="宋体" w:cs="宋体"/>
                <w:sz w:val="21"/>
                <w:szCs w:val="21"/>
              </w:rPr>
            </w:pPr>
          </w:p>
        </w:tc>
        <w:tc>
          <w:tcPr>
            <w:tcW w:w="2745" w:type="dxa"/>
            <w:gridSpan w:val="2"/>
            <w:noWrap w:val="0"/>
            <w:vAlign w:val="center"/>
          </w:tcPr>
          <w:p w14:paraId="7CB68853">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拟在本项目任职</w:t>
            </w:r>
          </w:p>
        </w:tc>
        <w:tc>
          <w:tcPr>
            <w:tcW w:w="1800" w:type="dxa"/>
            <w:noWrap w:val="0"/>
            <w:vAlign w:val="center"/>
          </w:tcPr>
          <w:p w14:paraId="2C9E536F">
            <w:pPr>
              <w:spacing w:line="540" w:lineRule="exact"/>
              <w:contextualSpacing/>
              <w:rPr>
                <w:rFonts w:hint="eastAsia" w:ascii="宋体" w:hAnsi="宋体" w:eastAsia="宋体" w:cs="宋体"/>
                <w:sz w:val="21"/>
                <w:szCs w:val="21"/>
              </w:rPr>
            </w:pPr>
          </w:p>
        </w:tc>
      </w:tr>
      <w:tr w14:paraId="101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06E8FE4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毕业院校</w:t>
            </w:r>
          </w:p>
        </w:tc>
        <w:tc>
          <w:tcPr>
            <w:tcW w:w="8020" w:type="dxa"/>
            <w:gridSpan w:val="8"/>
            <w:noWrap w:val="0"/>
            <w:vAlign w:val="center"/>
          </w:tcPr>
          <w:p w14:paraId="35F44EF5">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年毕业于      学校    专业</w:t>
            </w:r>
          </w:p>
        </w:tc>
      </w:tr>
      <w:tr w14:paraId="476C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14:paraId="33F438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主要工作履历</w:t>
            </w:r>
          </w:p>
        </w:tc>
      </w:tr>
      <w:tr w14:paraId="22AA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68B01420">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时间</w:t>
            </w:r>
          </w:p>
        </w:tc>
        <w:tc>
          <w:tcPr>
            <w:tcW w:w="2297" w:type="dxa"/>
            <w:gridSpan w:val="3"/>
            <w:noWrap w:val="0"/>
            <w:vAlign w:val="center"/>
          </w:tcPr>
          <w:p w14:paraId="269EEB2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参加过类似项目</w:t>
            </w:r>
          </w:p>
        </w:tc>
        <w:tc>
          <w:tcPr>
            <w:tcW w:w="1701" w:type="dxa"/>
            <w:gridSpan w:val="2"/>
            <w:noWrap w:val="0"/>
            <w:vAlign w:val="center"/>
          </w:tcPr>
          <w:p w14:paraId="13E24F3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担任职务</w:t>
            </w:r>
          </w:p>
        </w:tc>
        <w:tc>
          <w:tcPr>
            <w:tcW w:w="3313" w:type="dxa"/>
            <w:gridSpan w:val="2"/>
            <w:noWrap w:val="0"/>
            <w:vAlign w:val="center"/>
          </w:tcPr>
          <w:p w14:paraId="51F7A10B">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业主及联系电话</w:t>
            </w:r>
          </w:p>
        </w:tc>
      </w:tr>
      <w:tr w14:paraId="4210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7A32D2BD">
            <w:pPr>
              <w:spacing w:line="540" w:lineRule="exact"/>
              <w:contextualSpacing/>
              <w:rPr>
                <w:rFonts w:hint="eastAsia" w:ascii="宋体" w:hAnsi="宋体" w:eastAsia="宋体" w:cs="宋体"/>
                <w:sz w:val="21"/>
                <w:szCs w:val="21"/>
              </w:rPr>
            </w:pPr>
          </w:p>
        </w:tc>
        <w:tc>
          <w:tcPr>
            <w:tcW w:w="2297" w:type="dxa"/>
            <w:gridSpan w:val="3"/>
            <w:noWrap w:val="0"/>
            <w:vAlign w:val="center"/>
          </w:tcPr>
          <w:p w14:paraId="7F51D92A">
            <w:pPr>
              <w:spacing w:line="540" w:lineRule="exact"/>
              <w:contextualSpacing/>
              <w:rPr>
                <w:rFonts w:hint="eastAsia" w:ascii="宋体" w:hAnsi="宋体" w:eastAsia="宋体" w:cs="宋体"/>
                <w:sz w:val="21"/>
                <w:szCs w:val="21"/>
              </w:rPr>
            </w:pPr>
          </w:p>
        </w:tc>
        <w:tc>
          <w:tcPr>
            <w:tcW w:w="1701" w:type="dxa"/>
            <w:gridSpan w:val="2"/>
            <w:noWrap w:val="0"/>
            <w:vAlign w:val="center"/>
          </w:tcPr>
          <w:p w14:paraId="13923267">
            <w:pPr>
              <w:spacing w:line="540" w:lineRule="exact"/>
              <w:contextualSpacing/>
              <w:rPr>
                <w:rFonts w:hint="eastAsia" w:ascii="宋体" w:hAnsi="宋体" w:eastAsia="宋体" w:cs="宋体"/>
                <w:sz w:val="21"/>
                <w:szCs w:val="21"/>
              </w:rPr>
            </w:pPr>
          </w:p>
        </w:tc>
        <w:tc>
          <w:tcPr>
            <w:tcW w:w="3313" w:type="dxa"/>
            <w:gridSpan w:val="2"/>
            <w:noWrap w:val="0"/>
            <w:vAlign w:val="center"/>
          </w:tcPr>
          <w:p w14:paraId="4B43ED29">
            <w:pPr>
              <w:spacing w:line="540" w:lineRule="exact"/>
              <w:contextualSpacing/>
              <w:rPr>
                <w:rFonts w:hint="eastAsia" w:ascii="宋体" w:hAnsi="宋体" w:eastAsia="宋体" w:cs="宋体"/>
                <w:sz w:val="21"/>
                <w:szCs w:val="21"/>
              </w:rPr>
            </w:pPr>
          </w:p>
        </w:tc>
      </w:tr>
      <w:tr w14:paraId="28E0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57636540">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2297" w:type="dxa"/>
            <w:gridSpan w:val="3"/>
            <w:noWrap w:val="0"/>
            <w:vAlign w:val="center"/>
          </w:tcPr>
          <w:p w14:paraId="3B1BD729">
            <w:pPr>
              <w:spacing w:line="540" w:lineRule="exact"/>
              <w:contextualSpacing/>
              <w:rPr>
                <w:rFonts w:hint="eastAsia" w:ascii="宋体" w:hAnsi="宋体" w:eastAsia="宋体" w:cs="宋体"/>
                <w:sz w:val="21"/>
                <w:szCs w:val="21"/>
              </w:rPr>
            </w:pPr>
          </w:p>
        </w:tc>
        <w:tc>
          <w:tcPr>
            <w:tcW w:w="1701" w:type="dxa"/>
            <w:gridSpan w:val="2"/>
            <w:noWrap w:val="0"/>
            <w:vAlign w:val="center"/>
          </w:tcPr>
          <w:p w14:paraId="0951ED71">
            <w:pPr>
              <w:spacing w:line="540" w:lineRule="exact"/>
              <w:contextualSpacing/>
              <w:rPr>
                <w:rFonts w:hint="eastAsia" w:ascii="宋体" w:hAnsi="宋体" w:eastAsia="宋体" w:cs="宋体"/>
                <w:sz w:val="21"/>
                <w:szCs w:val="21"/>
              </w:rPr>
            </w:pPr>
          </w:p>
        </w:tc>
        <w:tc>
          <w:tcPr>
            <w:tcW w:w="3313" w:type="dxa"/>
            <w:gridSpan w:val="2"/>
            <w:noWrap w:val="0"/>
            <w:vAlign w:val="center"/>
          </w:tcPr>
          <w:p w14:paraId="292C1ACB">
            <w:pPr>
              <w:spacing w:line="540" w:lineRule="exact"/>
              <w:contextualSpacing/>
              <w:rPr>
                <w:rFonts w:hint="eastAsia" w:ascii="宋体" w:hAnsi="宋体" w:eastAsia="宋体" w:cs="宋体"/>
                <w:sz w:val="21"/>
                <w:szCs w:val="21"/>
              </w:rPr>
            </w:pPr>
          </w:p>
        </w:tc>
      </w:tr>
    </w:tbl>
    <w:p w14:paraId="12F74D3B">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附：执业资格证书、职称证书、学历证书等复印件证明材料</w:t>
      </w:r>
    </w:p>
    <w:p w14:paraId="0E591A00">
      <w:pPr>
        <w:spacing w:line="540" w:lineRule="exact"/>
        <w:contextualSpacing/>
        <w:rPr>
          <w:rFonts w:hint="eastAsia" w:ascii="宋体" w:hAnsi="宋体" w:eastAsia="宋体" w:cs="宋体"/>
          <w:sz w:val="21"/>
          <w:szCs w:val="21"/>
        </w:rPr>
      </w:pPr>
    </w:p>
    <w:p w14:paraId="450FF6DC">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项目班子一览表</w:t>
      </w:r>
    </w:p>
    <w:tbl>
      <w:tblPr>
        <w:tblStyle w:val="6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6EC2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7DDA1F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姓名</w:t>
            </w:r>
          </w:p>
        </w:tc>
        <w:tc>
          <w:tcPr>
            <w:tcW w:w="1418" w:type="dxa"/>
            <w:noWrap w:val="0"/>
            <w:vAlign w:val="center"/>
          </w:tcPr>
          <w:p w14:paraId="6F0B5A4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职务</w:t>
            </w:r>
          </w:p>
        </w:tc>
        <w:tc>
          <w:tcPr>
            <w:tcW w:w="1984" w:type="dxa"/>
            <w:noWrap w:val="0"/>
            <w:vAlign w:val="center"/>
          </w:tcPr>
          <w:p w14:paraId="47AADCA5">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专业技术资格</w:t>
            </w:r>
          </w:p>
        </w:tc>
        <w:tc>
          <w:tcPr>
            <w:tcW w:w="1843" w:type="dxa"/>
            <w:noWrap w:val="0"/>
            <w:vAlign w:val="center"/>
          </w:tcPr>
          <w:p w14:paraId="3101438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证书编号</w:t>
            </w:r>
          </w:p>
        </w:tc>
        <w:tc>
          <w:tcPr>
            <w:tcW w:w="2755" w:type="dxa"/>
            <w:noWrap w:val="0"/>
            <w:vAlign w:val="center"/>
          </w:tcPr>
          <w:p w14:paraId="19AC6F8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实施经验说明</w:t>
            </w:r>
          </w:p>
        </w:tc>
      </w:tr>
      <w:tr w14:paraId="0FEA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5F80E13D">
            <w:pPr>
              <w:spacing w:line="540" w:lineRule="exact"/>
              <w:contextualSpacing/>
              <w:rPr>
                <w:rFonts w:hint="eastAsia" w:ascii="宋体" w:hAnsi="宋体" w:eastAsia="宋体" w:cs="宋体"/>
                <w:sz w:val="21"/>
                <w:szCs w:val="21"/>
              </w:rPr>
            </w:pPr>
          </w:p>
        </w:tc>
        <w:tc>
          <w:tcPr>
            <w:tcW w:w="1418" w:type="dxa"/>
            <w:noWrap w:val="0"/>
            <w:vAlign w:val="center"/>
          </w:tcPr>
          <w:p w14:paraId="4A68CE26">
            <w:pPr>
              <w:spacing w:line="540" w:lineRule="exact"/>
              <w:contextualSpacing/>
              <w:rPr>
                <w:rFonts w:hint="eastAsia" w:ascii="宋体" w:hAnsi="宋体" w:eastAsia="宋体" w:cs="宋体"/>
                <w:sz w:val="21"/>
                <w:szCs w:val="21"/>
              </w:rPr>
            </w:pPr>
          </w:p>
        </w:tc>
        <w:tc>
          <w:tcPr>
            <w:tcW w:w="1984" w:type="dxa"/>
            <w:noWrap w:val="0"/>
            <w:vAlign w:val="center"/>
          </w:tcPr>
          <w:p w14:paraId="4C8A52AC">
            <w:pPr>
              <w:spacing w:line="540" w:lineRule="exact"/>
              <w:contextualSpacing/>
              <w:rPr>
                <w:rFonts w:hint="eastAsia" w:ascii="宋体" w:hAnsi="宋体" w:eastAsia="宋体" w:cs="宋体"/>
                <w:sz w:val="21"/>
                <w:szCs w:val="21"/>
              </w:rPr>
            </w:pPr>
          </w:p>
        </w:tc>
        <w:tc>
          <w:tcPr>
            <w:tcW w:w="1843" w:type="dxa"/>
            <w:noWrap w:val="0"/>
            <w:vAlign w:val="center"/>
          </w:tcPr>
          <w:p w14:paraId="7B825D87">
            <w:pPr>
              <w:spacing w:line="540" w:lineRule="exact"/>
              <w:contextualSpacing/>
              <w:rPr>
                <w:rFonts w:hint="eastAsia" w:ascii="宋体" w:hAnsi="宋体" w:eastAsia="宋体" w:cs="宋体"/>
                <w:sz w:val="21"/>
                <w:szCs w:val="21"/>
              </w:rPr>
            </w:pPr>
          </w:p>
        </w:tc>
        <w:tc>
          <w:tcPr>
            <w:tcW w:w="2755" w:type="dxa"/>
            <w:noWrap w:val="0"/>
            <w:vAlign w:val="center"/>
          </w:tcPr>
          <w:p w14:paraId="0F105E1A">
            <w:pPr>
              <w:spacing w:line="540" w:lineRule="exact"/>
              <w:contextualSpacing/>
              <w:rPr>
                <w:rFonts w:hint="eastAsia" w:ascii="宋体" w:hAnsi="宋体" w:eastAsia="宋体" w:cs="宋体"/>
                <w:sz w:val="21"/>
                <w:szCs w:val="21"/>
              </w:rPr>
            </w:pPr>
          </w:p>
        </w:tc>
      </w:tr>
      <w:tr w14:paraId="16ED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41A3AC9F">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1418" w:type="dxa"/>
            <w:noWrap w:val="0"/>
            <w:vAlign w:val="center"/>
          </w:tcPr>
          <w:p w14:paraId="47BF76D9">
            <w:pPr>
              <w:spacing w:line="540" w:lineRule="exact"/>
              <w:contextualSpacing/>
              <w:rPr>
                <w:rFonts w:hint="eastAsia" w:ascii="宋体" w:hAnsi="宋体" w:eastAsia="宋体" w:cs="宋体"/>
                <w:sz w:val="21"/>
                <w:szCs w:val="21"/>
              </w:rPr>
            </w:pPr>
          </w:p>
        </w:tc>
        <w:tc>
          <w:tcPr>
            <w:tcW w:w="1984" w:type="dxa"/>
            <w:noWrap w:val="0"/>
            <w:vAlign w:val="center"/>
          </w:tcPr>
          <w:p w14:paraId="7431CFFE">
            <w:pPr>
              <w:spacing w:line="540" w:lineRule="exact"/>
              <w:contextualSpacing/>
              <w:rPr>
                <w:rFonts w:hint="eastAsia" w:ascii="宋体" w:hAnsi="宋体" w:eastAsia="宋体" w:cs="宋体"/>
                <w:sz w:val="21"/>
                <w:szCs w:val="21"/>
              </w:rPr>
            </w:pPr>
          </w:p>
        </w:tc>
        <w:tc>
          <w:tcPr>
            <w:tcW w:w="1843" w:type="dxa"/>
            <w:noWrap w:val="0"/>
            <w:vAlign w:val="center"/>
          </w:tcPr>
          <w:p w14:paraId="333889AB">
            <w:pPr>
              <w:spacing w:line="540" w:lineRule="exact"/>
              <w:contextualSpacing/>
              <w:rPr>
                <w:rFonts w:hint="eastAsia" w:ascii="宋体" w:hAnsi="宋体" w:eastAsia="宋体" w:cs="宋体"/>
                <w:sz w:val="21"/>
                <w:szCs w:val="21"/>
              </w:rPr>
            </w:pPr>
          </w:p>
        </w:tc>
        <w:tc>
          <w:tcPr>
            <w:tcW w:w="2755" w:type="dxa"/>
            <w:noWrap w:val="0"/>
            <w:vAlign w:val="center"/>
          </w:tcPr>
          <w:p w14:paraId="249870EF">
            <w:pPr>
              <w:spacing w:line="540" w:lineRule="exact"/>
              <w:contextualSpacing/>
              <w:rPr>
                <w:rFonts w:hint="eastAsia" w:ascii="宋体" w:hAnsi="宋体" w:eastAsia="宋体" w:cs="宋体"/>
                <w:sz w:val="21"/>
                <w:szCs w:val="21"/>
              </w:rPr>
            </w:pPr>
          </w:p>
        </w:tc>
      </w:tr>
    </w:tbl>
    <w:p w14:paraId="682D04A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附：相关人员的专业技术资格证书复印件证明材料</w:t>
      </w:r>
    </w:p>
    <w:p w14:paraId="0C91B695">
      <w:pPr>
        <w:spacing w:line="540" w:lineRule="exact"/>
        <w:contextualSpacing/>
        <w:rPr>
          <w:rFonts w:hint="eastAsia" w:ascii="宋体" w:hAnsi="宋体" w:eastAsia="宋体" w:cs="宋体"/>
          <w:sz w:val="21"/>
          <w:szCs w:val="21"/>
        </w:rPr>
      </w:pPr>
    </w:p>
    <w:p w14:paraId="186E128A">
      <w:pPr>
        <w:spacing w:line="540" w:lineRule="exact"/>
        <w:contextualSpacing/>
        <w:rPr>
          <w:rFonts w:hint="eastAsia" w:ascii="宋体" w:hAnsi="宋体" w:eastAsia="宋体" w:cs="宋体"/>
          <w:sz w:val="21"/>
          <w:szCs w:val="21"/>
        </w:rPr>
      </w:pPr>
    </w:p>
    <w:p w14:paraId="1CACCE2C">
      <w:pPr>
        <w:spacing w:line="540" w:lineRule="exact"/>
        <w:contextualSpacing/>
        <w:rPr>
          <w:rFonts w:hint="eastAsia" w:ascii="宋体" w:hAnsi="宋体" w:eastAsia="宋体" w:cs="宋体"/>
          <w:sz w:val="21"/>
          <w:szCs w:val="21"/>
        </w:rPr>
      </w:pPr>
    </w:p>
    <w:p w14:paraId="57A05186">
      <w:pPr>
        <w:spacing w:line="360" w:lineRule="auto"/>
        <w:ind w:right="480" w:firstLine="420" w:firstLineChars="200"/>
        <w:jc w:val="right"/>
        <w:rPr>
          <w:rFonts w:hint="eastAsia" w:ascii="宋体" w:hAnsi="宋体" w:eastAsia="宋体" w:cs="宋体"/>
          <w:kern w:val="0"/>
          <w:sz w:val="21"/>
          <w:szCs w:val="21"/>
          <w:lang w:val="zh-CN"/>
        </w:rPr>
      </w:pPr>
    </w:p>
    <w:p w14:paraId="4B9BE446">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lang w:val="zh-CN"/>
        </w:rPr>
        <w:t>名称(</w:t>
      </w:r>
      <w:r>
        <w:rPr>
          <w:rFonts w:hint="eastAsia" w:ascii="宋体" w:hAnsi="宋体" w:eastAsia="宋体" w:cs="宋体"/>
          <w:kern w:val="0"/>
          <w:sz w:val="21"/>
          <w:szCs w:val="21"/>
          <w:lang w:val="zh-CN" w:eastAsia="zh-CN"/>
        </w:rPr>
        <w:t>签章</w:t>
      </w:r>
      <w:r>
        <w:rPr>
          <w:rFonts w:hint="eastAsia" w:ascii="宋体" w:hAnsi="宋体" w:eastAsia="宋体" w:cs="宋体"/>
          <w:kern w:val="0"/>
          <w:sz w:val="21"/>
          <w:szCs w:val="21"/>
          <w:lang w:val="zh-CN"/>
        </w:rPr>
        <w:t xml:space="preserve">)：            </w:t>
      </w:r>
    </w:p>
    <w:p w14:paraId="14573217">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3782D7A0">
      <w:pPr>
        <w:spacing w:line="360" w:lineRule="auto"/>
        <w:ind w:right="480" w:firstLine="420" w:firstLineChars="200"/>
        <w:jc w:val="right"/>
        <w:rPr>
          <w:rFonts w:hint="eastAsia" w:ascii="宋体" w:hAnsi="宋体" w:eastAsia="宋体" w:cs="宋体"/>
          <w:kern w:val="0"/>
          <w:sz w:val="21"/>
          <w:szCs w:val="21"/>
          <w:lang w:val="zh-CN"/>
        </w:rPr>
      </w:pPr>
    </w:p>
    <w:p w14:paraId="0DDFC559">
      <w:pPr>
        <w:spacing w:line="360" w:lineRule="auto"/>
        <w:ind w:right="480" w:firstLine="420" w:firstLineChars="200"/>
        <w:jc w:val="right"/>
        <w:rPr>
          <w:rFonts w:hint="eastAsia" w:ascii="宋体" w:hAnsi="宋体" w:eastAsia="宋体" w:cs="宋体"/>
          <w:kern w:val="0"/>
          <w:sz w:val="21"/>
          <w:szCs w:val="21"/>
          <w:lang w:val="zh-CN"/>
        </w:rPr>
      </w:pPr>
    </w:p>
    <w:p w14:paraId="73FBFCCE">
      <w:pPr>
        <w:spacing w:line="360" w:lineRule="auto"/>
        <w:ind w:right="480" w:firstLine="420" w:firstLineChars="200"/>
        <w:jc w:val="right"/>
        <w:rPr>
          <w:rFonts w:hint="eastAsia" w:ascii="宋体" w:hAnsi="宋体" w:eastAsia="宋体" w:cs="宋体"/>
          <w:kern w:val="0"/>
          <w:sz w:val="21"/>
          <w:szCs w:val="21"/>
          <w:lang w:val="zh-CN"/>
        </w:rPr>
      </w:pPr>
    </w:p>
    <w:p w14:paraId="25E669E7">
      <w:pPr>
        <w:spacing w:line="360" w:lineRule="auto"/>
        <w:ind w:right="480" w:firstLine="420" w:firstLineChars="200"/>
        <w:jc w:val="left"/>
        <w:outlineLvl w:val="2"/>
        <w:rPr>
          <w:rFonts w:hint="eastAsia" w:ascii="黑体" w:hAnsi="黑体" w:eastAsia="黑体" w:cs="黑体"/>
        </w:rPr>
      </w:pPr>
      <w:r>
        <w:rPr>
          <w:rFonts w:hint="eastAsia" w:ascii="黑体" w:hAnsi="黑体" w:eastAsia="黑体" w:cs="黑体"/>
          <w:sz w:val="21"/>
          <w:szCs w:val="21"/>
        </w:rPr>
        <w:t>附件</w:t>
      </w:r>
      <w:r>
        <w:rPr>
          <w:rFonts w:hint="eastAsia" w:ascii="黑体" w:hAnsi="黑体" w:eastAsia="黑体" w:cs="黑体"/>
          <w:sz w:val="21"/>
          <w:szCs w:val="21"/>
          <w:lang w:val="en-US" w:eastAsia="zh-CN"/>
        </w:rPr>
        <w:t>9</w:t>
      </w:r>
    </w:p>
    <w:p w14:paraId="3D39C9F0">
      <w:pPr>
        <w:snapToGrid w:val="0"/>
        <w:spacing w:before="156" w:beforeLines="50" w:after="50" w:line="360" w:lineRule="auto"/>
        <w:jc w:val="center"/>
        <w:rPr>
          <w:rFonts w:hint="eastAsia" w:ascii="黑体" w:hAnsi="黑体" w:eastAsia="黑体" w:cs="黑体"/>
          <w:b/>
          <w:sz w:val="28"/>
          <w:szCs w:val="28"/>
          <w:lang w:val="en-US" w:eastAsia="zh-CN"/>
        </w:rPr>
      </w:pPr>
      <w:r>
        <w:rPr>
          <w:rFonts w:hint="eastAsia" w:ascii="黑体" w:hAnsi="黑体" w:eastAsia="黑体" w:cs="黑体"/>
          <w:b/>
          <w:sz w:val="28"/>
          <w:szCs w:val="28"/>
        </w:rPr>
        <w:t>业绩</w:t>
      </w:r>
      <w:r>
        <w:rPr>
          <w:rFonts w:hint="eastAsia" w:ascii="黑体" w:hAnsi="黑体" w:eastAsia="黑体" w:cs="黑体"/>
          <w:b/>
          <w:sz w:val="28"/>
          <w:szCs w:val="28"/>
          <w:lang w:val="en-US" w:eastAsia="zh-CN"/>
        </w:rPr>
        <w:t>一览表</w:t>
      </w:r>
    </w:p>
    <w:p w14:paraId="3EFE29EE">
      <w:pPr>
        <w:snapToGrid w:val="0"/>
        <w:spacing w:before="156" w:beforeLines="50" w:after="50" w:line="360" w:lineRule="auto"/>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p>
    <w:tbl>
      <w:tblPr>
        <w:tblStyle w:val="60"/>
        <w:tblpPr w:leftFromText="180" w:rightFromText="180" w:vertAnchor="text" w:horzAnchor="page" w:tblpX="1727" w:tblpY="211"/>
        <w:tblOverlap w:val="never"/>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35"/>
        <w:gridCol w:w="2711"/>
        <w:gridCol w:w="1870"/>
        <w:gridCol w:w="1468"/>
      </w:tblGrid>
      <w:tr w14:paraId="05F4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751216F">
            <w:pPr>
              <w:widowControl/>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BFE239E">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采购单位名称</w:t>
            </w: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3E31D22">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6361573">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合同签订时间</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4033231">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1817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2315EF5">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6BC4E6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C64DD06">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83988A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60E3839">
            <w:pPr>
              <w:widowControl/>
              <w:autoSpaceDE w:val="0"/>
              <w:autoSpaceDN w:val="0"/>
              <w:adjustRightInd w:val="0"/>
              <w:spacing w:line="360" w:lineRule="auto"/>
              <w:jc w:val="center"/>
              <w:rPr>
                <w:rFonts w:hint="eastAsia" w:ascii="宋体" w:hAnsi="宋体" w:eastAsia="宋体" w:cs="宋体"/>
                <w:sz w:val="21"/>
                <w:szCs w:val="21"/>
              </w:rPr>
            </w:pPr>
          </w:p>
        </w:tc>
      </w:tr>
      <w:tr w14:paraId="20A1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EA4C61E">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53FD556">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368EA17">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FA1938B">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2D7A02EC">
            <w:pPr>
              <w:widowControl/>
              <w:autoSpaceDE w:val="0"/>
              <w:autoSpaceDN w:val="0"/>
              <w:adjustRightInd w:val="0"/>
              <w:spacing w:line="360" w:lineRule="auto"/>
              <w:jc w:val="center"/>
              <w:rPr>
                <w:rFonts w:hint="eastAsia" w:ascii="宋体" w:hAnsi="宋体" w:eastAsia="宋体" w:cs="宋体"/>
                <w:sz w:val="21"/>
                <w:szCs w:val="21"/>
              </w:rPr>
            </w:pPr>
          </w:p>
        </w:tc>
      </w:tr>
      <w:tr w14:paraId="6B99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34887D4">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2D3E24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4308C9E">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71DE52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9D101E">
            <w:pPr>
              <w:widowControl/>
              <w:autoSpaceDE w:val="0"/>
              <w:autoSpaceDN w:val="0"/>
              <w:adjustRightInd w:val="0"/>
              <w:spacing w:line="360" w:lineRule="auto"/>
              <w:jc w:val="center"/>
              <w:rPr>
                <w:rFonts w:hint="eastAsia" w:ascii="宋体" w:hAnsi="宋体" w:eastAsia="宋体" w:cs="宋体"/>
                <w:sz w:val="21"/>
                <w:szCs w:val="21"/>
              </w:rPr>
            </w:pPr>
          </w:p>
        </w:tc>
      </w:tr>
      <w:tr w14:paraId="6C50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98E48E4">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92B68F5">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0C05618">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8413F10">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ED2FFF8">
            <w:pPr>
              <w:widowControl/>
              <w:autoSpaceDE w:val="0"/>
              <w:autoSpaceDN w:val="0"/>
              <w:adjustRightInd w:val="0"/>
              <w:spacing w:line="360" w:lineRule="auto"/>
              <w:jc w:val="center"/>
              <w:rPr>
                <w:rFonts w:hint="eastAsia" w:ascii="宋体" w:hAnsi="宋体" w:eastAsia="宋体" w:cs="宋体"/>
                <w:sz w:val="21"/>
                <w:szCs w:val="21"/>
              </w:rPr>
            </w:pPr>
          </w:p>
        </w:tc>
      </w:tr>
      <w:tr w14:paraId="486B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65341E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201FB9D">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7B364DE">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4B828D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A200B4C">
            <w:pPr>
              <w:widowControl/>
              <w:autoSpaceDE w:val="0"/>
              <w:autoSpaceDN w:val="0"/>
              <w:adjustRightInd w:val="0"/>
              <w:spacing w:line="360" w:lineRule="auto"/>
              <w:jc w:val="center"/>
              <w:rPr>
                <w:rFonts w:hint="eastAsia" w:ascii="宋体" w:hAnsi="宋体" w:eastAsia="宋体" w:cs="宋体"/>
                <w:sz w:val="21"/>
                <w:szCs w:val="21"/>
              </w:rPr>
            </w:pPr>
          </w:p>
        </w:tc>
      </w:tr>
      <w:tr w14:paraId="2A15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06327B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533B3C3">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61AC265">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20DE8EB0">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4BE036A">
            <w:pPr>
              <w:widowControl/>
              <w:autoSpaceDE w:val="0"/>
              <w:autoSpaceDN w:val="0"/>
              <w:adjustRightInd w:val="0"/>
              <w:spacing w:line="360" w:lineRule="auto"/>
              <w:jc w:val="center"/>
              <w:rPr>
                <w:rFonts w:hint="eastAsia" w:ascii="宋体" w:hAnsi="宋体" w:eastAsia="宋体" w:cs="宋体"/>
                <w:sz w:val="21"/>
                <w:szCs w:val="21"/>
              </w:rPr>
            </w:pPr>
          </w:p>
        </w:tc>
      </w:tr>
      <w:tr w14:paraId="41F5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D9203C">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3B5CE8">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AA65EA2">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ACE4A9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C7FE3AC">
            <w:pPr>
              <w:widowControl/>
              <w:autoSpaceDE w:val="0"/>
              <w:autoSpaceDN w:val="0"/>
              <w:adjustRightInd w:val="0"/>
              <w:spacing w:line="360" w:lineRule="auto"/>
              <w:jc w:val="center"/>
              <w:rPr>
                <w:rFonts w:hint="eastAsia" w:ascii="宋体" w:hAnsi="宋体" w:eastAsia="宋体" w:cs="宋体"/>
                <w:sz w:val="21"/>
                <w:szCs w:val="21"/>
              </w:rPr>
            </w:pPr>
          </w:p>
        </w:tc>
      </w:tr>
      <w:tr w14:paraId="592D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A6D8B21">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0C9783F">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4BC1E57">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698D48E">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4397928">
            <w:pPr>
              <w:widowControl/>
              <w:autoSpaceDE w:val="0"/>
              <w:autoSpaceDN w:val="0"/>
              <w:adjustRightInd w:val="0"/>
              <w:spacing w:line="360" w:lineRule="auto"/>
              <w:jc w:val="center"/>
              <w:rPr>
                <w:rFonts w:hint="eastAsia" w:ascii="宋体" w:hAnsi="宋体" w:eastAsia="宋体" w:cs="宋体"/>
                <w:sz w:val="21"/>
                <w:szCs w:val="21"/>
              </w:rPr>
            </w:pPr>
          </w:p>
        </w:tc>
      </w:tr>
      <w:tr w14:paraId="7C87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1D3518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A73632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1696ED2">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B4C2F6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B81BE13">
            <w:pPr>
              <w:widowControl/>
              <w:autoSpaceDE w:val="0"/>
              <w:autoSpaceDN w:val="0"/>
              <w:adjustRightInd w:val="0"/>
              <w:spacing w:line="360" w:lineRule="auto"/>
              <w:jc w:val="center"/>
              <w:rPr>
                <w:rFonts w:hint="eastAsia" w:ascii="宋体" w:hAnsi="宋体" w:eastAsia="宋体" w:cs="宋体"/>
                <w:sz w:val="21"/>
                <w:szCs w:val="21"/>
              </w:rPr>
            </w:pPr>
          </w:p>
        </w:tc>
      </w:tr>
      <w:tr w14:paraId="0AE6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C0D7B56">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4B17509">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7A09613">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945789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15CFC6E">
            <w:pPr>
              <w:widowControl/>
              <w:autoSpaceDE w:val="0"/>
              <w:autoSpaceDN w:val="0"/>
              <w:adjustRightInd w:val="0"/>
              <w:spacing w:line="360" w:lineRule="auto"/>
              <w:jc w:val="center"/>
              <w:rPr>
                <w:rFonts w:hint="eastAsia" w:ascii="宋体" w:hAnsi="宋体" w:eastAsia="宋体" w:cs="宋体"/>
                <w:sz w:val="21"/>
                <w:szCs w:val="21"/>
              </w:rPr>
            </w:pPr>
          </w:p>
        </w:tc>
      </w:tr>
      <w:tr w14:paraId="65FB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7F8D5CB">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49C0A53">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2D54959">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3E704F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C5FDB14">
            <w:pPr>
              <w:widowControl/>
              <w:autoSpaceDE w:val="0"/>
              <w:autoSpaceDN w:val="0"/>
              <w:adjustRightInd w:val="0"/>
              <w:spacing w:line="360" w:lineRule="auto"/>
              <w:jc w:val="center"/>
              <w:rPr>
                <w:rFonts w:hint="eastAsia" w:ascii="宋体" w:hAnsi="宋体" w:eastAsia="宋体" w:cs="宋体"/>
                <w:sz w:val="21"/>
                <w:szCs w:val="21"/>
              </w:rPr>
            </w:pPr>
          </w:p>
        </w:tc>
      </w:tr>
    </w:tbl>
    <w:p w14:paraId="63AD150E">
      <w:pPr>
        <w:snapToGrid w:val="0"/>
        <w:spacing w:before="156" w:beforeLines="50" w:after="50" w:line="360" w:lineRule="auto"/>
        <w:rPr>
          <w:rFonts w:hint="eastAsia" w:ascii="宋体" w:hAnsi="宋体" w:eastAsia="宋体" w:cs="宋体"/>
          <w:sz w:val="21"/>
          <w:szCs w:val="21"/>
        </w:rPr>
      </w:pPr>
    </w:p>
    <w:p w14:paraId="68506C27">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w:t>
      </w:r>
    </w:p>
    <w:p w14:paraId="7AB71CEA">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1.投标人须提供上述业绩合同及对应验收报告或省级以上主管部门认定的</w:t>
      </w:r>
      <w:r>
        <w:rPr>
          <w:rFonts w:hint="eastAsia" w:ascii="宋体" w:hAnsi="宋体" w:eastAsia="宋体" w:cs="宋体"/>
          <w:b/>
          <w:bCs/>
          <w:color w:val="auto"/>
          <w:spacing w:val="-6"/>
          <w:sz w:val="21"/>
          <w:szCs w:val="21"/>
          <w:highlight w:val="none"/>
          <w:lang w:eastAsia="zh-CN"/>
        </w:rPr>
        <w:t>首台套产品相关证明材料或“制造精品”相关证明材料</w:t>
      </w:r>
      <w:r>
        <w:rPr>
          <w:rFonts w:hint="eastAsia" w:ascii="宋体" w:hAnsi="宋体" w:eastAsia="宋体" w:cs="宋体"/>
          <w:b/>
          <w:bCs/>
          <w:color w:val="auto"/>
          <w:spacing w:val="-6"/>
          <w:sz w:val="21"/>
          <w:szCs w:val="21"/>
          <w:highlight w:val="none"/>
        </w:rPr>
        <w:t>；</w:t>
      </w:r>
    </w:p>
    <w:p w14:paraId="32A662EC">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2.所有合同扫描件应清晰，应能体现合同签订时间、双方签字盖章等内容；</w:t>
      </w:r>
    </w:p>
    <w:p w14:paraId="239F7DEF">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3.投标人应在不涉及商业秘密的前提下尽可能提供详细的合同扫描件内容。</w:t>
      </w:r>
    </w:p>
    <w:p w14:paraId="3AC47456">
      <w:pPr>
        <w:spacing w:line="360" w:lineRule="auto"/>
        <w:ind w:right="480" w:firstLine="420" w:firstLineChars="200"/>
        <w:jc w:val="right"/>
        <w:rPr>
          <w:rFonts w:hint="eastAsia" w:ascii="宋体" w:hAnsi="宋体" w:eastAsia="宋体" w:cs="宋体"/>
          <w:kern w:val="0"/>
          <w:sz w:val="21"/>
          <w:szCs w:val="21"/>
          <w:lang w:val="en-US" w:eastAsia="zh-CN"/>
        </w:rPr>
      </w:pPr>
    </w:p>
    <w:p w14:paraId="33FD4E99">
      <w:pPr>
        <w:spacing w:line="360" w:lineRule="auto"/>
        <w:ind w:right="480" w:firstLine="420" w:firstLineChars="200"/>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投标人名称(签章)：    </w:t>
      </w:r>
    </w:p>
    <w:p w14:paraId="263E88A8">
      <w:pPr>
        <w:spacing w:line="360" w:lineRule="auto"/>
        <w:ind w:right="0"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日  期：  年  月   日</w:t>
      </w:r>
    </w:p>
    <w:p w14:paraId="708E33BC">
      <w:pPr>
        <w:spacing w:line="360" w:lineRule="auto"/>
        <w:ind w:right="0" w:firstLine="0" w:firstLineChars="0"/>
        <w:jc w:val="center"/>
        <w:outlineLvl w:val="9"/>
        <w:rPr>
          <w:rFonts w:hint="eastAsia" w:ascii="宋体" w:hAnsi="宋体" w:eastAsia="宋体" w:cs="宋体"/>
          <w:kern w:val="0"/>
          <w:sz w:val="21"/>
          <w:szCs w:val="21"/>
          <w:lang w:val="en-US" w:eastAsia="zh-CN"/>
        </w:rPr>
      </w:pPr>
    </w:p>
    <w:p w14:paraId="5E739585">
      <w:pPr>
        <w:spacing w:line="360" w:lineRule="auto"/>
        <w:ind w:right="0" w:firstLine="0" w:firstLineChars="0"/>
        <w:jc w:val="both"/>
        <w:outlineLvl w:val="2"/>
        <w:rPr>
          <w:rFonts w:hint="eastAsia" w:ascii="黑体" w:hAnsi="黑体" w:eastAsia="黑体" w:cs="黑体"/>
          <w:b/>
          <w:sz w:val="24"/>
          <w:szCs w:val="20"/>
          <w:lang w:val="en-US"/>
        </w:rPr>
      </w:pPr>
      <w:r>
        <w:rPr>
          <w:rFonts w:hint="eastAsia" w:ascii="黑体" w:hAnsi="黑体" w:eastAsia="黑体" w:cs="黑体"/>
          <w:sz w:val="21"/>
          <w:szCs w:val="21"/>
        </w:rPr>
        <w:t>附件</w:t>
      </w:r>
      <w:r>
        <w:rPr>
          <w:rFonts w:hint="eastAsia" w:ascii="黑体" w:hAnsi="黑体" w:eastAsia="黑体" w:cs="黑体"/>
          <w:sz w:val="21"/>
          <w:szCs w:val="21"/>
          <w:lang w:val="en-US" w:eastAsia="zh-CN"/>
        </w:rPr>
        <w:t>10</w:t>
      </w:r>
    </w:p>
    <w:p w14:paraId="063B5C1E">
      <w:pPr>
        <w:tabs>
          <w:tab w:val="left" w:pos="1418"/>
        </w:tabs>
        <w:snapToGrid w:val="0"/>
        <w:spacing w:line="360" w:lineRule="auto"/>
        <w:jc w:val="center"/>
        <w:rPr>
          <w:rFonts w:hint="eastAsia" w:ascii="宋体" w:hAnsi="宋体" w:cs="宋体"/>
          <w:b/>
          <w:sz w:val="28"/>
          <w:szCs w:val="28"/>
          <w:lang w:val="en-US" w:eastAsia="zh-CN"/>
        </w:rPr>
      </w:pPr>
    </w:p>
    <w:p w14:paraId="35FD0515">
      <w:pPr>
        <w:tabs>
          <w:tab w:val="left" w:pos="1418"/>
        </w:tabs>
        <w:snapToGrid w:val="0"/>
        <w:spacing w:line="360" w:lineRule="auto"/>
        <w:jc w:val="center"/>
        <w:rPr>
          <w:rFonts w:hint="eastAsia" w:ascii="黑体" w:hAnsi="黑体" w:eastAsia="黑体" w:cs="黑体"/>
          <w:b/>
          <w:sz w:val="28"/>
          <w:szCs w:val="28"/>
          <w:lang w:val="en-US" w:eastAsia="zh-CN"/>
        </w:rPr>
      </w:pPr>
      <w:r>
        <w:rPr>
          <w:rFonts w:hint="eastAsia" w:ascii="黑体" w:hAnsi="黑体" w:eastAsia="黑体" w:cs="黑体"/>
          <w:b/>
          <w:bCs/>
          <w:sz w:val="28"/>
          <w:szCs w:val="28"/>
          <w:lang w:bidi="ar"/>
        </w:rPr>
        <w:t>投标项目明细清单</w:t>
      </w:r>
      <w:r>
        <w:rPr>
          <w:rFonts w:hint="eastAsia" w:ascii="黑体" w:hAnsi="黑体" w:eastAsia="黑体" w:cs="黑体"/>
          <w:b/>
          <w:bCs/>
          <w:sz w:val="28"/>
          <w:szCs w:val="28"/>
          <w:lang w:eastAsia="zh-CN"/>
        </w:rPr>
        <w:t>（</w:t>
      </w:r>
      <w:r>
        <w:rPr>
          <w:rFonts w:hint="eastAsia" w:ascii="黑体" w:hAnsi="黑体" w:eastAsia="黑体" w:cs="黑体"/>
          <w:b/>
          <w:sz w:val="28"/>
          <w:szCs w:val="28"/>
          <w:lang w:val="en-US" w:eastAsia="zh-CN"/>
        </w:rPr>
        <w:t>如有）</w:t>
      </w:r>
    </w:p>
    <w:p w14:paraId="342C59F6">
      <w:pPr>
        <w:pStyle w:val="55"/>
        <w:widowControl w:val="0"/>
        <w:snapToGrid w:val="0"/>
        <w:spacing w:before="152" w:beforeAutospacing="0" w:after="160" w:afterAutospacing="0"/>
        <w:jc w:val="center"/>
        <w:rPr>
          <w:rFonts w:hint="eastAsia" w:ascii="宋体" w:hAnsi="宋体" w:eastAsia="宋体" w:cs="宋体"/>
          <w:sz w:val="21"/>
          <w:szCs w:val="21"/>
        </w:rPr>
      </w:pPr>
      <w:r>
        <w:rPr>
          <w:rFonts w:hint="eastAsia" w:ascii="宋体" w:hAnsi="宋体" w:eastAsia="宋体" w:cs="宋体"/>
          <w:kern w:val="2"/>
          <w:sz w:val="24"/>
          <w:szCs w:val="24"/>
          <w:lang w:val="en-US" w:eastAsia="zh-CN" w:bidi="ar"/>
        </w:rPr>
        <w:t>一、</w:t>
      </w:r>
      <w:r>
        <w:rPr>
          <w:rFonts w:hint="eastAsia" w:ascii="宋体" w:hAnsi="宋体" w:eastAsia="宋体" w:cs="宋体"/>
          <w:kern w:val="2"/>
          <w:sz w:val="24"/>
          <w:szCs w:val="24"/>
          <w:lang w:bidi="ar"/>
        </w:rPr>
        <w:t>货物类</w:t>
      </w:r>
    </w:p>
    <w:p w14:paraId="06BA91B0">
      <w:pPr>
        <w:pStyle w:val="55"/>
        <w:widowControl w:val="0"/>
        <w:snapToGrid w:val="0"/>
        <w:spacing w:before="152" w:beforeAutospacing="0" w:after="160" w:afterAutospacing="0"/>
        <w:jc w:val="both"/>
        <w:rPr>
          <w:rFonts w:hint="eastAsia" w:ascii="宋体" w:hAnsi="宋体" w:eastAsia="宋体" w:cs="宋体"/>
          <w:kern w:val="2"/>
          <w:sz w:val="21"/>
          <w:szCs w:val="21"/>
          <w:lang w:bidi="ar"/>
        </w:rPr>
      </w:pPr>
      <w:r>
        <w:rPr>
          <w:rFonts w:hint="eastAsia" w:ascii="宋体" w:hAnsi="宋体" w:eastAsia="宋体" w:cs="宋体"/>
          <w:kern w:val="2"/>
          <w:sz w:val="21"/>
          <w:szCs w:val="21"/>
          <w:lang w:bidi="ar"/>
        </w:rPr>
        <w:t xml:space="preserve">             </w:t>
      </w:r>
    </w:p>
    <w:p w14:paraId="7A096AE1">
      <w:pPr>
        <w:pStyle w:val="55"/>
        <w:widowControl w:val="0"/>
        <w:snapToGrid w:val="0"/>
        <w:spacing w:before="152" w:beforeAutospacing="0" w:after="160" w:afterAutospacing="0"/>
        <w:jc w:val="both"/>
        <w:rPr>
          <w:rFonts w:hint="eastAsia" w:ascii="宋体" w:hAnsi="宋体" w:eastAsia="宋体" w:cs="宋体"/>
          <w:sz w:val="21"/>
          <w:szCs w:val="21"/>
          <w:u w:val="single"/>
        </w:rPr>
      </w:pPr>
      <w:r>
        <w:rPr>
          <w:rFonts w:hint="eastAsia" w:eastAsia="宋体" w:cs="宋体"/>
          <w:kern w:val="2"/>
          <w:sz w:val="21"/>
          <w:szCs w:val="21"/>
          <w:lang w:val="en-US" w:eastAsia="zh-CN" w:bidi="ar"/>
        </w:rPr>
        <w:t>项目名称</w:t>
      </w:r>
      <w:r>
        <w:rPr>
          <w:rFonts w:hint="eastAsia" w:ascii="宋体" w:hAnsi="宋体" w:eastAsia="宋体" w:cs="宋体"/>
          <w:kern w:val="2"/>
          <w:sz w:val="21"/>
          <w:szCs w:val="21"/>
          <w:lang w:bidi="ar"/>
        </w:rPr>
        <w:t>：</w:t>
      </w:r>
    </w:p>
    <w:tbl>
      <w:tblPr>
        <w:tblStyle w:val="60"/>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40245D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652F8129">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74B5248">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4EB7B634">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品牌</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8D3045D">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规格</w:t>
            </w:r>
          </w:p>
          <w:p w14:paraId="35D5BB1C">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E3CDF7">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单位及</w:t>
            </w:r>
          </w:p>
          <w:p w14:paraId="434039CC">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数量</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59DA9387">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性能及指标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B0F2BDA">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产地</w:t>
            </w:r>
          </w:p>
        </w:tc>
      </w:tr>
      <w:tr w14:paraId="521404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7CBD48E1">
            <w:pPr>
              <w:snapToGrid w:val="0"/>
              <w:spacing w:before="50" w:after="50"/>
              <w:jc w:val="center"/>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CC90AA7">
            <w:pPr>
              <w:snapToGrid w:val="0"/>
              <w:spacing w:before="50" w:after="50"/>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FEEBE2B">
            <w:pPr>
              <w:snapToGrid w:val="0"/>
              <w:spacing w:before="50" w:after="50"/>
              <w:ind w:left="480" w:hanging="480"/>
              <w:jc w:val="center"/>
              <w:rPr>
                <w:rFonts w:hint="eastAsia" w:ascii="宋体" w:hAnsi="宋体" w:eastAsia="宋体" w:cs="宋体"/>
                <w:sz w:val="21"/>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0E2C3D7">
            <w:pPr>
              <w:snapToGrid w:val="0"/>
              <w:spacing w:before="50" w:after="5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FB729A">
            <w:pPr>
              <w:snapToGrid w:val="0"/>
              <w:spacing w:before="50" w:after="50"/>
              <w:jc w:val="center"/>
              <w:rPr>
                <w:rFonts w:hint="eastAsia" w:ascii="宋体" w:hAnsi="宋体" w:eastAsia="宋体" w:cs="宋体"/>
                <w:sz w:val="21"/>
                <w:szCs w:val="21"/>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8DD8A87">
            <w:pPr>
              <w:snapToGrid w:val="0"/>
              <w:spacing w:before="50" w:after="50"/>
              <w:jc w:val="center"/>
              <w:rPr>
                <w:rFonts w:hint="eastAsia" w:ascii="宋体" w:hAnsi="宋体" w:eastAsia="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182A137">
            <w:pPr>
              <w:snapToGrid w:val="0"/>
              <w:spacing w:before="50" w:after="50"/>
              <w:jc w:val="center"/>
              <w:rPr>
                <w:rFonts w:hint="eastAsia" w:ascii="宋体" w:hAnsi="宋体" w:eastAsia="宋体" w:cs="宋体"/>
                <w:sz w:val="21"/>
                <w:szCs w:val="21"/>
              </w:rPr>
            </w:pPr>
          </w:p>
        </w:tc>
      </w:tr>
      <w:tr w14:paraId="753C3E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38EBD972">
            <w:pPr>
              <w:snapToGrid w:val="0"/>
              <w:spacing w:before="50" w:after="50"/>
              <w:jc w:val="center"/>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097CE11">
            <w:pPr>
              <w:snapToGrid w:val="0"/>
              <w:spacing w:before="50" w:after="50"/>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EF90237">
            <w:pPr>
              <w:snapToGrid w:val="0"/>
              <w:spacing w:before="50" w:after="50"/>
              <w:ind w:left="480" w:hanging="480"/>
              <w:jc w:val="center"/>
              <w:rPr>
                <w:rFonts w:hint="eastAsia" w:ascii="宋体" w:hAnsi="宋体" w:eastAsia="宋体" w:cs="宋体"/>
                <w:sz w:val="21"/>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7B7C9E0">
            <w:pPr>
              <w:snapToGrid w:val="0"/>
              <w:spacing w:before="50" w:after="5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AA39D3">
            <w:pPr>
              <w:snapToGrid w:val="0"/>
              <w:spacing w:before="50" w:after="50"/>
              <w:jc w:val="center"/>
              <w:rPr>
                <w:rFonts w:hint="eastAsia" w:ascii="宋体" w:hAnsi="宋体" w:eastAsia="宋体" w:cs="宋体"/>
                <w:sz w:val="21"/>
                <w:szCs w:val="21"/>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14:paraId="01773D1C">
            <w:pPr>
              <w:snapToGrid w:val="0"/>
              <w:spacing w:before="50" w:after="50"/>
              <w:jc w:val="center"/>
              <w:rPr>
                <w:rFonts w:hint="eastAsia" w:ascii="宋体" w:hAnsi="宋体" w:eastAsia="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8BDE784">
            <w:pPr>
              <w:snapToGrid w:val="0"/>
              <w:spacing w:before="50" w:after="50"/>
              <w:jc w:val="center"/>
              <w:rPr>
                <w:rFonts w:hint="eastAsia" w:ascii="宋体" w:hAnsi="宋体" w:eastAsia="宋体" w:cs="宋体"/>
                <w:sz w:val="21"/>
                <w:szCs w:val="21"/>
              </w:rPr>
            </w:pPr>
          </w:p>
        </w:tc>
      </w:tr>
    </w:tbl>
    <w:p w14:paraId="6BA8E073">
      <w:pPr>
        <w:snapToGrid w:val="0"/>
        <w:spacing w:before="120" w:beforeLines="50"/>
        <w:jc w:val="center"/>
        <w:rPr>
          <w:rFonts w:hint="eastAsia" w:ascii="宋体" w:hAnsi="宋体" w:eastAsia="宋体" w:cs="宋体"/>
          <w:sz w:val="24"/>
          <w:szCs w:val="24"/>
          <w:lang w:val="en-US" w:eastAsia="zh-CN" w:bidi="ar"/>
        </w:rPr>
      </w:pPr>
    </w:p>
    <w:p w14:paraId="3431AA54">
      <w:pPr>
        <w:snapToGrid w:val="0"/>
        <w:spacing w:before="120" w:beforeLines="50"/>
        <w:jc w:val="center"/>
        <w:rPr>
          <w:rFonts w:hint="eastAsia" w:ascii="宋体" w:hAnsi="宋体" w:eastAsia="宋体" w:cs="宋体"/>
          <w:sz w:val="24"/>
          <w:szCs w:val="24"/>
        </w:rPr>
      </w:pPr>
      <w:r>
        <w:rPr>
          <w:rFonts w:hint="eastAsia" w:ascii="宋体" w:hAnsi="宋体" w:eastAsia="宋体" w:cs="宋体"/>
          <w:sz w:val="24"/>
          <w:szCs w:val="24"/>
          <w:lang w:val="en-US" w:eastAsia="zh-CN" w:bidi="ar"/>
        </w:rPr>
        <w:t>二、</w:t>
      </w:r>
      <w:r>
        <w:rPr>
          <w:rFonts w:hint="eastAsia" w:ascii="宋体" w:hAnsi="宋体" w:eastAsia="宋体" w:cs="宋体"/>
          <w:sz w:val="24"/>
          <w:szCs w:val="24"/>
          <w:lang w:bidi="ar"/>
        </w:rPr>
        <w:t>服务类</w:t>
      </w:r>
    </w:p>
    <w:tbl>
      <w:tblPr>
        <w:tblStyle w:val="60"/>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632A59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20DD6DE">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序号</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AF3C23A">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服务内容</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DDD5815">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服务人员数量</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4C8D7694">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工作量</w:t>
            </w:r>
          </w:p>
        </w:tc>
      </w:tr>
      <w:tr w14:paraId="3FFC2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D785B66">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13C2B55">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49D127D">
            <w:pPr>
              <w:snapToGrid w:val="0"/>
              <w:spacing w:before="50" w:after="50"/>
              <w:ind w:left="480" w:hanging="480"/>
              <w:jc w:val="center"/>
              <w:rPr>
                <w:rFonts w:hint="eastAsia" w:ascii="宋体" w:hAnsi="宋体" w:eastAsia="宋体" w:cs="宋体"/>
                <w:sz w:val="21"/>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399A9620">
            <w:pPr>
              <w:snapToGrid w:val="0"/>
              <w:spacing w:before="50" w:after="50"/>
              <w:jc w:val="center"/>
              <w:rPr>
                <w:rFonts w:hint="eastAsia" w:ascii="宋体" w:hAnsi="宋体" w:eastAsia="宋体" w:cs="宋体"/>
                <w:sz w:val="21"/>
                <w:szCs w:val="21"/>
              </w:rPr>
            </w:pPr>
          </w:p>
        </w:tc>
      </w:tr>
      <w:tr w14:paraId="45A4B3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4E30FDF">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E7A0FC4">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A662B2B">
            <w:pPr>
              <w:snapToGrid w:val="0"/>
              <w:spacing w:before="50" w:after="50"/>
              <w:ind w:left="480" w:hanging="480"/>
              <w:jc w:val="center"/>
              <w:rPr>
                <w:rFonts w:hint="eastAsia" w:ascii="宋体" w:hAnsi="宋体" w:eastAsia="宋体" w:cs="宋体"/>
                <w:sz w:val="21"/>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7C7F7397">
            <w:pPr>
              <w:snapToGrid w:val="0"/>
              <w:spacing w:before="50" w:after="50"/>
              <w:jc w:val="center"/>
              <w:rPr>
                <w:rFonts w:hint="eastAsia" w:ascii="宋体" w:hAnsi="宋体" w:eastAsia="宋体" w:cs="宋体"/>
                <w:sz w:val="21"/>
                <w:szCs w:val="21"/>
              </w:rPr>
            </w:pPr>
          </w:p>
        </w:tc>
      </w:tr>
    </w:tbl>
    <w:p w14:paraId="62AA7642">
      <w:pPr>
        <w:snapToGrid w:val="0"/>
        <w:spacing w:before="120" w:beforeLines="50"/>
        <w:rPr>
          <w:rFonts w:hint="eastAsia" w:ascii="宋体" w:hAnsi="宋体" w:eastAsia="宋体" w:cs="宋体"/>
          <w:sz w:val="21"/>
          <w:szCs w:val="21"/>
        </w:rPr>
      </w:pPr>
      <w:r>
        <w:rPr>
          <w:rFonts w:hint="eastAsia" w:ascii="宋体" w:hAnsi="宋体" w:eastAsia="宋体" w:cs="宋体"/>
          <w:sz w:val="21"/>
          <w:szCs w:val="21"/>
          <w:lang w:bidi="ar"/>
        </w:rPr>
        <w:t>注：在填写时，如上表不适合本项目的实际情况，可在确保投标明细内容完整的情况下，根据上表格式自行划表填写。</w:t>
      </w:r>
    </w:p>
    <w:p w14:paraId="7E098106">
      <w:pPr>
        <w:snapToGrid w:val="0"/>
        <w:spacing w:before="120" w:beforeLines="50"/>
        <w:rPr>
          <w:rFonts w:hint="eastAsia" w:ascii="宋体" w:hAnsi="宋体" w:eastAsia="宋体" w:cs="宋体"/>
          <w:sz w:val="21"/>
          <w:szCs w:val="21"/>
        </w:rPr>
      </w:pPr>
    </w:p>
    <w:p w14:paraId="6874E558">
      <w:pPr>
        <w:snapToGrid w:val="0"/>
        <w:spacing w:before="120" w:beforeLines="50"/>
        <w:rPr>
          <w:rFonts w:hint="eastAsia" w:ascii="宋体" w:hAnsi="宋体" w:eastAsia="宋体" w:cs="宋体"/>
          <w:sz w:val="21"/>
          <w:szCs w:val="21"/>
          <w:lang w:bidi="ar"/>
        </w:rPr>
      </w:pPr>
    </w:p>
    <w:p w14:paraId="332642E3">
      <w:pPr>
        <w:snapToGrid w:val="0"/>
        <w:spacing w:before="120" w:beforeLines="50"/>
        <w:rPr>
          <w:rFonts w:hint="eastAsia" w:ascii="宋体" w:hAnsi="宋体" w:eastAsia="宋体" w:cs="宋体"/>
          <w:sz w:val="21"/>
          <w:szCs w:val="21"/>
          <w:lang w:bidi="ar"/>
        </w:rPr>
      </w:pPr>
    </w:p>
    <w:p w14:paraId="1A9E97E0">
      <w:pPr>
        <w:snapToGrid w:val="0"/>
        <w:spacing w:before="120" w:beforeLines="50"/>
        <w:rPr>
          <w:rFonts w:hint="eastAsia" w:ascii="宋体" w:hAnsi="宋体" w:eastAsia="宋体" w:cs="宋体"/>
          <w:sz w:val="21"/>
          <w:szCs w:val="21"/>
          <w:lang w:bidi="ar"/>
        </w:rPr>
      </w:pPr>
    </w:p>
    <w:p w14:paraId="010B2071">
      <w:pPr>
        <w:snapToGrid w:val="0"/>
        <w:spacing w:before="120" w:beforeLines="50"/>
        <w:rPr>
          <w:rFonts w:hint="eastAsia" w:ascii="宋体" w:hAnsi="宋体" w:eastAsia="宋体" w:cs="宋体"/>
          <w:sz w:val="21"/>
          <w:szCs w:val="21"/>
          <w:lang w:bidi="ar"/>
        </w:rPr>
      </w:pPr>
      <w:r>
        <w:rPr>
          <w:rFonts w:hint="eastAsia" w:eastAsia="宋体" w:cs="宋体"/>
          <w:kern w:val="2"/>
          <w:sz w:val="21"/>
          <w:szCs w:val="21"/>
          <w:lang w:val="en-US" w:eastAsia="zh-CN" w:bidi="ar"/>
        </w:rPr>
        <w:t>投标人名</w:t>
      </w:r>
      <w:r>
        <w:rPr>
          <w:rFonts w:hint="eastAsia" w:ascii="宋体" w:hAnsi="宋体" w:eastAsia="宋体" w:cs="宋体"/>
          <w:kern w:val="2"/>
          <w:sz w:val="21"/>
          <w:szCs w:val="21"/>
          <w:lang w:bidi="ar"/>
        </w:rPr>
        <w:t>称（</w:t>
      </w:r>
      <w:r>
        <w:rPr>
          <w:rFonts w:hint="eastAsia" w:ascii="宋体" w:hAnsi="宋体" w:eastAsia="宋体" w:cs="宋体"/>
          <w:sz w:val="21"/>
          <w:szCs w:val="21"/>
          <w:lang w:eastAsia="zh-CN"/>
        </w:rPr>
        <w:t>签章</w:t>
      </w:r>
      <w:r>
        <w:rPr>
          <w:rFonts w:hint="eastAsia" w:ascii="宋体" w:hAnsi="宋体" w:eastAsia="宋体" w:cs="宋体"/>
          <w:kern w:val="2"/>
          <w:sz w:val="21"/>
          <w:szCs w:val="21"/>
          <w:lang w:bidi="ar"/>
        </w:rPr>
        <w:t xml:space="preserve">）：  </w:t>
      </w:r>
      <w:r>
        <w:rPr>
          <w:rFonts w:hint="eastAsia" w:ascii="宋体" w:hAnsi="宋体" w:eastAsia="宋体" w:cs="宋体"/>
          <w:sz w:val="21"/>
          <w:szCs w:val="21"/>
          <w:lang w:bidi="ar"/>
        </w:rPr>
        <w:t xml:space="preserve">              </w:t>
      </w:r>
    </w:p>
    <w:p w14:paraId="410033C6">
      <w:pPr>
        <w:snapToGrid w:val="0"/>
        <w:spacing w:before="120" w:beforeLines="50"/>
        <w:rPr>
          <w:rFonts w:hint="eastAsia" w:ascii="宋体" w:hAnsi="宋体" w:eastAsia="宋体" w:cs="宋体"/>
          <w:sz w:val="21"/>
          <w:szCs w:val="21"/>
          <w:u w:val="single"/>
        </w:rPr>
      </w:pPr>
      <w:r>
        <w:rPr>
          <w:rFonts w:hint="eastAsia" w:ascii="宋体" w:hAnsi="宋体" w:eastAsia="宋体" w:cs="宋体"/>
          <w:sz w:val="21"/>
          <w:szCs w:val="21"/>
          <w:lang w:bidi="ar"/>
        </w:rPr>
        <w:t>日期：</w:t>
      </w:r>
    </w:p>
    <w:p w14:paraId="1DE23244">
      <w:pPr>
        <w:snapToGrid w:val="0"/>
        <w:spacing w:before="50" w:after="50"/>
        <w:rPr>
          <w:rFonts w:hint="eastAsia" w:ascii="宋体" w:hAnsi="宋体" w:eastAsia="宋体" w:cs="宋体"/>
          <w:spacing w:val="20"/>
          <w:sz w:val="21"/>
          <w:szCs w:val="21"/>
        </w:rPr>
      </w:pPr>
    </w:p>
    <w:p w14:paraId="208033DB">
      <w:pPr>
        <w:snapToGrid w:val="0"/>
        <w:spacing w:line="360" w:lineRule="auto"/>
        <w:jc w:val="left"/>
        <w:outlineLvl w:val="2"/>
        <w:rPr>
          <w:rFonts w:hint="eastAsia" w:ascii="黑体" w:hAnsi="黑体" w:eastAsia="黑体" w:cs="黑体"/>
          <w:b/>
          <w:sz w:val="30"/>
          <w:szCs w:val="30"/>
        </w:rPr>
      </w:pPr>
      <w:r>
        <w:rPr>
          <w:rFonts w:hint="eastAsia" w:ascii="仿宋" w:hAnsi="仿宋" w:eastAsia="仿宋"/>
          <w:spacing w:val="20"/>
          <w:sz w:val="30"/>
          <w:szCs w:val="30"/>
          <w:lang w:bidi="ar"/>
        </w:rPr>
        <w:br w:type="page"/>
      </w:r>
      <w:r>
        <w:rPr>
          <w:rFonts w:hint="eastAsia" w:ascii="黑体" w:hAnsi="黑体" w:eastAsia="黑体" w:cs="黑体"/>
          <w:sz w:val="21"/>
          <w:szCs w:val="21"/>
        </w:rPr>
        <w:t>附件</w:t>
      </w:r>
      <w:r>
        <w:rPr>
          <w:rFonts w:hint="eastAsia" w:ascii="黑体" w:hAnsi="黑体" w:eastAsia="黑体" w:cs="黑体"/>
          <w:sz w:val="21"/>
          <w:szCs w:val="21"/>
          <w:lang w:val="en-US" w:eastAsia="zh-CN"/>
        </w:rPr>
        <w:t>11</w:t>
      </w:r>
    </w:p>
    <w:p w14:paraId="4A6396A0">
      <w:pPr>
        <w:snapToGrid w:val="0"/>
        <w:spacing w:line="360" w:lineRule="auto"/>
        <w:jc w:val="left"/>
        <w:rPr>
          <w:rFonts w:hint="eastAsia" w:ascii="宋体" w:hAnsi="宋体" w:cs="宋体"/>
          <w:sz w:val="24"/>
          <w:szCs w:val="20"/>
        </w:rPr>
      </w:pPr>
    </w:p>
    <w:p w14:paraId="585F6944">
      <w:pPr>
        <w:snapToGrid w:val="0"/>
        <w:spacing w:before="50" w:after="156" w:afterLines="50" w:line="360" w:lineRule="auto"/>
        <w:jc w:val="center"/>
        <w:rPr>
          <w:rFonts w:hint="eastAsia" w:ascii="黑体" w:hAnsi="黑体" w:eastAsia="黑体" w:cs="黑体"/>
          <w:b/>
          <w:sz w:val="28"/>
          <w:szCs w:val="28"/>
        </w:rPr>
      </w:pPr>
      <w:r>
        <w:rPr>
          <w:rFonts w:hint="eastAsia" w:ascii="黑体" w:hAnsi="黑体" w:eastAsia="黑体" w:cs="黑体"/>
          <w:b/>
          <w:sz w:val="28"/>
          <w:szCs w:val="28"/>
          <w:lang w:val="en-US" w:eastAsia="zh-CN"/>
        </w:rPr>
        <w:t>商务技术</w:t>
      </w:r>
      <w:r>
        <w:rPr>
          <w:rFonts w:hint="eastAsia" w:ascii="黑体" w:hAnsi="黑体" w:eastAsia="黑体" w:cs="黑体"/>
          <w:b/>
          <w:sz w:val="28"/>
          <w:szCs w:val="28"/>
        </w:rPr>
        <w:t>响应表</w:t>
      </w:r>
    </w:p>
    <w:p w14:paraId="1160DBE0">
      <w:pPr>
        <w:snapToGrid w:val="0"/>
        <w:spacing w:before="50" w:after="156" w:afterLines="50" w:line="360" w:lineRule="auto"/>
        <w:jc w:val="left"/>
        <w:rPr>
          <w:szCs w:val="21"/>
        </w:rPr>
      </w:pPr>
      <w:r>
        <w:rPr>
          <w:szCs w:val="21"/>
        </w:rPr>
        <w:t>项目编号：</w:t>
      </w:r>
      <w:r>
        <w:rPr>
          <w:szCs w:val="21"/>
          <w:u w:val="singl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14:paraId="41CC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012EA594">
            <w:pPr>
              <w:jc w:val="center"/>
              <w:rPr>
                <w:szCs w:val="21"/>
              </w:rPr>
            </w:pPr>
            <w:r>
              <w:rPr>
                <w:szCs w:val="21"/>
              </w:rPr>
              <w:t>序号</w:t>
            </w:r>
          </w:p>
        </w:tc>
        <w:tc>
          <w:tcPr>
            <w:tcW w:w="2528" w:type="dxa"/>
            <w:tcBorders>
              <w:top w:val="single" w:color="auto" w:sz="4" w:space="0"/>
              <w:left w:val="single" w:color="auto" w:sz="4" w:space="0"/>
              <w:bottom w:val="single" w:color="auto" w:sz="4" w:space="0"/>
              <w:right w:val="single" w:color="auto" w:sz="4" w:space="0"/>
            </w:tcBorders>
            <w:noWrap w:val="0"/>
            <w:vAlign w:val="top"/>
          </w:tcPr>
          <w:p w14:paraId="5EDDD112">
            <w:pPr>
              <w:jc w:val="center"/>
              <w:rPr>
                <w:szCs w:val="21"/>
              </w:rPr>
            </w:pPr>
            <w:r>
              <w:rPr>
                <w:rFonts w:hint="eastAsia"/>
                <w:szCs w:val="21"/>
                <w:lang w:eastAsia="zh-CN"/>
              </w:rPr>
              <w:t>招标文件</w:t>
            </w:r>
            <w:r>
              <w:rPr>
                <w:szCs w:val="21"/>
              </w:rPr>
              <w:t>要求</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0C834B24">
            <w:pPr>
              <w:jc w:val="center"/>
              <w:rPr>
                <w:szCs w:val="21"/>
              </w:rPr>
            </w:pPr>
            <w:r>
              <w:rPr>
                <w:szCs w:val="21"/>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76D74A6">
            <w:pPr>
              <w:jc w:val="center"/>
              <w:rPr>
                <w:szCs w:val="21"/>
              </w:rPr>
            </w:pPr>
            <w:r>
              <w:rPr>
                <w:szCs w:val="21"/>
              </w:rPr>
              <w:t>偏离情况</w:t>
            </w:r>
          </w:p>
        </w:tc>
      </w:tr>
      <w:tr w14:paraId="47013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7F6FD9C3">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14:paraId="0967E337">
            <w:pPr>
              <w:rPr>
                <w:rFonts w:hint="default"/>
                <w:lang w:val="en-US" w:eastAsia="zh-CN"/>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112DB65">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1960A319">
            <w:pPr>
              <w:rPr>
                <w:szCs w:val="21"/>
              </w:rPr>
            </w:pPr>
          </w:p>
        </w:tc>
      </w:tr>
      <w:tr w14:paraId="4B7C4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029C3AF6">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14:paraId="2FE41BDB">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B98F1EA">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EC7D6C8">
            <w:pPr>
              <w:rPr>
                <w:szCs w:val="21"/>
              </w:rPr>
            </w:pPr>
          </w:p>
        </w:tc>
      </w:tr>
      <w:tr w14:paraId="34037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46C7553D">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2155378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6B1E4BD8">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781E6AAB">
            <w:pPr>
              <w:rPr>
                <w:szCs w:val="21"/>
              </w:rPr>
            </w:pPr>
          </w:p>
        </w:tc>
      </w:tr>
      <w:tr w14:paraId="40FE4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3462D560">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49F7E0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05CE905">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2EFE3DF">
            <w:pPr>
              <w:rPr>
                <w:szCs w:val="21"/>
              </w:rPr>
            </w:pPr>
          </w:p>
        </w:tc>
      </w:tr>
      <w:tr w14:paraId="0C46C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56B71988">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71D9D2E">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0BF0A94">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7E18837">
            <w:pPr>
              <w:rPr>
                <w:szCs w:val="21"/>
              </w:rPr>
            </w:pPr>
          </w:p>
        </w:tc>
      </w:tr>
      <w:tr w14:paraId="1628C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7B1B7A5">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2AC3F587">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294B992">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13B0157">
            <w:pPr>
              <w:rPr>
                <w:szCs w:val="21"/>
              </w:rPr>
            </w:pPr>
          </w:p>
        </w:tc>
      </w:tr>
      <w:tr w14:paraId="36B9E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283AAE6">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42F0870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2D9C4B6">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2811F721">
            <w:pPr>
              <w:rPr>
                <w:szCs w:val="21"/>
              </w:rPr>
            </w:pPr>
          </w:p>
        </w:tc>
      </w:tr>
      <w:tr w14:paraId="2757D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E1FFD53">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DD402D0">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C170ED3">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07B7D03">
            <w:pPr>
              <w:rPr>
                <w:szCs w:val="21"/>
              </w:rPr>
            </w:pPr>
          </w:p>
        </w:tc>
      </w:tr>
      <w:tr w14:paraId="33537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47B57167">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015EC599">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9FD5558">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000DC4EA">
            <w:pPr>
              <w:rPr>
                <w:szCs w:val="21"/>
              </w:rPr>
            </w:pPr>
          </w:p>
        </w:tc>
      </w:tr>
      <w:tr w14:paraId="504BA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1970A09">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33BBB54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2A33B5E">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44E4AD2">
            <w:pPr>
              <w:rPr>
                <w:szCs w:val="21"/>
              </w:rPr>
            </w:pPr>
          </w:p>
        </w:tc>
      </w:tr>
      <w:tr w14:paraId="1799C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6B81CB0">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5B77C925">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53178993">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CF1F9B0">
            <w:pPr>
              <w:rPr>
                <w:szCs w:val="21"/>
              </w:rPr>
            </w:pPr>
          </w:p>
        </w:tc>
      </w:tr>
      <w:tr w14:paraId="6F05D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A018842">
            <w:pPr>
              <w:snapToGrid w:val="0"/>
              <w:spacing w:before="295" w:after="295"/>
              <w:outlineLvl w:val="9"/>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098725B5">
            <w:pPr>
              <w:snapToGrid w:val="0"/>
              <w:spacing w:before="295" w:after="295"/>
              <w:outlineLvl w:val="9"/>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63FDDB00">
            <w:pPr>
              <w:snapToGrid w:val="0"/>
              <w:spacing w:before="295" w:after="295"/>
              <w:outlineLvl w:val="9"/>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4F934AE">
            <w:pPr>
              <w:snapToGrid w:val="0"/>
              <w:spacing w:before="295" w:after="295"/>
              <w:outlineLvl w:val="9"/>
              <w:rPr>
                <w:szCs w:val="21"/>
              </w:rPr>
            </w:pPr>
          </w:p>
        </w:tc>
      </w:tr>
    </w:tbl>
    <w:p w14:paraId="56FF56B1">
      <w:pPr>
        <w:snapToGrid w:val="0"/>
        <w:spacing w:line="360" w:lineRule="auto"/>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说明：</w:t>
      </w:r>
    </w:p>
    <w:p w14:paraId="4668DE4B">
      <w:pPr>
        <w:numPr>
          <w:ilvl w:val="0"/>
          <w:numId w:val="19"/>
        </w:numPr>
        <w:snapToGrid w:val="0"/>
        <w:spacing w:line="360" w:lineRule="auto"/>
        <w:ind w:firstLine="422" w:firstLineChars="200"/>
        <w:rPr>
          <w:rFonts w:hint="eastAsia" w:ascii="宋体" w:hAnsi="宋体" w:eastAsia="宋体" w:cs="宋体"/>
          <w:b/>
          <w:bCs/>
          <w:kern w:val="2"/>
          <w:sz w:val="21"/>
          <w:szCs w:val="21"/>
          <w:lang w:bidi="ar"/>
        </w:rPr>
      </w:pPr>
      <w:r>
        <w:rPr>
          <w:rFonts w:hint="eastAsia" w:ascii="宋体" w:hAnsi="宋体" w:eastAsia="宋体" w:cs="宋体"/>
          <w:b/>
          <w:bCs/>
          <w:kern w:val="2"/>
          <w:sz w:val="21"/>
          <w:szCs w:val="21"/>
          <w:lang w:bidi="ar"/>
        </w:rPr>
        <w:t>投标人应根据投标设备的性能指标、对照招标文件要求在“偏离情况”栏注明“正偏离”、“负偏离”或“无偏离”。</w:t>
      </w:r>
    </w:p>
    <w:p w14:paraId="5FF130C7">
      <w:pPr>
        <w:snapToGrid w:val="0"/>
        <w:spacing w:before="50" w:after="50" w:line="360" w:lineRule="auto"/>
        <w:ind w:firstLine="422" w:firstLineChars="200"/>
        <w:rPr>
          <w:b/>
          <w:bCs/>
          <w:szCs w:val="21"/>
        </w:rPr>
      </w:pPr>
      <w:r>
        <w:rPr>
          <w:rFonts w:hint="eastAsia" w:ascii="宋体" w:hAnsi="宋体" w:eastAsia="宋体" w:cs="宋体"/>
          <w:b/>
          <w:bCs/>
          <w:szCs w:val="21"/>
          <w:lang w:val="en-US" w:eastAsia="zh-CN"/>
        </w:rPr>
        <w:t>2、</w:t>
      </w:r>
      <w:r>
        <w:rPr>
          <w:b/>
          <w:bCs/>
          <w:szCs w:val="21"/>
        </w:rPr>
        <w:t>若投标人未提供或未填写本表，均视作完全响应招标文件要求。</w:t>
      </w:r>
    </w:p>
    <w:p w14:paraId="5A0FF225">
      <w:pPr>
        <w:pStyle w:val="108"/>
        <w:numPr>
          <w:ilvl w:val="0"/>
          <w:numId w:val="0"/>
        </w:numPr>
        <w:spacing w:line="480" w:lineRule="auto"/>
        <w:rPr>
          <w:rFonts w:hint="eastAsia"/>
          <w:lang w:eastAsia="zh-CN"/>
        </w:rPr>
      </w:pPr>
    </w:p>
    <w:p w14:paraId="7AF099A1">
      <w:pPr>
        <w:snapToGrid w:val="0"/>
        <w:spacing w:line="480" w:lineRule="auto"/>
        <w:rPr>
          <w:rFonts w:hint="eastAsia" w:ascii="宋体" w:hAnsi="宋体" w:cs="宋体"/>
          <w:spacing w:val="20"/>
          <w:sz w:val="21"/>
          <w:szCs w:val="21"/>
          <w:lang w:eastAsia="zh-CN"/>
        </w:rPr>
      </w:pPr>
    </w:p>
    <w:p w14:paraId="02C41F1E">
      <w:pPr>
        <w:spacing w:line="480" w:lineRule="auto"/>
        <w:ind w:firstLine="3990" w:firstLineChars="19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15D670C2">
      <w:pPr>
        <w:pStyle w:val="36"/>
        <w:spacing w:line="480" w:lineRule="auto"/>
        <w:ind w:firstLine="3990" w:firstLineChars="1900"/>
        <w:rPr>
          <w:rFonts w:hint="eastAsia" w:ascii="宋体" w:hAnsi="宋体" w:eastAsia="宋体" w:cs="宋体"/>
          <w:sz w:val="21"/>
          <w:szCs w:val="21"/>
          <w:lang w:val="en-US" w:eastAsia="zh-CN"/>
        </w:rPr>
      </w:pPr>
      <w:r>
        <w:rPr>
          <w:rFonts w:hint="eastAsia" w:ascii="宋体" w:hAnsi="宋体" w:eastAsia="宋体" w:cs="宋体"/>
          <w:sz w:val="21"/>
          <w:szCs w:val="21"/>
        </w:rPr>
        <w:t>日期：   年   月   日</w:t>
      </w:r>
    </w:p>
    <w:p w14:paraId="55599275">
      <w:pPr>
        <w:spacing w:line="540" w:lineRule="exact"/>
        <w:contextualSpacing/>
        <w:jc w:val="both"/>
        <w:rPr>
          <w:rFonts w:hint="eastAsia" w:ascii="宋体" w:hAnsi="宋体" w:eastAsia="宋体" w:cs="宋体"/>
          <w:sz w:val="21"/>
          <w:szCs w:val="21"/>
        </w:rPr>
      </w:pPr>
    </w:p>
    <w:p w14:paraId="31A1ADB6">
      <w:pPr>
        <w:spacing w:line="540" w:lineRule="exact"/>
        <w:contextualSpacing/>
        <w:jc w:val="both"/>
        <w:rPr>
          <w:rFonts w:hint="eastAsia" w:ascii="宋体" w:hAnsi="宋体"/>
          <w:sz w:val="21"/>
          <w:szCs w:val="21"/>
        </w:rPr>
      </w:pPr>
    </w:p>
    <w:p w14:paraId="2354FD53">
      <w:pPr>
        <w:spacing w:line="540" w:lineRule="exact"/>
        <w:contextualSpacing/>
        <w:jc w:val="both"/>
        <w:rPr>
          <w:rFonts w:hint="eastAsia" w:ascii="宋体" w:hAnsi="宋体"/>
          <w:sz w:val="21"/>
          <w:szCs w:val="21"/>
        </w:rPr>
      </w:pPr>
    </w:p>
    <w:p w14:paraId="31C641A0">
      <w:pPr>
        <w:spacing w:line="540" w:lineRule="exact"/>
        <w:contextualSpacing/>
        <w:jc w:val="both"/>
        <w:rPr>
          <w:rFonts w:hint="eastAsia" w:ascii="宋体" w:hAnsi="宋体"/>
          <w:sz w:val="21"/>
          <w:szCs w:val="21"/>
        </w:rPr>
      </w:pPr>
    </w:p>
    <w:p w14:paraId="1B5B3084">
      <w:pPr>
        <w:spacing w:line="540" w:lineRule="exact"/>
        <w:contextualSpacing/>
        <w:jc w:val="both"/>
        <w:outlineLvl w:val="2"/>
        <w:rPr>
          <w:rFonts w:hint="eastAsia" w:ascii="黑体" w:hAnsi="黑体" w:eastAsia="黑体" w:cs="黑体"/>
          <w:sz w:val="21"/>
          <w:szCs w:val="21"/>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12</w:t>
      </w:r>
    </w:p>
    <w:p w14:paraId="34A44263">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rPr>
        <w:t>政府采购</w:t>
      </w:r>
      <w:r>
        <w:rPr>
          <w:rFonts w:hint="eastAsia" w:ascii="黑体" w:hAnsi="黑体" w:eastAsia="黑体" w:cs="黑体"/>
          <w:b/>
          <w:sz w:val="28"/>
          <w:szCs w:val="28"/>
          <w:lang w:eastAsia="zh-CN"/>
        </w:rPr>
        <w:t>投标人</w:t>
      </w:r>
      <w:r>
        <w:rPr>
          <w:rFonts w:hint="eastAsia" w:ascii="黑体" w:hAnsi="黑体" w:eastAsia="黑体" w:cs="黑体"/>
          <w:b/>
          <w:sz w:val="28"/>
          <w:szCs w:val="28"/>
        </w:rPr>
        <w:t>廉洁自律承诺书</w:t>
      </w:r>
    </w:p>
    <w:p w14:paraId="6BAB4464">
      <w:pPr>
        <w:spacing w:line="540" w:lineRule="exact"/>
        <w:contextualSpacing/>
        <w:rPr>
          <w:rFonts w:hint="eastAsia" w:ascii="黑体" w:hAnsi="黑体" w:eastAsia="黑体" w:cs="黑体"/>
          <w:sz w:val="24"/>
          <w:szCs w:val="24"/>
        </w:rPr>
      </w:pPr>
    </w:p>
    <w:p w14:paraId="073C0799">
      <w:pPr>
        <w:spacing w:line="50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23F6436C">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我单位响应你单位项目招标要求参加投标。在这次投标过程中和中标后，我们将严格遵守国家法律法规要求，并郑重承诺：</w:t>
      </w:r>
    </w:p>
    <w:p w14:paraId="6B3A13A4">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一、不向项目有关人员及部门赠送礼金礼物、有价证券、回扣以及中介费、介绍费、咨询费等好处费； </w:t>
      </w:r>
    </w:p>
    <w:p w14:paraId="004FC568">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二、不为项目有关人员及部门报销应由你方单位或个人支付的费用； </w:t>
      </w:r>
    </w:p>
    <w:p w14:paraId="65F9601F">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三、不向项目有关人员及部门提供有可能影响公正的宴请和健身娱乐等活动； </w:t>
      </w:r>
    </w:p>
    <w:p w14:paraId="496E19CD">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四、不为项目有关人员及部门出国（境）、旅游等提供方便；</w:t>
      </w:r>
    </w:p>
    <w:p w14:paraId="2A40A727">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五、不为项目有关人员个人装修住房、婚丧嫁娶、配偶子女工作安排等提供好处；</w:t>
      </w:r>
    </w:p>
    <w:p w14:paraId="5E4F89EB">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六、严格遵守《中华人民共和国政府采购法》《中华人民共和国招标投标法》《中华人民共和国民法典》等法律法规，诚实守信，合法经营，坚决抵制各种违法违纪行为。 </w:t>
      </w:r>
    </w:p>
    <w:p w14:paraId="623333F0">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0EC86B3">
      <w:pPr>
        <w:spacing w:line="500" w:lineRule="exact"/>
        <w:contextualSpacing/>
        <w:rPr>
          <w:rFonts w:hint="eastAsia" w:ascii="宋体" w:hAnsi="宋体" w:eastAsia="宋体" w:cs="宋体"/>
          <w:sz w:val="21"/>
          <w:szCs w:val="21"/>
        </w:rPr>
      </w:pPr>
    </w:p>
    <w:p w14:paraId="412C28E9">
      <w:pPr>
        <w:pStyle w:val="2"/>
        <w:rPr>
          <w:rFonts w:hint="eastAsia" w:ascii="宋体" w:hAnsi="宋体" w:eastAsia="宋体" w:cs="宋体"/>
          <w:sz w:val="21"/>
          <w:szCs w:val="21"/>
        </w:rPr>
      </w:pPr>
    </w:p>
    <w:p w14:paraId="21932FFC">
      <w:pPr>
        <w:spacing w:line="500" w:lineRule="exact"/>
        <w:ind w:firstLine="3990" w:firstLineChars="19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69EDA93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78DA6657">
      <w:pPr>
        <w:spacing w:line="540" w:lineRule="exact"/>
        <w:contextualSpacing/>
        <w:rPr>
          <w:rFonts w:hint="eastAsia" w:ascii="宋体" w:hAnsi="宋体" w:eastAsia="宋体" w:cs="宋体"/>
          <w:sz w:val="21"/>
          <w:szCs w:val="21"/>
        </w:rPr>
      </w:pPr>
    </w:p>
    <w:p w14:paraId="66760BEE">
      <w:pPr>
        <w:snapToGrid w:val="0"/>
        <w:spacing w:line="360" w:lineRule="auto"/>
        <w:jc w:val="left"/>
        <w:rPr>
          <w:rFonts w:hint="eastAsia" w:ascii="宋体" w:hAnsi="宋体" w:eastAsia="宋体" w:cs="宋体"/>
          <w:b/>
          <w:sz w:val="21"/>
          <w:szCs w:val="21"/>
          <w:lang w:val="en-US" w:eastAsia="zh-CN"/>
        </w:rPr>
      </w:pPr>
    </w:p>
    <w:p w14:paraId="3BD05483">
      <w:pPr>
        <w:snapToGrid w:val="0"/>
        <w:spacing w:line="360" w:lineRule="auto"/>
        <w:jc w:val="left"/>
        <w:rPr>
          <w:rFonts w:hint="eastAsia" w:ascii="宋体" w:hAnsi="宋体" w:eastAsia="宋体" w:cs="宋体"/>
          <w:b/>
          <w:sz w:val="21"/>
          <w:szCs w:val="21"/>
          <w:lang w:val="en-US" w:eastAsia="zh-CN"/>
        </w:rPr>
      </w:pPr>
    </w:p>
    <w:p w14:paraId="055395F3">
      <w:pPr>
        <w:snapToGrid w:val="0"/>
        <w:spacing w:line="360" w:lineRule="auto"/>
        <w:jc w:val="left"/>
        <w:rPr>
          <w:rFonts w:hint="eastAsia" w:ascii="宋体" w:hAnsi="宋体" w:eastAsia="宋体" w:cs="宋体"/>
          <w:b/>
          <w:sz w:val="21"/>
          <w:szCs w:val="21"/>
          <w:lang w:val="en-US" w:eastAsia="zh-CN"/>
        </w:rPr>
      </w:pPr>
    </w:p>
    <w:p w14:paraId="30413697">
      <w:pPr>
        <w:snapToGrid w:val="0"/>
        <w:spacing w:line="360" w:lineRule="auto"/>
        <w:jc w:val="left"/>
        <w:rPr>
          <w:rFonts w:hint="eastAsia" w:ascii="宋体" w:hAnsi="宋体" w:eastAsia="宋体" w:cs="宋体"/>
          <w:b/>
          <w:sz w:val="21"/>
          <w:szCs w:val="21"/>
          <w:lang w:val="en-US" w:eastAsia="zh-CN"/>
        </w:rPr>
      </w:pPr>
    </w:p>
    <w:p w14:paraId="2BFD5F33">
      <w:pPr>
        <w:snapToGrid w:val="0"/>
        <w:spacing w:line="360" w:lineRule="auto"/>
        <w:jc w:val="left"/>
        <w:rPr>
          <w:rFonts w:hint="eastAsia" w:ascii="宋体" w:hAnsi="宋体" w:eastAsia="宋体" w:cs="宋体"/>
          <w:b/>
          <w:sz w:val="21"/>
          <w:szCs w:val="21"/>
          <w:lang w:val="en-US" w:eastAsia="zh-CN"/>
        </w:rPr>
      </w:pPr>
    </w:p>
    <w:p w14:paraId="7FE6A1BE">
      <w:pPr>
        <w:snapToGrid w:val="0"/>
        <w:spacing w:line="360" w:lineRule="auto"/>
        <w:jc w:val="left"/>
        <w:rPr>
          <w:rFonts w:hint="eastAsia" w:ascii="宋体" w:hAnsi="宋体" w:eastAsia="宋体" w:cs="宋体"/>
          <w:b/>
          <w:sz w:val="21"/>
          <w:szCs w:val="21"/>
          <w:lang w:val="en-US" w:eastAsia="zh-CN"/>
        </w:rPr>
      </w:pPr>
    </w:p>
    <w:p w14:paraId="752B4A1C">
      <w:pPr>
        <w:snapToGrid w:val="0"/>
        <w:spacing w:line="360" w:lineRule="auto"/>
        <w:jc w:val="left"/>
        <w:rPr>
          <w:rFonts w:hint="eastAsia" w:ascii="宋体" w:hAnsi="宋体" w:eastAsia="宋体" w:cs="宋体"/>
          <w:b/>
          <w:sz w:val="21"/>
          <w:szCs w:val="21"/>
          <w:lang w:val="en-US" w:eastAsia="zh-CN"/>
        </w:rPr>
      </w:pPr>
    </w:p>
    <w:p w14:paraId="50675B5C">
      <w:pPr>
        <w:numPr>
          <w:ilvl w:val="0"/>
          <w:numId w:val="0"/>
        </w:numPr>
        <w:snapToGrid w:val="0"/>
        <w:spacing w:line="360" w:lineRule="auto"/>
        <w:ind w:left="0" w:leftChars="0" w:firstLine="0" w:firstLineChars="0"/>
        <w:jc w:val="center"/>
        <w:outlineLvl w:val="1"/>
        <w:rPr>
          <w:rFonts w:hint="eastAsia" w:ascii="黑体" w:hAnsi="黑体" w:eastAsia="黑体" w:cs="黑体"/>
          <w:b/>
          <w:bCs/>
          <w:sz w:val="24"/>
          <w:szCs w:val="24"/>
        </w:rPr>
      </w:pPr>
      <w:r>
        <w:rPr>
          <w:rFonts w:hint="eastAsia" w:ascii="黑体" w:hAnsi="黑体" w:eastAsia="黑体" w:cs="黑体"/>
          <w:b/>
          <w:bCs/>
          <w:sz w:val="24"/>
          <w:szCs w:val="24"/>
          <w:lang w:val="en-US" w:eastAsia="zh-CN"/>
        </w:rPr>
        <w:t>5.</w:t>
      </w:r>
      <w:r>
        <w:rPr>
          <w:rFonts w:hint="eastAsia" w:ascii="黑体" w:hAnsi="黑体" w:eastAsia="黑体" w:cs="黑体"/>
          <w:b/>
          <w:bCs/>
          <w:sz w:val="24"/>
          <w:szCs w:val="24"/>
          <w:lang w:eastAsia="zh-CN"/>
        </w:rPr>
        <w:t>报价</w:t>
      </w:r>
      <w:r>
        <w:rPr>
          <w:rFonts w:hint="eastAsia" w:ascii="黑体" w:hAnsi="黑体" w:eastAsia="黑体" w:cs="黑体"/>
          <w:b/>
          <w:bCs/>
          <w:sz w:val="24"/>
          <w:szCs w:val="24"/>
        </w:rPr>
        <w:t>文件目录</w:t>
      </w:r>
    </w:p>
    <w:p w14:paraId="7D60E134">
      <w:pPr>
        <w:numPr>
          <w:ilvl w:val="0"/>
          <w:numId w:val="0"/>
        </w:numPr>
        <w:snapToGrid w:val="0"/>
        <w:spacing w:line="480" w:lineRule="auto"/>
        <w:jc w:val="center"/>
        <w:outlineLvl w:val="9"/>
        <w:rPr>
          <w:rFonts w:hint="eastAsia" w:ascii="黑体" w:hAnsi="黑体" w:eastAsia="黑体" w:cs="黑体"/>
          <w:b/>
          <w:sz w:val="28"/>
          <w:szCs w:val="28"/>
        </w:rPr>
      </w:pPr>
      <w:r>
        <w:rPr>
          <w:rFonts w:hint="eastAsia" w:ascii="黑体" w:hAnsi="黑体" w:eastAsia="黑体" w:cs="黑体"/>
          <w:b/>
          <w:sz w:val="28"/>
          <w:szCs w:val="28"/>
        </w:rPr>
        <w:t>目  录</w:t>
      </w:r>
    </w:p>
    <w:p w14:paraId="793EF65B">
      <w:pPr>
        <w:snapToGrid w:val="0"/>
        <w:spacing w:line="360" w:lineRule="auto"/>
        <w:rPr>
          <w:rFonts w:hint="eastAsia" w:ascii="宋体" w:hAnsi="宋体" w:eastAsia="宋体" w:cs="宋体"/>
          <w:b/>
          <w:sz w:val="24"/>
          <w:szCs w:val="20"/>
        </w:rPr>
      </w:pPr>
    </w:p>
    <w:p w14:paraId="316F2EEF">
      <w:pPr>
        <w:tabs>
          <w:tab w:val="left" w:pos="720"/>
          <w:tab w:val="left" w:pos="5355"/>
        </w:tabs>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投标函；</w:t>
      </w:r>
      <w:r>
        <w:rPr>
          <w:rFonts w:hint="eastAsia" w:ascii="宋体" w:hAnsi="宋体" w:eastAsia="宋体" w:cs="宋体"/>
          <w:szCs w:val="21"/>
          <w:highlight w:val="none"/>
        </w:rPr>
        <w:t>（格式详见附件</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w:t>
      </w:r>
    </w:p>
    <w:p w14:paraId="0A3F28BE">
      <w:pPr>
        <w:tabs>
          <w:tab w:val="left" w:pos="720"/>
          <w:tab w:val="left" w:pos="5355"/>
        </w:tabs>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开标一览表</w:t>
      </w:r>
      <w:r>
        <w:rPr>
          <w:rFonts w:hint="eastAsia" w:ascii="宋体" w:hAnsi="宋体" w:eastAsia="宋体" w:cs="宋体"/>
          <w:sz w:val="21"/>
          <w:szCs w:val="21"/>
          <w:lang w:eastAsia="zh-CN"/>
        </w:rPr>
        <w:t>；</w:t>
      </w:r>
      <w:r>
        <w:rPr>
          <w:rFonts w:hint="eastAsia" w:ascii="宋体" w:hAnsi="宋体" w:eastAsia="宋体" w:cs="宋体"/>
          <w:szCs w:val="21"/>
          <w:highlight w:val="none"/>
        </w:rPr>
        <w:t>（格式详见附件1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p>
    <w:p w14:paraId="0AB5A4FA">
      <w:pPr>
        <w:tabs>
          <w:tab w:val="left" w:pos="720"/>
          <w:tab w:val="left" w:pos="5355"/>
        </w:tabs>
        <w:spacing w:line="480" w:lineRule="auto"/>
        <w:ind w:firstLine="420" w:firstLineChars="200"/>
        <w:rPr>
          <w:rFonts w:hint="eastAsia" w:ascii="宋体" w:hAnsi="宋体" w:eastAsia="宋体" w:cs="宋体"/>
          <w:szCs w:val="21"/>
          <w:highlight w:val="none"/>
        </w:rPr>
      </w:pPr>
      <w:r>
        <w:rPr>
          <w:rFonts w:hint="eastAsia" w:ascii="宋体" w:hAnsi="宋体" w:eastAsia="宋体" w:cs="宋体"/>
          <w:sz w:val="21"/>
          <w:szCs w:val="21"/>
          <w:lang w:val="en-US" w:eastAsia="zh-CN"/>
        </w:rPr>
        <w:t>3、</w:t>
      </w:r>
      <w:r>
        <w:rPr>
          <w:rFonts w:hint="eastAsia" w:ascii="宋体" w:hAnsi="宋体" w:eastAsia="宋体" w:cs="宋体"/>
          <w:sz w:val="21"/>
          <w:szCs w:val="21"/>
        </w:rPr>
        <w:t>投标报价明细表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w:t>
      </w:r>
      <w:r>
        <w:rPr>
          <w:rFonts w:hint="eastAsia" w:ascii="宋体" w:hAnsi="宋体" w:eastAsia="宋体" w:cs="宋体"/>
          <w:sz w:val="21"/>
          <w:szCs w:val="21"/>
        </w:rPr>
        <w:t>；</w:t>
      </w:r>
      <w:r>
        <w:rPr>
          <w:rFonts w:hint="eastAsia" w:ascii="宋体" w:hAnsi="宋体" w:eastAsia="宋体" w:cs="宋体"/>
          <w:szCs w:val="21"/>
          <w:highlight w:val="none"/>
        </w:rPr>
        <w:t>（格式详见附件1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p>
    <w:p w14:paraId="6B3563E7">
      <w:pPr>
        <w:tabs>
          <w:tab w:val="left" w:pos="720"/>
          <w:tab w:val="left" w:pos="5355"/>
        </w:tabs>
        <w:spacing w:line="48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4、中小企业声明函</w:t>
      </w:r>
      <w:r>
        <w:rPr>
          <w:rFonts w:hint="eastAsia" w:ascii="宋体" w:hAnsi="宋体"/>
          <w:lang w:val="en-US" w:eastAsia="zh-CN"/>
        </w:rPr>
        <w:t>或</w:t>
      </w:r>
      <w:r>
        <w:rPr>
          <w:rFonts w:hint="eastAsia" w:ascii="宋体" w:hAnsi="宋体" w:cs="宋体"/>
          <w:bCs/>
        </w:rPr>
        <w:t>监狱企业、残疾人福利性单位</w:t>
      </w:r>
      <w:r>
        <w:rPr>
          <w:rFonts w:hint="eastAsia" w:ascii="宋体" w:hAnsi="宋体"/>
          <w:highlight w:val="none"/>
        </w:rPr>
        <w:t>声</w:t>
      </w:r>
      <w:r>
        <w:rPr>
          <w:rFonts w:hint="eastAsia" w:ascii="宋体" w:hAnsi="宋体" w:cs="宋体"/>
          <w:bCs/>
          <w:highlight w:val="none"/>
        </w:rPr>
        <w:t>明</w:t>
      </w:r>
      <w:r>
        <w:rPr>
          <w:rFonts w:hint="eastAsia" w:ascii="宋体" w:hAnsi="宋体" w:cs="宋体"/>
          <w:bCs/>
        </w:rPr>
        <w:t>函</w:t>
      </w:r>
      <w:r>
        <w:rPr>
          <w:rFonts w:hint="eastAsia" w:ascii="宋体" w:hAnsi="宋体" w:eastAsia="宋体" w:cs="宋体"/>
          <w:szCs w:val="21"/>
          <w:highlight w:val="none"/>
          <w:lang w:val="en-US" w:eastAsia="zh-CN"/>
        </w:rPr>
        <w:t>（如有。针对不专门面向中小企业项目，可享受政策优惠的企业需提供）</w:t>
      </w:r>
      <w:r>
        <w:rPr>
          <w:rFonts w:hint="eastAsia" w:ascii="宋体" w:hAnsi="宋体" w:eastAsia="宋体" w:cs="宋体"/>
          <w:szCs w:val="21"/>
          <w:highlight w:val="none"/>
        </w:rPr>
        <w:t>（格式详见附件</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p>
    <w:p w14:paraId="132298AC">
      <w:pPr>
        <w:snapToGrid w:val="0"/>
        <w:spacing w:line="480" w:lineRule="auto"/>
        <w:ind w:firstLine="411" w:firstLineChars="196"/>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投标人</w:t>
      </w:r>
      <w:r>
        <w:rPr>
          <w:rFonts w:hint="eastAsia" w:ascii="宋体" w:hAnsi="宋体" w:eastAsia="宋体" w:cs="宋体"/>
          <w:sz w:val="21"/>
          <w:szCs w:val="21"/>
        </w:rPr>
        <w:t>针对报价需要说明的其他文件和说明；</w:t>
      </w:r>
    </w:p>
    <w:p w14:paraId="3FE8D53F">
      <w:pPr>
        <w:rPr>
          <w:rFonts w:hint="eastAsia" w:ascii="宋体" w:hAnsi="宋体" w:eastAsia="宋体" w:cs="宋体"/>
          <w:sz w:val="21"/>
          <w:szCs w:val="21"/>
          <w:highlight w:val="yellow"/>
        </w:rPr>
      </w:pPr>
    </w:p>
    <w:p w14:paraId="01175F21">
      <w:pPr>
        <w:pStyle w:val="2"/>
        <w:rPr>
          <w:rFonts w:hint="eastAsia" w:ascii="宋体" w:hAnsi="宋体" w:eastAsia="宋体" w:cs="宋体"/>
          <w:sz w:val="21"/>
          <w:szCs w:val="21"/>
          <w:highlight w:val="yellow"/>
        </w:rPr>
      </w:pPr>
    </w:p>
    <w:p w14:paraId="31DB34CB">
      <w:pPr>
        <w:rPr>
          <w:rFonts w:hint="eastAsia" w:ascii="宋体" w:hAnsi="宋体" w:eastAsia="宋体" w:cs="宋体"/>
          <w:sz w:val="21"/>
          <w:szCs w:val="21"/>
          <w:highlight w:val="yellow"/>
        </w:rPr>
      </w:pPr>
    </w:p>
    <w:p w14:paraId="353B0C16">
      <w:pPr>
        <w:pStyle w:val="2"/>
        <w:rPr>
          <w:rFonts w:hint="eastAsia"/>
        </w:rPr>
      </w:pPr>
    </w:p>
    <w:p w14:paraId="671A6535">
      <w:pPr>
        <w:pStyle w:val="3"/>
        <w:rPr>
          <w:rFonts w:hint="eastAsia"/>
        </w:rPr>
      </w:pPr>
    </w:p>
    <w:p w14:paraId="5877A457">
      <w:pPr>
        <w:pStyle w:val="46"/>
        <w:rPr>
          <w:rFonts w:hint="eastAsia"/>
        </w:rPr>
      </w:pPr>
    </w:p>
    <w:p w14:paraId="39FB2FD8">
      <w:pPr>
        <w:rPr>
          <w:rFonts w:hint="eastAsia"/>
        </w:rPr>
      </w:pPr>
    </w:p>
    <w:p w14:paraId="1958A64D">
      <w:pPr>
        <w:pStyle w:val="2"/>
        <w:rPr>
          <w:rFonts w:hint="eastAsia"/>
        </w:rPr>
      </w:pPr>
    </w:p>
    <w:p w14:paraId="5060DCFD">
      <w:pPr>
        <w:pStyle w:val="3"/>
        <w:rPr>
          <w:rFonts w:hint="eastAsia"/>
        </w:rPr>
      </w:pPr>
    </w:p>
    <w:p w14:paraId="3B0BE41D">
      <w:pPr>
        <w:pStyle w:val="46"/>
        <w:rPr>
          <w:rFonts w:hint="eastAsia"/>
        </w:rPr>
      </w:pPr>
    </w:p>
    <w:p w14:paraId="57F49C50">
      <w:pPr>
        <w:rPr>
          <w:rFonts w:hint="eastAsia"/>
        </w:rPr>
      </w:pPr>
    </w:p>
    <w:p w14:paraId="0B6DBABE">
      <w:pPr>
        <w:pStyle w:val="2"/>
        <w:rPr>
          <w:rFonts w:hint="eastAsia"/>
        </w:rPr>
      </w:pPr>
    </w:p>
    <w:p w14:paraId="12B092B6">
      <w:pPr>
        <w:pStyle w:val="3"/>
        <w:rPr>
          <w:rFonts w:hint="eastAsia"/>
        </w:rPr>
      </w:pPr>
    </w:p>
    <w:p w14:paraId="39B3EE22">
      <w:pPr>
        <w:pStyle w:val="46"/>
        <w:rPr>
          <w:rFonts w:hint="eastAsia"/>
        </w:rPr>
      </w:pPr>
    </w:p>
    <w:p w14:paraId="78398508">
      <w:pPr>
        <w:rPr>
          <w:rFonts w:hint="eastAsia"/>
        </w:rPr>
      </w:pPr>
    </w:p>
    <w:p w14:paraId="759A46A0">
      <w:pPr>
        <w:pStyle w:val="2"/>
        <w:rPr>
          <w:rFonts w:hint="eastAsia"/>
        </w:rPr>
      </w:pPr>
    </w:p>
    <w:p w14:paraId="1510823C">
      <w:pPr>
        <w:pStyle w:val="3"/>
        <w:rPr>
          <w:rFonts w:hint="eastAsia"/>
        </w:rPr>
      </w:pPr>
    </w:p>
    <w:p w14:paraId="5464643C">
      <w:pPr>
        <w:pStyle w:val="46"/>
        <w:rPr>
          <w:rFonts w:hint="eastAsia"/>
        </w:rPr>
      </w:pPr>
    </w:p>
    <w:p w14:paraId="24A2A184">
      <w:pPr>
        <w:rPr>
          <w:rFonts w:hint="eastAsia"/>
        </w:rPr>
      </w:pPr>
    </w:p>
    <w:p w14:paraId="7847DFAF">
      <w:pPr>
        <w:pStyle w:val="74"/>
        <w:rPr>
          <w:rFonts w:hint="eastAsia"/>
        </w:rPr>
      </w:pPr>
    </w:p>
    <w:p w14:paraId="437A51CB">
      <w:pPr>
        <w:pStyle w:val="75"/>
        <w:rPr>
          <w:rFonts w:hint="eastAsia"/>
        </w:rPr>
      </w:pPr>
    </w:p>
    <w:p w14:paraId="4804F4C8">
      <w:pPr>
        <w:rPr>
          <w:rFonts w:hint="eastAsia"/>
        </w:rPr>
      </w:pPr>
    </w:p>
    <w:p w14:paraId="7FBBC131">
      <w:pPr>
        <w:pStyle w:val="2"/>
        <w:rPr>
          <w:rFonts w:hint="eastAsia"/>
        </w:rPr>
      </w:pPr>
    </w:p>
    <w:p w14:paraId="38F92AC2">
      <w:pPr>
        <w:snapToGrid w:val="0"/>
        <w:spacing w:line="360" w:lineRule="auto"/>
        <w:jc w:val="both"/>
        <w:rPr>
          <w:rFonts w:hint="eastAsia" w:ascii="宋体" w:hAnsi="宋体"/>
          <w:szCs w:val="21"/>
          <w:highlight w:val="none"/>
        </w:rPr>
      </w:pPr>
    </w:p>
    <w:p w14:paraId="39E9C2B7">
      <w:pPr>
        <w:snapToGrid w:val="0"/>
        <w:spacing w:line="360" w:lineRule="auto"/>
        <w:jc w:val="both"/>
        <w:rPr>
          <w:rFonts w:hint="eastAsia" w:ascii="宋体" w:hAnsi="宋体"/>
          <w:szCs w:val="21"/>
          <w:highlight w:val="none"/>
        </w:rPr>
      </w:pPr>
    </w:p>
    <w:p w14:paraId="44028FBF">
      <w:pPr>
        <w:snapToGrid w:val="0"/>
        <w:spacing w:line="360" w:lineRule="auto"/>
        <w:jc w:val="both"/>
        <w:rPr>
          <w:rFonts w:hint="eastAsia" w:ascii="宋体" w:hAnsi="宋体"/>
          <w:szCs w:val="21"/>
          <w:highlight w:val="none"/>
        </w:rPr>
      </w:pPr>
    </w:p>
    <w:p w14:paraId="24810C61">
      <w:pPr>
        <w:snapToGrid w:val="0"/>
        <w:spacing w:line="360" w:lineRule="auto"/>
        <w:jc w:val="both"/>
        <w:rPr>
          <w:rFonts w:hint="eastAsia" w:ascii="宋体" w:hAnsi="宋体"/>
          <w:szCs w:val="21"/>
          <w:highlight w:val="none"/>
        </w:rPr>
      </w:pPr>
    </w:p>
    <w:p w14:paraId="76AF3E23">
      <w:pPr>
        <w:snapToGrid w:val="0"/>
        <w:spacing w:line="360" w:lineRule="auto"/>
        <w:jc w:val="both"/>
        <w:outlineLvl w:val="2"/>
        <w:rPr>
          <w:rFonts w:hint="eastAsia" w:ascii="黑体" w:hAnsi="黑体" w:eastAsia="黑体" w:cs="黑体"/>
          <w:szCs w:val="21"/>
          <w:highlight w:val="none"/>
          <w:lang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13</w:t>
      </w:r>
    </w:p>
    <w:p w14:paraId="715C4C0E">
      <w:pPr>
        <w:snapToGrid w:val="0"/>
        <w:spacing w:line="360" w:lineRule="auto"/>
        <w:jc w:val="center"/>
        <w:rPr>
          <w:rFonts w:hint="eastAsia" w:ascii="黑体" w:hAnsi="黑体" w:eastAsia="黑体" w:cs="黑体"/>
          <w:sz w:val="24"/>
        </w:rPr>
      </w:pPr>
      <w:r>
        <w:rPr>
          <w:rFonts w:hint="eastAsia" w:ascii="黑体" w:hAnsi="黑体" w:eastAsia="黑体" w:cs="黑体"/>
          <w:b/>
          <w:sz w:val="28"/>
          <w:szCs w:val="28"/>
        </w:rPr>
        <w:t>投 标 函</w:t>
      </w:r>
    </w:p>
    <w:p w14:paraId="6F5E2948">
      <w:pPr>
        <w:snapToGrid w:val="0"/>
        <w:spacing w:line="48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32F32249">
      <w:pPr>
        <w:snapToGrid w:val="0"/>
        <w:spacing w:line="480" w:lineRule="auto"/>
        <w:ind w:firstLine="480"/>
        <w:rPr>
          <w:rFonts w:hint="eastAsia" w:ascii="宋体" w:hAnsi="宋体" w:cs="宋体"/>
          <w:sz w:val="21"/>
          <w:szCs w:val="21"/>
        </w:rPr>
      </w:pPr>
      <w:r>
        <w:rPr>
          <w:rFonts w:hint="eastAsia" w:ascii="宋体" w:hAnsi="宋体" w:cs="宋体"/>
          <w:sz w:val="21"/>
          <w:szCs w:val="21"/>
        </w:rPr>
        <w:t>根据贵方为</w:t>
      </w:r>
      <w:r>
        <w:rPr>
          <w:rFonts w:hint="eastAsia" w:ascii="宋体" w:hAnsi="宋体" w:cs="宋体"/>
          <w:sz w:val="21"/>
          <w:szCs w:val="21"/>
          <w:u w:val="single"/>
        </w:rPr>
        <w:t xml:space="preserve">                             </w:t>
      </w:r>
      <w:r>
        <w:rPr>
          <w:rFonts w:hint="eastAsia" w:ascii="宋体" w:hAnsi="宋体" w:cs="宋体"/>
          <w:sz w:val="21"/>
          <w:szCs w:val="21"/>
        </w:rPr>
        <w:t>项目的</w:t>
      </w:r>
      <w:r>
        <w:rPr>
          <w:rFonts w:hint="eastAsia" w:ascii="宋体" w:hAnsi="宋体" w:cs="宋体"/>
          <w:sz w:val="21"/>
          <w:szCs w:val="21"/>
          <w:lang w:eastAsia="zh-CN"/>
        </w:rPr>
        <w:t>采购</w:t>
      </w:r>
      <w:r>
        <w:rPr>
          <w:rFonts w:hint="eastAsia" w:ascii="宋体" w:hAnsi="宋体" w:cs="宋体"/>
          <w:sz w:val="21"/>
          <w:szCs w:val="21"/>
        </w:rPr>
        <w:t>公告/投标邀请书</w:t>
      </w:r>
    </w:p>
    <w:p w14:paraId="27FFDF26">
      <w:pPr>
        <w:snapToGrid w:val="0"/>
        <w:spacing w:line="480" w:lineRule="auto"/>
        <w:rPr>
          <w:rFonts w:hint="eastAsia"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在线提交资格证明文件、商务技术文件、报价文件各一份。投标总价为</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w:t>
      </w:r>
    </w:p>
    <w:p w14:paraId="2330732C">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据此函，签字代表宣布同意如下：</w:t>
      </w:r>
    </w:p>
    <w:p w14:paraId="474CCA3C">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投标人</w:t>
      </w:r>
      <w:r>
        <w:rPr>
          <w:rFonts w:hint="eastAsia" w:ascii="宋体" w:hAnsi="宋体" w:cs="宋体"/>
          <w:sz w:val="21"/>
          <w:szCs w:val="21"/>
        </w:rPr>
        <w:t>已详细审查全部“</w:t>
      </w:r>
      <w:r>
        <w:rPr>
          <w:rFonts w:hint="eastAsia" w:ascii="宋体" w:hAnsi="宋体" w:cs="宋体"/>
          <w:sz w:val="21"/>
          <w:szCs w:val="21"/>
          <w:lang w:eastAsia="zh-CN"/>
        </w:rPr>
        <w:t>招标文件</w:t>
      </w:r>
      <w:r>
        <w:rPr>
          <w:rFonts w:hint="eastAsia" w:ascii="宋体" w:hAnsi="宋体" w:cs="宋体"/>
          <w:sz w:val="21"/>
          <w:szCs w:val="21"/>
        </w:rPr>
        <w:t>”，包括修改、澄清文件（如有）以及全部参考资料和有关附件，已经了解我方对于</w:t>
      </w:r>
      <w:r>
        <w:rPr>
          <w:rFonts w:hint="eastAsia" w:ascii="宋体" w:hAnsi="宋体" w:cs="宋体"/>
          <w:sz w:val="21"/>
          <w:szCs w:val="21"/>
          <w:lang w:eastAsia="zh-CN"/>
        </w:rPr>
        <w:t>招标文件</w:t>
      </w:r>
      <w:r>
        <w:rPr>
          <w:rFonts w:hint="eastAsia" w:ascii="宋体" w:hAnsi="宋体" w:cs="宋体"/>
          <w:sz w:val="21"/>
          <w:szCs w:val="21"/>
        </w:rPr>
        <w:t>、采购过程、采购结果有依法进行询问、质疑、投诉的权利及相关渠道和要求。</w:t>
      </w:r>
    </w:p>
    <w:p w14:paraId="64AE5A26">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投标人</w:t>
      </w:r>
      <w:r>
        <w:rPr>
          <w:rFonts w:hint="eastAsia" w:ascii="宋体" w:hAnsi="宋体" w:cs="宋体"/>
          <w:sz w:val="21"/>
          <w:szCs w:val="21"/>
        </w:rPr>
        <w:t>在投标之前已经与贵方进行了充分的沟通，完全理解并接受</w:t>
      </w:r>
      <w:r>
        <w:rPr>
          <w:rFonts w:hint="eastAsia" w:ascii="宋体" w:hAnsi="宋体" w:cs="宋体"/>
          <w:sz w:val="21"/>
          <w:szCs w:val="21"/>
          <w:lang w:eastAsia="zh-CN"/>
        </w:rPr>
        <w:t>招标文件</w:t>
      </w:r>
      <w:r>
        <w:rPr>
          <w:rFonts w:hint="eastAsia" w:ascii="宋体" w:hAnsi="宋体" w:cs="宋体"/>
          <w:sz w:val="21"/>
          <w:szCs w:val="21"/>
        </w:rPr>
        <w:t>的各项规定和要求，对</w:t>
      </w:r>
      <w:r>
        <w:rPr>
          <w:rFonts w:hint="eastAsia" w:ascii="宋体" w:hAnsi="宋体" w:cs="宋体"/>
          <w:sz w:val="21"/>
          <w:szCs w:val="21"/>
          <w:lang w:eastAsia="zh-CN"/>
        </w:rPr>
        <w:t>招标文件</w:t>
      </w:r>
      <w:r>
        <w:rPr>
          <w:rFonts w:hint="eastAsia" w:ascii="宋体" w:hAnsi="宋体" w:cs="宋体"/>
          <w:sz w:val="21"/>
          <w:szCs w:val="21"/>
        </w:rPr>
        <w:t>的合理性、合法性不再有异议。</w:t>
      </w:r>
    </w:p>
    <w:p w14:paraId="3522FA3D">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3.投标有效期自开标日起 90日。</w:t>
      </w:r>
    </w:p>
    <w:p w14:paraId="6AB861F2">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4.如中标，本投标文件至本项目合同履行完毕止均保持有效，本</w:t>
      </w:r>
      <w:r>
        <w:rPr>
          <w:rFonts w:hint="eastAsia" w:ascii="宋体" w:hAnsi="宋体" w:cs="宋体"/>
          <w:sz w:val="21"/>
          <w:szCs w:val="21"/>
          <w:lang w:eastAsia="zh-CN"/>
        </w:rPr>
        <w:t>投标人</w:t>
      </w:r>
      <w:r>
        <w:rPr>
          <w:rFonts w:hint="eastAsia" w:ascii="宋体" w:hAnsi="宋体" w:cs="宋体"/>
          <w:sz w:val="21"/>
          <w:szCs w:val="21"/>
        </w:rPr>
        <w:t>将按“</w:t>
      </w:r>
      <w:r>
        <w:rPr>
          <w:rFonts w:hint="eastAsia" w:ascii="宋体" w:hAnsi="宋体" w:cs="宋体"/>
          <w:sz w:val="21"/>
          <w:szCs w:val="21"/>
          <w:lang w:eastAsia="zh-CN"/>
        </w:rPr>
        <w:t>招标文件</w:t>
      </w:r>
      <w:r>
        <w:rPr>
          <w:rFonts w:hint="eastAsia" w:ascii="宋体" w:hAnsi="宋体" w:cs="宋体"/>
          <w:sz w:val="21"/>
          <w:szCs w:val="21"/>
        </w:rPr>
        <w:t>”及政府采购法律、法规的规定履行合同责任和义务。</w:t>
      </w:r>
    </w:p>
    <w:p w14:paraId="3FBFB2C4">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5.如中标，我公司</w:t>
      </w:r>
      <w:r>
        <w:rPr>
          <w:rFonts w:hint="eastAsia" w:ascii="宋体" w:hAnsi="宋体" w:cs="宋体"/>
          <w:sz w:val="21"/>
          <w:szCs w:val="21"/>
          <w:lang w:val="en-US" w:eastAsia="zh-CN"/>
        </w:rPr>
        <w:t>承诺</w:t>
      </w:r>
      <w:r>
        <w:rPr>
          <w:rFonts w:hint="eastAsia" w:ascii="宋体" w:hAnsi="宋体" w:cs="宋体"/>
          <w:sz w:val="21"/>
          <w:szCs w:val="21"/>
        </w:rPr>
        <w:t>将自中标公告发布之日起5个工作日内按</w:t>
      </w:r>
      <w:r>
        <w:rPr>
          <w:rFonts w:hint="eastAsia" w:ascii="宋体" w:hAnsi="宋体" w:cs="宋体"/>
          <w:sz w:val="21"/>
          <w:szCs w:val="21"/>
          <w:lang w:eastAsia="zh-CN"/>
        </w:rPr>
        <w:t>招标文件</w:t>
      </w:r>
      <w:r>
        <w:rPr>
          <w:rFonts w:hint="eastAsia" w:ascii="宋体" w:hAnsi="宋体" w:cs="宋体"/>
          <w:sz w:val="21"/>
          <w:szCs w:val="21"/>
        </w:rPr>
        <w:t>规定的标准（金额</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cs="宋体"/>
          <w:sz w:val="21"/>
          <w:szCs w:val="21"/>
        </w:rPr>
        <w:t>）一次性向采购代理机构支付代理服务费。</w:t>
      </w:r>
    </w:p>
    <w:p w14:paraId="7F863809">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投标人</w:t>
      </w:r>
      <w:r>
        <w:rPr>
          <w:rFonts w:hint="eastAsia" w:ascii="宋体" w:hAnsi="宋体" w:cs="宋体"/>
          <w:sz w:val="21"/>
          <w:szCs w:val="21"/>
        </w:rPr>
        <w:t>同意按照贵方要求提供与投标有关的一切数据或资料。</w:t>
      </w:r>
    </w:p>
    <w:p w14:paraId="442D93FF">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7.与本投标有关的一切正式往来信函请寄：</w:t>
      </w:r>
    </w:p>
    <w:p w14:paraId="61DFD124">
      <w:pPr>
        <w:pStyle w:val="2"/>
        <w:rPr>
          <w:rFonts w:hint="eastAsia" w:ascii="宋体" w:hAnsi="宋体" w:cs="宋体"/>
          <w:sz w:val="21"/>
          <w:szCs w:val="21"/>
        </w:rPr>
      </w:pPr>
    </w:p>
    <w:p w14:paraId="384CB22A">
      <w:pPr>
        <w:pStyle w:val="3"/>
        <w:rPr>
          <w:rFonts w:hint="eastAsia"/>
        </w:rPr>
      </w:pPr>
    </w:p>
    <w:p w14:paraId="6B1913ED">
      <w:pPr>
        <w:snapToGrid w:val="0"/>
        <w:spacing w:line="480" w:lineRule="auto"/>
        <w:rPr>
          <w:rFonts w:hint="default" w:ascii="宋体" w:hAnsi="宋体" w:eastAsia="宋体" w:cs="宋体"/>
          <w:sz w:val="21"/>
          <w:szCs w:val="21"/>
          <w:u w:val="single"/>
          <w:lang w:val="en-US" w:eastAsia="zh-CN"/>
        </w:rPr>
      </w:pPr>
      <w:r>
        <w:rPr>
          <w:rFonts w:hint="eastAsia" w:ascii="宋体" w:hAnsi="宋体" w:cs="宋体"/>
          <w:sz w:val="21"/>
          <w:szCs w:val="21"/>
        </w:rPr>
        <w:t>地址：</w:t>
      </w:r>
      <w:r>
        <w:rPr>
          <w:rFonts w:hint="eastAsia" w:ascii="宋体" w:hAnsi="宋体" w:cs="宋体"/>
          <w:sz w:val="21"/>
          <w:szCs w:val="21"/>
          <w:u w:val="single"/>
          <w:lang w:val="en-US" w:eastAsia="zh-CN"/>
        </w:rPr>
        <w:t xml:space="preserve">                       </w:t>
      </w:r>
      <w:r>
        <w:rPr>
          <w:rFonts w:hint="eastAsia" w:ascii="宋体" w:hAnsi="宋体" w:cs="宋体"/>
          <w:sz w:val="21"/>
          <w:szCs w:val="21"/>
        </w:rPr>
        <w:t xml:space="preserve">       邮编：</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69895AB4">
      <w:pPr>
        <w:snapToGrid w:val="0"/>
        <w:spacing w:line="480" w:lineRule="auto"/>
        <w:rPr>
          <w:rFonts w:hint="eastAsia" w:ascii="宋体" w:hAnsi="宋体" w:cs="宋体"/>
          <w:sz w:val="21"/>
          <w:szCs w:val="21"/>
        </w:rPr>
      </w:pPr>
      <w:r>
        <w:rPr>
          <w:rFonts w:hint="eastAsia" w:ascii="宋体" w:hAnsi="宋体" w:cs="宋体"/>
          <w:sz w:val="21"/>
          <w:szCs w:val="21"/>
        </w:rPr>
        <w:t>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 xml:space="preserve">       传真：______________</w:t>
      </w:r>
    </w:p>
    <w:p w14:paraId="2D76CA29">
      <w:pPr>
        <w:snapToGrid w:val="0"/>
        <w:spacing w:line="480" w:lineRule="auto"/>
        <w:rPr>
          <w:rFonts w:hint="eastAsia" w:ascii="宋体" w:hAnsi="宋体" w:cs="宋体"/>
          <w:sz w:val="21"/>
          <w:szCs w:val="21"/>
          <w:u w:val="none"/>
        </w:rPr>
      </w:pPr>
      <w:r>
        <w:rPr>
          <w:rFonts w:hint="eastAsia" w:ascii="宋体" w:hAnsi="宋体" w:cs="宋体"/>
          <w:sz w:val="21"/>
          <w:szCs w:val="21"/>
          <w:lang w:eastAsia="zh-CN"/>
        </w:rPr>
        <w:t>投标人</w:t>
      </w:r>
      <w:r>
        <w:rPr>
          <w:rFonts w:hint="eastAsia" w:ascii="宋体" w:hAnsi="宋体" w:cs="宋体"/>
          <w:sz w:val="21"/>
          <w:szCs w:val="21"/>
        </w:rPr>
        <w:t>名称:</w:t>
      </w:r>
      <w:r>
        <w:rPr>
          <w:rFonts w:hint="eastAsia" w:ascii="宋体" w:hAnsi="宋体" w:cs="宋体"/>
          <w:sz w:val="21"/>
          <w:szCs w:val="21"/>
          <w:u w:val="single"/>
          <w:lang w:val="en-US" w:eastAsia="zh-CN"/>
        </w:rPr>
        <w:t xml:space="preserve">                  </w:t>
      </w:r>
      <w:r>
        <w:rPr>
          <w:rFonts w:hint="eastAsia" w:ascii="宋体" w:hAnsi="宋体" w:cs="宋体"/>
          <w:sz w:val="21"/>
          <w:szCs w:val="21"/>
          <w:u w:val="none"/>
        </w:rPr>
        <w:t>（</w:t>
      </w:r>
      <w:r>
        <w:rPr>
          <w:rFonts w:hint="eastAsia" w:ascii="宋体" w:hAnsi="宋体" w:eastAsia="宋体" w:cs="宋体"/>
          <w:sz w:val="21"/>
          <w:szCs w:val="21"/>
          <w:u w:val="none"/>
          <w:lang w:eastAsia="zh-CN"/>
        </w:rPr>
        <w:t>签章</w:t>
      </w:r>
      <w:r>
        <w:rPr>
          <w:rFonts w:hint="eastAsia" w:ascii="宋体" w:hAnsi="宋体" w:cs="宋体"/>
          <w:sz w:val="21"/>
          <w:szCs w:val="21"/>
          <w:u w:val="none"/>
        </w:rPr>
        <w:t>）</w:t>
      </w:r>
    </w:p>
    <w:p w14:paraId="5A74E4DD">
      <w:pPr>
        <w:snapToGrid w:val="0"/>
        <w:spacing w:line="480" w:lineRule="auto"/>
        <w:rPr>
          <w:rFonts w:hint="eastAsia"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 xml:space="preserve">   银行帐号：</w:t>
      </w:r>
      <w:r>
        <w:rPr>
          <w:rFonts w:hint="eastAsia" w:ascii="宋体" w:hAnsi="宋体" w:cs="宋体"/>
          <w:sz w:val="21"/>
          <w:szCs w:val="21"/>
          <w:u w:val="single"/>
        </w:rPr>
        <w:t xml:space="preserve">                    </w:t>
      </w:r>
      <w:r>
        <w:rPr>
          <w:rFonts w:hint="eastAsia" w:ascii="宋体" w:hAnsi="宋体" w:cs="宋体"/>
          <w:sz w:val="21"/>
          <w:szCs w:val="21"/>
        </w:rPr>
        <w:t xml:space="preserve"> </w:t>
      </w:r>
    </w:p>
    <w:p w14:paraId="2C286F9D">
      <w:pPr>
        <w:snapToGrid w:val="0"/>
        <w:spacing w:line="480" w:lineRule="auto"/>
        <w:rPr>
          <w:rFonts w:hint="eastAsia" w:ascii="宋体" w:hAnsi="宋体" w:cs="宋体"/>
          <w:sz w:val="21"/>
          <w:szCs w:val="21"/>
        </w:rPr>
      </w:pPr>
      <w:r>
        <w:rPr>
          <w:rFonts w:hint="eastAsia" w:ascii="宋体" w:hAnsi="宋体" w:cs="宋体"/>
          <w:sz w:val="21"/>
          <w:szCs w:val="21"/>
        </w:rPr>
        <w:t>日期:_____年___月___日</w:t>
      </w:r>
    </w:p>
    <w:p w14:paraId="1112403C">
      <w:pPr>
        <w:pStyle w:val="31"/>
        <w:snapToGrid w:val="0"/>
        <w:spacing w:before="0" w:beforeLines="0" w:after="0" w:afterLines="0" w:line="360" w:lineRule="auto"/>
        <w:rPr>
          <w:rFonts w:hint="eastAsia" w:hAnsi="宋体" w:cs="宋体"/>
          <w:sz w:val="21"/>
          <w:szCs w:val="21"/>
        </w:rPr>
      </w:pPr>
    </w:p>
    <w:p w14:paraId="75905D07">
      <w:pPr>
        <w:pStyle w:val="31"/>
        <w:snapToGrid w:val="0"/>
        <w:spacing w:before="0" w:beforeLines="0" w:after="0" w:afterLines="0" w:line="360" w:lineRule="auto"/>
        <w:rPr>
          <w:rFonts w:hint="eastAsia" w:hAnsi="宋体" w:cs="宋体"/>
          <w:sz w:val="21"/>
          <w:szCs w:val="21"/>
        </w:rPr>
        <w:sectPr>
          <w:headerReference r:id="rId15" w:type="default"/>
          <w:footerReference r:id="rId16" w:type="default"/>
          <w:pgSz w:w="11906" w:h="16838"/>
          <w:pgMar w:top="1474" w:right="1797" w:bottom="1247" w:left="1797" w:header="851" w:footer="851" w:gutter="0"/>
          <w:pgNumType w:fmt="decimal"/>
          <w:cols w:space="720" w:num="1"/>
          <w:docGrid w:linePitch="312" w:charSpace="0"/>
        </w:sectPr>
      </w:pPr>
    </w:p>
    <w:p w14:paraId="094E57DA">
      <w:pPr>
        <w:snapToGrid w:val="0"/>
        <w:spacing w:line="360" w:lineRule="auto"/>
        <w:jc w:val="both"/>
        <w:outlineLvl w:val="2"/>
        <w:rPr>
          <w:rFonts w:hint="eastAsia" w:ascii="黑体" w:hAnsi="黑体" w:eastAsia="黑体" w:cs="黑体"/>
          <w:szCs w:val="21"/>
          <w:highlight w:val="none"/>
          <w:lang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14</w:t>
      </w:r>
    </w:p>
    <w:p w14:paraId="652B44C7">
      <w:pPr>
        <w:pStyle w:val="31"/>
        <w:snapToGrid w:val="0"/>
        <w:spacing w:before="0" w:beforeLines="0" w:after="0" w:afterLines="0" w:line="360" w:lineRule="auto"/>
        <w:jc w:val="center"/>
        <w:rPr>
          <w:rFonts w:hint="eastAsia" w:ascii="黑体" w:hAnsi="黑体" w:eastAsia="黑体" w:cs="黑体"/>
          <w:b/>
          <w:sz w:val="28"/>
          <w:szCs w:val="28"/>
        </w:rPr>
      </w:pPr>
      <w:r>
        <w:rPr>
          <w:rFonts w:hint="eastAsia" w:ascii="黑体" w:hAnsi="黑体" w:eastAsia="黑体" w:cs="黑体"/>
          <w:b/>
          <w:sz w:val="28"/>
          <w:szCs w:val="28"/>
        </w:rPr>
        <w:t>开标一览表</w:t>
      </w:r>
    </w:p>
    <w:p w14:paraId="3373EA2F">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1C1401D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按你方</w:t>
      </w:r>
      <w:r>
        <w:rPr>
          <w:rFonts w:hint="eastAsia" w:ascii="宋体" w:hAnsi="宋体" w:eastAsia="宋体" w:cs="宋体"/>
          <w:sz w:val="21"/>
          <w:szCs w:val="21"/>
          <w:lang w:val="en-US" w:eastAsia="zh-CN"/>
        </w:rPr>
        <w:t>招标文件</w:t>
      </w:r>
      <w:r>
        <w:rPr>
          <w:rFonts w:hint="eastAsia" w:ascii="宋体" w:hAnsi="宋体" w:eastAsia="宋体" w:cs="宋体"/>
          <w:sz w:val="21"/>
          <w:szCs w:val="21"/>
        </w:rPr>
        <w:t>要求，我们，本投标文件签字方，谨此向你方发出要约如下：如你方接受本投标，我方承诺按照如下开标一览表的价格完成</w:t>
      </w:r>
      <w:r>
        <w:rPr>
          <w:rFonts w:hint="eastAsia" w:ascii="宋体" w:hAnsi="宋体" w:eastAsia="宋体" w:cs="宋体"/>
          <w:sz w:val="21"/>
          <w:szCs w:val="21"/>
          <w:u w:val="single"/>
        </w:rPr>
        <w:t xml:space="preserve">     （项目名称）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（项目编号）】的实施。</w:t>
      </w:r>
    </w:p>
    <w:p w14:paraId="012F8E9B">
      <w:pPr>
        <w:spacing w:line="540" w:lineRule="exact"/>
        <w:contextualSpacing/>
        <w:jc w:val="center"/>
        <w:rPr>
          <w:rFonts w:hint="eastAsia" w:hAnsi="宋体" w:cs="宋体"/>
          <w:sz w:val="21"/>
          <w:szCs w:val="21"/>
        </w:rPr>
      </w:pPr>
      <w:r>
        <w:rPr>
          <w:rFonts w:hint="eastAsia" w:hAnsi="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开标一览</w:t>
      </w:r>
      <w:r>
        <w:rPr>
          <w:rFonts w:hint="eastAsia" w:ascii="宋体" w:hAnsi="宋体" w:eastAsia="宋体" w:cs="宋体"/>
          <w:sz w:val="21"/>
          <w:szCs w:val="21"/>
          <w:lang w:val="en-US" w:eastAsia="zh-CN"/>
        </w:rPr>
        <w:t xml:space="preserve">表                  </w:t>
      </w:r>
      <w:r>
        <w:rPr>
          <w:rFonts w:hint="eastAsia" w:ascii="宋体" w:hAnsi="宋体" w:eastAsia="宋体" w:cs="宋体"/>
          <w:sz w:val="21"/>
          <w:szCs w:val="21"/>
        </w:rPr>
        <w:t>(单位</w:t>
      </w:r>
      <w:r>
        <w:rPr>
          <w:rFonts w:hint="eastAsia" w:ascii="宋体" w:hAnsi="宋体" w:eastAsia="宋体" w:cs="宋体"/>
          <w:sz w:val="21"/>
          <w:szCs w:val="21"/>
          <w:lang w:eastAsia="zh-CN"/>
        </w:rPr>
        <w:t>：</w:t>
      </w:r>
      <w:r>
        <w:rPr>
          <w:rFonts w:hint="eastAsia" w:ascii="宋体" w:hAnsi="宋体" w:eastAsia="宋体" w:cs="宋体"/>
          <w:sz w:val="21"/>
          <w:szCs w:val="21"/>
        </w:rPr>
        <w:t>人民币元)</w:t>
      </w: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0"/>
        <w:gridCol w:w="4772"/>
        <w:gridCol w:w="2049"/>
      </w:tblGrid>
      <w:tr w14:paraId="7AFDF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2110" w:type="dxa"/>
            <w:tcBorders>
              <w:top w:val="single" w:color="auto" w:sz="6" w:space="0"/>
              <w:left w:val="single" w:color="auto" w:sz="6" w:space="0"/>
              <w:right w:val="single" w:color="auto" w:sz="6" w:space="0"/>
            </w:tcBorders>
            <w:noWrap w:val="0"/>
            <w:vAlign w:val="center"/>
          </w:tcPr>
          <w:p w14:paraId="1939EF1A">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项目名称</w:t>
            </w:r>
          </w:p>
        </w:tc>
        <w:tc>
          <w:tcPr>
            <w:tcW w:w="4772" w:type="dxa"/>
            <w:tcBorders>
              <w:top w:val="single" w:color="auto" w:sz="6" w:space="0"/>
              <w:left w:val="single" w:color="auto" w:sz="6" w:space="0"/>
              <w:right w:val="single" w:color="auto" w:sz="4" w:space="0"/>
            </w:tcBorders>
            <w:noWrap w:val="0"/>
            <w:vAlign w:val="center"/>
          </w:tcPr>
          <w:p w14:paraId="17DEDF89">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报</w:t>
            </w:r>
            <w:r>
              <w:rPr>
                <w:rFonts w:hint="eastAsia" w:ascii="宋体" w:hAnsi="宋体" w:cs="宋体"/>
                <w:b/>
                <w:spacing w:val="20"/>
                <w:sz w:val="21"/>
                <w:szCs w:val="21"/>
                <w:lang w:val="en-US" w:eastAsia="zh-CN"/>
              </w:rPr>
              <w:t xml:space="preserve"> </w:t>
            </w:r>
            <w:r>
              <w:rPr>
                <w:rFonts w:hint="eastAsia" w:ascii="宋体" w:hAnsi="宋体" w:cs="宋体"/>
                <w:b/>
                <w:spacing w:val="20"/>
                <w:sz w:val="21"/>
                <w:szCs w:val="21"/>
              </w:rPr>
              <w:t>价</w:t>
            </w:r>
          </w:p>
        </w:tc>
        <w:tc>
          <w:tcPr>
            <w:tcW w:w="2049" w:type="dxa"/>
            <w:tcBorders>
              <w:top w:val="single" w:color="auto" w:sz="6" w:space="0"/>
              <w:left w:val="single" w:color="auto" w:sz="4" w:space="0"/>
              <w:right w:val="single" w:color="auto" w:sz="4" w:space="0"/>
            </w:tcBorders>
            <w:noWrap w:val="0"/>
            <w:vAlign w:val="center"/>
          </w:tcPr>
          <w:p w14:paraId="34F604E6">
            <w:pPr>
              <w:spacing w:line="360" w:lineRule="auto"/>
              <w:jc w:val="center"/>
              <w:rPr>
                <w:rFonts w:hint="default" w:ascii="宋体" w:hAnsi="宋体" w:eastAsia="宋体" w:cs="宋体"/>
                <w:b/>
                <w:spacing w:val="20"/>
                <w:sz w:val="21"/>
                <w:szCs w:val="21"/>
                <w:lang w:val="en-US" w:eastAsia="zh-CN"/>
              </w:rPr>
            </w:pPr>
            <w:r>
              <w:rPr>
                <w:rFonts w:hint="eastAsia" w:ascii="宋体" w:hAnsi="宋体" w:cs="宋体"/>
                <w:b/>
                <w:spacing w:val="20"/>
                <w:sz w:val="21"/>
                <w:szCs w:val="21"/>
                <w:lang w:val="en-US" w:eastAsia="zh-CN"/>
              </w:rPr>
              <w:t>备注</w:t>
            </w:r>
          </w:p>
        </w:tc>
      </w:tr>
      <w:tr w14:paraId="68B3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68" w:hRule="atLeast"/>
          <w:jc w:val="center"/>
        </w:trPr>
        <w:tc>
          <w:tcPr>
            <w:tcW w:w="2110" w:type="dxa"/>
            <w:tcBorders>
              <w:top w:val="single" w:color="auto" w:sz="6" w:space="0"/>
              <w:left w:val="single" w:color="auto" w:sz="6" w:space="0"/>
              <w:bottom w:val="single" w:color="auto" w:sz="6" w:space="0"/>
              <w:right w:val="single" w:color="auto" w:sz="6" w:space="0"/>
            </w:tcBorders>
            <w:noWrap w:val="0"/>
            <w:vAlign w:val="center"/>
          </w:tcPr>
          <w:p w14:paraId="4067DCA5">
            <w:pPr>
              <w:spacing w:line="360" w:lineRule="auto"/>
              <w:jc w:val="center"/>
              <w:rPr>
                <w:rFonts w:hint="eastAsia" w:ascii="宋体" w:hAnsi="宋体" w:cs="宋体"/>
                <w:b/>
                <w:spacing w:val="20"/>
                <w:sz w:val="21"/>
                <w:szCs w:val="21"/>
              </w:rPr>
            </w:pPr>
          </w:p>
        </w:tc>
        <w:tc>
          <w:tcPr>
            <w:tcW w:w="4772" w:type="dxa"/>
            <w:tcBorders>
              <w:top w:val="single" w:color="auto" w:sz="6" w:space="0"/>
              <w:left w:val="single" w:color="auto" w:sz="6" w:space="0"/>
              <w:bottom w:val="single" w:color="auto" w:sz="6" w:space="0"/>
              <w:right w:val="single" w:color="auto" w:sz="4" w:space="0"/>
            </w:tcBorders>
            <w:noWrap w:val="0"/>
            <w:vAlign w:val="center"/>
          </w:tcPr>
          <w:p w14:paraId="6584FF3E">
            <w:pPr>
              <w:pStyle w:val="31"/>
              <w:snapToGrid w:val="0"/>
              <w:spacing w:beforeLines="0" w:afterLines="0" w:line="240" w:lineRule="auto"/>
              <w:ind w:left="240" w:hanging="210" w:hangingChars="100"/>
              <w:rPr>
                <w:rFonts w:hAnsi="宋体"/>
                <w:kern w:val="2"/>
                <w:sz w:val="21"/>
                <w:szCs w:val="21"/>
                <w:highlight w:val="none"/>
              </w:rPr>
            </w:pPr>
            <w:r>
              <w:rPr>
                <w:rFonts w:hint="eastAsia" w:hAnsi="宋体"/>
                <w:kern w:val="2"/>
                <w:sz w:val="21"/>
                <w:szCs w:val="21"/>
                <w:highlight w:val="none"/>
              </w:rPr>
              <w:t>大写：人民币</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万</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仟</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p>
          <w:p w14:paraId="4408E9FA">
            <w:pPr>
              <w:pStyle w:val="31"/>
              <w:snapToGrid w:val="0"/>
              <w:spacing w:beforeLines="0" w:afterLines="0" w:line="240" w:lineRule="auto"/>
              <w:ind w:left="210" w:leftChars="100" w:firstLine="420" w:firstLineChars="200"/>
              <w:rPr>
                <w:rFonts w:hint="eastAsia" w:hAnsi="宋体"/>
                <w:kern w:val="2"/>
                <w:sz w:val="21"/>
                <w:szCs w:val="21"/>
                <w:highlight w:val="none"/>
              </w:rPr>
            </w:pP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元</w:t>
            </w:r>
            <w:r>
              <w:rPr>
                <w:rFonts w:hAnsi="宋体"/>
                <w:kern w:val="2"/>
                <w:sz w:val="21"/>
                <w:szCs w:val="21"/>
                <w:highlight w:val="none"/>
              </w:rPr>
              <w:t xml:space="preserve"> </w:t>
            </w:r>
            <w:r>
              <w:rPr>
                <w:rFonts w:hAnsi="宋体"/>
                <w:kern w:val="2"/>
                <w:sz w:val="21"/>
                <w:szCs w:val="21"/>
                <w:highlight w:val="none"/>
                <w:u w:val="single"/>
              </w:rPr>
              <w:t xml:space="preserve"> </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角</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分整</w:t>
            </w:r>
          </w:p>
          <w:p w14:paraId="77ED270D">
            <w:pPr>
              <w:pStyle w:val="31"/>
              <w:snapToGrid w:val="0"/>
              <w:spacing w:beforeLines="0" w:afterLines="0" w:line="240" w:lineRule="auto"/>
              <w:rPr>
                <w:rFonts w:hAnsi="宋体"/>
                <w:kern w:val="2"/>
                <w:sz w:val="21"/>
                <w:szCs w:val="21"/>
                <w:highlight w:val="none"/>
              </w:rPr>
            </w:pPr>
          </w:p>
          <w:p w14:paraId="298E1C4D">
            <w:pPr>
              <w:pStyle w:val="31"/>
              <w:snapToGrid w:val="0"/>
              <w:spacing w:beforeLines="0" w:afterLines="0" w:line="240" w:lineRule="auto"/>
              <w:rPr>
                <w:rFonts w:hint="eastAsia" w:ascii="宋体" w:hAnsi="宋体" w:cs="宋体"/>
                <w:b/>
                <w:spacing w:val="20"/>
                <w:sz w:val="21"/>
                <w:szCs w:val="21"/>
              </w:rPr>
            </w:pPr>
            <w:r>
              <w:rPr>
                <w:rFonts w:hint="eastAsia" w:hAnsi="宋体"/>
                <w:kern w:val="2"/>
                <w:sz w:val="21"/>
                <w:szCs w:val="21"/>
                <w:highlight w:val="none"/>
              </w:rPr>
              <w:t>小写：</w:t>
            </w:r>
            <w:r>
              <w:rPr>
                <w:rFonts w:hint="eastAsia" w:hAnsi="宋体"/>
                <w:kern w:val="2"/>
                <w:sz w:val="21"/>
                <w:szCs w:val="21"/>
                <w:highlight w:val="none"/>
                <w:u w:val="none"/>
              </w:rPr>
              <w:t>￥_</w:t>
            </w:r>
            <w:r>
              <w:rPr>
                <w:rFonts w:hint="eastAsia" w:hAnsi="宋体"/>
                <w:kern w:val="2"/>
                <w:sz w:val="21"/>
                <w:szCs w:val="21"/>
                <w:highlight w:val="none"/>
              </w:rPr>
              <w:t>_______________________元整</w:t>
            </w:r>
          </w:p>
        </w:tc>
        <w:tc>
          <w:tcPr>
            <w:tcW w:w="2049" w:type="dxa"/>
            <w:tcBorders>
              <w:top w:val="single" w:color="auto" w:sz="6" w:space="0"/>
              <w:left w:val="single" w:color="auto" w:sz="4" w:space="0"/>
              <w:bottom w:val="single" w:color="auto" w:sz="6" w:space="0"/>
              <w:right w:val="single" w:color="auto" w:sz="4" w:space="0"/>
            </w:tcBorders>
            <w:noWrap w:val="0"/>
            <w:vAlign w:val="center"/>
          </w:tcPr>
          <w:p w14:paraId="190FA1D4">
            <w:pPr>
              <w:spacing w:line="360" w:lineRule="auto"/>
              <w:jc w:val="center"/>
              <w:rPr>
                <w:rFonts w:hint="eastAsia" w:ascii="宋体" w:hAnsi="宋体" w:cs="宋体"/>
                <w:b/>
                <w:spacing w:val="20"/>
                <w:sz w:val="21"/>
                <w:szCs w:val="21"/>
              </w:rPr>
            </w:pPr>
          </w:p>
        </w:tc>
      </w:tr>
    </w:tbl>
    <w:p w14:paraId="29E4E284">
      <w:pPr>
        <w:spacing w:line="540" w:lineRule="exact"/>
        <w:contextualSpacing/>
        <w:rPr>
          <w:rFonts w:hint="eastAsia" w:ascii="宋体" w:hAnsi="宋体" w:eastAsia="宋体" w:cs="宋体"/>
          <w:b/>
          <w:sz w:val="21"/>
          <w:szCs w:val="21"/>
        </w:rPr>
      </w:pPr>
      <w:r>
        <w:rPr>
          <w:rFonts w:hint="eastAsia" w:ascii="宋体" w:hAnsi="宋体" w:eastAsia="宋体" w:cs="宋体"/>
          <w:b/>
          <w:sz w:val="21"/>
          <w:szCs w:val="21"/>
        </w:rPr>
        <w:t>注：</w:t>
      </w:r>
    </w:p>
    <w:p w14:paraId="7BDF17FD">
      <w:pPr>
        <w:spacing w:line="360" w:lineRule="auto"/>
        <w:ind w:firstLine="413" w:firstLineChars="196"/>
        <w:contextualSpacing/>
        <w:rPr>
          <w:rFonts w:hint="eastAsia" w:ascii="宋体" w:hAnsi="宋体" w:eastAsia="宋体" w:cs="宋体"/>
          <w:b/>
          <w:sz w:val="21"/>
          <w:szCs w:val="21"/>
        </w:rPr>
      </w:pPr>
      <w:r>
        <w:rPr>
          <w:rFonts w:hint="eastAsia" w:ascii="宋体" w:hAnsi="宋体" w:eastAsia="宋体" w:cs="宋体"/>
          <w:b/>
          <w:sz w:val="21"/>
          <w:szCs w:val="21"/>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7EA1A6DB">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2.特别提示：采购代理机构将对项目名称和项目编号，中标</w:t>
      </w:r>
      <w:r>
        <w:rPr>
          <w:rFonts w:hint="eastAsia" w:ascii="宋体" w:hAnsi="宋体" w:eastAsia="宋体" w:cs="宋体"/>
          <w:sz w:val="21"/>
          <w:szCs w:val="21"/>
          <w:lang w:eastAsia="zh-CN"/>
        </w:rPr>
        <w:t>人</w:t>
      </w:r>
      <w:r>
        <w:rPr>
          <w:rFonts w:hint="eastAsia" w:ascii="宋体" w:hAnsi="宋体" w:eastAsia="宋体" w:cs="宋体"/>
          <w:sz w:val="21"/>
          <w:szCs w:val="21"/>
        </w:rPr>
        <w:t>名称、地址和中标金额，主要中标标的的名称、规格型号、数量、单价、服务要求等予以公示。</w:t>
      </w:r>
    </w:p>
    <w:p w14:paraId="52C6E8EE">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3.符合</w:t>
      </w:r>
      <w:r>
        <w:rPr>
          <w:rFonts w:hint="eastAsia" w:ascii="宋体" w:hAnsi="宋体" w:eastAsia="宋体" w:cs="宋体"/>
          <w:sz w:val="21"/>
          <w:szCs w:val="21"/>
          <w:lang w:eastAsia="zh-CN"/>
        </w:rPr>
        <w:t>招标文件</w:t>
      </w:r>
      <w:r>
        <w:rPr>
          <w:rFonts w:hint="eastAsia" w:ascii="宋体" w:hAnsi="宋体" w:eastAsia="宋体" w:cs="宋体"/>
          <w:sz w:val="21"/>
          <w:szCs w:val="21"/>
        </w:rPr>
        <w:t>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101965">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4.投标报价一经涂改，应在涂改处加盖单位公章或投标人代表签字（或盖章），否则其投标作无效标处理。</w:t>
      </w:r>
    </w:p>
    <w:p w14:paraId="06CD3C5C">
      <w:pPr>
        <w:spacing w:line="360" w:lineRule="auto"/>
        <w:ind w:firstLine="413" w:firstLineChars="196"/>
        <w:contextualSpacing/>
        <w:rPr>
          <w:rFonts w:hint="eastAsia"/>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.特别说明：▲</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投标报价低于项目预算50%的，应当在报价文件中详细阐述不影响产品质量或者诚信履约的具体原因。</w:t>
      </w:r>
    </w:p>
    <w:p w14:paraId="4CD33969">
      <w:pPr>
        <w:spacing w:line="540" w:lineRule="exact"/>
        <w:ind w:right="480" w:firstLine="4095" w:firstLineChars="1950"/>
        <w:contextualSpacing/>
        <w:rPr>
          <w:rFonts w:hint="eastAsia" w:ascii="宋体" w:hAnsi="宋体" w:eastAsia="宋体" w:cs="宋体"/>
          <w:sz w:val="21"/>
          <w:szCs w:val="21"/>
          <w:lang w:val="en-US" w:eastAsia="zh-CN"/>
        </w:rPr>
      </w:pPr>
    </w:p>
    <w:p w14:paraId="70203C30">
      <w:pPr>
        <w:spacing w:line="540" w:lineRule="exact"/>
        <w:ind w:right="480"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FF97B4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275E57A0">
      <w:pPr>
        <w:rPr>
          <w:rFonts w:ascii="仿宋_GB2312" w:eastAsia="仿宋_GB2312"/>
        </w:rPr>
      </w:pPr>
    </w:p>
    <w:p w14:paraId="7C4BCA0F">
      <w:pPr>
        <w:snapToGrid w:val="0"/>
        <w:spacing w:line="360" w:lineRule="auto"/>
        <w:jc w:val="both"/>
        <w:outlineLvl w:val="2"/>
        <w:rPr>
          <w:rFonts w:hint="eastAsia" w:ascii="黑体" w:hAnsi="黑体" w:eastAsia="黑体" w:cs="黑体"/>
          <w:szCs w:val="21"/>
          <w:highlight w:val="none"/>
          <w:lang w:val="en-US"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15</w:t>
      </w:r>
    </w:p>
    <w:p w14:paraId="5A71BC89">
      <w:pPr>
        <w:pStyle w:val="31"/>
        <w:snapToGrid w:val="0"/>
        <w:spacing w:before="0" w:beforeLines="0" w:after="0" w:afterLines="0" w:line="360" w:lineRule="auto"/>
        <w:rPr>
          <w:rFonts w:hint="eastAsia" w:hAnsi="宋体" w:cs="宋体"/>
        </w:rPr>
      </w:pPr>
      <w:r>
        <w:rPr>
          <w:rFonts w:hint="eastAsia" w:hAnsi="宋体" w:cs="宋体"/>
        </w:rPr>
        <w:t xml:space="preserve">      </w:t>
      </w:r>
    </w:p>
    <w:p w14:paraId="43B33612">
      <w:pPr>
        <w:pStyle w:val="31"/>
        <w:snapToGrid w:val="0"/>
        <w:spacing w:beforeLines="0" w:afterLines="0" w:line="240" w:lineRule="auto"/>
        <w:jc w:val="center"/>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lang w:eastAsia="zh-CN"/>
        </w:rPr>
        <w:t>投标</w:t>
      </w:r>
      <w:r>
        <w:rPr>
          <w:rFonts w:hint="eastAsia" w:ascii="黑体" w:hAnsi="黑体" w:eastAsia="黑体" w:cs="黑体"/>
          <w:b/>
          <w:sz w:val="28"/>
          <w:szCs w:val="28"/>
          <w:highlight w:val="none"/>
        </w:rPr>
        <w:t>报价明细表</w:t>
      </w:r>
      <w:r>
        <w:rPr>
          <w:rFonts w:hint="eastAsia" w:ascii="黑体" w:hAnsi="黑体" w:eastAsia="黑体" w:cs="黑体"/>
          <w:b/>
          <w:sz w:val="28"/>
          <w:szCs w:val="28"/>
          <w:highlight w:val="none"/>
          <w:lang w:val="en-US" w:eastAsia="zh-CN"/>
        </w:rPr>
        <w:t>(如有）</w:t>
      </w:r>
    </w:p>
    <w:p w14:paraId="1FC632B8">
      <w:pPr>
        <w:snapToGrid w:val="0"/>
        <w:spacing w:before="120" w:beforeLines="50" w:after="50" w:line="360" w:lineRule="auto"/>
        <w:jc w:val="center"/>
        <w:rPr>
          <w:rFonts w:hint="eastAsia" w:ascii="黑体" w:hAnsi="黑体" w:eastAsia="黑体" w:cs="黑体"/>
          <w:b/>
          <w:bCs w:val="0"/>
          <w:sz w:val="21"/>
          <w:szCs w:val="21"/>
          <w:highlight w:val="none"/>
          <w:lang w:val="en-US" w:eastAsia="zh-CN"/>
        </w:rPr>
      </w:pPr>
      <w:r>
        <w:rPr>
          <w:rFonts w:hint="eastAsia" w:ascii="黑体" w:hAnsi="黑体" w:eastAsia="黑体" w:cs="黑体"/>
          <w:b/>
          <w:bCs w:val="0"/>
          <w:sz w:val="21"/>
          <w:szCs w:val="21"/>
          <w:highlight w:val="none"/>
          <w:lang w:eastAsia="zh-CN"/>
        </w:rPr>
        <w:t>（</w:t>
      </w:r>
      <w:r>
        <w:rPr>
          <w:rFonts w:hint="eastAsia" w:ascii="黑体" w:hAnsi="黑体" w:eastAsia="黑体" w:cs="黑体"/>
          <w:b/>
          <w:bCs w:val="0"/>
          <w:sz w:val="21"/>
          <w:szCs w:val="21"/>
          <w:highlight w:val="none"/>
          <w:lang w:val="en-US" w:eastAsia="zh-CN"/>
        </w:rPr>
        <w:t>本表仅供参考，按实际需求可调整）</w:t>
      </w:r>
    </w:p>
    <w:p w14:paraId="731CA68F">
      <w:pPr>
        <w:snapToGrid w:val="0"/>
        <w:spacing w:before="120" w:beforeLines="50" w:after="50" w:line="360" w:lineRule="auto"/>
        <w:rPr>
          <w:rFonts w:ascii="宋体" w:hAnsi="宋体"/>
          <w:b/>
          <w:bCs w:val="0"/>
          <w:sz w:val="21"/>
          <w:szCs w:val="21"/>
          <w:highlight w:val="none"/>
        </w:rPr>
      </w:pPr>
      <w:r>
        <w:rPr>
          <w:rFonts w:hint="eastAsia" w:ascii="宋体" w:hAnsi="宋体"/>
          <w:b/>
          <w:bCs w:val="0"/>
          <w:sz w:val="21"/>
          <w:szCs w:val="21"/>
          <w:highlight w:val="none"/>
        </w:rPr>
        <w:t>项目名称：</w:t>
      </w:r>
      <w:r>
        <w:rPr>
          <w:rFonts w:hint="eastAsia" w:ascii="宋体" w:hAnsi="宋体"/>
          <w:b/>
          <w:bCs w:val="0"/>
          <w:sz w:val="21"/>
          <w:szCs w:val="21"/>
          <w:highlight w:val="none"/>
          <w:lang w:val="en-US" w:eastAsia="zh-CN"/>
        </w:rPr>
        <w:t xml:space="preserve">                                                         </w:t>
      </w:r>
      <w:r>
        <w:rPr>
          <w:rFonts w:hint="eastAsia" w:ascii="宋体" w:hAnsi="宋体"/>
          <w:b/>
          <w:bCs w:val="0"/>
          <w:sz w:val="21"/>
          <w:szCs w:val="21"/>
          <w:highlight w:val="none"/>
        </w:rPr>
        <w:t>项目编号：</w:t>
      </w:r>
    </w:p>
    <w:tbl>
      <w:tblPr>
        <w:tblStyle w:val="60"/>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35"/>
        <w:gridCol w:w="1452"/>
        <w:gridCol w:w="993"/>
        <w:gridCol w:w="850"/>
        <w:gridCol w:w="992"/>
        <w:gridCol w:w="993"/>
        <w:gridCol w:w="935"/>
      </w:tblGrid>
      <w:tr w14:paraId="5DA0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2" w:type="dxa"/>
            <w:noWrap w:val="0"/>
            <w:vAlign w:val="center"/>
          </w:tcPr>
          <w:p w14:paraId="7D20D459">
            <w:pPr>
              <w:jc w:val="center"/>
              <w:rPr>
                <w:b/>
                <w:bCs w:val="0"/>
                <w:sz w:val="21"/>
                <w:szCs w:val="21"/>
                <w:highlight w:val="none"/>
              </w:rPr>
            </w:pPr>
            <w:bookmarkStart w:id="45" w:name="_Hlk78207666"/>
            <w:r>
              <w:rPr>
                <w:rFonts w:hint="eastAsia"/>
                <w:b/>
                <w:bCs w:val="0"/>
                <w:sz w:val="21"/>
                <w:szCs w:val="21"/>
                <w:highlight w:val="none"/>
              </w:rPr>
              <w:t>序号</w:t>
            </w:r>
          </w:p>
        </w:tc>
        <w:tc>
          <w:tcPr>
            <w:tcW w:w="1535" w:type="dxa"/>
            <w:noWrap w:val="0"/>
            <w:vAlign w:val="center"/>
          </w:tcPr>
          <w:p w14:paraId="79A5FBB7">
            <w:pPr>
              <w:jc w:val="center"/>
              <w:rPr>
                <w:b/>
                <w:bCs w:val="0"/>
                <w:sz w:val="21"/>
                <w:szCs w:val="21"/>
                <w:highlight w:val="none"/>
              </w:rPr>
            </w:pPr>
            <w:r>
              <w:rPr>
                <w:rFonts w:hint="eastAsia"/>
                <w:b/>
                <w:bCs w:val="0"/>
                <w:sz w:val="21"/>
                <w:szCs w:val="21"/>
                <w:highlight w:val="none"/>
              </w:rPr>
              <w:t>标的名称</w:t>
            </w:r>
          </w:p>
        </w:tc>
        <w:tc>
          <w:tcPr>
            <w:tcW w:w="1452" w:type="dxa"/>
            <w:noWrap w:val="0"/>
            <w:vAlign w:val="center"/>
          </w:tcPr>
          <w:p w14:paraId="4726D146">
            <w:pPr>
              <w:jc w:val="center"/>
              <w:rPr>
                <w:b/>
                <w:bCs w:val="0"/>
                <w:sz w:val="21"/>
                <w:szCs w:val="21"/>
                <w:highlight w:val="none"/>
              </w:rPr>
            </w:pPr>
            <w:r>
              <w:rPr>
                <w:rFonts w:hint="eastAsia"/>
                <w:b/>
                <w:bCs w:val="0"/>
                <w:sz w:val="21"/>
                <w:szCs w:val="21"/>
                <w:highlight w:val="none"/>
              </w:rPr>
              <w:t>制造商名称</w:t>
            </w:r>
          </w:p>
        </w:tc>
        <w:tc>
          <w:tcPr>
            <w:tcW w:w="993" w:type="dxa"/>
            <w:noWrap w:val="0"/>
            <w:vAlign w:val="center"/>
          </w:tcPr>
          <w:p w14:paraId="76EB0069">
            <w:pPr>
              <w:jc w:val="center"/>
              <w:rPr>
                <w:b/>
                <w:bCs w:val="0"/>
                <w:sz w:val="21"/>
                <w:szCs w:val="21"/>
                <w:highlight w:val="none"/>
              </w:rPr>
            </w:pPr>
            <w:r>
              <w:rPr>
                <w:rFonts w:hint="eastAsia"/>
                <w:b/>
                <w:bCs w:val="0"/>
                <w:sz w:val="21"/>
                <w:szCs w:val="21"/>
                <w:highlight w:val="none"/>
              </w:rPr>
              <w:t>品牌</w:t>
            </w:r>
          </w:p>
          <w:p w14:paraId="6FD83DE6">
            <w:pPr>
              <w:jc w:val="center"/>
              <w:rPr>
                <w:b/>
                <w:bCs w:val="0"/>
                <w:sz w:val="21"/>
                <w:szCs w:val="21"/>
                <w:highlight w:val="none"/>
              </w:rPr>
            </w:pPr>
            <w:r>
              <w:rPr>
                <w:rFonts w:hint="eastAsia"/>
                <w:b/>
                <w:bCs w:val="0"/>
                <w:sz w:val="21"/>
                <w:szCs w:val="21"/>
                <w:highlight w:val="none"/>
              </w:rPr>
              <w:t>型号</w:t>
            </w:r>
          </w:p>
        </w:tc>
        <w:tc>
          <w:tcPr>
            <w:tcW w:w="850" w:type="dxa"/>
            <w:noWrap w:val="0"/>
            <w:vAlign w:val="center"/>
          </w:tcPr>
          <w:p w14:paraId="20C60C1F">
            <w:pPr>
              <w:jc w:val="center"/>
              <w:rPr>
                <w:b/>
                <w:bCs w:val="0"/>
                <w:sz w:val="21"/>
                <w:szCs w:val="21"/>
                <w:highlight w:val="none"/>
              </w:rPr>
            </w:pPr>
            <w:r>
              <w:rPr>
                <w:rFonts w:hint="eastAsia"/>
                <w:b/>
                <w:bCs w:val="0"/>
                <w:sz w:val="21"/>
                <w:szCs w:val="21"/>
                <w:highlight w:val="none"/>
              </w:rPr>
              <w:t>数量</w:t>
            </w:r>
          </w:p>
        </w:tc>
        <w:tc>
          <w:tcPr>
            <w:tcW w:w="992" w:type="dxa"/>
            <w:noWrap w:val="0"/>
            <w:vAlign w:val="center"/>
          </w:tcPr>
          <w:p w14:paraId="59A2634F">
            <w:pPr>
              <w:jc w:val="center"/>
              <w:rPr>
                <w:b/>
                <w:bCs w:val="0"/>
                <w:sz w:val="21"/>
                <w:szCs w:val="21"/>
                <w:highlight w:val="none"/>
              </w:rPr>
            </w:pPr>
            <w:r>
              <w:rPr>
                <w:rFonts w:hint="eastAsia"/>
                <w:b/>
                <w:bCs w:val="0"/>
                <w:sz w:val="21"/>
                <w:szCs w:val="21"/>
                <w:highlight w:val="none"/>
              </w:rPr>
              <w:t>单位</w:t>
            </w:r>
          </w:p>
        </w:tc>
        <w:tc>
          <w:tcPr>
            <w:tcW w:w="993" w:type="dxa"/>
            <w:noWrap w:val="0"/>
            <w:vAlign w:val="center"/>
          </w:tcPr>
          <w:p w14:paraId="5C217924">
            <w:pPr>
              <w:jc w:val="center"/>
              <w:rPr>
                <w:b/>
                <w:bCs w:val="0"/>
                <w:sz w:val="21"/>
                <w:szCs w:val="21"/>
                <w:highlight w:val="none"/>
              </w:rPr>
            </w:pPr>
            <w:r>
              <w:rPr>
                <w:rFonts w:hint="eastAsia"/>
                <w:b/>
                <w:bCs w:val="0"/>
                <w:sz w:val="21"/>
                <w:szCs w:val="21"/>
                <w:highlight w:val="none"/>
              </w:rPr>
              <w:t>单价</w:t>
            </w:r>
          </w:p>
        </w:tc>
        <w:tc>
          <w:tcPr>
            <w:tcW w:w="935" w:type="dxa"/>
            <w:noWrap w:val="0"/>
            <w:vAlign w:val="center"/>
          </w:tcPr>
          <w:p w14:paraId="3166A6F3">
            <w:pPr>
              <w:jc w:val="center"/>
              <w:rPr>
                <w:b/>
                <w:bCs w:val="0"/>
                <w:sz w:val="21"/>
                <w:szCs w:val="21"/>
                <w:highlight w:val="none"/>
              </w:rPr>
            </w:pPr>
            <w:r>
              <w:rPr>
                <w:rFonts w:hint="eastAsia"/>
                <w:b/>
                <w:bCs w:val="0"/>
                <w:sz w:val="21"/>
                <w:szCs w:val="21"/>
                <w:highlight w:val="none"/>
              </w:rPr>
              <w:t>总价</w:t>
            </w:r>
          </w:p>
        </w:tc>
      </w:tr>
      <w:tr w14:paraId="0748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28718E6">
            <w:pPr>
              <w:spacing w:line="480" w:lineRule="auto"/>
              <w:jc w:val="center"/>
              <w:rPr>
                <w:rFonts w:ascii="宋体" w:hAnsi="宋体"/>
                <w:b/>
                <w:bCs w:val="0"/>
                <w:sz w:val="21"/>
                <w:szCs w:val="21"/>
                <w:highlight w:val="none"/>
              </w:rPr>
            </w:pPr>
          </w:p>
        </w:tc>
        <w:tc>
          <w:tcPr>
            <w:tcW w:w="1535" w:type="dxa"/>
            <w:noWrap w:val="0"/>
            <w:vAlign w:val="top"/>
          </w:tcPr>
          <w:p w14:paraId="2F87FE01">
            <w:pPr>
              <w:spacing w:line="480" w:lineRule="auto"/>
              <w:jc w:val="center"/>
              <w:rPr>
                <w:rFonts w:ascii="宋体" w:hAnsi="宋体"/>
                <w:b/>
                <w:bCs w:val="0"/>
                <w:sz w:val="21"/>
                <w:szCs w:val="21"/>
                <w:highlight w:val="none"/>
              </w:rPr>
            </w:pPr>
          </w:p>
        </w:tc>
        <w:tc>
          <w:tcPr>
            <w:tcW w:w="1452" w:type="dxa"/>
            <w:noWrap w:val="0"/>
            <w:vAlign w:val="center"/>
          </w:tcPr>
          <w:p w14:paraId="0AB5A4FB">
            <w:pPr>
              <w:spacing w:line="480" w:lineRule="auto"/>
              <w:jc w:val="center"/>
              <w:rPr>
                <w:rFonts w:ascii="宋体" w:hAnsi="宋体"/>
                <w:b/>
                <w:bCs w:val="0"/>
                <w:sz w:val="21"/>
                <w:szCs w:val="21"/>
                <w:highlight w:val="none"/>
              </w:rPr>
            </w:pPr>
          </w:p>
        </w:tc>
        <w:tc>
          <w:tcPr>
            <w:tcW w:w="993" w:type="dxa"/>
            <w:noWrap w:val="0"/>
            <w:vAlign w:val="center"/>
          </w:tcPr>
          <w:p w14:paraId="1B941808">
            <w:pPr>
              <w:spacing w:line="480" w:lineRule="auto"/>
              <w:jc w:val="center"/>
              <w:rPr>
                <w:rFonts w:ascii="宋体" w:hAnsi="宋体"/>
                <w:b/>
                <w:bCs w:val="0"/>
                <w:sz w:val="21"/>
                <w:szCs w:val="21"/>
                <w:highlight w:val="none"/>
              </w:rPr>
            </w:pPr>
          </w:p>
        </w:tc>
        <w:tc>
          <w:tcPr>
            <w:tcW w:w="850" w:type="dxa"/>
            <w:noWrap w:val="0"/>
            <w:vAlign w:val="center"/>
          </w:tcPr>
          <w:p w14:paraId="5EEA774B">
            <w:pPr>
              <w:spacing w:line="480" w:lineRule="auto"/>
              <w:jc w:val="center"/>
              <w:rPr>
                <w:rFonts w:ascii="宋体" w:hAnsi="宋体"/>
                <w:b/>
                <w:bCs w:val="0"/>
                <w:sz w:val="21"/>
                <w:szCs w:val="21"/>
                <w:highlight w:val="none"/>
              </w:rPr>
            </w:pPr>
          </w:p>
        </w:tc>
        <w:tc>
          <w:tcPr>
            <w:tcW w:w="992" w:type="dxa"/>
            <w:noWrap w:val="0"/>
            <w:vAlign w:val="center"/>
          </w:tcPr>
          <w:p w14:paraId="5B4ECFD7">
            <w:pPr>
              <w:spacing w:line="480" w:lineRule="auto"/>
              <w:jc w:val="center"/>
              <w:rPr>
                <w:rFonts w:ascii="宋体" w:hAnsi="宋体"/>
                <w:b/>
                <w:bCs w:val="0"/>
                <w:sz w:val="21"/>
                <w:szCs w:val="21"/>
                <w:highlight w:val="none"/>
              </w:rPr>
            </w:pPr>
          </w:p>
        </w:tc>
        <w:tc>
          <w:tcPr>
            <w:tcW w:w="993" w:type="dxa"/>
            <w:noWrap w:val="0"/>
            <w:vAlign w:val="center"/>
          </w:tcPr>
          <w:p w14:paraId="06881266">
            <w:pPr>
              <w:spacing w:line="480" w:lineRule="auto"/>
              <w:jc w:val="center"/>
              <w:rPr>
                <w:rFonts w:ascii="宋体" w:hAnsi="宋体"/>
                <w:b/>
                <w:bCs w:val="0"/>
                <w:sz w:val="21"/>
                <w:szCs w:val="21"/>
                <w:highlight w:val="none"/>
              </w:rPr>
            </w:pPr>
          </w:p>
        </w:tc>
        <w:tc>
          <w:tcPr>
            <w:tcW w:w="935" w:type="dxa"/>
            <w:noWrap w:val="0"/>
            <w:vAlign w:val="center"/>
          </w:tcPr>
          <w:p w14:paraId="690501E1">
            <w:pPr>
              <w:spacing w:line="480" w:lineRule="auto"/>
              <w:jc w:val="center"/>
              <w:rPr>
                <w:rFonts w:ascii="宋体" w:hAnsi="宋体"/>
                <w:b/>
                <w:bCs w:val="0"/>
                <w:sz w:val="21"/>
                <w:szCs w:val="21"/>
                <w:highlight w:val="none"/>
              </w:rPr>
            </w:pPr>
          </w:p>
        </w:tc>
      </w:tr>
      <w:tr w14:paraId="34B3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29A24642">
            <w:pPr>
              <w:spacing w:line="480" w:lineRule="auto"/>
              <w:jc w:val="center"/>
              <w:rPr>
                <w:rFonts w:ascii="宋体" w:hAnsi="宋体"/>
                <w:b/>
                <w:bCs w:val="0"/>
                <w:sz w:val="21"/>
                <w:szCs w:val="21"/>
                <w:highlight w:val="none"/>
              </w:rPr>
            </w:pPr>
          </w:p>
        </w:tc>
        <w:tc>
          <w:tcPr>
            <w:tcW w:w="1535" w:type="dxa"/>
            <w:noWrap w:val="0"/>
            <w:vAlign w:val="top"/>
          </w:tcPr>
          <w:p w14:paraId="7C5B2108">
            <w:pPr>
              <w:spacing w:line="480" w:lineRule="auto"/>
              <w:jc w:val="center"/>
              <w:rPr>
                <w:rFonts w:ascii="宋体" w:hAnsi="宋体"/>
                <w:b/>
                <w:bCs w:val="0"/>
                <w:sz w:val="21"/>
                <w:szCs w:val="21"/>
                <w:highlight w:val="none"/>
              </w:rPr>
            </w:pPr>
          </w:p>
        </w:tc>
        <w:tc>
          <w:tcPr>
            <w:tcW w:w="1452" w:type="dxa"/>
            <w:noWrap w:val="0"/>
            <w:vAlign w:val="center"/>
          </w:tcPr>
          <w:p w14:paraId="35063C2E">
            <w:pPr>
              <w:spacing w:line="480" w:lineRule="auto"/>
              <w:jc w:val="center"/>
              <w:rPr>
                <w:rFonts w:ascii="宋体" w:hAnsi="宋体"/>
                <w:b/>
                <w:bCs w:val="0"/>
                <w:sz w:val="21"/>
                <w:szCs w:val="21"/>
                <w:highlight w:val="none"/>
              </w:rPr>
            </w:pPr>
          </w:p>
        </w:tc>
        <w:tc>
          <w:tcPr>
            <w:tcW w:w="993" w:type="dxa"/>
            <w:noWrap w:val="0"/>
            <w:vAlign w:val="center"/>
          </w:tcPr>
          <w:p w14:paraId="649773DB">
            <w:pPr>
              <w:spacing w:line="480" w:lineRule="auto"/>
              <w:jc w:val="center"/>
              <w:rPr>
                <w:rFonts w:ascii="宋体" w:hAnsi="宋体"/>
                <w:b/>
                <w:bCs w:val="0"/>
                <w:sz w:val="21"/>
                <w:szCs w:val="21"/>
                <w:highlight w:val="none"/>
              </w:rPr>
            </w:pPr>
          </w:p>
        </w:tc>
        <w:tc>
          <w:tcPr>
            <w:tcW w:w="850" w:type="dxa"/>
            <w:noWrap w:val="0"/>
            <w:vAlign w:val="top"/>
          </w:tcPr>
          <w:p w14:paraId="24AC2698">
            <w:pPr>
              <w:spacing w:line="480" w:lineRule="auto"/>
              <w:jc w:val="center"/>
              <w:rPr>
                <w:rFonts w:ascii="宋体" w:hAnsi="宋体"/>
                <w:b/>
                <w:bCs w:val="0"/>
                <w:sz w:val="21"/>
                <w:szCs w:val="21"/>
                <w:highlight w:val="none"/>
              </w:rPr>
            </w:pPr>
          </w:p>
        </w:tc>
        <w:tc>
          <w:tcPr>
            <w:tcW w:w="992" w:type="dxa"/>
            <w:noWrap w:val="0"/>
            <w:vAlign w:val="center"/>
          </w:tcPr>
          <w:p w14:paraId="37B87AE8">
            <w:pPr>
              <w:spacing w:line="480" w:lineRule="auto"/>
              <w:jc w:val="center"/>
              <w:rPr>
                <w:rFonts w:ascii="宋体" w:hAnsi="宋体"/>
                <w:b/>
                <w:bCs w:val="0"/>
                <w:sz w:val="21"/>
                <w:szCs w:val="21"/>
                <w:highlight w:val="none"/>
              </w:rPr>
            </w:pPr>
          </w:p>
        </w:tc>
        <w:tc>
          <w:tcPr>
            <w:tcW w:w="993" w:type="dxa"/>
            <w:noWrap w:val="0"/>
            <w:vAlign w:val="center"/>
          </w:tcPr>
          <w:p w14:paraId="076D502F">
            <w:pPr>
              <w:spacing w:line="480" w:lineRule="auto"/>
              <w:jc w:val="center"/>
              <w:rPr>
                <w:rFonts w:ascii="宋体" w:hAnsi="宋体"/>
                <w:b/>
                <w:bCs w:val="0"/>
                <w:sz w:val="21"/>
                <w:szCs w:val="21"/>
                <w:highlight w:val="none"/>
              </w:rPr>
            </w:pPr>
          </w:p>
        </w:tc>
        <w:tc>
          <w:tcPr>
            <w:tcW w:w="935" w:type="dxa"/>
            <w:noWrap w:val="0"/>
            <w:vAlign w:val="center"/>
          </w:tcPr>
          <w:p w14:paraId="26B5A0FC">
            <w:pPr>
              <w:spacing w:line="480" w:lineRule="auto"/>
              <w:jc w:val="center"/>
              <w:rPr>
                <w:rFonts w:ascii="宋体" w:hAnsi="宋体"/>
                <w:b/>
                <w:bCs w:val="0"/>
                <w:sz w:val="21"/>
                <w:szCs w:val="21"/>
                <w:highlight w:val="none"/>
              </w:rPr>
            </w:pPr>
          </w:p>
        </w:tc>
      </w:tr>
      <w:tr w14:paraId="0E47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5B715679">
            <w:pPr>
              <w:spacing w:line="480" w:lineRule="auto"/>
              <w:jc w:val="center"/>
              <w:rPr>
                <w:rFonts w:ascii="宋体" w:hAnsi="宋体"/>
                <w:b/>
                <w:bCs w:val="0"/>
                <w:sz w:val="21"/>
                <w:szCs w:val="21"/>
                <w:highlight w:val="none"/>
              </w:rPr>
            </w:pPr>
          </w:p>
        </w:tc>
        <w:tc>
          <w:tcPr>
            <w:tcW w:w="1535" w:type="dxa"/>
            <w:noWrap w:val="0"/>
            <w:vAlign w:val="top"/>
          </w:tcPr>
          <w:p w14:paraId="0B73AE08">
            <w:pPr>
              <w:spacing w:line="480" w:lineRule="auto"/>
              <w:jc w:val="center"/>
              <w:rPr>
                <w:rFonts w:ascii="宋体" w:hAnsi="宋体"/>
                <w:b/>
                <w:bCs w:val="0"/>
                <w:sz w:val="21"/>
                <w:szCs w:val="21"/>
                <w:highlight w:val="none"/>
              </w:rPr>
            </w:pPr>
          </w:p>
        </w:tc>
        <w:tc>
          <w:tcPr>
            <w:tcW w:w="1452" w:type="dxa"/>
            <w:noWrap w:val="0"/>
            <w:vAlign w:val="center"/>
          </w:tcPr>
          <w:p w14:paraId="32B8B280">
            <w:pPr>
              <w:spacing w:line="480" w:lineRule="auto"/>
              <w:jc w:val="center"/>
              <w:rPr>
                <w:rFonts w:ascii="宋体" w:hAnsi="宋体"/>
                <w:b/>
                <w:bCs w:val="0"/>
                <w:sz w:val="21"/>
                <w:szCs w:val="21"/>
                <w:highlight w:val="none"/>
              </w:rPr>
            </w:pPr>
          </w:p>
        </w:tc>
        <w:tc>
          <w:tcPr>
            <w:tcW w:w="993" w:type="dxa"/>
            <w:noWrap w:val="0"/>
            <w:vAlign w:val="center"/>
          </w:tcPr>
          <w:p w14:paraId="0E7EAE2B">
            <w:pPr>
              <w:spacing w:line="480" w:lineRule="auto"/>
              <w:jc w:val="center"/>
              <w:rPr>
                <w:rFonts w:ascii="宋体" w:hAnsi="宋体"/>
                <w:b/>
                <w:bCs w:val="0"/>
                <w:sz w:val="21"/>
                <w:szCs w:val="21"/>
                <w:highlight w:val="none"/>
              </w:rPr>
            </w:pPr>
          </w:p>
        </w:tc>
        <w:tc>
          <w:tcPr>
            <w:tcW w:w="850" w:type="dxa"/>
            <w:noWrap w:val="0"/>
            <w:vAlign w:val="top"/>
          </w:tcPr>
          <w:p w14:paraId="6F22D085">
            <w:pPr>
              <w:spacing w:line="480" w:lineRule="auto"/>
              <w:jc w:val="center"/>
              <w:rPr>
                <w:rFonts w:ascii="宋体" w:hAnsi="宋体"/>
                <w:b/>
                <w:bCs w:val="0"/>
                <w:sz w:val="21"/>
                <w:szCs w:val="21"/>
                <w:highlight w:val="none"/>
              </w:rPr>
            </w:pPr>
          </w:p>
        </w:tc>
        <w:tc>
          <w:tcPr>
            <w:tcW w:w="992" w:type="dxa"/>
            <w:noWrap w:val="0"/>
            <w:vAlign w:val="center"/>
          </w:tcPr>
          <w:p w14:paraId="46CABAB7">
            <w:pPr>
              <w:spacing w:line="480" w:lineRule="auto"/>
              <w:jc w:val="center"/>
              <w:rPr>
                <w:rFonts w:ascii="宋体" w:hAnsi="宋体"/>
                <w:b/>
                <w:bCs w:val="0"/>
                <w:sz w:val="21"/>
                <w:szCs w:val="21"/>
                <w:highlight w:val="none"/>
              </w:rPr>
            </w:pPr>
          </w:p>
        </w:tc>
        <w:tc>
          <w:tcPr>
            <w:tcW w:w="993" w:type="dxa"/>
            <w:noWrap w:val="0"/>
            <w:vAlign w:val="center"/>
          </w:tcPr>
          <w:p w14:paraId="511530CD">
            <w:pPr>
              <w:spacing w:line="480" w:lineRule="auto"/>
              <w:jc w:val="center"/>
              <w:rPr>
                <w:rFonts w:ascii="宋体" w:hAnsi="宋体"/>
                <w:b/>
                <w:bCs w:val="0"/>
                <w:sz w:val="21"/>
                <w:szCs w:val="21"/>
                <w:highlight w:val="none"/>
              </w:rPr>
            </w:pPr>
          </w:p>
        </w:tc>
        <w:tc>
          <w:tcPr>
            <w:tcW w:w="935" w:type="dxa"/>
            <w:noWrap w:val="0"/>
            <w:vAlign w:val="center"/>
          </w:tcPr>
          <w:p w14:paraId="5CF5C7F5">
            <w:pPr>
              <w:spacing w:line="480" w:lineRule="auto"/>
              <w:jc w:val="center"/>
              <w:rPr>
                <w:rFonts w:ascii="宋体" w:hAnsi="宋体"/>
                <w:b/>
                <w:bCs w:val="0"/>
                <w:sz w:val="21"/>
                <w:szCs w:val="21"/>
                <w:highlight w:val="none"/>
              </w:rPr>
            </w:pPr>
          </w:p>
        </w:tc>
      </w:tr>
      <w:tr w14:paraId="69B4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968E19C">
            <w:pPr>
              <w:spacing w:line="480" w:lineRule="auto"/>
              <w:jc w:val="center"/>
              <w:rPr>
                <w:rFonts w:ascii="宋体" w:hAnsi="宋体"/>
                <w:b/>
                <w:bCs w:val="0"/>
                <w:sz w:val="21"/>
                <w:szCs w:val="21"/>
                <w:highlight w:val="none"/>
              </w:rPr>
            </w:pPr>
          </w:p>
        </w:tc>
        <w:tc>
          <w:tcPr>
            <w:tcW w:w="1535" w:type="dxa"/>
            <w:noWrap w:val="0"/>
            <w:vAlign w:val="top"/>
          </w:tcPr>
          <w:p w14:paraId="626971F4">
            <w:pPr>
              <w:spacing w:line="480" w:lineRule="auto"/>
              <w:jc w:val="center"/>
              <w:rPr>
                <w:rFonts w:ascii="宋体" w:hAnsi="宋体"/>
                <w:b/>
                <w:bCs w:val="0"/>
                <w:sz w:val="21"/>
                <w:szCs w:val="21"/>
                <w:highlight w:val="none"/>
              </w:rPr>
            </w:pPr>
          </w:p>
        </w:tc>
        <w:tc>
          <w:tcPr>
            <w:tcW w:w="1452" w:type="dxa"/>
            <w:noWrap w:val="0"/>
            <w:vAlign w:val="center"/>
          </w:tcPr>
          <w:p w14:paraId="5C3ED701">
            <w:pPr>
              <w:spacing w:line="480" w:lineRule="auto"/>
              <w:jc w:val="center"/>
              <w:rPr>
                <w:rFonts w:ascii="宋体" w:hAnsi="宋体"/>
                <w:b/>
                <w:bCs w:val="0"/>
                <w:sz w:val="21"/>
                <w:szCs w:val="21"/>
                <w:highlight w:val="none"/>
              </w:rPr>
            </w:pPr>
          </w:p>
        </w:tc>
        <w:tc>
          <w:tcPr>
            <w:tcW w:w="993" w:type="dxa"/>
            <w:noWrap w:val="0"/>
            <w:vAlign w:val="center"/>
          </w:tcPr>
          <w:p w14:paraId="2CA3BC2C">
            <w:pPr>
              <w:spacing w:line="480" w:lineRule="auto"/>
              <w:jc w:val="center"/>
              <w:rPr>
                <w:rFonts w:ascii="宋体" w:hAnsi="宋体"/>
                <w:b/>
                <w:bCs w:val="0"/>
                <w:sz w:val="21"/>
                <w:szCs w:val="21"/>
                <w:highlight w:val="none"/>
              </w:rPr>
            </w:pPr>
          </w:p>
        </w:tc>
        <w:tc>
          <w:tcPr>
            <w:tcW w:w="850" w:type="dxa"/>
            <w:noWrap w:val="0"/>
            <w:vAlign w:val="top"/>
          </w:tcPr>
          <w:p w14:paraId="41B93BA3">
            <w:pPr>
              <w:spacing w:line="480" w:lineRule="auto"/>
              <w:jc w:val="center"/>
              <w:rPr>
                <w:rFonts w:ascii="宋体" w:hAnsi="宋体"/>
                <w:b/>
                <w:bCs w:val="0"/>
                <w:sz w:val="21"/>
                <w:szCs w:val="21"/>
                <w:highlight w:val="none"/>
              </w:rPr>
            </w:pPr>
          </w:p>
        </w:tc>
        <w:tc>
          <w:tcPr>
            <w:tcW w:w="992" w:type="dxa"/>
            <w:noWrap w:val="0"/>
            <w:vAlign w:val="center"/>
          </w:tcPr>
          <w:p w14:paraId="097F389C">
            <w:pPr>
              <w:spacing w:line="480" w:lineRule="auto"/>
              <w:jc w:val="center"/>
              <w:rPr>
                <w:rFonts w:ascii="宋体" w:hAnsi="宋体"/>
                <w:b/>
                <w:bCs w:val="0"/>
                <w:sz w:val="21"/>
                <w:szCs w:val="21"/>
                <w:highlight w:val="none"/>
              </w:rPr>
            </w:pPr>
          </w:p>
        </w:tc>
        <w:tc>
          <w:tcPr>
            <w:tcW w:w="993" w:type="dxa"/>
            <w:noWrap w:val="0"/>
            <w:vAlign w:val="center"/>
          </w:tcPr>
          <w:p w14:paraId="337857AA">
            <w:pPr>
              <w:spacing w:line="480" w:lineRule="auto"/>
              <w:jc w:val="center"/>
              <w:rPr>
                <w:rFonts w:ascii="宋体" w:hAnsi="宋体"/>
                <w:b/>
                <w:bCs w:val="0"/>
                <w:sz w:val="21"/>
                <w:szCs w:val="21"/>
                <w:highlight w:val="none"/>
              </w:rPr>
            </w:pPr>
          </w:p>
        </w:tc>
        <w:tc>
          <w:tcPr>
            <w:tcW w:w="935" w:type="dxa"/>
            <w:noWrap w:val="0"/>
            <w:vAlign w:val="center"/>
          </w:tcPr>
          <w:p w14:paraId="407132EF">
            <w:pPr>
              <w:spacing w:line="480" w:lineRule="auto"/>
              <w:jc w:val="center"/>
              <w:rPr>
                <w:rFonts w:ascii="宋体" w:hAnsi="宋体"/>
                <w:b/>
                <w:bCs w:val="0"/>
                <w:sz w:val="21"/>
                <w:szCs w:val="21"/>
                <w:highlight w:val="none"/>
              </w:rPr>
            </w:pPr>
          </w:p>
        </w:tc>
      </w:tr>
      <w:tr w14:paraId="2C6A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6C2A6C92">
            <w:pPr>
              <w:spacing w:line="480" w:lineRule="auto"/>
              <w:jc w:val="center"/>
              <w:rPr>
                <w:rFonts w:ascii="宋体" w:hAnsi="宋体"/>
                <w:b/>
                <w:bCs w:val="0"/>
                <w:sz w:val="21"/>
                <w:szCs w:val="21"/>
                <w:highlight w:val="none"/>
              </w:rPr>
            </w:pPr>
          </w:p>
        </w:tc>
        <w:tc>
          <w:tcPr>
            <w:tcW w:w="1535" w:type="dxa"/>
            <w:noWrap w:val="0"/>
            <w:vAlign w:val="top"/>
          </w:tcPr>
          <w:p w14:paraId="26315D82">
            <w:pPr>
              <w:spacing w:line="480" w:lineRule="auto"/>
              <w:jc w:val="center"/>
              <w:rPr>
                <w:rFonts w:ascii="宋体" w:hAnsi="宋体"/>
                <w:b/>
                <w:bCs w:val="0"/>
                <w:sz w:val="21"/>
                <w:szCs w:val="21"/>
                <w:highlight w:val="none"/>
              </w:rPr>
            </w:pPr>
          </w:p>
        </w:tc>
        <w:tc>
          <w:tcPr>
            <w:tcW w:w="1452" w:type="dxa"/>
            <w:noWrap w:val="0"/>
            <w:vAlign w:val="center"/>
          </w:tcPr>
          <w:p w14:paraId="475105D6">
            <w:pPr>
              <w:spacing w:line="480" w:lineRule="auto"/>
              <w:jc w:val="center"/>
              <w:rPr>
                <w:rFonts w:ascii="宋体" w:hAnsi="宋体"/>
                <w:b/>
                <w:bCs w:val="0"/>
                <w:sz w:val="21"/>
                <w:szCs w:val="21"/>
                <w:highlight w:val="none"/>
              </w:rPr>
            </w:pPr>
          </w:p>
        </w:tc>
        <w:tc>
          <w:tcPr>
            <w:tcW w:w="993" w:type="dxa"/>
            <w:noWrap w:val="0"/>
            <w:vAlign w:val="center"/>
          </w:tcPr>
          <w:p w14:paraId="57FF1ECD">
            <w:pPr>
              <w:spacing w:line="480" w:lineRule="auto"/>
              <w:jc w:val="center"/>
              <w:rPr>
                <w:rFonts w:ascii="宋体" w:hAnsi="宋体"/>
                <w:b/>
                <w:bCs w:val="0"/>
                <w:sz w:val="21"/>
                <w:szCs w:val="21"/>
                <w:highlight w:val="none"/>
              </w:rPr>
            </w:pPr>
          </w:p>
        </w:tc>
        <w:tc>
          <w:tcPr>
            <w:tcW w:w="850" w:type="dxa"/>
            <w:noWrap w:val="0"/>
            <w:vAlign w:val="top"/>
          </w:tcPr>
          <w:p w14:paraId="171BE8B5">
            <w:pPr>
              <w:spacing w:line="480" w:lineRule="auto"/>
              <w:jc w:val="center"/>
              <w:rPr>
                <w:rFonts w:ascii="宋体" w:hAnsi="宋体"/>
                <w:b/>
                <w:bCs w:val="0"/>
                <w:sz w:val="21"/>
                <w:szCs w:val="21"/>
                <w:highlight w:val="none"/>
              </w:rPr>
            </w:pPr>
          </w:p>
        </w:tc>
        <w:tc>
          <w:tcPr>
            <w:tcW w:w="992" w:type="dxa"/>
            <w:noWrap w:val="0"/>
            <w:vAlign w:val="center"/>
          </w:tcPr>
          <w:p w14:paraId="0B55F5C9">
            <w:pPr>
              <w:spacing w:line="480" w:lineRule="auto"/>
              <w:jc w:val="center"/>
              <w:rPr>
                <w:rFonts w:ascii="宋体" w:hAnsi="宋体"/>
                <w:b/>
                <w:bCs w:val="0"/>
                <w:sz w:val="21"/>
                <w:szCs w:val="21"/>
                <w:highlight w:val="none"/>
              </w:rPr>
            </w:pPr>
          </w:p>
        </w:tc>
        <w:tc>
          <w:tcPr>
            <w:tcW w:w="993" w:type="dxa"/>
            <w:noWrap w:val="0"/>
            <w:vAlign w:val="center"/>
          </w:tcPr>
          <w:p w14:paraId="33E268CD">
            <w:pPr>
              <w:spacing w:line="480" w:lineRule="auto"/>
              <w:jc w:val="center"/>
              <w:rPr>
                <w:rFonts w:ascii="宋体" w:hAnsi="宋体"/>
                <w:b/>
                <w:bCs w:val="0"/>
                <w:sz w:val="21"/>
                <w:szCs w:val="21"/>
                <w:highlight w:val="none"/>
              </w:rPr>
            </w:pPr>
          </w:p>
        </w:tc>
        <w:tc>
          <w:tcPr>
            <w:tcW w:w="935" w:type="dxa"/>
            <w:noWrap w:val="0"/>
            <w:vAlign w:val="center"/>
          </w:tcPr>
          <w:p w14:paraId="5BA96A8D">
            <w:pPr>
              <w:spacing w:line="480" w:lineRule="auto"/>
              <w:jc w:val="center"/>
              <w:rPr>
                <w:rFonts w:ascii="宋体" w:hAnsi="宋体"/>
                <w:b/>
                <w:bCs w:val="0"/>
                <w:sz w:val="21"/>
                <w:szCs w:val="21"/>
                <w:highlight w:val="none"/>
              </w:rPr>
            </w:pPr>
          </w:p>
        </w:tc>
      </w:tr>
      <w:tr w14:paraId="6FD0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1902E1D2">
            <w:pPr>
              <w:spacing w:line="480" w:lineRule="auto"/>
              <w:jc w:val="center"/>
              <w:rPr>
                <w:rFonts w:ascii="宋体" w:hAnsi="宋体"/>
                <w:b/>
                <w:bCs w:val="0"/>
                <w:sz w:val="21"/>
                <w:szCs w:val="21"/>
                <w:highlight w:val="none"/>
              </w:rPr>
            </w:pPr>
          </w:p>
        </w:tc>
        <w:tc>
          <w:tcPr>
            <w:tcW w:w="1535" w:type="dxa"/>
            <w:noWrap w:val="0"/>
            <w:vAlign w:val="top"/>
          </w:tcPr>
          <w:p w14:paraId="4A5BC89D">
            <w:pPr>
              <w:spacing w:line="480" w:lineRule="auto"/>
              <w:jc w:val="center"/>
              <w:rPr>
                <w:rFonts w:ascii="宋体" w:hAnsi="宋体"/>
                <w:b/>
                <w:bCs w:val="0"/>
                <w:sz w:val="21"/>
                <w:szCs w:val="21"/>
                <w:highlight w:val="none"/>
              </w:rPr>
            </w:pPr>
          </w:p>
        </w:tc>
        <w:tc>
          <w:tcPr>
            <w:tcW w:w="1452" w:type="dxa"/>
            <w:noWrap w:val="0"/>
            <w:vAlign w:val="center"/>
          </w:tcPr>
          <w:p w14:paraId="1C51C9FC">
            <w:pPr>
              <w:spacing w:line="480" w:lineRule="auto"/>
              <w:jc w:val="center"/>
              <w:rPr>
                <w:rFonts w:ascii="宋体" w:hAnsi="宋体"/>
                <w:b/>
                <w:bCs w:val="0"/>
                <w:sz w:val="21"/>
                <w:szCs w:val="21"/>
                <w:highlight w:val="none"/>
              </w:rPr>
            </w:pPr>
          </w:p>
        </w:tc>
        <w:tc>
          <w:tcPr>
            <w:tcW w:w="993" w:type="dxa"/>
            <w:noWrap w:val="0"/>
            <w:vAlign w:val="center"/>
          </w:tcPr>
          <w:p w14:paraId="581DA8A8">
            <w:pPr>
              <w:spacing w:line="480" w:lineRule="auto"/>
              <w:jc w:val="center"/>
              <w:rPr>
                <w:rFonts w:ascii="宋体" w:hAnsi="宋体"/>
                <w:b/>
                <w:bCs w:val="0"/>
                <w:sz w:val="21"/>
                <w:szCs w:val="21"/>
                <w:highlight w:val="none"/>
              </w:rPr>
            </w:pPr>
          </w:p>
        </w:tc>
        <w:tc>
          <w:tcPr>
            <w:tcW w:w="850" w:type="dxa"/>
            <w:noWrap w:val="0"/>
            <w:vAlign w:val="top"/>
          </w:tcPr>
          <w:p w14:paraId="1D3C5D11">
            <w:pPr>
              <w:spacing w:line="480" w:lineRule="auto"/>
              <w:jc w:val="center"/>
              <w:rPr>
                <w:rFonts w:ascii="宋体" w:hAnsi="宋体"/>
                <w:b/>
                <w:bCs w:val="0"/>
                <w:sz w:val="21"/>
                <w:szCs w:val="21"/>
                <w:highlight w:val="none"/>
              </w:rPr>
            </w:pPr>
          </w:p>
        </w:tc>
        <w:tc>
          <w:tcPr>
            <w:tcW w:w="992" w:type="dxa"/>
            <w:noWrap w:val="0"/>
            <w:vAlign w:val="center"/>
          </w:tcPr>
          <w:p w14:paraId="3BFCA567">
            <w:pPr>
              <w:spacing w:line="480" w:lineRule="auto"/>
              <w:jc w:val="center"/>
              <w:rPr>
                <w:rFonts w:ascii="宋体" w:hAnsi="宋体"/>
                <w:b/>
                <w:bCs w:val="0"/>
                <w:sz w:val="21"/>
                <w:szCs w:val="21"/>
                <w:highlight w:val="none"/>
              </w:rPr>
            </w:pPr>
          </w:p>
        </w:tc>
        <w:tc>
          <w:tcPr>
            <w:tcW w:w="993" w:type="dxa"/>
            <w:noWrap w:val="0"/>
            <w:vAlign w:val="center"/>
          </w:tcPr>
          <w:p w14:paraId="7F3CBE74">
            <w:pPr>
              <w:spacing w:line="480" w:lineRule="auto"/>
              <w:jc w:val="center"/>
              <w:rPr>
                <w:rFonts w:ascii="宋体" w:hAnsi="宋体"/>
                <w:b/>
                <w:bCs w:val="0"/>
                <w:sz w:val="21"/>
                <w:szCs w:val="21"/>
                <w:highlight w:val="none"/>
              </w:rPr>
            </w:pPr>
          </w:p>
        </w:tc>
        <w:tc>
          <w:tcPr>
            <w:tcW w:w="935" w:type="dxa"/>
            <w:noWrap w:val="0"/>
            <w:vAlign w:val="center"/>
          </w:tcPr>
          <w:p w14:paraId="16C6938C">
            <w:pPr>
              <w:spacing w:line="480" w:lineRule="auto"/>
              <w:jc w:val="center"/>
              <w:rPr>
                <w:rFonts w:ascii="宋体" w:hAnsi="宋体"/>
                <w:b/>
                <w:bCs w:val="0"/>
                <w:sz w:val="21"/>
                <w:szCs w:val="21"/>
                <w:highlight w:val="none"/>
              </w:rPr>
            </w:pPr>
          </w:p>
        </w:tc>
      </w:tr>
      <w:tr w14:paraId="0F5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8D78B0C">
            <w:pPr>
              <w:spacing w:line="480" w:lineRule="auto"/>
              <w:jc w:val="center"/>
              <w:rPr>
                <w:rFonts w:ascii="宋体" w:hAnsi="宋体"/>
                <w:b/>
                <w:bCs w:val="0"/>
                <w:sz w:val="21"/>
                <w:szCs w:val="21"/>
                <w:highlight w:val="none"/>
              </w:rPr>
            </w:pPr>
          </w:p>
        </w:tc>
        <w:tc>
          <w:tcPr>
            <w:tcW w:w="1535" w:type="dxa"/>
            <w:noWrap w:val="0"/>
            <w:vAlign w:val="top"/>
          </w:tcPr>
          <w:p w14:paraId="178CADDF">
            <w:pPr>
              <w:spacing w:line="480" w:lineRule="auto"/>
              <w:jc w:val="center"/>
              <w:rPr>
                <w:rFonts w:ascii="宋体" w:hAnsi="宋体"/>
                <w:b/>
                <w:bCs w:val="0"/>
                <w:sz w:val="21"/>
                <w:szCs w:val="21"/>
                <w:highlight w:val="none"/>
              </w:rPr>
            </w:pPr>
          </w:p>
        </w:tc>
        <w:tc>
          <w:tcPr>
            <w:tcW w:w="1452" w:type="dxa"/>
            <w:noWrap w:val="0"/>
            <w:vAlign w:val="center"/>
          </w:tcPr>
          <w:p w14:paraId="00E2EEFE">
            <w:pPr>
              <w:spacing w:line="480" w:lineRule="auto"/>
              <w:jc w:val="center"/>
              <w:rPr>
                <w:rFonts w:ascii="宋体" w:hAnsi="宋体"/>
                <w:b/>
                <w:bCs w:val="0"/>
                <w:sz w:val="21"/>
                <w:szCs w:val="21"/>
                <w:highlight w:val="none"/>
              </w:rPr>
            </w:pPr>
          </w:p>
        </w:tc>
        <w:tc>
          <w:tcPr>
            <w:tcW w:w="993" w:type="dxa"/>
            <w:noWrap w:val="0"/>
            <w:vAlign w:val="center"/>
          </w:tcPr>
          <w:p w14:paraId="413AB680">
            <w:pPr>
              <w:spacing w:line="480" w:lineRule="auto"/>
              <w:jc w:val="center"/>
              <w:rPr>
                <w:rFonts w:ascii="宋体" w:hAnsi="宋体"/>
                <w:b/>
                <w:bCs w:val="0"/>
                <w:sz w:val="21"/>
                <w:szCs w:val="21"/>
                <w:highlight w:val="none"/>
              </w:rPr>
            </w:pPr>
          </w:p>
        </w:tc>
        <w:tc>
          <w:tcPr>
            <w:tcW w:w="850" w:type="dxa"/>
            <w:noWrap w:val="0"/>
            <w:vAlign w:val="top"/>
          </w:tcPr>
          <w:p w14:paraId="5BE415FB">
            <w:pPr>
              <w:spacing w:line="480" w:lineRule="auto"/>
              <w:jc w:val="center"/>
              <w:rPr>
                <w:rFonts w:ascii="宋体" w:hAnsi="宋体"/>
                <w:b/>
                <w:bCs w:val="0"/>
                <w:sz w:val="21"/>
                <w:szCs w:val="21"/>
                <w:highlight w:val="none"/>
              </w:rPr>
            </w:pPr>
          </w:p>
        </w:tc>
        <w:tc>
          <w:tcPr>
            <w:tcW w:w="992" w:type="dxa"/>
            <w:noWrap w:val="0"/>
            <w:vAlign w:val="center"/>
          </w:tcPr>
          <w:p w14:paraId="55BF6261">
            <w:pPr>
              <w:spacing w:line="480" w:lineRule="auto"/>
              <w:jc w:val="center"/>
              <w:rPr>
                <w:rFonts w:ascii="宋体" w:hAnsi="宋体"/>
                <w:b/>
                <w:bCs w:val="0"/>
                <w:sz w:val="21"/>
                <w:szCs w:val="21"/>
                <w:highlight w:val="none"/>
              </w:rPr>
            </w:pPr>
          </w:p>
        </w:tc>
        <w:tc>
          <w:tcPr>
            <w:tcW w:w="993" w:type="dxa"/>
            <w:noWrap w:val="0"/>
            <w:vAlign w:val="center"/>
          </w:tcPr>
          <w:p w14:paraId="31E6A23D">
            <w:pPr>
              <w:spacing w:line="480" w:lineRule="auto"/>
              <w:jc w:val="center"/>
              <w:rPr>
                <w:rFonts w:ascii="宋体" w:hAnsi="宋体"/>
                <w:b/>
                <w:bCs w:val="0"/>
                <w:sz w:val="21"/>
                <w:szCs w:val="21"/>
                <w:highlight w:val="none"/>
              </w:rPr>
            </w:pPr>
          </w:p>
        </w:tc>
        <w:tc>
          <w:tcPr>
            <w:tcW w:w="935" w:type="dxa"/>
            <w:noWrap w:val="0"/>
            <w:vAlign w:val="center"/>
          </w:tcPr>
          <w:p w14:paraId="0B42220E">
            <w:pPr>
              <w:spacing w:line="480" w:lineRule="auto"/>
              <w:jc w:val="center"/>
              <w:rPr>
                <w:rFonts w:ascii="宋体" w:hAnsi="宋体"/>
                <w:b/>
                <w:bCs w:val="0"/>
                <w:sz w:val="21"/>
                <w:szCs w:val="21"/>
                <w:highlight w:val="none"/>
              </w:rPr>
            </w:pPr>
          </w:p>
        </w:tc>
      </w:tr>
      <w:tr w14:paraId="7671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718F4EEC">
            <w:pPr>
              <w:spacing w:line="480" w:lineRule="auto"/>
              <w:jc w:val="center"/>
              <w:rPr>
                <w:rFonts w:ascii="宋体" w:hAnsi="宋体"/>
                <w:b/>
                <w:bCs w:val="0"/>
                <w:sz w:val="21"/>
                <w:szCs w:val="21"/>
                <w:highlight w:val="none"/>
              </w:rPr>
            </w:pPr>
          </w:p>
        </w:tc>
        <w:tc>
          <w:tcPr>
            <w:tcW w:w="1535" w:type="dxa"/>
            <w:noWrap w:val="0"/>
            <w:vAlign w:val="top"/>
          </w:tcPr>
          <w:p w14:paraId="35025E8F">
            <w:pPr>
              <w:spacing w:line="480" w:lineRule="auto"/>
              <w:jc w:val="center"/>
              <w:rPr>
                <w:rFonts w:ascii="宋体" w:hAnsi="宋体"/>
                <w:b/>
                <w:bCs w:val="0"/>
                <w:sz w:val="21"/>
                <w:szCs w:val="21"/>
                <w:highlight w:val="none"/>
              </w:rPr>
            </w:pPr>
          </w:p>
        </w:tc>
        <w:tc>
          <w:tcPr>
            <w:tcW w:w="1452" w:type="dxa"/>
            <w:noWrap w:val="0"/>
            <w:vAlign w:val="center"/>
          </w:tcPr>
          <w:p w14:paraId="5C0C2472">
            <w:pPr>
              <w:spacing w:line="480" w:lineRule="auto"/>
              <w:jc w:val="center"/>
              <w:rPr>
                <w:rFonts w:ascii="宋体" w:hAnsi="宋体"/>
                <w:b/>
                <w:bCs w:val="0"/>
                <w:sz w:val="21"/>
                <w:szCs w:val="21"/>
                <w:highlight w:val="none"/>
              </w:rPr>
            </w:pPr>
          </w:p>
        </w:tc>
        <w:tc>
          <w:tcPr>
            <w:tcW w:w="993" w:type="dxa"/>
            <w:noWrap w:val="0"/>
            <w:vAlign w:val="center"/>
          </w:tcPr>
          <w:p w14:paraId="69F6D5AB">
            <w:pPr>
              <w:spacing w:line="480" w:lineRule="auto"/>
              <w:jc w:val="center"/>
              <w:rPr>
                <w:rFonts w:ascii="宋体" w:hAnsi="宋体"/>
                <w:b/>
                <w:bCs w:val="0"/>
                <w:sz w:val="21"/>
                <w:szCs w:val="21"/>
                <w:highlight w:val="none"/>
              </w:rPr>
            </w:pPr>
          </w:p>
        </w:tc>
        <w:tc>
          <w:tcPr>
            <w:tcW w:w="850" w:type="dxa"/>
            <w:noWrap w:val="0"/>
            <w:vAlign w:val="top"/>
          </w:tcPr>
          <w:p w14:paraId="53F26486">
            <w:pPr>
              <w:spacing w:line="480" w:lineRule="auto"/>
              <w:jc w:val="center"/>
              <w:rPr>
                <w:rFonts w:ascii="宋体" w:hAnsi="宋体"/>
                <w:b/>
                <w:bCs w:val="0"/>
                <w:sz w:val="21"/>
                <w:szCs w:val="21"/>
                <w:highlight w:val="none"/>
              </w:rPr>
            </w:pPr>
          </w:p>
        </w:tc>
        <w:tc>
          <w:tcPr>
            <w:tcW w:w="992" w:type="dxa"/>
            <w:noWrap w:val="0"/>
            <w:vAlign w:val="center"/>
          </w:tcPr>
          <w:p w14:paraId="353799D9">
            <w:pPr>
              <w:spacing w:line="480" w:lineRule="auto"/>
              <w:jc w:val="center"/>
              <w:rPr>
                <w:rFonts w:ascii="宋体" w:hAnsi="宋体"/>
                <w:b/>
                <w:bCs w:val="0"/>
                <w:sz w:val="21"/>
                <w:szCs w:val="21"/>
                <w:highlight w:val="none"/>
              </w:rPr>
            </w:pPr>
          </w:p>
        </w:tc>
        <w:tc>
          <w:tcPr>
            <w:tcW w:w="993" w:type="dxa"/>
            <w:noWrap w:val="0"/>
            <w:vAlign w:val="center"/>
          </w:tcPr>
          <w:p w14:paraId="4C021819">
            <w:pPr>
              <w:spacing w:line="480" w:lineRule="auto"/>
              <w:jc w:val="center"/>
              <w:rPr>
                <w:rFonts w:ascii="宋体" w:hAnsi="宋体"/>
                <w:b/>
                <w:bCs w:val="0"/>
                <w:sz w:val="21"/>
                <w:szCs w:val="21"/>
                <w:highlight w:val="none"/>
              </w:rPr>
            </w:pPr>
          </w:p>
        </w:tc>
        <w:tc>
          <w:tcPr>
            <w:tcW w:w="935" w:type="dxa"/>
            <w:noWrap w:val="0"/>
            <w:vAlign w:val="center"/>
          </w:tcPr>
          <w:p w14:paraId="7834DF74">
            <w:pPr>
              <w:spacing w:line="480" w:lineRule="auto"/>
              <w:jc w:val="center"/>
              <w:rPr>
                <w:rFonts w:ascii="宋体" w:hAnsi="宋体"/>
                <w:b/>
                <w:bCs w:val="0"/>
                <w:sz w:val="21"/>
                <w:szCs w:val="21"/>
                <w:highlight w:val="none"/>
              </w:rPr>
            </w:pPr>
          </w:p>
        </w:tc>
      </w:tr>
      <w:tr w14:paraId="48AE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FDC806E">
            <w:pPr>
              <w:spacing w:line="480" w:lineRule="auto"/>
              <w:jc w:val="center"/>
              <w:rPr>
                <w:rFonts w:ascii="宋体" w:hAnsi="宋体"/>
                <w:b/>
                <w:bCs w:val="0"/>
                <w:sz w:val="21"/>
                <w:szCs w:val="21"/>
                <w:highlight w:val="none"/>
              </w:rPr>
            </w:pPr>
          </w:p>
        </w:tc>
        <w:tc>
          <w:tcPr>
            <w:tcW w:w="1535" w:type="dxa"/>
            <w:noWrap w:val="0"/>
            <w:vAlign w:val="top"/>
          </w:tcPr>
          <w:p w14:paraId="753617AA">
            <w:pPr>
              <w:spacing w:line="480" w:lineRule="auto"/>
              <w:jc w:val="center"/>
              <w:rPr>
                <w:rFonts w:ascii="宋体" w:hAnsi="宋体"/>
                <w:b/>
                <w:bCs w:val="0"/>
                <w:sz w:val="21"/>
                <w:szCs w:val="21"/>
                <w:highlight w:val="none"/>
              </w:rPr>
            </w:pPr>
          </w:p>
        </w:tc>
        <w:tc>
          <w:tcPr>
            <w:tcW w:w="1452" w:type="dxa"/>
            <w:noWrap w:val="0"/>
            <w:vAlign w:val="center"/>
          </w:tcPr>
          <w:p w14:paraId="7C3882BE">
            <w:pPr>
              <w:spacing w:line="480" w:lineRule="auto"/>
              <w:jc w:val="center"/>
              <w:rPr>
                <w:rFonts w:ascii="宋体" w:hAnsi="宋体"/>
                <w:b/>
                <w:bCs w:val="0"/>
                <w:sz w:val="21"/>
                <w:szCs w:val="21"/>
                <w:highlight w:val="none"/>
              </w:rPr>
            </w:pPr>
          </w:p>
        </w:tc>
        <w:tc>
          <w:tcPr>
            <w:tcW w:w="993" w:type="dxa"/>
            <w:noWrap w:val="0"/>
            <w:vAlign w:val="center"/>
          </w:tcPr>
          <w:p w14:paraId="730D7A9A">
            <w:pPr>
              <w:spacing w:line="480" w:lineRule="auto"/>
              <w:jc w:val="center"/>
              <w:rPr>
                <w:rFonts w:ascii="宋体" w:hAnsi="宋体"/>
                <w:b/>
                <w:bCs w:val="0"/>
                <w:sz w:val="21"/>
                <w:szCs w:val="21"/>
                <w:highlight w:val="none"/>
              </w:rPr>
            </w:pPr>
          </w:p>
        </w:tc>
        <w:tc>
          <w:tcPr>
            <w:tcW w:w="850" w:type="dxa"/>
            <w:noWrap w:val="0"/>
            <w:vAlign w:val="top"/>
          </w:tcPr>
          <w:p w14:paraId="41A7FF3C">
            <w:pPr>
              <w:spacing w:line="480" w:lineRule="auto"/>
              <w:jc w:val="center"/>
              <w:rPr>
                <w:rFonts w:ascii="宋体" w:hAnsi="宋体"/>
                <w:b/>
                <w:bCs w:val="0"/>
                <w:sz w:val="21"/>
                <w:szCs w:val="21"/>
                <w:highlight w:val="none"/>
              </w:rPr>
            </w:pPr>
          </w:p>
        </w:tc>
        <w:tc>
          <w:tcPr>
            <w:tcW w:w="992" w:type="dxa"/>
            <w:noWrap w:val="0"/>
            <w:vAlign w:val="center"/>
          </w:tcPr>
          <w:p w14:paraId="3310CD9B">
            <w:pPr>
              <w:spacing w:line="480" w:lineRule="auto"/>
              <w:jc w:val="center"/>
              <w:rPr>
                <w:rFonts w:ascii="宋体" w:hAnsi="宋体"/>
                <w:b/>
                <w:bCs w:val="0"/>
                <w:sz w:val="21"/>
                <w:szCs w:val="21"/>
                <w:highlight w:val="none"/>
              </w:rPr>
            </w:pPr>
          </w:p>
        </w:tc>
        <w:tc>
          <w:tcPr>
            <w:tcW w:w="993" w:type="dxa"/>
            <w:noWrap w:val="0"/>
            <w:vAlign w:val="center"/>
          </w:tcPr>
          <w:p w14:paraId="00689D37">
            <w:pPr>
              <w:spacing w:line="480" w:lineRule="auto"/>
              <w:jc w:val="center"/>
              <w:rPr>
                <w:rFonts w:ascii="宋体" w:hAnsi="宋体"/>
                <w:b/>
                <w:bCs w:val="0"/>
                <w:sz w:val="21"/>
                <w:szCs w:val="21"/>
                <w:highlight w:val="none"/>
              </w:rPr>
            </w:pPr>
          </w:p>
        </w:tc>
        <w:tc>
          <w:tcPr>
            <w:tcW w:w="935" w:type="dxa"/>
            <w:noWrap w:val="0"/>
            <w:vAlign w:val="center"/>
          </w:tcPr>
          <w:p w14:paraId="66EF19D8">
            <w:pPr>
              <w:spacing w:line="480" w:lineRule="auto"/>
              <w:jc w:val="center"/>
              <w:rPr>
                <w:rFonts w:ascii="宋体" w:hAnsi="宋体"/>
                <w:b/>
                <w:bCs w:val="0"/>
                <w:sz w:val="21"/>
                <w:szCs w:val="21"/>
                <w:highlight w:val="none"/>
              </w:rPr>
            </w:pPr>
          </w:p>
        </w:tc>
      </w:tr>
    </w:tbl>
    <w:p w14:paraId="7CC6FFDE">
      <w:pPr>
        <w:snapToGrid w:val="0"/>
        <w:spacing w:before="50" w:after="50" w:line="420" w:lineRule="exact"/>
        <w:jc w:val="left"/>
        <w:rPr>
          <w:rFonts w:ascii="宋体" w:hAnsi="宋体"/>
          <w:b w:val="0"/>
          <w:bCs w:val="0"/>
          <w:sz w:val="21"/>
          <w:szCs w:val="21"/>
          <w:highlight w:val="none"/>
        </w:rPr>
      </w:pPr>
      <w:r>
        <w:rPr>
          <w:rFonts w:hint="eastAsia" w:ascii="宋体" w:hAnsi="宋体"/>
          <w:b w:val="0"/>
          <w:bCs w:val="0"/>
          <w:sz w:val="21"/>
          <w:szCs w:val="21"/>
          <w:highlight w:val="none"/>
        </w:rPr>
        <w:t>说明：</w:t>
      </w:r>
    </w:p>
    <w:p w14:paraId="19BDBBE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b w:val="0"/>
          <w:bCs w:val="0"/>
          <w:sz w:val="21"/>
          <w:szCs w:val="21"/>
          <w:highlight w:val="none"/>
        </w:rPr>
      </w:pPr>
      <w:r>
        <w:rPr>
          <w:rFonts w:hint="eastAsia" w:ascii="宋体" w:hAnsi="宋体"/>
          <w:b w:val="0"/>
          <w:bCs w:val="0"/>
          <w:sz w:val="21"/>
          <w:szCs w:val="21"/>
          <w:highlight w:val="none"/>
          <w:lang w:val="en-US" w:eastAsia="zh-CN"/>
        </w:rPr>
        <w:t>1</w:t>
      </w:r>
      <w:r>
        <w:rPr>
          <w:rFonts w:hint="eastAsia" w:ascii="宋体" w:hAnsi="宋体"/>
          <w:b w:val="0"/>
          <w:bCs w:val="0"/>
          <w:sz w:val="21"/>
          <w:szCs w:val="21"/>
          <w:highlight w:val="none"/>
        </w:rPr>
        <w:t>、报价一经涂改，应在涂改处加盖单位公章或者由法定代表人签字或盖章或授权委托人签字或盖章。</w:t>
      </w:r>
      <w:bookmarkEnd w:id="45"/>
    </w:p>
    <w:p w14:paraId="35333E8A">
      <w:pPr>
        <w:pStyle w:val="2"/>
        <w:rPr>
          <w:rFonts w:hint="default" w:eastAsia="宋体"/>
          <w:lang w:val="en-US" w:eastAsia="zh-CN"/>
        </w:rPr>
      </w:pPr>
      <w:r>
        <w:rPr>
          <w:rFonts w:hint="eastAsia"/>
          <w:lang w:val="en-US" w:eastAsia="zh-CN"/>
        </w:rPr>
        <w:t xml:space="preserve"> </w:t>
      </w:r>
    </w:p>
    <w:p w14:paraId="1E45E83A">
      <w:pPr>
        <w:snapToGrid w:val="0"/>
        <w:spacing w:before="50" w:after="120" w:afterLines="50" w:line="360" w:lineRule="auto"/>
        <w:jc w:val="left"/>
        <w:rPr>
          <w:rFonts w:hint="eastAsia" w:ascii="宋体" w:hAnsi="宋体"/>
          <w:b w:val="0"/>
          <w:bCs/>
          <w:spacing w:val="20"/>
          <w:sz w:val="21"/>
          <w:szCs w:val="21"/>
          <w:highlight w:val="none"/>
        </w:rPr>
      </w:pPr>
    </w:p>
    <w:p w14:paraId="1D2ECCCB">
      <w:pPr>
        <w:spacing w:line="540" w:lineRule="exact"/>
        <w:ind w:right="480"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7596C0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0B6183A8">
      <w:pPr>
        <w:rPr>
          <w:rFonts w:ascii="仿宋_GB2312" w:eastAsia="仿宋_GB2312"/>
        </w:rPr>
      </w:pPr>
    </w:p>
    <w:p w14:paraId="2466B1CA">
      <w:pPr>
        <w:tabs>
          <w:tab w:val="left" w:pos="606"/>
        </w:tabs>
        <w:rPr>
          <w:rFonts w:ascii="宋体" w:hAnsi="宋体"/>
          <w:b w:val="0"/>
          <w:bCs/>
          <w:sz w:val="21"/>
          <w:szCs w:val="21"/>
          <w:highlight w:val="none"/>
        </w:rPr>
      </w:pPr>
    </w:p>
    <w:p w14:paraId="13B980B4">
      <w:pPr>
        <w:rPr>
          <w:rFonts w:hint="eastAsia" w:ascii="宋体" w:hAnsi="宋体" w:cs="仿宋_GB2312"/>
          <w:b/>
          <w:sz w:val="21"/>
          <w:szCs w:val="21"/>
          <w:highlight w:val="none"/>
        </w:rPr>
      </w:pPr>
    </w:p>
    <w:p w14:paraId="2362FD73">
      <w:pPr>
        <w:pStyle w:val="16"/>
        <w:rPr>
          <w:rFonts w:hint="eastAsia" w:ascii="宋体" w:hAnsi="宋体" w:cs="仿宋_GB2312"/>
          <w:b/>
          <w:sz w:val="21"/>
          <w:szCs w:val="21"/>
          <w:highlight w:val="none"/>
        </w:rPr>
      </w:pPr>
    </w:p>
    <w:p w14:paraId="3166E07B">
      <w:pPr>
        <w:jc w:val="center"/>
        <w:outlineLvl w:val="0"/>
        <w:rPr>
          <w:rFonts w:hint="eastAsia" w:ascii="黑体" w:hAnsi="黑体" w:eastAsia="黑体" w:cs="黑体"/>
          <w:b/>
          <w:bCs/>
          <w:sz w:val="32"/>
          <w:szCs w:val="32"/>
        </w:rPr>
      </w:pPr>
      <w:bookmarkStart w:id="46" w:name="_Toc234770909"/>
      <w:bookmarkStart w:id="47" w:name="_Toc9565"/>
      <w:bookmarkStart w:id="48" w:name="_Toc29348"/>
      <w:bookmarkStart w:id="49" w:name="_Toc456759686"/>
      <w:bookmarkStart w:id="50" w:name="_Toc477869974"/>
      <w:bookmarkStart w:id="51" w:name="_Toc1489588996"/>
      <w:bookmarkStart w:id="52" w:name="_Toc8351"/>
      <w:bookmarkStart w:id="53" w:name="_Toc1151276230"/>
      <w:bookmarkStart w:id="54" w:name="_Toc1792759694"/>
      <w:bookmarkStart w:id="55" w:name="_Toc2180"/>
      <w:bookmarkStart w:id="56" w:name="_Toc5702"/>
      <w:bookmarkStart w:id="57" w:name="_Toc1405074704"/>
      <w:bookmarkStart w:id="58" w:name="_Toc16252"/>
      <w:r>
        <w:rPr>
          <w:rFonts w:hint="eastAsia" w:ascii="黑体" w:hAnsi="黑体" w:eastAsia="黑体" w:cs="黑体"/>
          <w:b/>
          <w:bCs/>
          <w:sz w:val="32"/>
          <w:szCs w:val="32"/>
        </w:rPr>
        <w:t>第</w:t>
      </w:r>
      <w:r>
        <w:rPr>
          <w:rFonts w:hint="eastAsia" w:ascii="黑体" w:hAnsi="黑体" w:eastAsia="黑体" w:cs="黑体"/>
          <w:b/>
          <w:bCs/>
          <w:sz w:val="32"/>
          <w:szCs w:val="32"/>
          <w:lang w:eastAsia="zh-CN"/>
        </w:rPr>
        <w:t>七章</w:t>
      </w:r>
      <w:r>
        <w:rPr>
          <w:rFonts w:hint="eastAsia" w:ascii="黑体" w:hAnsi="黑体" w:eastAsia="黑体" w:cs="黑体"/>
          <w:b/>
          <w:bCs/>
          <w:sz w:val="32"/>
          <w:szCs w:val="32"/>
        </w:rPr>
        <w:t xml:space="preserve">   其它</w:t>
      </w:r>
      <w:bookmarkEnd w:id="46"/>
      <w:bookmarkEnd w:id="47"/>
      <w:bookmarkEnd w:id="48"/>
      <w:bookmarkEnd w:id="49"/>
      <w:bookmarkEnd w:id="50"/>
      <w:bookmarkEnd w:id="51"/>
      <w:bookmarkEnd w:id="52"/>
      <w:bookmarkEnd w:id="53"/>
      <w:bookmarkEnd w:id="54"/>
      <w:bookmarkEnd w:id="55"/>
      <w:bookmarkEnd w:id="56"/>
      <w:bookmarkEnd w:id="57"/>
      <w:bookmarkEnd w:id="58"/>
    </w:p>
    <w:p w14:paraId="3B8E4EAB">
      <w:pPr>
        <w:tabs>
          <w:tab w:val="left" w:pos="0"/>
        </w:tabs>
        <w:autoSpaceDE w:val="0"/>
        <w:autoSpaceDN w:val="0"/>
        <w:spacing w:line="360" w:lineRule="auto"/>
        <w:jc w:val="center"/>
        <w:outlineLvl w:val="1"/>
        <w:rPr>
          <w:rFonts w:hint="eastAsia"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质疑函范本</w:t>
      </w:r>
    </w:p>
    <w:p w14:paraId="7A34FCCA">
      <w:pPr>
        <w:adjustRightInd w:val="0"/>
        <w:snapToGrid w:val="0"/>
        <w:spacing w:before="240" w:beforeLines="100" w:line="360" w:lineRule="auto"/>
        <w:rPr>
          <w:rFonts w:hint="eastAsia" w:ascii="宋体" w:hAnsi="宋体" w:cs="宋体"/>
          <w:bCs/>
          <w:szCs w:val="21"/>
        </w:rPr>
      </w:pPr>
      <w:r>
        <w:rPr>
          <w:rFonts w:hint="eastAsia" w:ascii="宋体" w:hAnsi="宋体" w:cs="宋体"/>
          <w:bCs/>
          <w:szCs w:val="21"/>
        </w:rPr>
        <w:t>一、质疑</w:t>
      </w:r>
      <w:r>
        <w:rPr>
          <w:rFonts w:hint="eastAsia" w:ascii="宋体" w:hAnsi="宋体" w:cs="宋体"/>
          <w:bCs/>
          <w:szCs w:val="21"/>
          <w:lang w:eastAsia="zh-CN"/>
        </w:rPr>
        <w:t>投标人</w:t>
      </w:r>
      <w:r>
        <w:rPr>
          <w:rFonts w:hint="eastAsia" w:ascii="宋体" w:hAnsi="宋体" w:cs="宋体"/>
          <w:bCs/>
          <w:szCs w:val="21"/>
        </w:rPr>
        <w:t>基本信息</w:t>
      </w:r>
    </w:p>
    <w:p w14:paraId="4AB2EA73">
      <w:pPr>
        <w:adjustRightInd w:val="0"/>
        <w:snapToGrid w:val="0"/>
        <w:spacing w:line="360" w:lineRule="auto"/>
        <w:rPr>
          <w:rFonts w:hint="eastAsia" w:ascii="宋体" w:hAnsi="宋体" w:cs="宋体"/>
          <w:szCs w:val="21"/>
          <w:u w:val="dotted"/>
        </w:rPr>
      </w:pPr>
      <w:r>
        <w:rPr>
          <w:rFonts w:hint="eastAsia" w:ascii="宋体" w:hAnsi="宋体" w:cs="宋体"/>
          <w:szCs w:val="21"/>
        </w:rPr>
        <w:t>质疑</w:t>
      </w:r>
      <w:r>
        <w:rPr>
          <w:rFonts w:hint="eastAsia" w:ascii="宋体" w:hAnsi="宋体" w:cs="宋体"/>
          <w:szCs w:val="21"/>
          <w:lang w:eastAsia="zh-CN"/>
        </w:rPr>
        <w:t>投标人</w:t>
      </w:r>
      <w:r>
        <w:rPr>
          <w:rFonts w:hint="eastAsia" w:ascii="宋体" w:hAnsi="宋体" w:cs="宋体"/>
          <w:szCs w:val="21"/>
        </w:rPr>
        <w:t>：</w:t>
      </w:r>
      <w:r>
        <w:rPr>
          <w:rFonts w:hint="eastAsia" w:ascii="宋体" w:hAnsi="宋体" w:cs="宋体"/>
          <w:szCs w:val="21"/>
          <w:u w:val="dotted"/>
        </w:rPr>
        <w:t xml:space="preserve">                                        </w:t>
      </w:r>
    </w:p>
    <w:p w14:paraId="6722E188">
      <w:pPr>
        <w:adjustRightInd w:val="0"/>
        <w:snapToGrid w:val="0"/>
        <w:spacing w:line="360" w:lineRule="auto"/>
        <w:rPr>
          <w:rFonts w:hint="eastAsia"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AC82861">
      <w:pPr>
        <w:adjustRightInd w:val="0"/>
        <w:snapToGrid w:val="0"/>
        <w:spacing w:line="360" w:lineRule="auto"/>
        <w:rPr>
          <w:rFonts w:hint="eastAsia"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41FF3094">
      <w:pPr>
        <w:adjustRightInd w:val="0"/>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4415499">
      <w:pPr>
        <w:adjustRightInd w:val="0"/>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536218A8">
      <w:pPr>
        <w:adjustRightInd w:val="0"/>
        <w:snapToGrid w:val="0"/>
        <w:spacing w:line="360" w:lineRule="auto"/>
        <w:rPr>
          <w:rFonts w:hint="eastAsia"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CFD881D">
      <w:pPr>
        <w:adjustRightInd w:val="0"/>
        <w:snapToGrid w:val="0"/>
        <w:spacing w:line="360" w:lineRule="auto"/>
        <w:rPr>
          <w:rFonts w:hint="eastAsia" w:ascii="宋体" w:hAnsi="宋体" w:cs="宋体"/>
          <w:bCs/>
          <w:szCs w:val="21"/>
        </w:rPr>
      </w:pPr>
      <w:r>
        <w:rPr>
          <w:rFonts w:hint="eastAsia" w:ascii="宋体" w:hAnsi="宋体" w:cs="宋体"/>
          <w:bCs/>
          <w:szCs w:val="21"/>
        </w:rPr>
        <w:t>二、质疑项目基本情况</w:t>
      </w:r>
    </w:p>
    <w:p w14:paraId="57D242DD">
      <w:pPr>
        <w:adjustRightInd w:val="0"/>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3790E9DC">
      <w:pPr>
        <w:adjustRightInd w:val="0"/>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66805C3D">
      <w:pPr>
        <w:adjustRightInd w:val="0"/>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45DB92CD">
      <w:pPr>
        <w:adjustRightInd w:val="0"/>
        <w:snapToGrid w:val="0"/>
        <w:spacing w:line="360" w:lineRule="auto"/>
        <w:rPr>
          <w:rFonts w:hint="eastAsia" w:ascii="宋体" w:hAnsi="宋体" w:cs="宋体"/>
          <w:szCs w:val="21"/>
          <w:u w:val="dotted"/>
        </w:rPr>
      </w:pPr>
      <w:r>
        <w:rPr>
          <w:rFonts w:hint="eastAsia" w:ascii="宋体" w:hAnsi="宋体" w:cs="宋体"/>
          <w:szCs w:val="21"/>
          <w:lang w:eastAsia="zh-CN"/>
        </w:rPr>
        <w:t>招标文件</w:t>
      </w:r>
      <w:r>
        <w:rPr>
          <w:rFonts w:hint="eastAsia" w:ascii="宋体" w:hAnsi="宋体" w:cs="宋体"/>
          <w:szCs w:val="21"/>
        </w:rPr>
        <w:t>获取日期：</w:t>
      </w:r>
      <w:r>
        <w:rPr>
          <w:rFonts w:hint="eastAsia" w:ascii="宋体" w:hAnsi="宋体" w:cs="宋体"/>
          <w:szCs w:val="21"/>
          <w:u w:val="dotted"/>
        </w:rPr>
        <w:t xml:space="preserve">                                    </w:t>
      </w:r>
    </w:p>
    <w:p w14:paraId="62481108">
      <w:pPr>
        <w:adjustRightInd w:val="0"/>
        <w:snapToGrid w:val="0"/>
        <w:spacing w:line="360" w:lineRule="auto"/>
        <w:rPr>
          <w:rFonts w:hint="eastAsia" w:ascii="宋体" w:hAnsi="宋体" w:cs="宋体"/>
          <w:bCs/>
          <w:szCs w:val="21"/>
        </w:rPr>
      </w:pPr>
      <w:r>
        <w:rPr>
          <w:rFonts w:hint="eastAsia" w:ascii="宋体" w:hAnsi="宋体" w:cs="宋体"/>
          <w:bCs/>
          <w:szCs w:val="21"/>
        </w:rPr>
        <w:t>三、质疑事项具体内容</w:t>
      </w:r>
    </w:p>
    <w:p w14:paraId="46454F84">
      <w:pPr>
        <w:adjustRightInd w:val="0"/>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0B38E5DE">
      <w:pPr>
        <w:adjustRightInd w:val="0"/>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47CC538F">
      <w:pPr>
        <w:adjustRightInd w:val="0"/>
        <w:snapToGrid w:val="0"/>
        <w:spacing w:line="360" w:lineRule="auto"/>
        <w:rPr>
          <w:rFonts w:hint="eastAsia" w:ascii="宋体" w:hAnsi="宋体" w:cs="宋体"/>
          <w:szCs w:val="21"/>
        </w:rPr>
      </w:pPr>
      <w:r>
        <w:rPr>
          <w:rFonts w:hint="eastAsia" w:ascii="宋体" w:hAnsi="宋体" w:cs="宋体"/>
          <w:szCs w:val="21"/>
          <w:u w:val="dotted"/>
        </w:rPr>
        <w:t xml:space="preserve">                                                       </w:t>
      </w:r>
    </w:p>
    <w:p w14:paraId="2C26BA5C">
      <w:pPr>
        <w:adjustRightInd w:val="0"/>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6C2121E7">
      <w:pPr>
        <w:adjustRightInd w:val="0"/>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14:paraId="421295CC">
      <w:pPr>
        <w:adjustRightInd w:val="0"/>
        <w:snapToGrid w:val="0"/>
        <w:spacing w:line="360" w:lineRule="auto"/>
        <w:rPr>
          <w:rFonts w:hint="eastAsia" w:ascii="宋体" w:hAnsi="宋体" w:cs="宋体"/>
          <w:szCs w:val="21"/>
          <w:u w:val="dotted"/>
        </w:rPr>
      </w:pPr>
      <w:r>
        <w:rPr>
          <w:rFonts w:hint="eastAsia" w:ascii="宋体" w:hAnsi="宋体" w:cs="宋体"/>
          <w:szCs w:val="21"/>
        </w:rPr>
        <w:t>质疑事项2</w:t>
      </w:r>
    </w:p>
    <w:p w14:paraId="78E1DCD9">
      <w:pPr>
        <w:adjustRightInd w:val="0"/>
        <w:snapToGrid w:val="0"/>
        <w:spacing w:line="360" w:lineRule="auto"/>
        <w:rPr>
          <w:rFonts w:hint="eastAsia" w:ascii="宋体" w:hAnsi="宋体" w:cs="宋体"/>
          <w:szCs w:val="21"/>
        </w:rPr>
      </w:pPr>
      <w:r>
        <w:rPr>
          <w:rFonts w:hint="eastAsia" w:ascii="宋体" w:hAnsi="宋体" w:cs="宋体"/>
          <w:szCs w:val="21"/>
        </w:rPr>
        <w:t>……</w:t>
      </w:r>
    </w:p>
    <w:p w14:paraId="6E918C84">
      <w:pPr>
        <w:adjustRightInd w:val="0"/>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14:paraId="7803C4EA">
      <w:pPr>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2BD95332">
      <w:pPr>
        <w:spacing w:line="360" w:lineRule="auto"/>
        <w:rPr>
          <w:rFonts w:hint="eastAsia" w:ascii="宋体" w:hAnsi="宋体" w:cs="宋体"/>
          <w:szCs w:val="21"/>
        </w:rPr>
      </w:pPr>
    </w:p>
    <w:p w14:paraId="1A7E6C31">
      <w:pPr>
        <w:spacing w:line="360" w:lineRule="auto"/>
        <w:rPr>
          <w:rFonts w:hint="eastAsia" w:ascii="宋体" w:hAnsi="宋体" w:cs="宋体"/>
          <w:szCs w:val="21"/>
        </w:rPr>
      </w:pPr>
      <w:r>
        <w:rPr>
          <w:rFonts w:hint="eastAsia" w:ascii="宋体" w:hAnsi="宋体" w:cs="宋体"/>
          <w:szCs w:val="21"/>
        </w:rPr>
        <w:t xml:space="preserve">签字(签章)：                   公章：                      </w:t>
      </w:r>
    </w:p>
    <w:p w14:paraId="720E0314">
      <w:pPr>
        <w:spacing w:line="360" w:lineRule="auto"/>
        <w:rPr>
          <w:rFonts w:hint="eastAsia" w:ascii="宋体" w:hAnsi="宋体" w:cs="宋体"/>
          <w:szCs w:val="21"/>
        </w:rPr>
      </w:pPr>
    </w:p>
    <w:p w14:paraId="27FC4074">
      <w:pPr>
        <w:spacing w:line="360" w:lineRule="auto"/>
        <w:rPr>
          <w:rFonts w:hint="eastAsia" w:ascii="宋体" w:hAnsi="宋体" w:cs="宋体"/>
          <w:szCs w:val="21"/>
        </w:rPr>
      </w:pPr>
      <w:r>
        <w:rPr>
          <w:rFonts w:hint="eastAsia" w:ascii="宋体" w:hAnsi="宋体" w:cs="宋体"/>
          <w:szCs w:val="21"/>
        </w:rPr>
        <w:t xml:space="preserve">日期：    </w:t>
      </w:r>
    </w:p>
    <w:p w14:paraId="4D614A34">
      <w:pPr>
        <w:adjustRightInd w:val="0"/>
        <w:snapToGrid w:val="0"/>
        <w:spacing w:line="360" w:lineRule="auto"/>
        <w:rPr>
          <w:rFonts w:ascii="仿宋" w:hAnsi="仿宋" w:eastAsia="仿宋" w:cs="仿宋"/>
          <w:sz w:val="24"/>
        </w:rPr>
      </w:pPr>
    </w:p>
    <w:p w14:paraId="4FF0447C">
      <w:pPr>
        <w:spacing w:line="360" w:lineRule="auto"/>
        <w:rPr>
          <w:rFonts w:hint="eastAsia" w:ascii="黑体" w:hAnsi="黑体" w:eastAsia="黑体"/>
          <w:b/>
          <w:sz w:val="24"/>
        </w:rPr>
      </w:pPr>
      <w:r>
        <w:rPr>
          <w:rFonts w:hint="eastAsia" w:ascii="黑体" w:hAnsi="黑体" w:eastAsia="黑体"/>
          <w:b/>
          <w:sz w:val="24"/>
        </w:rPr>
        <w:br w:type="page"/>
      </w:r>
      <w:r>
        <w:rPr>
          <w:rFonts w:hint="eastAsia" w:ascii="黑体" w:hAnsi="黑体" w:eastAsia="黑体"/>
          <w:b/>
          <w:sz w:val="24"/>
        </w:rPr>
        <w:t>质疑函制作说明：</w:t>
      </w:r>
    </w:p>
    <w:p w14:paraId="29065BEE">
      <w:pPr>
        <w:pStyle w:val="24"/>
      </w:pPr>
    </w:p>
    <w:p w14:paraId="25AF6F11">
      <w:pPr>
        <w:widowControl/>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投标人</w:t>
      </w:r>
      <w:r>
        <w:rPr>
          <w:rFonts w:hint="eastAsia" w:ascii="宋体" w:hAnsi="宋体" w:cs="宋体"/>
          <w:szCs w:val="21"/>
        </w:rPr>
        <w:t>提出质疑时，应提交质疑函和必要的证明材料。</w:t>
      </w:r>
    </w:p>
    <w:p w14:paraId="021E4F5F">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w:t>
      </w:r>
      <w:r>
        <w:rPr>
          <w:rFonts w:hint="eastAsia" w:ascii="宋体" w:hAnsi="宋体" w:cs="宋体"/>
          <w:szCs w:val="21"/>
          <w:lang w:eastAsia="zh-CN"/>
        </w:rPr>
        <w:t>投标人</w:t>
      </w:r>
      <w:r>
        <w:rPr>
          <w:rFonts w:hint="eastAsia" w:ascii="宋体" w:hAnsi="宋体" w:cs="宋体"/>
          <w:szCs w:val="21"/>
        </w:rPr>
        <w:t>若委托代理人进行质疑的，质疑函应按要求列明“授权代表”的有关内容，并在附件中提交由质疑</w:t>
      </w:r>
      <w:r>
        <w:rPr>
          <w:rFonts w:hint="eastAsia" w:ascii="宋体" w:hAnsi="宋体" w:cs="宋体"/>
          <w:kern w:val="0"/>
          <w:szCs w:val="21"/>
          <w:lang w:eastAsia="zh-CN"/>
        </w:rPr>
        <w:t>投标人</w:t>
      </w:r>
      <w:r>
        <w:rPr>
          <w:rFonts w:hint="eastAsia" w:ascii="宋体" w:hAnsi="宋体" w:cs="宋体"/>
          <w:kern w:val="0"/>
          <w:szCs w:val="21"/>
        </w:rPr>
        <w:t>签署的授权委托书。授权委托书应载明代理人的姓名或者名称、代理事项、具体权限、期限和相关事项。</w:t>
      </w:r>
    </w:p>
    <w:p w14:paraId="6A863839">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w:t>
      </w:r>
      <w:r>
        <w:rPr>
          <w:rFonts w:hint="eastAsia" w:ascii="宋体" w:hAnsi="宋体" w:cs="宋体"/>
          <w:szCs w:val="21"/>
          <w:lang w:eastAsia="zh-CN"/>
        </w:rPr>
        <w:t>投标人</w:t>
      </w:r>
      <w:r>
        <w:rPr>
          <w:rFonts w:hint="eastAsia" w:ascii="宋体" w:hAnsi="宋体" w:cs="宋体"/>
          <w:szCs w:val="21"/>
        </w:rPr>
        <w:t>若对项目的某一分包进行质疑，质疑函中应列明具体分包号。</w:t>
      </w:r>
    </w:p>
    <w:p w14:paraId="5057AAFC">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14:paraId="6CBAAE9E">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14:paraId="61791163">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w:t>
      </w:r>
      <w:r>
        <w:rPr>
          <w:rFonts w:hint="eastAsia" w:ascii="宋体" w:hAnsi="宋体" w:cs="宋体"/>
          <w:szCs w:val="21"/>
          <w:lang w:eastAsia="zh-CN"/>
        </w:rPr>
        <w:t>投标人</w:t>
      </w:r>
      <w:r>
        <w:rPr>
          <w:rFonts w:hint="eastAsia" w:ascii="宋体" w:hAnsi="宋体" w:cs="宋体"/>
          <w:szCs w:val="21"/>
        </w:rPr>
        <w:t>为自然人的，质疑函应由本人签字；质疑</w:t>
      </w:r>
      <w:r>
        <w:rPr>
          <w:rFonts w:hint="eastAsia" w:ascii="宋体" w:hAnsi="宋体" w:cs="宋体"/>
          <w:szCs w:val="21"/>
          <w:lang w:eastAsia="zh-CN"/>
        </w:rPr>
        <w:t>投标人</w:t>
      </w:r>
      <w:r>
        <w:rPr>
          <w:rFonts w:hint="eastAsia" w:ascii="宋体" w:hAnsi="宋体" w:cs="宋体"/>
          <w:szCs w:val="21"/>
        </w:rPr>
        <w:t>为法人或者其他组织的，质疑函应由法定代表人、主要负责人，或者其授权代表签字或者盖章，并加盖公章。</w:t>
      </w:r>
    </w:p>
    <w:p w14:paraId="31F77AA9">
      <w:pPr>
        <w:widowControl/>
        <w:ind w:firstLine="480" w:firstLineChars="200"/>
        <w:jc w:val="left"/>
        <w:rPr>
          <w:rFonts w:ascii="仿宋_GB2312" w:eastAsia="仿宋_GB2312"/>
          <w:sz w:val="24"/>
        </w:rPr>
      </w:pPr>
    </w:p>
    <w:p w14:paraId="7FA1E6EB"/>
    <w:p w14:paraId="17622BDF">
      <w:pPr>
        <w:spacing w:line="360" w:lineRule="auto"/>
        <w:rPr>
          <w:rFonts w:hint="eastAsia" w:ascii="宋体" w:hAnsi="宋体" w:cs="仿宋_GB2312"/>
          <w:kern w:val="0"/>
          <w:sz w:val="24"/>
          <w:szCs w:val="24"/>
          <w:shd w:val="clear" w:color="auto" w:fill="FFFFFF"/>
          <w:lang w:bidi="ar"/>
        </w:rPr>
      </w:pPr>
    </w:p>
    <w:p w14:paraId="7CE5E907">
      <w:pPr>
        <w:spacing w:line="360" w:lineRule="auto"/>
        <w:rPr>
          <w:rFonts w:hint="eastAsia" w:ascii="宋体" w:hAnsi="宋体" w:cs="仿宋_GB2312"/>
          <w:kern w:val="0"/>
          <w:sz w:val="24"/>
          <w:szCs w:val="24"/>
          <w:shd w:val="clear" w:color="auto" w:fill="FFFFFF"/>
          <w:lang w:bidi="ar"/>
        </w:rPr>
      </w:pPr>
    </w:p>
    <w:p w14:paraId="2ABDB47E">
      <w:pPr>
        <w:spacing w:line="360" w:lineRule="auto"/>
        <w:rPr>
          <w:rFonts w:hint="eastAsia" w:ascii="宋体" w:hAnsi="宋体" w:cs="仿宋_GB2312"/>
          <w:kern w:val="0"/>
          <w:sz w:val="24"/>
          <w:szCs w:val="24"/>
          <w:shd w:val="clear" w:color="auto" w:fill="FFFFFF"/>
          <w:lang w:bidi="ar"/>
        </w:rPr>
      </w:pPr>
    </w:p>
    <w:p w14:paraId="2B861094">
      <w:pPr>
        <w:spacing w:line="360" w:lineRule="auto"/>
        <w:rPr>
          <w:rFonts w:hint="eastAsia" w:ascii="宋体" w:hAnsi="宋体" w:cs="仿宋_GB2312"/>
          <w:kern w:val="0"/>
          <w:sz w:val="24"/>
          <w:szCs w:val="24"/>
          <w:shd w:val="clear" w:color="auto" w:fill="FFFFFF"/>
          <w:lang w:bidi="ar"/>
        </w:rPr>
      </w:pPr>
    </w:p>
    <w:p w14:paraId="29A6508C">
      <w:pPr>
        <w:spacing w:line="360" w:lineRule="auto"/>
        <w:rPr>
          <w:rFonts w:hint="eastAsia" w:ascii="宋体" w:hAnsi="宋体" w:cs="仿宋_GB2312"/>
          <w:kern w:val="0"/>
          <w:sz w:val="24"/>
          <w:szCs w:val="24"/>
          <w:shd w:val="clear" w:color="auto" w:fill="FFFFFF"/>
          <w:lang w:bidi="ar"/>
        </w:rPr>
      </w:pPr>
    </w:p>
    <w:p w14:paraId="22C28212">
      <w:pPr>
        <w:spacing w:line="360" w:lineRule="auto"/>
        <w:rPr>
          <w:rFonts w:hint="eastAsia" w:ascii="宋体" w:hAnsi="宋体" w:cs="仿宋_GB2312"/>
          <w:kern w:val="0"/>
          <w:sz w:val="24"/>
          <w:szCs w:val="24"/>
          <w:shd w:val="clear" w:color="auto" w:fill="FFFFFF"/>
          <w:lang w:bidi="ar"/>
        </w:rPr>
      </w:pPr>
    </w:p>
    <w:p w14:paraId="12A558A7">
      <w:pPr>
        <w:spacing w:line="360" w:lineRule="auto"/>
        <w:rPr>
          <w:rFonts w:hint="eastAsia" w:ascii="宋体" w:hAnsi="宋体" w:cs="仿宋_GB2312"/>
          <w:kern w:val="0"/>
          <w:sz w:val="24"/>
          <w:szCs w:val="24"/>
          <w:shd w:val="clear" w:color="auto" w:fill="FFFFFF"/>
          <w:lang w:bidi="ar"/>
        </w:rPr>
      </w:pPr>
    </w:p>
    <w:p w14:paraId="21A62BB5">
      <w:pPr>
        <w:spacing w:line="360" w:lineRule="auto"/>
        <w:rPr>
          <w:rFonts w:hint="eastAsia" w:ascii="宋体" w:hAnsi="宋体" w:cs="仿宋_GB2312"/>
          <w:kern w:val="0"/>
          <w:sz w:val="24"/>
          <w:szCs w:val="24"/>
          <w:shd w:val="clear" w:color="auto" w:fill="FFFFFF"/>
          <w:lang w:bidi="ar"/>
        </w:rPr>
      </w:pPr>
    </w:p>
    <w:p w14:paraId="0BA89E49">
      <w:pPr>
        <w:spacing w:line="360" w:lineRule="auto"/>
        <w:rPr>
          <w:rFonts w:hint="eastAsia" w:ascii="宋体" w:hAnsi="宋体" w:cs="仿宋_GB2312"/>
          <w:kern w:val="0"/>
          <w:sz w:val="24"/>
          <w:szCs w:val="24"/>
          <w:shd w:val="clear" w:color="auto" w:fill="FFFFFF"/>
          <w:lang w:bidi="ar"/>
        </w:rPr>
      </w:pPr>
    </w:p>
    <w:p w14:paraId="53C5F683">
      <w:pPr>
        <w:spacing w:line="360" w:lineRule="auto"/>
        <w:rPr>
          <w:rFonts w:hint="eastAsia" w:ascii="宋体" w:hAnsi="宋体" w:cs="仿宋_GB2312"/>
          <w:kern w:val="0"/>
          <w:sz w:val="24"/>
          <w:szCs w:val="24"/>
          <w:shd w:val="clear" w:color="auto" w:fill="FFFFFF"/>
          <w:lang w:bidi="ar"/>
        </w:rPr>
      </w:pPr>
    </w:p>
    <w:p w14:paraId="77AAF750">
      <w:pPr>
        <w:spacing w:line="360" w:lineRule="auto"/>
        <w:rPr>
          <w:rFonts w:hint="eastAsia" w:ascii="宋体" w:hAnsi="宋体" w:cs="仿宋_GB2312"/>
          <w:kern w:val="0"/>
          <w:sz w:val="24"/>
          <w:szCs w:val="24"/>
          <w:shd w:val="clear" w:color="auto" w:fill="FFFFFF"/>
          <w:lang w:bidi="ar"/>
        </w:rPr>
      </w:pPr>
    </w:p>
    <w:p w14:paraId="62926323">
      <w:pPr>
        <w:spacing w:line="360" w:lineRule="auto"/>
        <w:rPr>
          <w:rFonts w:hint="eastAsia" w:ascii="宋体" w:hAnsi="宋体" w:cs="仿宋_GB2312"/>
          <w:kern w:val="0"/>
          <w:sz w:val="24"/>
          <w:szCs w:val="24"/>
          <w:shd w:val="clear" w:color="auto" w:fill="FFFFFF"/>
          <w:lang w:bidi="ar"/>
        </w:rPr>
      </w:pPr>
    </w:p>
    <w:p w14:paraId="48159827">
      <w:pPr>
        <w:spacing w:line="360" w:lineRule="auto"/>
        <w:rPr>
          <w:rFonts w:hint="eastAsia" w:ascii="宋体" w:hAnsi="宋体" w:cs="仿宋_GB2312"/>
          <w:kern w:val="0"/>
          <w:sz w:val="24"/>
          <w:szCs w:val="24"/>
          <w:shd w:val="clear" w:color="auto" w:fill="FFFFFF"/>
          <w:lang w:bidi="ar"/>
        </w:rPr>
      </w:pPr>
    </w:p>
    <w:p w14:paraId="01466641">
      <w:pPr>
        <w:spacing w:line="360" w:lineRule="auto"/>
        <w:rPr>
          <w:rFonts w:hint="eastAsia" w:ascii="宋体" w:hAnsi="宋体" w:cs="仿宋_GB2312"/>
          <w:kern w:val="0"/>
          <w:sz w:val="24"/>
          <w:szCs w:val="24"/>
          <w:shd w:val="clear" w:color="auto" w:fill="FFFFFF"/>
          <w:lang w:bidi="ar"/>
        </w:rPr>
      </w:pPr>
    </w:p>
    <w:p w14:paraId="33FBE608">
      <w:pPr>
        <w:spacing w:line="360" w:lineRule="auto"/>
        <w:rPr>
          <w:rFonts w:hint="eastAsia" w:ascii="宋体" w:hAnsi="宋体" w:cs="仿宋_GB2312"/>
          <w:kern w:val="0"/>
          <w:sz w:val="24"/>
          <w:szCs w:val="24"/>
          <w:shd w:val="clear" w:color="auto" w:fill="FFFFFF"/>
          <w:lang w:bidi="ar"/>
        </w:rPr>
      </w:pPr>
    </w:p>
    <w:p w14:paraId="2032329D">
      <w:pPr>
        <w:spacing w:line="360" w:lineRule="auto"/>
        <w:rPr>
          <w:rFonts w:hint="eastAsia" w:ascii="宋体" w:hAnsi="宋体" w:cs="仿宋_GB2312"/>
          <w:kern w:val="0"/>
          <w:sz w:val="24"/>
          <w:szCs w:val="24"/>
          <w:shd w:val="clear" w:color="auto" w:fill="FFFFFF"/>
          <w:lang w:bidi="ar"/>
        </w:rPr>
      </w:pPr>
    </w:p>
    <w:p w14:paraId="4ADFE95B">
      <w:pPr>
        <w:spacing w:line="360" w:lineRule="auto"/>
        <w:rPr>
          <w:rFonts w:hint="eastAsia" w:ascii="宋体" w:hAnsi="宋体" w:cs="仿宋_GB2312"/>
          <w:kern w:val="0"/>
          <w:sz w:val="24"/>
          <w:szCs w:val="24"/>
          <w:shd w:val="clear" w:color="auto" w:fill="FFFFFF"/>
          <w:lang w:bidi="ar"/>
        </w:rPr>
      </w:pPr>
    </w:p>
    <w:p w14:paraId="4DD796CE">
      <w:pPr>
        <w:spacing w:line="360" w:lineRule="auto"/>
        <w:rPr>
          <w:rFonts w:hint="eastAsia" w:ascii="宋体" w:hAnsi="宋体" w:cs="仿宋_GB2312"/>
          <w:kern w:val="0"/>
          <w:sz w:val="24"/>
          <w:szCs w:val="24"/>
          <w:shd w:val="clear" w:color="auto" w:fill="FFFFFF"/>
          <w:lang w:bidi="ar"/>
        </w:rPr>
      </w:pPr>
    </w:p>
    <w:p w14:paraId="12ED1AEA">
      <w:pPr>
        <w:spacing w:line="360" w:lineRule="auto"/>
      </w:pPr>
    </w:p>
    <w:p w14:paraId="69EA67FA">
      <w:pPr>
        <w:spacing w:line="360" w:lineRule="auto"/>
        <w:jc w:val="center"/>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二、</w:t>
      </w:r>
      <w:r>
        <w:rPr>
          <w:rFonts w:hint="eastAsia" w:ascii="黑体" w:hAnsi="黑体" w:eastAsia="黑体" w:cs="黑体"/>
          <w:b/>
          <w:sz w:val="28"/>
          <w:szCs w:val="28"/>
        </w:rPr>
        <w:t>中小企业划型标准规定</w:t>
      </w:r>
    </w:p>
    <w:p w14:paraId="6CD07070">
      <w:pPr>
        <w:spacing w:line="360" w:lineRule="auto"/>
        <w:ind w:firstLine="420" w:firstLineChars="200"/>
      </w:pPr>
      <w:r>
        <w:t>一、根据《中华人民共和国中小企业促进法》和《国务院关于进一步促进中小企业发展的若干意见》(国发〔2009〕36 号)，制定本规定。</w:t>
      </w:r>
    </w:p>
    <w:p w14:paraId="6CB7298E">
      <w:pPr>
        <w:spacing w:line="360" w:lineRule="auto"/>
        <w:ind w:firstLine="420" w:firstLineChars="200"/>
      </w:pPr>
      <w:r>
        <w:t>二、中小企业划分为中型、小型、微型三种类型，具体标准根据企业从业人员、营业收入、资产总额等指标，结合行业特点制定。</w:t>
      </w:r>
    </w:p>
    <w:p w14:paraId="0EF621E8">
      <w:pPr>
        <w:spacing w:line="360" w:lineRule="auto"/>
        <w:ind w:firstLine="420" w:firstLineChars="200"/>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w:t>
      </w:r>
    </w:p>
    <w:p w14:paraId="01C5C612">
      <w:pPr>
        <w:spacing w:line="360" w:lineRule="auto"/>
      </w:pPr>
      <w:r>
        <w:t>和娱乐业等）。</w:t>
      </w:r>
    </w:p>
    <w:p w14:paraId="5EEFB419">
      <w:pPr>
        <w:spacing w:line="360" w:lineRule="auto"/>
        <w:ind w:firstLine="420" w:firstLineChars="200"/>
      </w:pPr>
      <w:r>
        <w:t>四、各行业划型标准为：</w:t>
      </w:r>
    </w:p>
    <w:p w14:paraId="788FE04A">
      <w:pPr>
        <w:spacing w:line="360" w:lineRule="auto"/>
        <w:ind w:firstLine="420" w:firstLineChars="200"/>
      </w:pPr>
      <w:r>
        <w:t>（一）农、林、牧、渔业。营业收入20000 万元以下的为中小微型企业。其中，营业收入500 万元及以上的为中型企业，营业收入50 万元及以上的为小型企业，营业收入50 万元以下的为微型企业。</w:t>
      </w:r>
    </w:p>
    <w:p w14:paraId="09858617">
      <w:pPr>
        <w:spacing w:line="360" w:lineRule="auto"/>
        <w:ind w:firstLine="420" w:firstLineChars="200"/>
      </w:pPr>
      <w:r>
        <w:t>（二）工业。从业人员1000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2EA4D292">
      <w:pPr>
        <w:spacing w:line="360" w:lineRule="auto"/>
        <w:ind w:firstLine="420" w:firstLineChars="200"/>
      </w:pPr>
      <w:r>
        <w:t>（三）建筑业。营业收入80000 万元以下或资产总额80000 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6DA91D50">
      <w:pPr>
        <w:spacing w:line="360" w:lineRule="auto"/>
        <w:ind w:firstLine="420" w:firstLineChars="200"/>
      </w:pPr>
      <w:r>
        <w:t>（四）批发业。从业人员200 人以下或营业收入40000 万元以下的为中小微型企业。其中，从业人员20 人及以上，且营业收入5000 万元及以上的为中型企业；从业人员5 人及以上，且营业收入1000 万元及以上的为小型企业；从业人员5 人以下或营业收入1000 万元以下的为微型企业。</w:t>
      </w:r>
    </w:p>
    <w:p w14:paraId="02D09E10">
      <w:pPr>
        <w:spacing w:line="360" w:lineRule="auto"/>
        <w:ind w:firstLine="420" w:firstLineChars="200"/>
      </w:pPr>
      <w:r>
        <w:t>（五）零售业。从业人员300 人以下或营业收入20000 万元以下的为中小微型企业。其中，从业人员50 人及以上，且营业收入500 万元及以上的为中型企业；从业人员10 人及以上，且营业收入100 万元及以上的为小型企业；从业人员10 人以下或营业收入100 万元以下的为微型企业。</w:t>
      </w:r>
    </w:p>
    <w:p w14:paraId="42ECBCCE">
      <w:pPr>
        <w:spacing w:line="360" w:lineRule="auto"/>
        <w:ind w:firstLine="420" w:firstLineChars="200"/>
      </w:pPr>
      <w:r>
        <w:t>（六）交通运输业。从业人员1000 人以下或营业收入30000 万元以下的为中小微型企业。其中，从业人员300 人及以上，且营业收入3000 万元及以上的为中型企业；从业人员20 人及以上，且营业收入200 万元及以上的为小型企业；从业人员20 人以下或营业收入200 万元以下的为微型企业。</w:t>
      </w:r>
    </w:p>
    <w:p w14:paraId="1B79AD12">
      <w:pPr>
        <w:spacing w:line="360" w:lineRule="auto"/>
        <w:ind w:firstLine="420" w:firstLineChars="200"/>
      </w:pPr>
      <w:r>
        <w:t>（七）仓储业。从业人员200 人以下或营业收入30000 万元以下的为中小微型企业。其中，从业人员100 人及以上，且营业收入1000 万元及以上的为中型企业；从业人员20 人及以上，且营业收入100 万元及以上的为小型企业；从业人员20 人以下或营业收入100 万元以下的为微型企业。</w:t>
      </w:r>
    </w:p>
    <w:p w14:paraId="325172DD">
      <w:pPr>
        <w:spacing w:line="360" w:lineRule="auto"/>
        <w:ind w:firstLine="420" w:firstLineChars="200"/>
      </w:pPr>
      <w:r>
        <w:t>（八）邮政业。从业人员1000 人以下或营业收入30000 万元以下的为中小微型企业。其中，从业人员300 人及以上，且营业收入2000 万元及以上的为中型企业；从业人员20 人及以上，且营业收入100 万元及以上的为小型企业；从业人员20 人以下或营业收入100 万元以下的为微型企业。</w:t>
      </w:r>
    </w:p>
    <w:p w14:paraId="48047A53">
      <w:pPr>
        <w:spacing w:line="360" w:lineRule="auto"/>
        <w:ind w:firstLine="420" w:firstLineChars="200"/>
      </w:pPr>
      <w:r>
        <w:t>（九）住宿业。从业人员300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1717E0BB">
      <w:pPr>
        <w:spacing w:line="360" w:lineRule="auto"/>
        <w:ind w:firstLine="420" w:firstLineChars="200"/>
      </w:pPr>
      <w:r>
        <w:t>（十）餐饮业。从业人员300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691540CA">
      <w:pPr>
        <w:spacing w:line="360" w:lineRule="auto"/>
        <w:ind w:firstLine="420" w:firstLineChars="200"/>
      </w:pPr>
      <w:r>
        <w:t>（十一）信息传输业。从业人员2000 人以下或营业收入100000 万元以下的为中小微型企业。其中，从业人员100 人及以上，且营业收入1000 万元及以上的为中型企业；从业人员10 人及以上，且营业收入100 万元及以上的为小型企业；从业人员10 人以下或营业收入100 万元以下的为微型企业。</w:t>
      </w:r>
    </w:p>
    <w:p w14:paraId="08A18851">
      <w:pPr>
        <w:spacing w:line="360" w:lineRule="auto"/>
        <w:ind w:firstLine="420" w:firstLineChars="200"/>
      </w:pPr>
      <w:r>
        <w:t>（十二）软件和信息技术服务业。从业人员300 人以下或营业收入10000万元以下的为中小微型企业。其中，从业人员100 人及以上，且营业收入1000万元及以上的为中型企业；从业人员10 人及以上，且营业收入50 万元及以上的为小型企业；从业人员10 人以下或营业收入50 万元以下的为微型企业。</w:t>
      </w:r>
    </w:p>
    <w:p w14:paraId="6CB83B43">
      <w:pPr>
        <w:spacing w:line="360" w:lineRule="auto"/>
        <w:ind w:firstLine="420" w:firstLineChars="200"/>
      </w:pPr>
      <w:r>
        <w:t>（十三）房地产开发经营。营业收入200000 万元以下或资产总额10000 万元以下的为中小微型企业。其中，营业收入1000 万元及以上，且资产总额5000万元及以上的为中型企业；营业收入100 万元及以上，且资产总额2000 万元及以上的为小型企业；营业收入100 万元以下或资产总额2000 万元以下的为微型企业。</w:t>
      </w:r>
    </w:p>
    <w:p w14:paraId="757AE849">
      <w:pPr>
        <w:spacing w:line="360" w:lineRule="auto"/>
        <w:ind w:firstLine="420" w:firstLineChars="200"/>
      </w:pPr>
      <w:r>
        <w:t>（十四）物业管理。从业人员1000 人以下或营业收入5000 万元以下的为中小微型企业。其中，从业人员300 人及以上，且营业收入1000 万元及以上的为中型企业；从业人员100 人及以上，且营业收入500 万元及以上的为小型企业；从业人员100 人以下或营业收入500 万元以下的为微型企业。</w:t>
      </w:r>
    </w:p>
    <w:p w14:paraId="6FED0598">
      <w:pPr>
        <w:spacing w:line="360" w:lineRule="auto"/>
        <w:ind w:firstLine="420" w:firstLineChars="200"/>
      </w:pPr>
      <w:r>
        <w:t>（十五）租赁和商务服务业。从业人员300 人以下或资产总额120000 万元以下的为中小微型企业。其中，从业人员100 人及以上，且资产总额8000 万元及以上的为中型企业；从业人员10 人及以上，且资产总额100 万元及以上的为小型企业；从业人员10 人以下或资产总额100 万元以下的为微型企业。</w:t>
      </w:r>
    </w:p>
    <w:p w14:paraId="72DEADF0">
      <w:pPr>
        <w:spacing w:line="360" w:lineRule="auto"/>
        <w:ind w:firstLine="420" w:firstLineChars="200"/>
      </w:pPr>
      <w:r>
        <w:t>（十六）其他未列明行业。从业人员300 人以下的为中小微型企业。其中，从业人员100 人及以上的为中型企业；从业人员10 人及以上的为小型企业；从业人员10 人以下的为微型企业。</w:t>
      </w:r>
    </w:p>
    <w:p w14:paraId="1CC9FCB4">
      <w:pPr>
        <w:spacing w:line="360" w:lineRule="auto"/>
        <w:ind w:firstLine="420" w:firstLineChars="200"/>
      </w:pPr>
      <w:r>
        <w:t>五、企业类型的划分以统计部门的统计数据为依据。</w:t>
      </w:r>
    </w:p>
    <w:p w14:paraId="7F55D3C3">
      <w:pPr>
        <w:spacing w:line="360" w:lineRule="auto"/>
        <w:ind w:firstLine="420" w:firstLineChars="200"/>
      </w:pPr>
      <w:r>
        <w:t>六、本规定适用于在中华人民共和国境内依法设立的各类所有制和各种组织形式的企业。个体工商户和本规定以外的行业，参照本规定进行划型。</w:t>
      </w:r>
    </w:p>
    <w:p w14:paraId="60AE86CC">
      <w:pPr>
        <w:spacing w:line="360" w:lineRule="auto"/>
        <w:ind w:firstLine="420" w:firstLineChars="200"/>
      </w:pPr>
      <w:r>
        <w:t>七、本规定的中型企业标准上限即为大型企业标准的下限，国家统计部门据此制定大中小微型企业的统计分类。国务院有关部门据此进行相关数据分析，不得制定与本规定不一致的企业划型标准。</w:t>
      </w:r>
    </w:p>
    <w:p w14:paraId="531AFA70">
      <w:pPr>
        <w:spacing w:line="360" w:lineRule="auto"/>
        <w:ind w:firstLine="420" w:firstLineChars="200"/>
      </w:pPr>
      <w:r>
        <w:t>八、本规定由工业和信息化部、国家统计局会同有关部门根据《国民经济行业分类》修订情况和企业发展变化情况适时修订。</w:t>
      </w:r>
    </w:p>
    <w:p w14:paraId="788138D8">
      <w:pPr>
        <w:spacing w:line="360" w:lineRule="auto"/>
        <w:ind w:firstLine="420" w:firstLineChars="200"/>
      </w:pPr>
      <w:r>
        <w:t>九、本规定由工业和信息化部、国家统计局会同有关部门负责解释。</w:t>
      </w:r>
    </w:p>
    <w:p w14:paraId="6EB929B2">
      <w:pPr>
        <w:spacing w:line="360" w:lineRule="auto"/>
        <w:ind w:firstLine="420" w:firstLineChars="200"/>
      </w:pPr>
      <w:r>
        <w:t>十、本规定自发布之日起执行，原国家经贸委、原国家计委、财政部和国家统计局2003 年颁布的《中小企业标准暂行规定》同时废止。</w:t>
      </w:r>
    </w:p>
    <w:p w14:paraId="39AF132E">
      <w:pPr>
        <w:spacing w:line="360" w:lineRule="auto"/>
        <w:ind w:firstLine="420" w:firstLineChars="200"/>
      </w:pPr>
    </w:p>
    <w:p w14:paraId="06BBA6EE">
      <w:r>
        <w:t>======================================================================</w:t>
      </w:r>
    </w:p>
    <w:p w14:paraId="01CA3616"/>
    <w:p w14:paraId="06C79A34">
      <w:pPr>
        <w:rPr>
          <w:rFonts w:hint="eastAsia"/>
        </w:rPr>
      </w:pPr>
    </w:p>
    <w:p w14:paraId="1EAA3482">
      <w:pPr>
        <w:pStyle w:val="2"/>
        <w:rPr>
          <w:rFonts w:hint="eastAsia"/>
        </w:rPr>
      </w:pPr>
    </w:p>
    <w:p w14:paraId="6FBB3FAD">
      <w:pPr>
        <w:pStyle w:val="43"/>
        <w:rPr>
          <w:rFonts w:hint="eastAsia"/>
        </w:rPr>
      </w:pPr>
    </w:p>
    <w:p w14:paraId="435C3E58">
      <w:pPr>
        <w:rPr>
          <w:rFonts w:hint="eastAsia"/>
        </w:rPr>
      </w:pPr>
    </w:p>
    <w:p w14:paraId="1A4EA55F">
      <w:pPr>
        <w:spacing w:line="540" w:lineRule="exact"/>
        <w:contextualSpacing/>
        <w:jc w:val="center"/>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三、</w:t>
      </w:r>
      <w:r>
        <w:rPr>
          <w:rFonts w:hint="eastAsia" w:ascii="黑体" w:hAnsi="黑体" w:eastAsia="黑体" w:cs="黑体"/>
          <w:b/>
          <w:sz w:val="28"/>
          <w:szCs w:val="28"/>
        </w:rPr>
        <w:t>政 采 贷</w:t>
      </w:r>
    </w:p>
    <w:p w14:paraId="6748001A">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77A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0D4D61A5">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舟山市政府采购信用融资合作银行</w:t>
            </w:r>
          </w:p>
        </w:tc>
      </w:tr>
      <w:tr w14:paraId="11D6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565845BE">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银行名称</w:t>
            </w:r>
          </w:p>
        </w:tc>
        <w:tc>
          <w:tcPr>
            <w:tcW w:w="3975" w:type="dxa"/>
            <w:noWrap w:val="0"/>
            <w:vAlign w:val="center"/>
          </w:tcPr>
          <w:p w14:paraId="1FDE4C0F">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各银行介绍的产品特点</w:t>
            </w:r>
          </w:p>
        </w:tc>
        <w:tc>
          <w:tcPr>
            <w:tcW w:w="2220" w:type="dxa"/>
            <w:noWrap w:val="0"/>
            <w:vAlign w:val="center"/>
          </w:tcPr>
          <w:p w14:paraId="7BCD8FD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经办人</w:t>
            </w:r>
          </w:p>
        </w:tc>
        <w:tc>
          <w:tcPr>
            <w:tcW w:w="1908" w:type="dxa"/>
            <w:noWrap w:val="0"/>
            <w:vAlign w:val="center"/>
          </w:tcPr>
          <w:p w14:paraId="11B3D1D0">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联系方式</w:t>
            </w:r>
          </w:p>
        </w:tc>
      </w:tr>
      <w:tr w14:paraId="742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1FDDA29">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中国工商银行股份有限公司舟山分行</w:t>
            </w:r>
          </w:p>
        </w:tc>
        <w:tc>
          <w:tcPr>
            <w:tcW w:w="3975" w:type="dxa"/>
            <w:noWrap w:val="0"/>
            <w:vAlign w:val="top"/>
          </w:tcPr>
          <w:p w14:paraId="6E0C669A">
            <w:pPr>
              <w:numPr>
                <w:ilvl w:val="0"/>
                <w:numId w:val="20"/>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融资额度高，融资金额最高可至订单金额70%，线上申请，随借随还。2.融资利率低，最低可至当期LPR利率。</w:t>
            </w:r>
          </w:p>
          <w:p w14:paraId="5F921288">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3.担保方式灵活，以政府采购合同进行融资，无需另外抵押。</w:t>
            </w:r>
          </w:p>
        </w:tc>
        <w:tc>
          <w:tcPr>
            <w:tcW w:w="2220" w:type="dxa"/>
            <w:noWrap w:val="0"/>
            <w:vAlign w:val="center"/>
          </w:tcPr>
          <w:p w14:paraId="5EF6A23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柳超颖</w:t>
            </w:r>
          </w:p>
        </w:tc>
        <w:tc>
          <w:tcPr>
            <w:tcW w:w="1908" w:type="dxa"/>
            <w:noWrap w:val="0"/>
            <w:vAlign w:val="center"/>
          </w:tcPr>
          <w:p w14:paraId="315F1B1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0580-2166242, 15858076468</w:t>
            </w:r>
          </w:p>
        </w:tc>
      </w:tr>
      <w:tr w14:paraId="5653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03C3FDD0">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中国建设银行股份有限公司舟山分行</w:t>
            </w:r>
          </w:p>
        </w:tc>
        <w:tc>
          <w:tcPr>
            <w:tcW w:w="3975" w:type="dxa"/>
            <w:noWrap w:val="0"/>
            <w:vAlign w:val="top"/>
          </w:tcPr>
          <w:p w14:paraId="53449E4A">
            <w:pPr>
              <w:numPr>
                <w:ilvl w:val="0"/>
                <w:numId w:val="21"/>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快速便捷：全流程线上操作，通过浙江省政府采购网数据审核信用额度，建行供应链平台快速放款。</w:t>
            </w:r>
          </w:p>
          <w:p w14:paraId="342B36C7">
            <w:pPr>
              <w:numPr>
                <w:ilvl w:val="0"/>
                <w:numId w:val="21"/>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申请额度高：单笔融资额度最高可达政府采购合同金额的90%，单户额度最高可达3000万。</w:t>
            </w:r>
          </w:p>
          <w:p w14:paraId="05596F23">
            <w:pPr>
              <w:numPr>
                <w:ilvl w:val="0"/>
                <w:numId w:val="21"/>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无需额外抵押：以浙江省政府采购网备案公示的政府采购合同进行融资，无需额外抵押担保。</w:t>
            </w:r>
          </w:p>
          <w:p w14:paraId="2C5C7F04">
            <w:pPr>
              <w:numPr>
                <w:ilvl w:val="0"/>
                <w:numId w:val="21"/>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利率优惠：给予流动资金贷款最优惠利率。</w:t>
            </w:r>
          </w:p>
        </w:tc>
        <w:tc>
          <w:tcPr>
            <w:tcW w:w="2220" w:type="dxa"/>
            <w:noWrap w:val="0"/>
            <w:vAlign w:val="center"/>
          </w:tcPr>
          <w:p w14:paraId="13343754">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普陀片区：蔡妮妮</w:t>
            </w:r>
          </w:p>
          <w:p w14:paraId="66BEAE31">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定海片区：杨莹</w:t>
            </w:r>
          </w:p>
          <w:p w14:paraId="38B15310">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自贸区片区：方晓</w:t>
            </w:r>
          </w:p>
        </w:tc>
        <w:tc>
          <w:tcPr>
            <w:tcW w:w="1908" w:type="dxa"/>
            <w:noWrap w:val="0"/>
            <w:vAlign w:val="center"/>
          </w:tcPr>
          <w:p w14:paraId="14ADCDF7">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普陀片区：13957201791</w:t>
            </w:r>
          </w:p>
          <w:p w14:paraId="5625154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定海片区：13655803997</w:t>
            </w:r>
          </w:p>
          <w:p w14:paraId="5DF43305">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自贸区片区：13587086324</w:t>
            </w:r>
          </w:p>
        </w:tc>
      </w:tr>
      <w:tr w14:paraId="7D3B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1F9F7BE">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杭州银行股份有限公司舟山市分行</w:t>
            </w:r>
          </w:p>
        </w:tc>
        <w:tc>
          <w:tcPr>
            <w:tcW w:w="3975" w:type="dxa"/>
            <w:noWrap w:val="0"/>
            <w:vAlign w:val="top"/>
          </w:tcPr>
          <w:p w14:paraId="30459047">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“云采贷”是杭州银行为政府采购</w:t>
            </w:r>
            <w:r>
              <w:rPr>
                <w:rFonts w:hint="eastAsia" w:ascii="宋体" w:hAnsi="宋体" w:eastAsia="宋体" w:cs="宋体"/>
                <w:sz w:val="21"/>
                <w:szCs w:val="21"/>
                <w:lang w:eastAsia="zh-CN"/>
              </w:rPr>
              <w:t>投标人</w:t>
            </w:r>
            <w:r>
              <w:rPr>
                <w:rFonts w:hint="eastAsia" w:ascii="宋体" w:hAnsi="宋体" w:eastAsia="宋体" w:cs="宋体"/>
                <w:sz w:val="21"/>
                <w:szCs w:val="21"/>
              </w:rPr>
              <w:t>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0FAD5ADA">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方经理</w:t>
            </w:r>
          </w:p>
        </w:tc>
        <w:tc>
          <w:tcPr>
            <w:tcW w:w="1908" w:type="dxa"/>
            <w:noWrap w:val="0"/>
            <w:vAlign w:val="center"/>
          </w:tcPr>
          <w:p w14:paraId="55483088">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0580-2185201，18205800451</w:t>
            </w:r>
          </w:p>
        </w:tc>
      </w:tr>
      <w:tr w14:paraId="1101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57E7AC71">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招商银行股份有限公司浙江自贸试验区舟山分行</w:t>
            </w:r>
          </w:p>
        </w:tc>
        <w:tc>
          <w:tcPr>
            <w:tcW w:w="3975" w:type="dxa"/>
            <w:noWrap w:val="0"/>
            <w:vAlign w:val="top"/>
          </w:tcPr>
          <w:p w14:paraId="28424E24">
            <w:pPr>
              <w:spacing w:line="400" w:lineRule="exact"/>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w:t>
            </w:r>
            <w:r>
              <w:rPr>
                <w:rFonts w:hint="eastAsia" w:ascii="宋体" w:hAnsi="宋体" w:eastAsia="宋体" w:cs="宋体"/>
                <w:sz w:val="21"/>
                <w:szCs w:val="21"/>
                <w:lang w:eastAsia="zh-CN"/>
              </w:rPr>
              <w:t>投标人</w:t>
            </w:r>
            <w:r>
              <w:rPr>
                <w:rFonts w:hint="eastAsia" w:ascii="宋体" w:hAnsi="宋体" w:eastAsia="宋体" w:cs="宋体"/>
                <w:sz w:val="21"/>
                <w:szCs w:val="21"/>
              </w:rPr>
              <w:t>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1D46F921">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李玲</w:t>
            </w:r>
          </w:p>
        </w:tc>
        <w:tc>
          <w:tcPr>
            <w:tcW w:w="1908" w:type="dxa"/>
            <w:noWrap w:val="0"/>
            <w:vAlign w:val="center"/>
          </w:tcPr>
          <w:p w14:paraId="1FF2E7A2">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0580-2061710，13957227971</w:t>
            </w:r>
          </w:p>
        </w:tc>
      </w:tr>
      <w:tr w14:paraId="43F5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65F138DD">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温州银行股份有限公司舟山市分行</w:t>
            </w:r>
          </w:p>
        </w:tc>
        <w:tc>
          <w:tcPr>
            <w:tcW w:w="3975" w:type="dxa"/>
            <w:noWrap w:val="0"/>
            <w:vAlign w:val="top"/>
          </w:tcPr>
          <w:p w14:paraId="416033F2">
            <w:pPr>
              <w:numPr>
                <w:ilvl w:val="0"/>
                <w:numId w:val="22"/>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单户授信敞口最高不超过1000万元，且最高额度核定一般不超过借款人（含实际控制人控制的其他经营实体）最近13个月合计有效中标合同金额的70%。</w:t>
            </w:r>
          </w:p>
          <w:p w14:paraId="4CE7D712">
            <w:pPr>
              <w:numPr>
                <w:ilvl w:val="0"/>
                <w:numId w:val="22"/>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A91BC4C">
            <w:pPr>
              <w:numPr>
                <w:ilvl w:val="0"/>
                <w:numId w:val="22"/>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借款人中标采购人自行采购项目并向我行发起授信申请的，单笔业务授信敞口不超500万元，且不超过借款人中标通知书承载的中标金额或本次申请授信提供的采购合同的80%。</w:t>
            </w:r>
          </w:p>
          <w:p w14:paraId="2CCA71C6">
            <w:pPr>
              <w:numPr>
                <w:ilvl w:val="0"/>
                <w:numId w:val="22"/>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符合我行采购人资质的，且负债率不超75%，配合应收账款质押登记确认的，并可出具确认函，单笔借款额度可按不超过采购合同的90%办理。</w:t>
            </w:r>
          </w:p>
        </w:tc>
        <w:tc>
          <w:tcPr>
            <w:tcW w:w="2220" w:type="dxa"/>
            <w:noWrap w:val="0"/>
            <w:vAlign w:val="center"/>
          </w:tcPr>
          <w:p w14:paraId="0352FB3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郑贤栋</w:t>
            </w:r>
          </w:p>
        </w:tc>
        <w:tc>
          <w:tcPr>
            <w:tcW w:w="1908" w:type="dxa"/>
            <w:noWrap w:val="0"/>
            <w:vAlign w:val="center"/>
          </w:tcPr>
          <w:p w14:paraId="23377361">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0580—8866086</w:t>
            </w:r>
          </w:p>
        </w:tc>
      </w:tr>
      <w:tr w14:paraId="401E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DC1D9A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交通银行股份有限公司舟山分行</w:t>
            </w:r>
          </w:p>
        </w:tc>
        <w:tc>
          <w:tcPr>
            <w:tcW w:w="3975" w:type="dxa"/>
            <w:noWrap w:val="0"/>
            <w:vAlign w:val="top"/>
          </w:tcPr>
          <w:p w14:paraId="787AFFE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75D0D1EC">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赵争艳</w:t>
            </w:r>
          </w:p>
        </w:tc>
        <w:tc>
          <w:tcPr>
            <w:tcW w:w="1908" w:type="dxa"/>
            <w:noWrap w:val="0"/>
            <w:vAlign w:val="center"/>
          </w:tcPr>
          <w:p w14:paraId="282B18C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0580-2260728</w:t>
            </w:r>
          </w:p>
          <w:p w14:paraId="3974D106">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13758007280</w:t>
            </w:r>
          </w:p>
        </w:tc>
      </w:tr>
      <w:tr w14:paraId="5BC7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1056FCB">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中信银行股份有限公司舟山分行</w:t>
            </w:r>
          </w:p>
        </w:tc>
        <w:tc>
          <w:tcPr>
            <w:tcW w:w="3975" w:type="dxa"/>
            <w:noWrap w:val="0"/>
            <w:vAlign w:val="top"/>
          </w:tcPr>
          <w:p w14:paraId="0707C0FD">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32BDF6D4">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黄丽</w:t>
            </w:r>
          </w:p>
        </w:tc>
        <w:tc>
          <w:tcPr>
            <w:tcW w:w="1908" w:type="dxa"/>
            <w:noWrap w:val="0"/>
            <w:vAlign w:val="center"/>
          </w:tcPr>
          <w:p w14:paraId="057AA33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13905808032</w:t>
            </w:r>
          </w:p>
        </w:tc>
      </w:tr>
      <w:tr w14:paraId="6E4E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8672B4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泰隆银行舟山市分行</w:t>
            </w:r>
          </w:p>
        </w:tc>
        <w:tc>
          <w:tcPr>
            <w:tcW w:w="3975" w:type="dxa"/>
            <w:noWrap w:val="0"/>
            <w:vAlign w:val="top"/>
          </w:tcPr>
          <w:p w14:paraId="07EBC97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23DEF1E2">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胡亢宇</w:t>
            </w:r>
          </w:p>
        </w:tc>
        <w:tc>
          <w:tcPr>
            <w:tcW w:w="1908" w:type="dxa"/>
            <w:noWrap w:val="0"/>
            <w:vAlign w:val="center"/>
          </w:tcPr>
          <w:p w14:paraId="430E97B3">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17605868703</w:t>
            </w:r>
          </w:p>
        </w:tc>
      </w:tr>
      <w:tr w14:paraId="3E09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389FBB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中国农业银行股份有限公司舟山分行</w:t>
            </w:r>
          </w:p>
        </w:tc>
        <w:tc>
          <w:tcPr>
            <w:tcW w:w="3975" w:type="dxa"/>
            <w:noWrap w:val="0"/>
            <w:vAlign w:val="top"/>
          </w:tcPr>
          <w:p w14:paraId="5F77C25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w:t>
            </w:r>
            <w:r>
              <w:rPr>
                <w:rFonts w:hint="eastAsia" w:ascii="宋体" w:hAnsi="宋体" w:eastAsia="宋体" w:cs="宋体"/>
                <w:sz w:val="21"/>
                <w:szCs w:val="21"/>
                <w:lang w:eastAsia="zh-CN"/>
              </w:rPr>
              <w:t>投标人</w:t>
            </w:r>
            <w:r>
              <w:rPr>
                <w:rFonts w:hint="eastAsia" w:ascii="宋体" w:hAnsi="宋体" w:eastAsia="宋体" w:cs="宋体"/>
                <w:sz w:val="21"/>
                <w:szCs w:val="21"/>
              </w:rPr>
              <w:t>法定代表人或实际控制人连带责任保证担保；应收账款形成后，信用方式用信需变更为应收账款质押担保。</w:t>
            </w:r>
          </w:p>
        </w:tc>
        <w:tc>
          <w:tcPr>
            <w:tcW w:w="2220" w:type="dxa"/>
            <w:noWrap w:val="0"/>
            <w:vAlign w:val="center"/>
          </w:tcPr>
          <w:p w14:paraId="3BDCE9FB">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苏华瞻</w:t>
            </w:r>
          </w:p>
        </w:tc>
        <w:tc>
          <w:tcPr>
            <w:tcW w:w="1908" w:type="dxa"/>
            <w:noWrap w:val="0"/>
            <w:vAlign w:val="center"/>
          </w:tcPr>
          <w:p w14:paraId="5B4A71EB">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13967228926</w:t>
            </w:r>
          </w:p>
        </w:tc>
      </w:tr>
      <w:tr w14:paraId="5BFE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F85E630">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中国邮政储蓄银行股份有限公司舟山市分行</w:t>
            </w:r>
          </w:p>
        </w:tc>
        <w:tc>
          <w:tcPr>
            <w:tcW w:w="3975" w:type="dxa"/>
            <w:noWrap w:val="0"/>
            <w:vAlign w:val="top"/>
          </w:tcPr>
          <w:p w14:paraId="4127B107">
            <w:pPr>
              <w:tabs>
                <w:tab w:val="left" w:pos="0"/>
              </w:tabs>
              <w:spacing w:line="400" w:lineRule="exact"/>
              <w:rPr>
                <w:rFonts w:hint="eastAsia" w:ascii="宋体" w:hAnsi="宋体" w:eastAsia="宋体" w:cs="宋体"/>
                <w:sz w:val="21"/>
                <w:szCs w:val="21"/>
              </w:rPr>
            </w:pPr>
            <w:r>
              <w:rPr>
                <w:rFonts w:hint="eastAsia" w:ascii="宋体" w:hAnsi="宋体" w:eastAsia="宋体" w:cs="宋体"/>
                <w:sz w:val="21"/>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0A41A509">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蒋志燕</w:t>
            </w:r>
          </w:p>
        </w:tc>
        <w:tc>
          <w:tcPr>
            <w:tcW w:w="1908" w:type="dxa"/>
            <w:noWrap w:val="0"/>
            <w:vAlign w:val="center"/>
          </w:tcPr>
          <w:p w14:paraId="3F18D77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13732527321</w:t>
            </w:r>
          </w:p>
        </w:tc>
      </w:tr>
    </w:tbl>
    <w:p w14:paraId="3A4013CF">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 一般步骤</w:t>
      </w:r>
    </w:p>
    <w:p w14:paraId="5EDFAE51">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先与银行对接，办理融资前期手续；</w:t>
      </w:r>
    </w:p>
    <w:p w14:paraId="34C85507">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成交后，凭成交通知书等材料，向相关合作银行发出融资申请；</w:t>
      </w:r>
    </w:p>
    <w:p w14:paraId="376AAD48">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（3）银行、</w:t>
      </w:r>
      <w:r>
        <w:rPr>
          <w:rFonts w:hint="eastAsia" w:ascii="宋体" w:hAnsi="宋体" w:eastAsia="宋体" w:cs="宋体"/>
          <w:sz w:val="21"/>
          <w:szCs w:val="21"/>
          <w:lang w:eastAsia="zh-CN"/>
        </w:rPr>
        <w:t>投标人</w:t>
      </w:r>
      <w:r>
        <w:rPr>
          <w:rFonts w:hint="eastAsia" w:ascii="宋体" w:hAnsi="宋体" w:eastAsia="宋体" w:cs="宋体"/>
          <w:sz w:val="21"/>
          <w:szCs w:val="21"/>
        </w:rPr>
        <w:t>线上办理审批、放贷事宜。</w:t>
      </w:r>
    </w:p>
    <w:p w14:paraId="41C58BFB">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 注意事项</w:t>
      </w:r>
    </w:p>
    <w:p w14:paraId="44A27EE8">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（1）成交</w:t>
      </w:r>
      <w:r>
        <w:rPr>
          <w:rFonts w:hint="eastAsia" w:ascii="宋体" w:hAnsi="宋体" w:eastAsia="宋体" w:cs="宋体"/>
          <w:sz w:val="21"/>
          <w:szCs w:val="21"/>
          <w:lang w:eastAsia="zh-CN"/>
        </w:rPr>
        <w:t>投标人</w:t>
      </w:r>
      <w:r>
        <w:rPr>
          <w:rFonts w:hint="eastAsia" w:ascii="宋体" w:hAnsi="宋体" w:eastAsia="宋体" w:cs="宋体"/>
          <w:sz w:val="21"/>
          <w:szCs w:val="21"/>
        </w:rPr>
        <w:t>需确保政府采购合同的收款账户与融资银行开户账户一致。</w:t>
      </w:r>
    </w:p>
    <w:p w14:paraId="4D9B1470">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（2）用于政府采购信用融资的政府采购合同，应当包含如下条款：“第   条：</w:t>
      </w:r>
    </w:p>
    <w:p w14:paraId="702634FC">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01B98E94">
      <w:pPr>
        <w:spacing w:line="540" w:lineRule="exact"/>
        <w:contextualSpacing/>
        <w:rPr>
          <w:rFonts w:hint="eastAsia" w:ascii="宋体" w:hAnsi="宋体" w:eastAsia="宋体" w:cs="宋体"/>
          <w:sz w:val="21"/>
          <w:szCs w:val="21"/>
        </w:rPr>
      </w:pPr>
    </w:p>
    <w:p w14:paraId="438E4EA6">
      <w:pPr>
        <w:rPr>
          <w:rFonts w:hint="eastAsia" w:ascii="宋体" w:hAnsi="宋体" w:eastAsia="宋体" w:cs="宋体"/>
          <w:sz w:val="21"/>
          <w:szCs w:val="21"/>
        </w:rPr>
      </w:pPr>
    </w:p>
    <w:p w14:paraId="238528FE">
      <w:pPr>
        <w:rPr>
          <w:rFonts w:hint="eastAsia" w:ascii="宋体" w:hAnsi="宋体" w:eastAsia="宋体" w:cs="宋体"/>
          <w:sz w:val="21"/>
          <w:szCs w:val="21"/>
        </w:rPr>
      </w:pPr>
    </w:p>
    <w:p w14:paraId="21EFF838">
      <w:pPr>
        <w:rPr>
          <w:rFonts w:ascii="仿宋_GB2312" w:eastAsia="仿宋_GB2312"/>
        </w:rPr>
      </w:pPr>
    </w:p>
    <w:p w14:paraId="07F8F194">
      <w:pPr>
        <w:rPr>
          <w:rFonts w:ascii="仿宋_GB2312" w:eastAsia="仿宋_GB2312"/>
        </w:rPr>
      </w:pPr>
    </w:p>
    <w:p w14:paraId="6F252D7C">
      <w:pPr>
        <w:rPr>
          <w:rFonts w:ascii="仿宋_GB2312" w:eastAsia="仿宋_GB2312"/>
        </w:rPr>
      </w:pPr>
    </w:p>
    <w:p w14:paraId="681EC20D">
      <w:pPr>
        <w:rPr>
          <w:rFonts w:ascii="仿宋_GB2312" w:eastAsia="仿宋_GB2312"/>
        </w:rPr>
      </w:pPr>
    </w:p>
    <w:p w14:paraId="7DB796C3">
      <w:pPr>
        <w:pStyle w:val="2"/>
        <w:rPr>
          <w:rFonts w:hint="eastAsia"/>
        </w:rPr>
      </w:pPr>
    </w:p>
    <w:sectPr>
      <w:footerReference r:id="rId17" w:type="even"/>
      <w:pgSz w:w="11906" w:h="16838"/>
      <w:pgMar w:top="1091"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ambria Bold">
    <w:altName w:val="Cambria"/>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Bold">
    <w:altName w:val="Calibri"/>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6780">
    <w:pPr>
      <w:pStyle w:val="3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58EAB6">
                          <w:pPr>
                            <w:pStyle w:val="37"/>
                            <w:rPr>
                              <w:rFonts w:hint="eastAsia" w:ascii="黑体" w:hAnsi="黑体" w:eastAsia="黑体" w:cs="黑体"/>
                            </w:rPr>
                          </w:pPr>
                        </w:p>
                      </w:txbxContent>
                    </wps:txbx>
                    <wps:bodyPr vert="horz" wrap="none" lIns="0" tIns="0" rIns="0" bIns="0" anchor="t" anchorCtr="0" upright="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bxm+ABAADBAwAADgAAAGRycy9lMm9Eb2MueG1srVPBjtMwEL0j8Q+W&#10;7zTZIi1V1HQFVIuQECAtfIDrOI0l22PZ0yblA+APOHHhznf1Oxg7SReWyx64JOPx+M17z+P1zWAN&#10;O6oQNbiaXy1KzpST0Gi3r/nnT7fPVpxFFK4RBpyq+UlFfrN5+mTd+0otoQPTqMAIxMWq9zXvEH1V&#10;FFF2yoq4AK8cbbYQrEBahn3RBNETujXFsiyvix5C4wNIFSNlt+MmnxDDYwChbbVUW5AHqxyOqEEZ&#10;gSQpdtpHvsls21ZJ/NC2USEzNSelmL/UhOJd+habtaj2QfhOy4mCeAyFB5qs0I6aXqC2AgU7BP0P&#10;lNUyQIQWFxJsMQrJjpCKq/KBN3ed8CprIaujv5ge/x+sfH/8GJhuaBI4c8LShZ+/fzv/+HX++ZU9&#10;L19cJ4d6HysqvPNUisMrGFL1lI+UTMKHNtj0J0mM9snf08VfNSCT6dBquVqVtCVpb14QTnF/3IeI&#10;bxRYloKaB7rA7Ks4vos4ls4lqZuDW20M5UVl3F8JwkyZInEfOaYIh90wEd9BcyI99BKoTwfhC2c9&#10;zUHNHY09Z+atI5vTyMxBmIPdHAgn6WDNkbMxfI3jaB180PsuD1siFf3LAxLTLCDRGHtP7OhmswXT&#10;FKbR+XOdq+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LW8ZvgAQAAwQMAAA4AAAAA&#10;AAAAAQAgAAAAHgEAAGRycy9lMm9Eb2MueG1sUEsFBgAAAAAGAAYAWQEAAHAFAAAAAA==&#10;">
              <v:fill on="f" focussize="0,0"/>
              <v:stroke on="f"/>
              <v:imagedata o:title=""/>
              <o:lock v:ext="edit" aspectratio="f"/>
              <v:textbox inset="0mm,0mm,0mm,0mm" style="mso-fit-shape-to-text:t;">
                <w:txbxContent>
                  <w:p w14:paraId="0158EAB6">
                    <w:pPr>
                      <w:pStyle w:val="37"/>
                      <w:rPr>
                        <w:rFonts w:hint="eastAsia" w:ascii="黑体" w:hAnsi="黑体" w:eastAsia="黑体" w:cs="黑体"/>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2A6C">
    <w:pPr>
      <w:pStyle w:val="37"/>
      <w:framePr w:wrap="around" w:vAnchor="text" w:hAnchor="margin" w:xAlign="outside" w:y="1"/>
      <w:rPr>
        <w:rStyle w:val="65"/>
      </w:rPr>
    </w:pPr>
    <w:r>
      <w:fldChar w:fldCharType="begin"/>
    </w:r>
    <w:r>
      <w:rPr>
        <w:rStyle w:val="65"/>
      </w:rPr>
      <w:instrText xml:space="preserve">PAGE  </w:instrText>
    </w:r>
    <w:r>
      <w:fldChar w:fldCharType="separate"/>
    </w:r>
    <w:r>
      <w:rPr>
        <w:rStyle w:val="65"/>
      </w:rPr>
      <w:t>55</w:t>
    </w:r>
    <w:r>
      <w:fldChar w:fldCharType="end"/>
    </w:r>
  </w:p>
  <w:p w14:paraId="70DBD39A">
    <w:pPr>
      <w:pStyle w:val="3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EE1E">
    <w:pPr>
      <w:pStyle w:val="37"/>
      <w:framePr w:wrap="around" w:vAnchor="text" w:hAnchor="margin" w:xAlign="outside" w:y="1"/>
      <w:rPr>
        <w:rStyle w:val="65"/>
      </w:rPr>
    </w:pPr>
    <w:r>
      <w:fldChar w:fldCharType="begin"/>
    </w:r>
    <w:r>
      <w:rPr>
        <w:rStyle w:val="65"/>
      </w:rPr>
      <w:instrText xml:space="preserve">PAGE  </w:instrText>
    </w:r>
    <w:r>
      <w:fldChar w:fldCharType="end"/>
    </w:r>
  </w:p>
  <w:p w14:paraId="5CE8FBFB">
    <w:pPr>
      <w:pStyle w:val="3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60278">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47A1D">
    <w:pPr>
      <w:pStyle w:val="3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6EEA51A">
                          <w:pPr>
                            <w:pStyle w:val="37"/>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309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JJ4+oBAADKAwAADgAAAGRycy9lMm9Eb2MueG1srVPNjtMwEL4j7TtY&#10;c98m7bKoG9VdwVaLkBAgLTyA6ziNJf/JdpuUB4A34MSFO8/V52DsJF20XPbAJRl7Zr6Z75vx6rbX&#10;ihyED9IaCvNZCUQYbmtpdhS+fL6/XAIJkZmaKWsEhaMIcLu+eLHqXCUWtrWqFp4giAlV5yi0Mbqq&#10;KAJvhWZhZp0w6Gys1yzi0e+K2rMO0bUqFmX5quisr523XISAt5vBCSOifw6gbRrJxcbyvRYmDqhe&#10;KBaRUmilC7DO3TaN4PFj0wQRiaKATGP+YhG0t+lbrFes2nnmWsnHFthzWnjCSTNpsOgZasMiI3sv&#10;/4HSknsbbBNn3OpiIJIVQRbz8ok2Dy1zInNBqYM7ix7+Hyz/cPjkiawpvARimMaBn358P/38ffr1&#10;jVyVN/OkUOdChYEPDkNj/8b2uDfTfcDLRLxvvE5/pETQj/oez/qKPhKekpaL5bJEF0ffdED84jHd&#10;+RDfCqtJMih4HGDWlR3ehziETiGpmrH3Uqk8RGVIR+HmenGdE84eBFcGayQSQ7PJiv22H5ltbX1E&#10;YvgksGBr/VcgHS4EBYP7D0S9M6h32p3J8JOxnQxmOCZSiEAG8y4OO7Z3Xu7avHWp3eBe7yO2nJmk&#10;NobaY3c44qzFuI5ph/4+56jHJ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Skknj6gEA&#10;AMoDAAAOAAAAAAAAAAEAIAAAAB4BAABkcnMvZTJvRG9jLnhtbFBLBQYAAAAABgAGAFkBAAB6BQAA&#10;AAA=&#10;">
              <v:fill on="f" focussize="0,0"/>
              <v:stroke on="f"/>
              <v:imagedata o:title=""/>
              <o:lock v:ext="edit" aspectratio="f"/>
              <v:textbox inset="0mm,0mm,0mm,0mm" style="mso-fit-shape-to-text:t;">
                <w:txbxContent>
                  <w:p w14:paraId="66EEA51A">
                    <w:pPr>
                      <w:pStyle w:val="37"/>
                    </w:pPr>
                    <w:r>
                      <w:fldChar w:fldCharType="begin"/>
                    </w:r>
                    <w:r>
                      <w:instrText xml:space="preserve"> PAGE  \* MERGEFORMAT </w:instrText>
                    </w:r>
                    <w:r>
                      <w:fldChar w:fldCharType="separate"/>
                    </w:r>
                    <w:r>
                      <w:t>0</w:t>
                    </w:r>
                    <w:r>
                      <w:fldChar w:fldCharType="end"/>
                    </w:r>
                  </w:p>
                </w:txbxContent>
              </v:textbox>
            </v:shape>
          </w:pict>
        </mc:Fallback>
      </mc:AlternateContent>
    </w:r>
  </w:p>
  <w:p w14:paraId="7C125F16">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A222">
    <w:r>
      <w:fldChar w:fldCharType="begin"/>
    </w:r>
    <w:r>
      <w:instrText xml:space="preserve">PAGE  </w:instrText>
    </w:r>
    <w:r>
      <w:fldChar w:fldCharType="end"/>
    </w:r>
  </w:p>
  <w:p w14:paraId="3954F4F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C003">
    <w:pPr>
      <w:pStyle w:val="37"/>
      <w:jc w:val="center"/>
      <w:rPr>
        <w:rFonts w:hint="eastAsia" w:eastAsia="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8E2CA6">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9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i5yekBAADKAwAADgAAAGRycy9lMm9Eb2MueG1srVPNjtMwEL4j8Q6W&#10;7zTZoKJuVHcFVIuQECAtPIDrOI0l/8meNikPAG/AiQt3nqvPsWMn6aLlsgcuydgz881834zXN4PR&#10;5ChDVM4yerUoKZFWuEbZPaNfv9y+WFESgduGa2cloycZ6c3m+bN172tZuc7pRgaCIDbWvWe0A/B1&#10;UUTRScPjwnlp0dm6YDjgMeyLJvAe0Y0uqrJ8VfQuND44IWPE2+3opBNieAqga1sl5NaJg5EWRtQg&#10;NQekFDvlI93kbttWCvjUtlEC0YwiU8hfLIL2Ln2LzZrX+8B9p8TUAn9KC484Ga4sFr1AbTlwcgjq&#10;HyijRHDRtbAQzhQjkawIsrgqH2lz13EvMxeUOvqL6PH/wYqPx8+BqIbRJSWWGxz4+eeP868/59/f&#10;ycvyukoK9T7WGHjnMRSGN27AvZnvI14m4kMbTPojJYJ+1Pd00VcOQERKWlWrVYkugb75gPjFQ7oP&#10;Ed5JZ0gyGA04wKwrP36IMIbOIamadbdK6zxEbUnP6PWyWuaEiwfBtcUaicTYbLJg2A0Ts51rTkgM&#10;nwQW7Fz4RkmPC8Goxf2nRL+3qHfandkIs7GbDW4FJjIKlIzmWxh37OCD2nd561K70b8+ALacmaQ2&#10;xtpTdzjirMW0jmmH/j7nqIcnuL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MJYucnpAQAA&#10;ygMAAA4AAAAAAAAAAQAgAAAAHgEAAGRycy9lMm9Eb2MueG1sUEsFBgAAAAAGAAYAWQEAAHkFAAAA&#10;AA==&#10;">
              <v:fill on="f" focussize="0,0"/>
              <v:stroke on="f"/>
              <v:imagedata o:title=""/>
              <o:lock v:ext="edit" aspectratio="f"/>
              <v:textbox inset="0mm,0mm,0mm,0mm" style="mso-fit-shape-to-text:t;">
                <w:txbxContent>
                  <w:p w14:paraId="158E2CA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48A4A">
    <w:pPr>
      <w:pStyle w:val="3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317CF8">
                          <w:pPr>
                            <w:pStyle w:val="3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09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J0VeoBAADKAwAADgAAAGRycy9lMm9Eb2MueG1srVPBbtswDL0P2D8I&#10;ui92U7RIjSjFtqBFgWEb0PYDFFmOBUiiICmxsw/Y/mCnXXbfd+U7Ssl2OnSXHnaxKZF85Huklte9&#10;0WQvfVBgGT2blZRIK6BWdsvo48PNuwUlIXJbcw1WMnqQgV6v3r5Zdq6Sc2hB19ITBLGh6hyjbYyu&#10;KoogWml4mIGTFp0NeMMjHv22qD3vEN3oYl6Wl0UHvnYehAwBb9eDk46I/jWA0DRKyDWInZE2Dqhe&#10;ah6RUmiVC3SVu20aKeKXpgkyEs0oMo35i0XQ3qRvsVryauu5a5UYW+CvaeEFJ8OVxaInqDWPnOy8&#10;+gfKKOEhQBNnAkwxEMmKIIuz8oU29y13MnNBqYM7iR7+H6z4vP/qiaoZvaTEcoMDP/78cfz15/j7&#10;Ozkvr86TQp0LFQbeOwyN/QfocW+m+4CXiXjfeJP+SImgH/U9nPSVfSQiJS3mi0WJLoG+6YD4xXO6&#10;8yHeSjAkGYx6HGDWle8/hTiETiGpmoUbpXUeorakY/TqYn6RE04eBNcWayQSQ7PJiv2mH5ltoD4g&#10;MXwSWLAF/42SDheCUYv7T4m+s6h32p3J8JOxmQxuBSYyGikZzI9x2LGd82rb5q1L7Qb3fhex5cwk&#10;tTHUHrvDEWctxnVMO/T3OUc9P8HV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MwnRV6gEA&#10;AMoDAAAOAAAAAAAAAAEAIAAAAB4BAABkcnMvZTJvRG9jLnhtbFBLBQYAAAAABgAGAFkBAAB6BQAA&#10;AAA=&#10;">
              <v:fill on="f" focussize="0,0"/>
              <v:stroke on="f"/>
              <v:imagedata o:title=""/>
              <o:lock v:ext="edit" aspectratio="f"/>
              <v:textbox inset="0mm,0mm,0mm,0mm" style="mso-fit-shape-to-text:t;">
                <w:txbxContent>
                  <w:p w14:paraId="52317CF8">
                    <w:pPr>
                      <w:pStyle w:val="37"/>
                    </w:pPr>
                    <w:r>
                      <w:fldChar w:fldCharType="begin"/>
                    </w:r>
                    <w:r>
                      <w:instrText xml:space="preserve"> PAGE  \* MERGEFORMAT </w:instrText>
                    </w:r>
                    <w:r>
                      <w:fldChar w:fldCharType="separate"/>
                    </w:r>
                    <w:r>
                      <w:t>2</w:t>
                    </w:r>
                    <w:r>
                      <w:fldChar w:fldCharType="end"/>
                    </w:r>
                  </w:p>
                </w:txbxContent>
              </v:textbox>
            </v:shape>
          </w:pict>
        </mc:Fallback>
      </mc:AlternateContent>
    </w:r>
  </w:p>
  <w:p w14:paraId="6AC86ED6">
    <w:pPr>
      <w:pStyle w:val="3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8626D">
    <w:pPr>
      <w:pStyle w:val="37"/>
      <w:jc w:val="center"/>
      <w:rPr>
        <w:rFonts w:hint="eastAsia" w:eastAsia="黑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71FC3">
                          <w:pPr>
                            <w:pStyle w:val="3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4jwssBAACcAwAADgAAAGRycy9lMm9Eb2MueG1srVNLbtswEN0X6B0I&#10;7msqDlA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klJZYbHPjp96/Tn3+nvz/J&#10;ZVGWSaHeQ4WJ9x5T4/DJDbg3sx/QmYgPbTDpi5QIxlHf41lfOUQi0qNyWZYFhgTG5gvis4fnPkD8&#10;LJ0hyahpwAFmXfnhDuKYOqekatbdKK3zELV94kDM5GGp97HHZMVhO0yEtq45Ip8eZ19Ti6tOib61&#10;KG1ak9kIs7Gdjb0PatflPUr1wF/vIzaRe0sVRtipMA4ts5sWLG3F43vOevi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gOI8LLAQAAnAMAAA4AAAAAAAAAAQAgAAAAHgEAAGRycy9lMm9E&#10;b2MueG1sUEsFBgAAAAAGAAYAWQEAAFsFAAAAAA==&#10;">
              <v:fill on="f" focussize="0,0"/>
              <v:stroke on="f"/>
              <v:imagedata o:title=""/>
              <o:lock v:ext="edit" aspectratio="f"/>
              <v:textbox inset="0mm,0mm,0mm,0mm" style="mso-fit-shape-to-text:t;">
                <w:txbxContent>
                  <w:p w14:paraId="12E71FC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21B">
    <w:pPr>
      <w:pStyle w:val="37"/>
      <w:ind w:right="360" w:firstLine="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FEEC71B">
                          <w:pPr>
                            <w:pStyle w:val="37"/>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309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1YnOsBAADKAwAADgAAAGRycy9lMm9Eb2MueG1srVPBbtQwEL0j9R8s&#10;37tJtxS20XoryqoICQFS4QO8jrOxZHss27vJ8gHwB5y49M537XcwdpItKpceuCRjz8ybeW/Gy5ve&#10;aLKXPiiwjF7MSkqkFVAru2X065e78wUlIXJbcw1WMnqQgd6szl4sO1fJObSga+kJgthQdY7RNkZX&#10;FUUQrTQ8zMBJi84GvOERj35b1J53iG50MS/LV0UHvnYehAwBb9eDk46I/jmA0DRKyDWInZE2Dqhe&#10;ah6RUmiVC3SVu20aKeKnpgkyEs0oMo35i0XQ3qRvsVryauu5a5UYW+DPaeEJJ8OVxaInqDWPnOy8&#10;+gfKKOEhQBNnAkwxEMmKIIuL8ok29y13MnNBqYM7iR7+H6z4uP/siaoZfU2J5QYHfvz54/jr9/Hh&#10;O7ksr18mhToXKgy8dxga+1vocW+m+4CXiXjfeJP+SImgH/U9nPSVfSQiJS3mi0WJLoG+6YD4xWO6&#10;8yG+k2BIMhj1OMCsK99/CHEInUJSNQt3Sus8RG1Jx+j11fwqJ5w8CK4t1kgkhmaTFftNPzLbQH1A&#10;YvgksGAL/hslHS4Eoxb3nxL93qLeaXcmw0/GZjK4FZjIaKRkMN/GYcd2zqttm7cutRvcm13EljOT&#10;1MZQe+wOR5y1GNcx7dDf5xz1+AR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Ys1YnOsB&#10;AADKAwAADgAAAAAAAAABACAAAAAeAQAAZHJzL2Uyb0RvYy54bWxQSwUGAAAAAAYABgBZAQAAewUA&#10;AAAA&#10;">
              <v:fill on="f" focussize="0,0"/>
              <v:stroke on="f"/>
              <v:imagedata o:title=""/>
              <o:lock v:ext="edit" aspectratio="f"/>
              <v:textbox inset="0mm,0mm,0mm,0mm" style="mso-fit-shape-to-text:t;">
                <w:txbxContent>
                  <w:p w14:paraId="5FEEC71B">
                    <w:pPr>
                      <w:pStyle w:val="37"/>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-114935</wp:posOffset>
              </wp:positionV>
              <wp:extent cx="5235575" cy="6985"/>
              <wp:effectExtent l="0" t="0" r="0" b="0"/>
              <wp:wrapNone/>
              <wp:docPr id="2" name="直线 3081"/>
              <wp:cNvGraphicFramePr/>
              <a:graphic xmlns:a="http://schemas.openxmlformats.org/drawingml/2006/main">
                <a:graphicData uri="http://schemas.microsoft.com/office/word/2010/wordprocessingShape">
                  <wps:wsp>
                    <wps:cNvCnPr/>
                    <wps:spPr>
                      <a:xfrm flipV="1">
                        <a:off x="0" y="0"/>
                        <a:ext cx="523557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81" o:spid="_x0000_s1026" o:spt="20" style="position:absolute;left:0pt;flip:y;margin-left:1.15pt;margin-top:-9.05pt;height:0.55pt;width:412.25pt;z-index:251660288;mso-width-relative:page;mso-height-relative:page;" filled="f" stroked="t" coordsize="21600,21600" o:gfxdata="UEsDBAoAAAAAAIdO4kAAAAAAAAAAAAAAAAAEAAAAZHJzL1BLAwQUAAAACACHTuJAFgLKadYAAAAJ&#10;AQAADwAAAGRycy9kb3ducmV2LnhtbE2PwU7DMBBE70j8g7VI3Fo7qVRCiFMhBFyQkCiBsxMvSYS9&#10;jmI3LX/P9gTHnRnNvql2J+/EgnMcA2nI1goEUhfsSL2G5v1pVYCIyZA1LhBq+MEIu/ryojKlDUd6&#10;w2WfesElFEujYUhpKqWM3YDexHWYkNj7CrM3ic+5l3Y2Ry73TuZKbaU3I/GHwUz4MGD3vT94Dfef&#10;L4+b16X1wdnbvvmwvlHPudbXV5m6A5HwlP7CcMZndKiZqQ0HslE4DfmGgxpWWZGBYL/ItzylPSs3&#10;CmRdyf8L6l9QSwMEFAAAAAgAh07iQIKRszfzAQAA6wMAAA4AAABkcnMvZTJvRG9jLnhtbK1TO47b&#10;MBDtA+QOBPtYthfaeAXLW6yzaYLEQD79mB+JAH8gacs+S66RKk2Os9fIkFKcZNO4iAphyHl8nPdm&#10;uL4/GU2OIkTlbEsXszklwjLHle1a+vnT46sVJTGB5aCdFS09i0jvNy9frAffiKXrneYiECSxsRl8&#10;S/uUfFNVkfXCQJw5LywmpQsGEi5DV/EAA7IbXS3n89tqcIH74JiIEXe3Y5JOjOEaQielYmLr2MEI&#10;m0bWIDQklBR75SPdlGqlFCx9kDKKRHRLUWkqf7wE433+V5s1NF0A3ys2lQDXlPBMkwFl8dIL1RYS&#10;kENQ/1AZxYKLTqYZc6YahRRHUMVi/sybjz14UbSg1dFfTI//j5a9P+4CUbylS0osGGz409dvT99/&#10;kJv5apHtGXxsEPVgd2FaRb8LWetJBkOkVv4LzlFRj3rIqZh7vpgrTokw3KyXN3X9uqaEYe72blVn&#10;8mpkyWw+xPRWOENy0FKtbJYODRzfxTRCf0HytrZkaOldvcyMgHMosf8YGo9aou3K2ei04o9K63wi&#10;hm7/oAM5Qp6F8k0l/AXLl2wh9iOupDIMml4Af2M5SWePLll8HDSXYASnRAt8SzkqyARKX4NE9dqi&#10;Cdni0dQc7R0/Y08OPqiuRydKFwoGZ6BYNs1rHrI/14Xp9xvd/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Aspp1gAAAAkBAAAPAAAAAAAAAAEAIAAAACIAAABkcnMvZG93bnJldi54bWxQSwECFAAU&#10;AAAACACHTuJAgpGzN/MBAADrAwAADgAAAAAAAAABACAAAAAlAQAAZHJzL2Uyb0RvYy54bWxQSwUG&#10;AAAAAAYABgBZAQAAigUAAAAA&#10;">
              <v:fill on="f" focussize="0,0"/>
              <v:stroke color="#000000" joinstyle="round"/>
              <v:imagedata o:title=""/>
              <o:lock v:ext="edit" aspectratio="f"/>
            </v:line>
          </w:pict>
        </mc:Fallback>
      </mc:AlternateContent>
    </w:r>
    <w:r>
      <w:rPr>
        <w:rFonts w:hint="eastAsia"/>
      </w:rPr>
      <w:t xml:space="preserve">                                     </w:t>
    </w:r>
    <w:r>
      <w:rPr>
        <w:rFonts w:hint="eastAsia" w:ascii="黑体" w:hAnsi="黑体" w:eastAsia="黑体" w:cs="黑体"/>
        <w:sz w:val="18"/>
        <w:szCs w:val="18"/>
      </w:rPr>
      <w:t xml:space="preserve">          </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0420F8">
      <w:pPr>
        <w:pStyle w:val="45"/>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1C53">
    <w:pPr>
      <w:pStyle w:val="3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定海区2025年度海洋综合管理项目（二）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1762D">
    <w:pPr>
      <w:pStyle w:val="3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定海区2025年度海洋综合管理项目（二）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CCA0">
    <w:pPr>
      <w:pStyle w:val="39"/>
      <w:jc w:val="right"/>
    </w:pPr>
    <w:r>
      <w:t></w:t>
    </w:r>
    <w:r>
      <w:rPr>
        <w:rFonts w:hint="eastAsia"/>
        <w:lang w:val="en-US" w:eastAsia="zh-CN"/>
      </w:rPr>
      <w:t xml:space="preserve">    定海区2025年度海洋综合管理项目（二）</w:t>
    </w:r>
    <w:r>
      <w:t></w:t>
    </w:r>
  </w:p>
  <w:p w14:paraId="521F79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A334">
    <w:pPr>
      <w:pStyle w:val="39"/>
      <w:jc w:val="both"/>
      <w:rPr>
        <w:rFonts w:hint="eastAsia"/>
        <w:lang w:val="en-US" w:eastAsia="zh-CN"/>
      </w:rPr>
    </w:pPr>
    <w:r>
      <w:rPr>
        <w:rFonts w:hint="eastAsia" w:ascii="宋体" w:hAnsi="宋体" w:cs="宋体"/>
        <w:kern w:val="0"/>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04EB"/>
    <w:multiLevelType w:val="singleLevel"/>
    <w:tmpl w:val="849704EB"/>
    <w:lvl w:ilvl="0" w:tentative="0">
      <w:start w:val="1"/>
      <w:numFmt w:val="decimal"/>
      <w:suff w:val="nothing"/>
      <w:lvlText w:val="%1、"/>
      <w:lvlJc w:val="left"/>
    </w:lvl>
  </w:abstractNum>
  <w:abstractNum w:abstractNumId="1">
    <w:nsid w:val="99847EE8"/>
    <w:multiLevelType w:val="singleLevel"/>
    <w:tmpl w:val="99847EE8"/>
    <w:lvl w:ilvl="0" w:tentative="0">
      <w:start w:val="1"/>
      <w:numFmt w:val="decimal"/>
      <w:suff w:val="nothing"/>
      <w:lvlText w:val="%1、"/>
      <w:lvlJc w:val="left"/>
    </w:lvl>
  </w:abstractNum>
  <w:abstractNum w:abstractNumId="2">
    <w:nsid w:val="9F539A1D"/>
    <w:multiLevelType w:val="singleLevel"/>
    <w:tmpl w:val="9F539A1D"/>
    <w:lvl w:ilvl="0" w:tentative="0">
      <w:start w:val="1"/>
      <w:numFmt w:val="decimal"/>
      <w:suff w:val="nothing"/>
      <w:lvlText w:val="%1、"/>
      <w:lvlJc w:val="left"/>
    </w:lvl>
  </w:abstractNum>
  <w:abstractNum w:abstractNumId="3">
    <w:nsid w:val="A14939C6"/>
    <w:multiLevelType w:val="singleLevel"/>
    <w:tmpl w:val="A14939C6"/>
    <w:lvl w:ilvl="0" w:tentative="0">
      <w:start w:val="1"/>
      <w:numFmt w:val="decimal"/>
      <w:suff w:val="nothing"/>
      <w:lvlText w:val="%1、"/>
      <w:lvlJc w:val="left"/>
    </w:lvl>
  </w:abstractNum>
  <w:abstractNum w:abstractNumId="4">
    <w:nsid w:val="D28AA3EA"/>
    <w:multiLevelType w:val="singleLevel"/>
    <w:tmpl w:val="D28AA3EA"/>
    <w:lvl w:ilvl="0" w:tentative="0">
      <w:start w:val="1"/>
      <w:numFmt w:val="decimal"/>
      <w:suff w:val="nothing"/>
      <w:lvlText w:val="%1、"/>
      <w:lvlJc w:val="left"/>
    </w:lvl>
  </w:abstractNum>
  <w:abstractNum w:abstractNumId="5">
    <w:nsid w:val="FA8F1894"/>
    <w:multiLevelType w:val="singleLevel"/>
    <w:tmpl w:val="FA8F1894"/>
    <w:lvl w:ilvl="0" w:tentative="0">
      <w:start w:val="1"/>
      <w:numFmt w:val="decimal"/>
      <w:suff w:val="nothing"/>
      <w:lvlText w:val="%1、"/>
      <w:lvlJc w:val="left"/>
    </w:lvl>
  </w:abstractNum>
  <w:abstractNum w:abstractNumId="6">
    <w:nsid w:val="FFFFFF7E"/>
    <w:multiLevelType w:val="singleLevel"/>
    <w:tmpl w:val="FFFFFF7E"/>
    <w:lvl w:ilvl="0" w:tentative="0">
      <w:start w:val="1"/>
      <w:numFmt w:val="decimal"/>
      <w:pStyle w:val="636"/>
      <w:lvlText w:val="%1."/>
      <w:lvlJc w:val="left"/>
      <w:pPr>
        <w:tabs>
          <w:tab w:val="left" w:pos="1200"/>
        </w:tabs>
        <w:ind w:left="1200" w:hanging="360"/>
      </w:pPr>
    </w:lvl>
  </w:abstractNum>
  <w:abstractNum w:abstractNumId="7">
    <w:nsid w:val="09594361"/>
    <w:multiLevelType w:val="multilevel"/>
    <w:tmpl w:val="09594361"/>
    <w:lvl w:ilvl="0" w:tentative="0">
      <w:start w:val="1"/>
      <w:numFmt w:val="chineseCountingThousand"/>
      <w:pStyle w:val="667"/>
      <w:lvlText w:val="第%1章"/>
      <w:lvlJc w:val="left"/>
      <w:pPr>
        <w:ind w:left="0" w:firstLine="0"/>
      </w:pPr>
      <w:rPr>
        <w:rFonts w:hint="eastAsia" w:eastAsia="宋体"/>
        <w:b/>
        <w:sz w:val="36"/>
      </w:rPr>
    </w:lvl>
    <w:lvl w:ilvl="1" w:tentative="0">
      <w:start w:val="1"/>
      <w:numFmt w:val="decimal"/>
      <w:isLgl/>
      <w:lvlText w:val="%1.%2"/>
      <w:lvlJc w:val="left"/>
      <w:pPr>
        <w:ind w:left="142" w:firstLine="0"/>
      </w:pPr>
      <w:rPr>
        <w:rFonts w:hint="eastAsia" w:eastAsia="宋体"/>
        <w:b/>
        <w:sz w:val="32"/>
      </w:rPr>
    </w:lvl>
    <w:lvl w:ilvl="2" w:tentative="0">
      <w:start w:val="1"/>
      <w:numFmt w:val="decimal"/>
      <w:isLgl/>
      <w:lvlText w:val="%1.%2.%3"/>
      <w:lvlJc w:val="left"/>
      <w:pPr>
        <w:ind w:left="284" w:firstLine="0"/>
      </w:pPr>
      <w:rPr>
        <w:rFonts w:hint="eastAsia" w:eastAsia="宋体"/>
        <w:b/>
        <w:sz w:val="30"/>
      </w:rPr>
    </w:lvl>
    <w:lvl w:ilvl="3" w:tentative="0">
      <w:start w:val="1"/>
      <w:numFmt w:val="decimal"/>
      <w:isLgl/>
      <w:lvlText w:val="%1.%2.%3.%4"/>
      <w:lvlJc w:val="left"/>
      <w:pPr>
        <w:ind w:left="426" w:firstLine="0"/>
      </w:pPr>
      <w:rPr>
        <w:rFonts w:hint="eastAsia" w:eastAsia="宋体"/>
        <w:b/>
        <w:sz w:val="28"/>
      </w:rPr>
    </w:lvl>
    <w:lvl w:ilvl="4" w:tentative="0">
      <w:start w:val="1"/>
      <w:numFmt w:val="decimal"/>
      <w:isLgl/>
      <w:lvlText w:val="%1.%2.%3.%4.%5"/>
      <w:lvlJc w:val="left"/>
      <w:pPr>
        <w:ind w:left="568" w:firstLine="0"/>
      </w:pPr>
      <w:rPr>
        <w:rFonts w:hint="eastAsia" w:eastAsia="宋体"/>
        <w:b/>
        <w:sz w:val="24"/>
      </w:rPr>
    </w:lvl>
    <w:lvl w:ilvl="5" w:tentative="0">
      <w:start w:val="1"/>
      <w:numFmt w:val="decimal"/>
      <w:isLgl/>
      <w:lvlText w:val="%1.%2.%3.%4.%5.%6"/>
      <w:lvlJc w:val="left"/>
      <w:pPr>
        <w:ind w:left="710" w:firstLine="0"/>
      </w:pPr>
      <w:rPr>
        <w:rFonts w:hint="eastAsia" w:eastAsia="宋体"/>
        <w:b/>
        <w:sz w:val="24"/>
      </w:rPr>
    </w:lvl>
    <w:lvl w:ilvl="6" w:tentative="0">
      <w:start w:val="1"/>
      <w:numFmt w:val="decimal"/>
      <w:isLgl/>
      <w:lvlText w:val="%1.%2.%3.%4.%5.%6.%7"/>
      <w:lvlJc w:val="left"/>
      <w:pPr>
        <w:ind w:left="852" w:firstLine="0"/>
      </w:pPr>
      <w:rPr>
        <w:rFonts w:hint="eastAsia" w:eastAsia="宋体"/>
        <w:b/>
        <w:sz w:val="24"/>
      </w:rPr>
    </w:lvl>
    <w:lvl w:ilvl="7" w:tentative="0">
      <w:start w:val="1"/>
      <w:numFmt w:val="decimal"/>
      <w:pStyle w:val="568"/>
      <w:isLgl/>
      <w:lvlText w:val="%1.%2.%3.%4.%5.%6.%7.%8"/>
      <w:lvlJc w:val="left"/>
      <w:pPr>
        <w:ind w:left="994" w:firstLine="0"/>
      </w:pPr>
      <w:rPr>
        <w:rFonts w:hint="eastAsia" w:eastAsia="宋体"/>
        <w:b/>
        <w:sz w:val="24"/>
      </w:rPr>
    </w:lvl>
    <w:lvl w:ilvl="8" w:tentative="0">
      <w:start w:val="1"/>
      <w:numFmt w:val="decimal"/>
      <w:isLgl/>
      <w:lvlText w:val="%1.%2.%3.%4.%5.%6.%7.%8.%9"/>
      <w:lvlJc w:val="left"/>
      <w:pPr>
        <w:ind w:left="1136" w:firstLine="0"/>
      </w:pPr>
      <w:rPr>
        <w:rFonts w:hint="eastAsia" w:eastAsia="宋体"/>
        <w:b/>
        <w:sz w:val="24"/>
      </w:rPr>
    </w:lvl>
  </w:abstractNum>
  <w:abstractNum w:abstractNumId="8">
    <w:nsid w:val="09890BCC"/>
    <w:multiLevelType w:val="multilevel"/>
    <w:tmpl w:val="09890BCC"/>
    <w:lvl w:ilvl="0" w:tentative="0">
      <w:start w:val="1"/>
      <w:numFmt w:val="decimal"/>
      <w:pStyle w:val="527"/>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C34DE15"/>
    <w:multiLevelType w:val="singleLevel"/>
    <w:tmpl w:val="0C34DE15"/>
    <w:lvl w:ilvl="0" w:tentative="0">
      <w:start w:val="1"/>
      <w:numFmt w:val="decimal"/>
      <w:lvlText w:val="%1."/>
      <w:lvlJc w:val="left"/>
      <w:pPr>
        <w:tabs>
          <w:tab w:val="left" w:pos="312"/>
        </w:tabs>
      </w:pPr>
    </w:lvl>
  </w:abstractNum>
  <w:abstractNum w:abstractNumId="10">
    <w:nsid w:val="0FBE0C12"/>
    <w:multiLevelType w:val="singleLevel"/>
    <w:tmpl w:val="0FBE0C12"/>
    <w:lvl w:ilvl="0" w:tentative="0">
      <w:start w:val="4"/>
      <w:numFmt w:val="decimal"/>
      <w:lvlText w:val="%1."/>
      <w:lvlJc w:val="left"/>
      <w:pPr>
        <w:tabs>
          <w:tab w:val="left" w:pos="312"/>
        </w:tabs>
      </w:pPr>
    </w:lvl>
  </w:abstractNum>
  <w:abstractNum w:abstractNumId="11">
    <w:nsid w:val="225A8346"/>
    <w:multiLevelType w:val="singleLevel"/>
    <w:tmpl w:val="225A8346"/>
    <w:lvl w:ilvl="0" w:tentative="0">
      <w:start w:val="1"/>
      <w:numFmt w:val="decimal"/>
      <w:lvlText w:val="%1."/>
      <w:lvlJc w:val="left"/>
      <w:pPr>
        <w:tabs>
          <w:tab w:val="left" w:pos="312"/>
        </w:tabs>
      </w:pPr>
    </w:lvl>
  </w:abstractNum>
  <w:abstractNum w:abstractNumId="12">
    <w:nsid w:val="292D0685"/>
    <w:multiLevelType w:val="singleLevel"/>
    <w:tmpl w:val="292D0685"/>
    <w:lvl w:ilvl="0" w:tentative="0">
      <w:start w:val="1"/>
      <w:numFmt w:val="decimal"/>
      <w:suff w:val="nothing"/>
      <w:lvlText w:val="%1、"/>
      <w:lvlJc w:val="left"/>
    </w:lvl>
  </w:abstractNum>
  <w:abstractNum w:abstractNumId="13">
    <w:nsid w:val="2D2D8FB2"/>
    <w:multiLevelType w:val="singleLevel"/>
    <w:tmpl w:val="2D2D8FB2"/>
    <w:lvl w:ilvl="0" w:tentative="0">
      <w:start w:val="2"/>
      <w:numFmt w:val="decimal"/>
      <w:suff w:val="space"/>
      <w:lvlText w:val="%1."/>
      <w:lvlJc w:val="left"/>
    </w:lvl>
  </w:abstractNum>
  <w:abstractNum w:abstractNumId="14">
    <w:nsid w:val="33D1D507"/>
    <w:multiLevelType w:val="singleLevel"/>
    <w:tmpl w:val="33D1D507"/>
    <w:lvl w:ilvl="0" w:tentative="0">
      <w:start w:val="1"/>
      <w:numFmt w:val="decimal"/>
      <w:suff w:val="nothing"/>
      <w:lvlText w:val="%1、"/>
      <w:lvlJc w:val="left"/>
    </w:lvl>
  </w:abstractNum>
  <w:abstractNum w:abstractNumId="15">
    <w:nsid w:val="4AB7E042"/>
    <w:multiLevelType w:val="singleLevel"/>
    <w:tmpl w:val="4AB7E042"/>
    <w:lvl w:ilvl="0" w:tentative="0">
      <w:start w:val="1"/>
      <w:numFmt w:val="decimal"/>
      <w:suff w:val="nothing"/>
      <w:lvlText w:val="%1、"/>
      <w:lvlJc w:val="left"/>
    </w:lvl>
  </w:abstractNum>
  <w:abstractNum w:abstractNumId="16">
    <w:nsid w:val="4DD4552D"/>
    <w:multiLevelType w:val="singleLevel"/>
    <w:tmpl w:val="4DD4552D"/>
    <w:lvl w:ilvl="0" w:tentative="0">
      <w:start w:val="1"/>
      <w:numFmt w:val="decimal"/>
      <w:lvlText w:val="%1."/>
      <w:lvlJc w:val="left"/>
      <w:pPr>
        <w:tabs>
          <w:tab w:val="left" w:pos="312"/>
        </w:tabs>
      </w:pPr>
    </w:lvl>
  </w:abstractNum>
  <w:abstractNum w:abstractNumId="17">
    <w:nsid w:val="58FECC3F"/>
    <w:multiLevelType w:val="singleLevel"/>
    <w:tmpl w:val="58FECC3F"/>
    <w:lvl w:ilvl="0" w:tentative="0">
      <w:start w:val="1"/>
      <w:numFmt w:val="decimal"/>
      <w:suff w:val="nothing"/>
      <w:lvlText w:val="%1、"/>
      <w:lvlJc w:val="left"/>
    </w:lvl>
  </w:abstractNum>
  <w:abstractNum w:abstractNumId="18">
    <w:nsid w:val="6391D841"/>
    <w:multiLevelType w:val="singleLevel"/>
    <w:tmpl w:val="6391D841"/>
    <w:lvl w:ilvl="0" w:tentative="0">
      <w:start w:val="1"/>
      <w:numFmt w:val="decimal"/>
      <w:suff w:val="nothing"/>
      <w:lvlText w:val="%1、"/>
      <w:lvlJc w:val="left"/>
      <w:pPr>
        <w:ind w:left="210"/>
      </w:pPr>
    </w:lvl>
  </w:abstractNum>
  <w:abstractNum w:abstractNumId="19">
    <w:nsid w:val="6D5C6C76"/>
    <w:multiLevelType w:val="singleLevel"/>
    <w:tmpl w:val="6D5C6C76"/>
    <w:lvl w:ilvl="0" w:tentative="0">
      <w:start w:val="1"/>
      <w:numFmt w:val="decimal"/>
      <w:suff w:val="nothing"/>
      <w:lvlText w:val="%1、"/>
      <w:lvlJc w:val="left"/>
    </w:lvl>
  </w:abstractNum>
  <w:abstractNum w:abstractNumId="20">
    <w:nsid w:val="710F0F7D"/>
    <w:multiLevelType w:val="multilevel"/>
    <w:tmpl w:val="710F0F7D"/>
    <w:lvl w:ilvl="0" w:tentative="0">
      <w:start w:val="1"/>
      <w:numFmt w:val="decimal"/>
      <w:pStyle w:val="750"/>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63060DB"/>
    <w:multiLevelType w:val="multilevel"/>
    <w:tmpl w:val="763060DB"/>
    <w:lvl w:ilvl="0" w:tentative="0">
      <w:start w:val="1"/>
      <w:numFmt w:val="japaneseCounting"/>
      <w:pStyle w:val="714"/>
      <w:lvlText w:val="第%1章"/>
      <w:lvlJc w:val="left"/>
      <w:pPr>
        <w:tabs>
          <w:tab w:val="left" w:pos="1440"/>
        </w:tabs>
        <w:ind w:left="1440" w:hanging="1275"/>
      </w:pPr>
      <w:rPr>
        <w:rFonts w:hint="eastAsia"/>
      </w:rPr>
    </w:lvl>
    <w:lvl w:ilvl="1" w:tentative="0">
      <w:start w:val="1"/>
      <w:numFmt w:val="japaneseCounting"/>
      <w:pStyle w:val="574"/>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8"/>
  </w:num>
  <w:num w:numId="2">
    <w:abstractNumId w:val="6"/>
  </w:num>
  <w:num w:numId="3">
    <w:abstractNumId w:val="7"/>
  </w:num>
  <w:num w:numId="4">
    <w:abstractNumId w:val="21"/>
  </w:num>
  <w:num w:numId="5">
    <w:abstractNumId w:val="20"/>
  </w:num>
  <w:num w:numId="6">
    <w:abstractNumId w:val="3"/>
  </w:num>
  <w:num w:numId="7">
    <w:abstractNumId w:val="0"/>
  </w:num>
  <w:num w:numId="8">
    <w:abstractNumId w:val="10"/>
  </w:num>
  <w:num w:numId="9">
    <w:abstractNumId w:val="1"/>
  </w:num>
  <w:num w:numId="10">
    <w:abstractNumId w:val="13"/>
  </w:num>
  <w:num w:numId="11">
    <w:abstractNumId w:val="17"/>
  </w:num>
  <w:num w:numId="12">
    <w:abstractNumId w:val="14"/>
  </w:num>
  <w:num w:numId="13">
    <w:abstractNumId w:val="18"/>
  </w:num>
  <w:num w:numId="14">
    <w:abstractNumId w:val="5"/>
  </w:num>
  <w:num w:numId="15">
    <w:abstractNumId w:val="19"/>
  </w:num>
  <w:num w:numId="16">
    <w:abstractNumId w:val="12"/>
  </w:num>
  <w:num w:numId="17">
    <w:abstractNumId w:val="4"/>
  </w:num>
  <w:num w:numId="18">
    <w:abstractNumId w:val="2"/>
  </w:num>
  <w:num w:numId="19">
    <w:abstractNumId w:val="15"/>
  </w:num>
  <w:num w:numId="20">
    <w:abstractNumId w:val="11"/>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5"/>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DBhZWJiNzgyNzc5Y2YwNjY2OTM4ZTUxZDJkNWYifQ=="/>
  </w:docVars>
  <w:rsids>
    <w:rsidRoot w:val="007869C4"/>
    <w:rsid w:val="00002463"/>
    <w:rsid w:val="00002E13"/>
    <w:rsid w:val="000052F1"/>
    <w:rsid w:val="00005DF3"/>
    <w:rsid w:val="0000629C"/>
    <w:rsid w:val="00006B3B"/>
    <w:rsid w:val="00006CFE"/>
    <w:rsid w:val="00007B8A"/>
    <w:rsid w:val="00010B77"/>
    <w:rsid w:val="000122C0"/>
    <w:rsid w:val="00015FA1"/>
    <w:rsid w:val="00016253"/>
    <w:rsid w:val="00016596"/>
    <w:rsid w:val="0002117F"/>
    <w:rsid w:val="0002144F"/>
    <w:rsid w:val="0002231F"/>
    <w:rsid w:val="00022CFB"/>
    <w:rsid w:val="00023ADD"/>
    <w:rsid w:val="00026AF1"/>
    <w:rsid w:val="00027A40"/>
    <w:rsid w:val="00027D2E"/>
    <w:rsid w:val="00036327"/>
    <w:rsid w:val="00037A8E"/>
    <w:rsid w:val="00041526"/>
    <w:rsid w:val="00041CDE"/>
    <w:rsid w:val="000458B2"/>
    <w:rsid w:val="0005105D"/>
    <w:rsid w:val="00053F3D"/>
    <w:rsid w:val="00055100"/>
    <w:rsid w:val="00055BE7"/>
    <w:rsid w:val="00062B9A"/>
    <w:rsid w:val="000640D3"/>
    <w:rsid w:val="000672FC"/>
    <w:rsid w:val="0007111C"/>
    <w:rsid w:val="000711AB"/>
    <w:rsid w:val="0008122F"/>
    <w:rsid w:val="000815DA"/>
    <w:rsid w:val="00081EA6"/>
    <w:rsid w:val="000831DD"/>
    <w:rsid w:val="0008413F"/>
    <w:rsid w:val="000879E7"/>
    <w:rsid w:val="00090720"/>
    <w:rsid w:val="00091E35"/>
    <w:rsid w:val="00092B17"/>
    <w:rsid w:val="000936FA"/>
    <w:rsid w:val="00095E55"/>
    <w:rsid w:val="0009688D"/>
    <w:rsid w:val="000A0191"/>
    <w:rsid w:val="000A3EA0"/>
    <w:rsid w:val="000A4040"/>
    <w:rsid w:val="000A449F"/>
    <w:rsid w:val="000A4BB6"/>
    <w:rsid w:val="000A7C26"/>
    <w:rsid w:val="000B015F"/>
    <w:rsid w:val="000B0379"/>
    <w:rsid w:val="000B613D"/>
    <w:rsid w:val="000B672A"/>
    <w:rsid w:val="000B7674"/>
    <w:rsid w:val="000B771B"/>
    <w:rsid w:val="000C0D78"/>
    <w:rsid w:val="000C15F4"/>
    <w:rsid w:val="000C1BCC"/>
    <w:rsid w:val="000C6205"/>
    <w:rsid w:val="000D3C2B"/>
    <w:rsid w:val="000D531A"/>
    <w:rsid w:val="000D59E2"/>
    <w:rsid w:val="000D72F1"/>
    <w:rsid w:val="000E00B8"/>
    <w:rsid w:val="000E0873"/>
    <w:rsid w:val="000E1188"/>
    <w:rsid w:val="000E26E1"/>
    <w:rsid w:val="000E2F8A"/>
    <w:rsid w:val="000E3386"/>
    <w:rsid w:val="000E4F7E"/>
    <w:rsid w:val="000E58AA"/>
    <w:rsid w:val="000F5F80"/>
    <w:rsid w:val="001026FC"/>
    <w:rsid w:val="00102E4E"/>
    <w:rsid w:val="001037E0"/>
    <w:rsid w:val="00103F53"/>
    <w:rsid w:val="00104210"/>
    <w:rsid w:val="00104566"/>
    <w:rsid w:val="0012237F"/>
    <w:rsid w:val="00123893"/>
    <w:rsid w:val="00126339"/>
    <w:rsid w:val="0012694E"/>
    <w:rsid w:val="00127469"/>
    <w:rsid w:val="001321E9"/>
    <w:rsid w:val="00135399"/>
    <w:rsid w:val="00135CA6"/>
    <w:rsid w:val="00136364"/>
    <w:rsid w:val="0014056B"/>
    <w:rsid w:val="001420F8"/>
    <w:rsid w:val="00144EB7"/>
    <w:rsid w:val="00146D00"/>
    <w:rsid w:val="00150BE3"/>
    <w:rsid w:val="00150DD9"/>
    <w:rsid w:val="00150F69"/>
    <w:rsid w:val="001514AC"/>
    <w:rsid w:val="001516D9"/>
    <w:rsid w:val="001531FD"/>
    <w:rsid w:val="001550AE"/>
    <w:rsid w:val="00156DD4"/>
    <w:rsid w:val="0015764D"/>
    <w:rsid w:val="0016026D"/>
    <w:rsid w:val="00163185"/>
    <w:rsid w:val="00164CB0"/>
    <w:rsid w:val="00165F80"/>
    <w:rsid w:val="00170085"/>
    <w:rsid w:val="00174DC8"/>
    <w:rsid w:val="0018204B"/>
    <w:rsid w:val="001826A6"/>
    <w:rsid w:val="00183415"/>
    <w:rsid w:val="0018416C"/>
    <w:rsid w:val="00184563"/>
    <w:rsid w:val="00190713"/>
    <w:rsid w:val="00190B73"/>
    <w:rsid w:val="00190FBF"/>
    <w:rsid w:val="00192F17"/>
    <w:rsid w:val="001930F3"/>
    <w:rsid w:val="00193F4F"/>
    <w:rsid w:val="00196431"/>
    <w:rsid w:val="001A3A25"/>
    <w:rsid w:val="001A453C"/>
    <w:rsid w:val="001A4E1D"/>
    <w:rsid w:val="001A562A"/>
    <w:rsid w:val="001A680B"/>
    <w:rsid w:val="001B0009"/>
    <w:rsid w:val="001B0E0B"/>
    <w:rsid w:val="001B23EE"/>
    <w:rsid w:val="001B336D"/>
    <w:rsid w:val="001B5A41"/>
    <w:rsid w:val="001B7257"/>
    <w:rsid w:val="001B74F4"/>
    <w:rsid w:val="001B7E48"/>
    <w:rsid w:val="001C1C05"/>
    <w:rsid w:val="001C2537"/>
    <w:rsid w:val="001C3456"/>
    <w:rsid w:val="001C4CD5"/>
    <w:rsid w:val="001C4E67"/>
    <w:rsid w:val="001C6BFF"/>
    <w:rsid w:val="001C79D4"/>
    <w:rsid w:val="001C7FB4"/>
    <w:rsid w:val="001D23C2"/>
    <w:rsid w:val="001D25AB"/>
    <w:rsid w:val="001D4051"/>
    <w:rsid w:val="001D4261"/>
    <w:rsid w:val="001D5F5A"/>
    <w:rsid w:val="001D6BA4"/>
    <w:rsid w:val="001D7560"/>
    <w:rsid w:val="001E0483"/>
    <w:rsid w:val="001E254B"/>
    <w:rsid w:val="001E5104"/>
    <w:rsid w:val="001E61C1"/>
    <w:rsid w:val="001E67E1"/>
    <w:rsid w:val="001E7AAA"/>
    <w:rsid w:val="001F09E0"/>
    <w:rsid w:val="001F1DBD"/>
    <w:rsid w:val="001F4939"/>
    <w:rsid w:val="001F6053"/>
    <w:rsid w:val="002006E7"/>
    <w:rsid w:val="002019FF"/>
    <w:rsid w:val="002026AA"/>
    <w:rsid w:val="00203F13"/>
    <w:rsid w:val="0020534F"/>
    <w:rsid w:val="00205B10"/>
    <w:rsid w:val="00205CFD"/>
    <w:rsid w:val="002064AF"/>
    <w:rsid w:val="002110B3"/>
    <w:rsid w:val="00212555"/>
    <w:rsid w:val="00213B90"/>
    <w:rsid w:val="00214A9A"/>
    <w:rsid w:val="002239A1"/>
    <w:rsid w:val="00224ADC"/>
    <w:rsid w:val="00227201"/>
    <w:rsid w:val="002304AB"/>
    <w:rsid w:val="0023260E"/>
    <w:rsid w:val="00232D84"/>
    <w:rsid w:val="002336E0"/>
    <w:rsid w:val="00234CA0"/>
    <w:rsid w:val="00235BFF"/>
    <w:rsid w:val="00236F8A"/>
    <w:rsid w:val="0023767D"/>
    <w:rsid w:val="002413D6"/>
    <w:rsid w:val="0024378A"/>
    <w:rsid w:val="0024425D"/>
    <w:rsid w:val="00244A96"/>
    <w:rsid w:val="00246362"/>
    <w:rsid w:val="002471FF"/>
    <w:rsid w:val="00250620"/>
    <w:rsid w:val="002542B4"/>
    <w:rsid w:val="002548CC"/>
    <w:rsid w:val="00254F87"/>
    <w:rsid w:val="00256236"/>
    <w:rsid w:val="002629CC"/>
    <w:rsid w:val="00262AE2"/>
    <w:rsid w:val="0026506E"/>
    <w:rsid w:val="00265D81"/>
    <w:rsid w:val="00266E01"/>
    <w:rsid w:val="00270A20"/>
    <w:rsid w:val="00271DE4"/>
    <w:rsid w:val="0027443A"/>
    <w:rsid w:val="002809B6"/>
    <w:rsid w:val="00281A7D"/>
    <w:rsid w:val="00281B40"/>
    <w:rsid w:val="00282E32"/>
    <w:rsid w:val="002860A5"/>
    <w:rsid w:val="002865D9"/>
    <w:rsid w:val="002866C9"/>
    <w:rsid w:val="00287E26"/>
    <w:rsid w:val="00295643"/>
    <w:rsid w:val="00295C6D"/>
    <w:rsid w:val="00297F1A"/>
    <w:rsid w:val="002A115F"/>
    <w:rsid w:val="002A3FF0"/>
    <w:rsid w:val="002A4848"/>
    <w:rsid w:val="002A5B7C"/>
    <w:rsid w:val="002B020E"/>
    <w:rsid w:val="002B1540"/>
    <w:rsid w:val="002B4132"/>
    <w:rsid w:val="002B43F6"/>
    <w:rsid w:val="002B4A7A"/>
    <w:rsid w:val="002B66D2"/>
    <w:rsid w:val="002B6BC9"/>
    <w:rsid w:val="002C07EB"/>
    <w:rsid w:val="002C3279"/>
    <w:rsid w:val="002C41AD"/>
    <w:rsid w:val="002C4AA7"/>
    <w:rsid w:val="002C6297"/>
    <w:rsid w:val="002C6AA5"/>
    <w:rsid w:val="002D4834"/>
    <w:rsid w:val="002D4B8C"/>
    <w:rsid w:val="002E06F0"/>
    <w:rsid w:val="002E0AB0"/>
    <w:rsid w:val="002E125C"/>
    <w:rsid w:val="002E1B49"/>
    <w:rsid w:val="002E309B"/>
    <w:rsid w:val="002E3F85"/>
    <w:rsid w:val="002E4523"/>
    <w:rsid w:val="002E4C2E"/>
    <w:rsid w:val="002E6019"/>
    <w:rsid w:val="002E66BE"/>
    <w:rsid w:val="002E6AE7"/>
    <w:rsid w:val="002F0EF7"/>
    <w:rsid w:val="002F14B1"/>
    <w:rsid w:val="002F1B6F"/>
    <w:rsid w:val="002F3A7C"/>
    <w:rsid w:val="002F63F4"/>
    <w:rsid w:val="003006F7"/>
    <w:rsid w:val="003020CF"/>
    <w:rsid w:val="00302F75"/>
    <w:rsid w:val="003051BC"/>
    <w:rsid w:val="00306591"/>
    <w:rsid w:val="003067F7"/>
    <w:rsid w:val="00306A55"/>
    <w:rsid w:val="00306D07"/>
    <w:rsid w:val="00307A95"/>
    <w:rsid w:val="0031397C"/>
    <w:rsid w:val="003159CE"/>
    <w:rsid w:val="003162F7"/>
    <w:rsid w:val="00320174"/>
    <w:rsid w:val="003202E2"/>
    <w:rsid w:val="00321AC4"/>
    <w:rsid w:val="0032347A"/>
    <w:rsid w:val="0032463F"/>
    <w:rsid w:val="00327E7A"/>
    <w:rsid w:val="003320D8"/>
    <w:rsid w:val="003349A1"/>
    <w:rsid w:val="00337799"/>
    <w:rsid w:val="00341119"/>
    <w:rsid w:val="00341BC6"/>
    <w:rsid w:val="00342003"/>
    <w:rsid w:val="00342C6D"/>
    <w:rsid w:val="00342CE4"/>
    <w:rsid w:val="00346F1B"/>
    <w:rsid w:val="00347354"/>
    <w:rsid w:val="0035418C"/>
    <w:rsid w:val="003560C4"/>
    <w:rsid w:val="003604A5"/>
    <w:rsid w:val="00361254"/>
    <w:rsid w:val="00362014"/>
    <w:rsid w:val="00364626"/>
    <w:rsid w:val="003672C7"/>
    <w:rsid w:val="0037056C"/>
    <w:rsid w:val="003708EE"/>
    <w:rsid w:val="003737C6"/>
    <w:rsid w:val="0037514D"/>
    <w:rsid w:val="00375525"/>
    <w:rsid w:val="003757E4"/>
    <w:rsid w:val="00375C75"/>
    <w:rsid w:val="00376EED"/>
    <w:rsid w:val="00380626"/>
    <w:rsid w:val="00380B7B"/>
    <w:rsid w:val="00381C78"/>
    <w:rsid w:val="00384A29"/>
    <w:rsid w:val="00391872"/>
    <w:rsid w:val="00392E68"/>
    <w:rsid w:val="00394306"/>
    <w:rsid w:val="003A196E"/>
    <w:rsid w:val="003A2371"/>
    <w:rsid w:val="003A5E49"/>
    <w:rsid w:val="003A7F81"/>
    <w:rsid w:val="003B032A"/>
    <w:rsid w:val="003B082F"/>
    <w:rsid w:val="003B4189"/>
    <w:rsid w:val="003B58B0"/>
    <w:rsid w:val="003B6481"/>
    <w:rsid w:val="003B6A47"/>
    <w:rsid w:val="003B7D76"/>
    <w:rsid w:val="003C2784"/>
    <w:rsid w:val="003C2823"/>
    <w:rsid w:val="003C60D1"/>
    <w:rsid w:val="003C6F76"/>
    <w:rsid w:val="003D1275"/>
    <w:rsid w:val="003D3872"/>
    <w:rsid w:val="003D38AE"/>
    <w:rsid w:val="003D3C0C"/>
    <w:rsid w:val="003D5482"/>
    <w:rsid w:val="003D7315"/>
    <w:rsid w:val="003E069B"/>
    <w:rsid w:val="003E07E7"/>
    <w:rsid w:val="003E0FB0"/>
    <w:rsid w:val="003E1D3B"/>
    <w:rsid w:val="003E46CA"/>
    <w:rsid w:val="003E5087"/>
    <w:rsid w:val="003E530C"/>
    <w:rsid w:val="003E6E88"/>
    <w:rsid w:val="003F49DA"/>
    <w:rsid w:val="003F6127"/>
    <w:rsid w:val="003F691C"/>
    <w:rsid w:val="003F6A97"/>
    <w:rsid w:val="003F7E24"/>
    <w:rsid w:val="0040021B"/>
    <w:rsid w:val="00400F7A"/>
    <w:rsid w:val="004038BE"/>
    <w:rsid w:val="00404B79"/>
    <w:rsid w:val="004051E0"/>
    <w:rsid w:val="00405BB0"/>
    <w:rsid w:val="00406260"/>
    <w:rsid w:val="00406695"/>
    <w:rsid w:val="00406869"/>
    <w:rsid w:val="00413FD4"/>
    <w:rsid w:val="00414442"/>
    <w:rsid w:val="0041502D"/>
    <w:rsid w:val="004154BA"/>
    <w:rsid w:val="004169F7"/>
    <w:rsid w:val="0041726D"/>
    <w:rsid w:val="004209A2"/>
    <w:rsid w:val="00423E05"/>
    <w:rsid w:val="0042651A"/>
    <w:rsid w:val="004279E5"/>
    <w:rsid w:val="00431135"/>
    <w:rsid w:val="00435B7F"/>
    <w:rsid w:val="0044306A"/>
    <w:rsid w:val="0044409F"/>
    <w:rsid w:val="00444300"/>
    <w:rsid w:val="00445FB4"/>
    <w:rsid w:val="00446244"/>
    <w:rsid w:val="004500F8"/>
    <w:rsid w:val="004509AF"/>
    <w:rsid w:val="00451DE8"/>
    <w:rsid w:val="00454A8C"/>
    <w:rsid w:val="0045593D"/>
    <w:rsid w:val="0045661F"/>
    <w:rsid w:val="004577C3"/>
    <w:rsid w:val="00462353"/>
    <w:rsid w:val="004626D5"/>
    <w:rsid w:val="00462F08"/>
    <w:rsid w:val="004632A8"/>
    <w:rsid w:val="00466C97"/>
    <w:rsid w:val="004677C9"/>
    <w:rsid w:val="004740A9"/>
    <w:rsid w:val="00474B91"/>
    <w:rsid w:val="00475C65"/>
    <w:rsid w:val="00477616"/>
    <w:rsid w:val="0048350E"/>
    <w:rsid w:val="00483612"/>
    <w:rsid w:val="00483F5E"/>
    <w:rsid w:val="00485307"/>
    <w:rsid w:val="0049114A"/>
    <w:rsid w:val="00492279"/>
    <w:rsid w:val="004928E2"/>
    <w:rsid w:val="00493686"/>
    <w:rsid w:val="004942B4"/>
    <w:rsid w:val="004966FF"/>
    <w:rsid w:val="004A0B8D"/>
    <w:rsid w:val="004A1ED2"/>
    <w:rsid w:val="004A727B"/>
    <w:rsid w:val="004A7D2B"/>
    <w:rsid w:val="004A7D7A"/>
    <w:rsid w:val="004B2C6E"/>
    <w:rsid w:val="004B4D52"/>
    <w:rsid w:val="004B54C0"/>
    <w:rsid w:val="004B5DDC"/>
    <w:rsid w:val="004B6CED"/>
    <w:rsid w:val="004B7988"/>
    <w:rsid w:val="004C0815"/>
    <w:rsid w:val="004C1C8F"/>
    <w:rsid w:val="004C3FFE"/>
    <w:rsid w:val="004C69E2"/>
    <w:rsid w:val="004C7FAD"/>
    <w:rsid w:val="004D010E"/>
    <w:rsid w:val="004D2672"/>
    <w:rsid w:val="004D33BF"/>
    <w:rsid w:val="004D38C5"/>
    <w:rsid w:val="004D76AF"/>
    <w:rsid w:val="004D7C45"/>
    <w:rsid w:val="004E1B8E"/>
    <w:rsid w:val="004E1EB4"/>
    <w:rsid w:val="004E4887"/>
    <w:rsid w:val="004E6F73"/>
    <w:rsid w:val="004F08C5"/>
    <w:rsid w:val="004F08CA"/>
    <w:rsid w:val="004F158B"/>
    <w:rsid w:val="004F348C"/>
    <w:rsid w:val="004F4126"/>
    <w:rsid w:val="0050063C"/>
    <w:rsid w:val="0050148C"/>
    <w:rsid w:val="005029C8"/>
    <w:rsid w:val="00504912"/>
    <w:rsid w:val="005064FE"/>
    <w:rsid w:val="00506AFB"/>
    <w:rsid w:val="00510107"/>
    <w:rsid w:val="005109FF"/>
    <w:rsid w:val="00510D12"/>
    <w:rsid w:val="00513A1B"/>
    <w:rsid w:val="00514E89"/>
    <w:rsid w:val="005200E6"/>
    <w:rsid w:val="005208FF"/>
    <w:rsid w:val="0052384A"/>
    <w:rsid w:val="005243D3"/>
    <w:rsid w:val="00526637"/>
    <w:rsid w:val="00526FE2"/>
    <w:rsid w:val="00530EBF"/>
    <w:rsid w:val="005325F3"/>
    <w:rsid w:val="0053338D"/>
    <w:rsid w:val="005337D5"/>
    <w:rsid w:val="00534967"/>
    <w:rsid w:val="00540ECC"/>
    <w:rsid w:val="005453BF"/>
    <w:rsid w:val="005521F8"/>
    <w:rsid w:val="0055240D"/>
    <w:rsid w:val="005533DA"/>
    <w:rsid w:val="005537D1"/>
    <w:rsid w:val="00556ADF"/>
    <w:rsid w:val="00556FB2"/>
    <w:rsid w:val="00557286"/>
    <w:rsid w:val="005577F2"/>
    <w:rsid w:val="00562F06"/>
    <w:rsid w:val="005632F8"/>
    <w:rsid w:val="0056602B"/>
    <w:rsid w:val="00573AD1"/>
    <w:rsid w:val="00574251"/>
    <w:rsid w:val="00575541"/>
    <w:rsid w:val="005755CD"/>
    <w:rsid w:val="005760F5"/>
    <w:rsid w:val="0057748C"/>
    <w:rsid w:val="00581749"/>
    <w:rsid w:val="00581F19"/>
    <w:rsid w:val="0058248A"/>
    <w:rsid w:val="00583C4B"/>
    <w:rsid w:val="00585968"/>
    <w:rsid w:val="00587D20"/>
    <w:rsid w:val="005903C1"/>
    <w:rsid w:val="005910C8"/>
    <w:rsid w:val="00591525"/>
    <w:rsid w:val="00591FF5"/>
    <w:rsid w:val="00592A5F"/>
    <w:rsid w:val="005955F4"/>
    <w:rsid w:val="00596A0E"/>
    <w:rsid w:val="00596FFE"/>
    <w:rsid w:val="005970FC"/>
    <w:rsid w:val="005A164C"/>
    <w:rsid w:val="005A1A86"/>
    <w:rsid w:val="005A40AF"/>
    <w:rsid w:val="005A53AA"/>
    <w:rsid w:val="005B0947"/>
    <w:rsid w:val="005B2256"/>
    <w:rsid w:val="005B404F"/>
    <w:rsid w:val="005B40A6"/>
    <w:rsid w:val="005B4321"/>
    <w:rsid w:val="005B56C3"/>
    <w:rsid w:val="005B6BDF"/>
    <w:rsid w:val="005C3171"/>
    <w:rsid w:val="005C3B95"/>
    <w:rsid w:val="005C43C6"/>
    <w:rsid w:val="005C777A"/>
    <w:rsid w:val="005D01FF"/>
    <w:rsid w:val="005D109C"/>
    <w:rsid w:val="005D2886"/>
    <w:rsid w:val="005D45F3"/>
    <w:rsid w:val="005D63E4"/>
    <w:rsid w:val="005D6FEB"/>
    <w:rsid w:val="005D7C33"/>
    <w:rsid w:val="005E0537"/>
    <w:rsid w:val="005E0B18"/>
    <w:rsid w:val="005E1249"/>
    <w:rsid w:val="005E244C"/>
    <w:rsid w:val="005E2749"/>
    <w:rsid w:val="005E381A"/>
    <w:rsid w:val="005E3D03"/>
    <w:rsid w:val="005E4E27"/>
    <w:rsid w:val="005E713E"/>
    <w:rsid w:val="005E7C3A"/>
    <w:rsid w:val="005F01CE"/>
    <w:rsid w:val="005F2BFC"/>
    <w:rsid w:val="005F3359"/>
    <w:rsid w:val="005F40E3"/>
    <w:rsid w:val="005F6918"/>
    <w:rsid w:val="00600EBD"/>
    <w:rsid w:val="00601A0C"/>
    <w:rsid w:val="00602568"/>
    <w:rsid w:val="006057A3"/>
    <w:rsid w:val="00607597"/>
    <w:rsid w:val="00607FF8"/>
    <w:rsid w:val="006106D6"/>
    <w:rsid w:val="006108E0"/>
    <w:rsid w:val="006113C2"/>
    <w:rsid w:val="00612FF6"/>
    <w:rsid w:val="006138B3"/>
    <w:rsid w:val="00616544"/>
    <w:rsid w:val="00617907"/>
    <w:rsid w:val="00620A17"/>
    <w:rsid w:val="00621102"/>
    <w:rsid w:val="006218FF"/>
    <w:rsid w:val="00622CCE"/>
    <w:rsid w:val="00622EC8"/>
    <w:rsid w:val="00623FD6"/>
    <w:rsid w:val="00625A83"/>
    <w:rsid w:val="00625BBE"/>
    <w:rsid w:val="00627417"/>
    <w:rsid w:val="006336A7"/>
    <w:rsid w:val="0063793A"/>
    <w:rsid w:val="006424F1"/>
    <w:rsid w:val="00643150"/>
    <w:rsid w:val="0065094F"/>
    <w:rsid w:val="00651D42"/>
    <w:rsid w:val="00654297"/>
    <w:rsid w:val="006561C9"/>
    <w:rsid w:val="0065763C"/>
    <w:rsid w:val="00660860"/>
    <w:rsid w:val="006616D5"/>
    <w:rsid w:val="00662F6D"/>
    <w:rsid w:val="00663231"/>
    <w:rsid w:val="00663F58"/>
    <w:rsid w:val="00666A6E"/>
    <w:rsid w:val="00670113"/>
    <w:rsid w:val="0067015F"/>
    <w:rsid w:val="006716D5"/>
    <w:rsid w:val="00672AFD"/>
    <w:rsid w:val="00673FE6"/>
    <w:rsid w:val="00674C91"/>
    <w:rsid w:val="0067739A"/>
    <w:rsid w:val="00677EC1"/>
    <w:rsid w:val="00681FC7"/>
    <w:rsid w:val="00681FE9"/>
    <w:rsid w:val="006822AB"/>
    <w:rsid w:val="00690718"/>
    <w:rsid w:val="00690EB7"/>
    <w:rsid w:val="006929DC"/>
    <w:rsid w:val="006962BB"/>
    <w:rsid w:val="006963F2"/>
    <w:rsid w:val="006A01E9"/>
    <w:rsid w:val="006A1156"/>
    <w:rsid w:val="006A130E"/>
    <w:rsid w:val="006A1BC8"/>
    <w:rsid w:val="006A208C"/>
    <w:rsid w:val="006A38EB"/>
    <w:rsid w:val="006A3C2A"/>
    <w:rsid w:val="006A4518"/>
    <w:rsid w:val="006A49B8"/>
    <w:rsid w:val="006A7BEA"/>
    <w:rsid w:val="006A7DE7"/>
    <w:rsid w:val="006B19B1"/>
    <w:rsid w:val="006B2C44"/>
    <w:rsid w:val="006B5A53"/>
    <w:rsid w:val="006C00F0"/>
    <w:rsid w:val="006C0A08"/>
    <w:rsid w:val="006C0D5A"/>
    <w:rsid w:val="006C5403"/>
    <w:rsid w:val="006C745D"/>
    <w:rsid w:val="006D00E0"/>
    <w:rsid w:val="006D275B"/>
    <w:rsid w:val="006D3E25"/>
    <w:rsid w:val="006D4D9C"/>
    <w:rsid w:val="006E0C51"/>
    <w:rsid w:val="006E3836"/>
    <w:rsid w:val="006E642D"/>
    <w:rsid w:val="006E6E4D"/>
    <w:rsid w:val="006E7CA7"/>
    <w:rsid w:val="006F26C4"/>
    <w:rsid w:val="006F292F"/>
    <w:rsid w:val="006F3143"/>
    <w:rsid w:val="006F7EAE"/>
    <w:rsid w:val="00700440"/>
    <w:rsid w:val="00704017"/>
    <w:rsid w:val="00704CEB"/>
    <w:rsid w:val="007052A7"/>
    <w:rsid w:val="007054F5"/>
    <w:rsid w:val="007072A2"/>
    <w:rsid w:val="007079F1"/>
    <w:rsid w:val="0071348F"/>
    <w:rsid w:val="00714963"/>
    <w:rsid w:val="00715693"/>
    <w:rsid w:val="007161ED"/>
    <w:rsid w:val="00720B6A"/>
    <w:rsid w:val="00721DC9"/>
    <w:rsid w:val="00722C39"/>
    <w:rsid w:val="00723238"/>
    <w:rsid w:val="00724D7D"/>
    <w:rsid w:val="00725CC1"/>
    <w:rsid w:val="00727C45"/>
    <w:rsid w:val="0073247B"/>
    <w:rsid w:val="00733765"/>
    <w:rsid w:val="00733893"/>
    <w:rsid w:val="00733D40"/>
    <w:rsid w:val="00734710"/>
    <w:rsid w:val="00735249"/>
    <w:rsid w:val="00736197"/>
    <w:rsid w:val="0074221E"/>
    <w:rsid w:val="00742298"/>
    <w:rsid w:val="00744142"/>
    <w:rsid w:val="00745129"/>
    <w:rsid w:val="00746921"/>
    <w:rsid w:val="00746A89"/>
    <w:rsid w:val="00751569"/>
    <w:rsid w:val="00752522"/>
    <w:rsid w:val="00756C41"/>
    <w:rsid w:val="00761449"/>
    <w:rsid w:val="007629B9"/>
    <w:rsid w:val="0076324F"/>
    <w:rsid w:val="00765D65"/>
    <w:rsid w:val="00765F54"/>
    <w:rsid w:val="007669DE"/>
    <w:rsid w:val="007671D1"/>
    <w:rsid w:val="00770BDC"/>
    <w:rsid w:val="00770DFB"/>
    <w:rsid w:val="007711A7"/>
    <w:rsid w:val="00771D70"/>
    <w:rsid w:val="00774628"/>
    <w:rsid w:val="00774C92"/>
    <w:rsid w:val="007759CA"/>
    <w:rsid w:val="00776D34"/>
    <w:rsid w:val="00780504"/>
    <w:rsid w:val="00780858"/>
    <w:rsid w:val="00781A22"/>
    <w:rsid w:val="00783EA1"/>
    <w:rsid w:val="007847B6"/>
    <w:rsid w:val="00784B7C"/>
    <w:rsid w:val="00785CCD"/>
    <w:rsid w:val="00785F0F"/>
    <w:rsid w:val="007860D0"/>
    <w:rsid w:val="007868B9"/>
    <w:rsid w:val="007869C4"/>
    <w:rsid w:val="00786DE7"/>
    <w:rsid w:val="00790789"/>
    <w:rsid w:val="00791FCC"/>
    <w:rsid w:val="00793D35"/>
    <w:rsid w:val="007975DB"/>
    <w:rsid w:val="007A0356"/>
    <w:rsid w:val="007A0A40"/>
    <w:rsid w:val="007A4841"/>
    <w:rsid w:val="007A4A53"/>
    <w:rsid w:val="007B02EC"/>
    <w:rsid w:val="007B051D"/>
    <w:rsid w:val="007B0C79"/>
    <w:rsid w:val="007B1B47"/>
    <w:rsid w:val="007B39C9"/>
    <w:rsid w:val="007B3F7B"/>
    <w:rsid w:val="007B47EE"/>
    <w:rsid w:val="007B4D8E"/>
    <w:rsid w:val="007C2A39"/>
    <w:rsid w:val="007D13C2"/>
    <w:rsid w:val="007D1559"/>
    <w:rsid w:val="007D3CBD"/>
    <w:rsid w:val="007D76DD"/>
    <w:rsid w:val="007E50B8"/>
    <w:rsid w:val="007E61B3"/>
    <w:rsid w:val="007E673B"/>
    <w:rsid w:val="007F11E4"/>
    <w:rsid w:val="007F14B0"/>
    <w:rsid w:val="007F45DD"/>
    <w:rsid w:val="007F5562"/>
    <w:rsid w:val="007F55D7"/>
    <w:rsid w:val="007F6A30"/>
    <w:rsid w:val="00801299"/>
    <w:rsid w:val="00801562"/>
    <w:rsid w:val="00803DEA"/>
    <w:rsid w:val="008062F7"/>
    <w:rsid w:val="00806AB1"/>
    <w:rsid w:val="00812F1D"/>
    <w:rsid w:val="00816DF3"/>
    <w:rsid w:val="00817F26"/>
    <w:rsid w:val="00823902"/>
    <w:rsid w:val="00837B9A"/>
    <w:rsid w:val="00841354"/>
    <w:rsid w:val="008422C9"/>
    <w:rsid w:val="008506DC"/>
    <w:rsid w:val="008521E9"/>
    <w:rsid w:val="00854481"/>
    <w:rsid w:val="008550FB"/>
    <w:rsid w:val="00855206"/>
    <w:rsid w:val="008557E9"/>
    <w:rsid w:val="00860633"/>
    <w:rsid w:val="00872A71"/>
    <w:rsid w:val="00872FAE"/>
    <w:rsid w:val="00873CB3"/>
    <w:rsid w:val="00874686"/>
    <w:rsid w:val="008764B4"/>
    <w:rsid w:val="00880F1E"/>
    <w:rsid w:val="00883B48"/>
    <w:rsid w:val="00890858"/>
    <w:rsid w:val="008922AC"/>
    <w:rsid w:val="008924CD"/>
    <w:rsid w:val="0089251E"/>
    <w:rsid w:val="00892BC0"/>
    <w:rsid w:val="008A05B2"/>
    <w:rsid w:val="008A4CF3"/>
    <w:rsid w:val="008A4D19"/>
    <w:rsid w:val="008A59D8"/>
    <w:rsid w:val="008A5ADD"/>
    <w:rsid w:val="008A6C12"/>
    <w:rsid w:val="008B2C56"/>
    <w:rsid w:val="008B5A2A"/>
    <w:rsid w:val="008C3C42"/>
    <w:rsid w:val="008C4E8D"/>
    <w:rsid w:val="008C5FEF"/>
    <w:rsid w:val="008C5FFB"/>
    <w:rsid w:val="008C79F1"/>
    <w:rsid w:val="008D18FE"/>
    <w:rsid w:val="008D1B79"/>
    <w:rsid w:val="008D3FF8"/>
    <w:rsid w:val="008D543F"/>
    <w:rsid w:val="008D5B99"/>
    <w:rsid w:val="008D5EF4"/>
    <w:rsid w:val="008E1490"/>
    <w:rsid w:val="008E5C33"/>
    <w:rsid w:val="008E7912"/>
    <w:rsid w:val="008F196A"/>
    <w:rsid w:val="008F3C2E"/>
    <w:rsid w:val="008F5BE4"/>
    <w:rsid w:val="00900737"/>
    <w:rsid w:val="00900FCC"/>
    <w:rsid w:val="00903033"/>
    <w:rsid w:val="00905D9C"/>
    <w:rsid w:val="009104C8"/>
    <w:rsid w:val="0091054C"/>
    <w:rsid w:val="00910BA4"/>
    <w:rsid w:val="00910C9B"/>
    <w:rsid w:val="00912B10"/>
    <w:rsid w:val="009153EE"/>
    <w:rsid w:val="00917549"/>
    <w:rsid w:val="00924962"/>
    <w:rsid w:val="00924B4E"/>
    <w:rsid w:val="009250BC"/>
    <w:rsid w:val="00925EDF"/>
    <w:rsid w:val="009268A5"/>
    <w:rsid w:val="00930937"/>
    <w:rsid w:val="00932726"/>
    <w:rsid w:val="00933032"/>
    <w:rsid w:val="0093319A"/>
    <w:rsid w:val="0093393C"/>
    <w:rsid w:val="00933FC6"/>
    <w:rsid w:val="00935368"/>
    <w:rsid w:val="00936586"/>
    <w:rsid w:val="0094046C"/>
    <w:rsid w:val="00941357"/>
    <w:rsid w:val="00943094"/>
    <w:rsid w:val="00943D72"/>
    <w:rsid w:val="00943EBF"/>
    <w:rsid w:val="00945D92"/>
    <w:rsid w:val="009503B4"/>
    <w:rsid w:val="009514A7"/>
    <w:rsid w:val="0096120C"/>
    <w:rsid w:val="00961294"/>
    <w:rsid w:val="00962F3C"/>
    <w:rsid w:val="00963917"/>
    <w:rsid w:val="009655B2"/>
    <w:rsid w:val="00966F86"/>
    <w:rsid w:val="00973188"/>
    <w:rsid w:val="009737F8"/>
    <w:rsid w:val="009742F8"/>
    <w:rsid w:val="00982996"/>
    <w:rsid w:val="00982DB4"/>
    <w:rsid w:val="0098378E"/>
    <w:rsid w:val="00983F46"/>
    <w:rsid w:val="00990209"/>
    <w:rsid w:val="0099106B"/>
    <w:rsid w:val="00993670"/>
    <w:rsid w:val="00994268"/>
    <w:rsid w:val="00996274"/>
    <w:rsid w:val="00997A8B"/>
    <w:rsid w:val="00997D0E"/>
    <w:rsid w:val="009A0C41"/>
    <w:rsid w:val="009A49A3"/>
    <w:rsid w:val="009A554E"/>
    <w:rsid w:val="009A7CA5"/>
    <w:rsid w:val="009B4100"/>
    <w:rsid w:val="009B4C34"/>
    <w:rsid w:val="009B63BF"/>
    <w:rsid w:val="009B6AF3"/>
    <w:rsid w:val="009C68E3"/>
    <w:rsid w:val="009C77A1"/>
    <w:rsid w:val="009C783F"/>
    <w:rsid w:val="009D096E"/>
    <w:rsid w:val="009D1DE9"/>
    <w:rsid w:val="009D5C4A"/>
    <w:rsid w:val="009D61CD"/>
    <w:rsid w:val="009D639C"/>
    <w:rsid w:val="009D6D14"/>
    <w:rsid w:val="009D7EDE"/>
    <w:rsid w:val="009E15F1"/>
    <w:rsid w:val="009E3A79"/>
    <w:rsid w:val="009E45DB"/>
    <w:rsid w:val="009E587D"/>
    <w:rsid w:val="009E7235"/>
    <w:rsid w:val="009F1BFD"/>
    <w:rsid w:val="009F383F"/>
    <w:rsid w:val="009F464C"/>
    <w:rsid w:val="009F6319"/>
    <w:rsid w:val="009F6441"/>
    <w:rsid w:val="009F6BE7"/>
    <w:rsid w:val="00A03FEF"/>
    <w:rsid w:val="00A04E33"/>
    <w:rsid w:val="00A074DA"/>
    <w:rsid w:val="00A07B28"/>
    <w:rsid w:val="00A13EB8"/>
    <w:rsid w:val="00A152F9"/>
    <w:rsid w:val="00A1622D"/>
    <w:rsid w:val="00A167BD"/>
    <w:rsid w:val="00A17FAD"/>
    <w:rsid w:val="00A20504"/>
    <w:rsid w:val="00A250D1"/>
    <w:rsid w:val="00A25523"/>
    <w:rsid w:val="00A2565E"/>
    <w:rsid w:val="00A25727"/>
    <w:rsid w:val="00A363D2"/>
    <w:rsid w:val="00A37209"/>
    <w:rsid w:val="00A403A6"/>
    <w:rsid w:val="00A44472"/>
    <w:rsid w:val="00A4665F"/>
    <w:rsid w:val="00A4689A"/>
    <w:rsid w:val="00A46D01"/>
    <w:rsid w:val="00A4708E"/>
    <w:rsid w:val="00A50CC3"/>
    <w:rsid w:val="00A50CCF"/>
    <w:rsid w:val="00A53CE1"/>
    <w:rsid w:val="00A5473D"/>
    <w:rsid w:val="00A55058"/>
    <w:rsid w:val="00A552EA"/>
    <w:rsid w:val="00A55CA7"/>
    <w:rsid w:val="00A56769"/>
    <w:rsid w:val="00A62474"/>
    <w:rsid w:val="00A62FA8"/>
    <w:rsid w:val="00A62FC2"/>
    <w:rsid w:val="00A70FD0"/>
    <w:rsid w:val="00A726D6"/>
    <w:rsid w:val="00A728EE"/>
    <w:rsid w:val="00A76880"/>
    <w:rsid w:val="00A77809"/>
    <w:rsid w:val="00A80E88"/>
    <w:rsid w:val="00A82019"/>
    <w:rsid w:val="00A82FE7"/>
    <w:rsid w:val="00A85112"/>
    <w:rsid w:val="00A86222"/>
    <w:rsid w:val="00A918FF"/>
    <w:rsid w:val="00A93DC1"/>
    <w:rsid w:val="00A975BE"/>
    <w:rsid w:val="00AA5356"/>
    <w:rsid w:val="00AA6156"/>
    <w:rsid w:val="00AA6EBA"/>
    <w:rsid w:val="00AB0A51"/>
    <w:rsid w:val="00AB0ABB"/>
    <w:rsid w:val="00AB1841"/>
    <w:rsid w:val="00AB2C31"/>
    <w:rsid w:val="00AC2E38"/>
    <w:rsid w:val="00AC3423"/>
    <w:rsid w:val="00AC4F7B"/>
    <w:rsid w:val="00AC72D1"/>
    <w:rsid w:val="00AC7BE3"/>
    <w:rsid w:val="00AD1130"/>
    <w:rsid w:val="00AD1377"/>
    <w:rsid w:val="00AD261E"/>
    <w:rsid w:val="00AD40D6"/>
    <w:rsid w:val="00AD47F8"/>
    <w:rsid w:val="00AD540E"/>
    <w:rsid w:val="00AD5441"/>
    <w:rsid w:val="00AD62A7"/>
    <w:rsid w:val="00AD6BA6"/>
    <w:rsid w:val="00AD7220"/>
    <w:rsid w:val="00AD7719"/>
    <w:rsid w:val="00AE1B04"/>
    <w:rsid w:val="00AE528E"/>
    <w:rsid w:val="00AF1279"/>
    <w:rsid w:val="00AF473D"/>
    <w:rsid w:val="00AF56B5"/>
    <w:rsid w:val="00B017E9"/>
    <w:rsid w:val="00B02D6A"/>
    <w:rsid w:val="00B0603D"/>
    <w:rsid w:val="00B10852"/>
    <w:rsid w:val="00B11097"/>
    <w:rsid w:val="00B11944"/>
    <w:rsid w:val="00B127FB"/>
    <w:rsid w:val="00B15753"/>
    <w:rsid w:val="00B15EA7"/>
    <w:rsid w:val="00B16153"/>
    <w:rsid w:val="00B25BC9"/>
    <w:rsid w:val="00B326F7"/>
    <w:rsid w:val="00B34FC6"/>
    <w:rsid w:val="00B36E1E"/>
    <w:rsid w:val="00B405C0"/>
    <w:rsid w:val="00B40FA8"/>
    <w:rsid w:val="00B4108E"/>
    <w:rsid w:val="00B41683"/>
    <w:rsid w:val="00B42E4B"/>
    <w:rsid w:val="00B43BE8"/>
    <w:rsid w:val="00B43DA2"/>
    <w:rsid w:val="00B472E6"/>
    <w:rsid w:val="00B5510E"/>
    <w:rsid w:val="00B55FF0"/>
    <w:rsid w:val="00B566E5"/>
    <w:rsid w:val="00B5724A"/>
    <w:rsid w:val="00B62109"/>
    <w:rsid w:val="00B63BDB"/>
    <w:rsid w:val="00B63FCF"/>
    <w:rsid w:val="00B65A4E"/>
    <w:rsid w:val="00B66470"/>
    <w:rsid w:val="00B67970"/>
    <w:rsid w:val="00B7039B"/>
    <w:rsid w:val="00B76838"/>
    <w:rsid w:val="00B8043D"/>
    <w:rsid w:val="00B81206"/>
    <w:rsid w:val="00B81BFE"/>
    <w:rsid w:val="00B820CD"/>
    <w:rsid w:val="00B830D7"/>
    <w:rsid w:val="00B83748"/>
    <w:rsid w:val="00B83A72"/>
    <w:rsid w:val="00B840E6"/>
    <w:rsid w:val="00B84B4C"/>
    <w:rsid w:val="00B8765A"/>
    <w:rsid w:val="00B87ADF"/>
    <w:rsid w:val="00B90FC3"/>
    <w:rsid w:val="00B92023"/>
    <w:rsid w:val="00B92800"/>
    <w:rsid w:val="00B93062"/>
    <w:rsid w:val="00B95C6C"/>
    <w:rsid w:val="00B969F6"/>
    <w:rsid w:val="00BA0AD0"/>
    <w:rsid w:val="00BA1E32"/>
    <w:rsid w:val="00BA3D5E"/>
    <w:rsid w:val="00BA40C1"/>
    <w:rsid w:val="00BA42BF"/>
    <w:rsid w:val="00BA68BB"/>
    <w:rsid w:val="00BB1BF1"/>
    <w:rsid w:val="00BB2F4D"/>
    <w:rsid w:val="00BB4D63"/>
    <w:rsid w:val="00BB6338"/>
    <w:rsid w:val="00BB6C8F"/>
    <w:rsid w:val="00BB7FE8"/>
    <w:rsid w:val="00BC1B47"/>
    <w:rsid w:val="00BC2238"/>
    <w:rsid w:val="00BC4E74"/>
    <w:rsid w:val="00BC5A6E"/>
    <w:rsid w:val="00BC714A"/>
    <w:rsid w:val="00BD180D"/>
    <w:rsid w:val="00BD2352"/>
    <w:rsid w:val="00BE03A7"/>
    <w:rsid w:val="00BE1082"/>
    <w:rsid w:val="00BE11BF"/>
    <w:rsid w:val="00BE2F5A"/>
    <w:rsid w:val="00BE3816"/>
    <w:rsid w:val="00BE3BBF"/>
    <w:rsid w:val="00BE5E0C"/>
    <w:rsid w:val="00BE6048"/>
    <w:rsid w:val="00BF0AFD"/>
    <w:rsid w:val="00BF16FA"/>
    <w:rsid w:val="00BF6370"/>
    <w:rsid w:val="00C013A5"/>
    <w:rsid w:val="00C01879"/>
    <w:rsid w:val="00C03253"/>
    <w:rsid w:val="00C05395"/>
    <w:rsid w:val="00C0642A"/>
    <w:rsid w:val="00C175C6"/>
    <w:rsid w:val="00C210A5"/>
    <w:rsid w:val="00C256E8"/>
    <w:rsid w:val="00C25AE9"/>
    <w:rsid w:val="00C27239"/>
    <w:rsid w:val="00C2728E"/>
    <w:rsid w:val="00C302AA"/>
    <w:rsid w:val="00C30E78"/>
    <w:rsid w:val="00C33B6F"/>
    <w:rsid w:val="00C36078"/>
    <w:rsid w:val="00C3768F"/>
    <w:rsid w:val="00C42E7C"/>
    <w:rsid w:val="00C44194"/>
    <w:rsid w:val="00C51C30"/>
    <w:rsid w:val="00C52D0D"/>
    <w:rsid w:val="00C537A4"/>
    <w:rsid w:val="00C5732E"/>
    <w:rsid w:val="00C6029A"/>
    <w:rsid w:val="00C625A9"/>
    <w:rsid w:val="00C64FC3"/>
    <w:rsid w:val="00C66EFD"/>
    <w:rsid w:val="00C7181C"/>
    <w:rsid w:val="00C71ABD"/>
    <w:rsid w:val="00C72AA2"/>
    <w:rsid w:val="00C74EC9"/>
    <w:rsid w:val="00C77858"/>
    <w:rsid w:val="00C820FD"/>
    <w:rsid w:val="00C821C5"/>
    <w:rsid w:val="00C82617"/>
    <w:rsid w:val="00C8278C"/>
    <w:rsid w:val="00C8795B"/>
    <w:rsid w:val="00C87B15"/>
    <w:rsid w:val="00C91C34"/>
    <w:rsid w:val="00C93D9C"/>
    <w:rsid w:val="00C94470"/>
    <w:rsid w:val="00C948BF"/>
    <w:rsid w:val="00C97CA9"/>
    <w:rsid w:val="00CA1DC6"/>
    <w:rsid w:val="00CA240C"/>
    <w:rsid w:val="00CA2D04"/>
    <w:rsid w:val="00CA361E"/>
    <w:rsid w:val="00CA3710"/>
    <w:rsid w:val="00CA39C3"/>
    <w:rsid w:val="00CA3D96"/>
    <w:rsid w:val="00CA4715"/>
    <w:rsid w:val="00CA613B"/>
    <w:rsid w:val="00CB0727"/>
    <w:rsid w:val="00CB1B33"/>
    <w:rsid w:val="00CC11B8"/>
    <w:rsid w:val="00CC1479"/>
    <w:rsid w:val="00CC2041"/>
    <w:rsid w:val="00CC2ACE"/>
    <w:rsid w:val="00CC363C"/>
    <w:rsid w:val="00CC52E2"/>
    <w:rsid w:val="00CC5AF4"/>
    <w:rsid w:val="00CC5DA2"/>
    <w:rsid w:val="00CD0BBE"/>
    <w:rsid w:val="00CD41C8"/>
    <w:rsid w:val="00CD7DB3"/>
    <w:rsid w:val="00CE578F"/>
    <w:rsid w:val="00CE6143"/>
    <w:rsid w:val="00CE7585"/>
    <w:rsid w:val="00CF1171"/>
    <w:rsid w:val="00CF1E94"/>
    <w:rsid w:val="00CF2069"/>
    <w:rsid w:val="00CF2B1D"/>
    <w:rsid w:val="00CF4A9F"/>
    <w:rsid w:val="00CF63C3"/>
    <w:rsid w:val="00CF651C"/>
    <w:rsid w:val="00CF780C"/>
    <w:rsid w:val="00D00A0D"/>
    <w:rsid w:val="00D0493A"/>
    <w:rsid w:val="00D11171"/>
    <w:rsid w:val="00D1166F"/>
    <w:rsid w:val="00D11C92"/>
    <w:rsid w:val="00D15239"/>
    <w:rsid w:val="00D15DF6"/>
    <w:rsid w:val="00D204DD"/>
    <w:rsid w:val="00D21BFE"/>
    <w:rsid w:val="00D22A17"/>
    <w:rsid w:val="00D23ECA"/>
    <w:rsid w:val="00D27779"/>
    <w:rsid w:val="00D31088"/>
    <w:rsid w:val="00D3333A"/>
    <w:rsid w:val="00D33C29"/>
    <w:rsid w:val="00D356D4"/>
    <w:rsid w:val="00D3621E"/>
    <w:rsid w:val="00D36C1C"/>
    <w:rsid w:val="00D421DB"/>
    <w:rsid w:val="00D43DE2"/>
    <w:rsid w:val="00D43F76"/>
    <w:rsid w:val="00D47F61"/>
    <w:rsid w:val="00D569F6"/>
    <w:rsid w:val="00D60483"/>
    <w:rsid w:val="00D6053C"/>
    <w:rsid w:val="00D61517"/>
    <w:rsid w:val="00D63F63"/>
    <w:rsid w:val="00D6658A"/>
    <w:rsid w:val="00D66ACB"/>
    <w:rsid w:val="00D72A60"/>
    <w:rsid w:val="00D746C6"/>
    <w:rsid w:val="00D758CC"/>
    <w:rsid w:val="00D7629B"/>
    <w:rsid w:val="00D76C3F"/>
    <w:rsid w:val="00D7799C"/>
    <w:rsid w:val="00D824DC"/>
    <w:rsid w:val="00D82595"/>
    <w:rsid w:val="00D8262E"/>
    <w:rsid w:val="00D83898"/>
    <w:rsid w:val="00D85443"/>
    <w:rsid w:val="00D85C47"/>
    <w:rsid w:val="00D86343"/>
    <w:rsid w:val="00D86580"/>
    <w:rsid w:val="00D92DDB"/>
    <w:rsid w:val="00D9470C"/>
    <w:rsid w:val="00DA21ED"/>
    <w:rsid w:val="00DA2F01"/>
    <w:rsid w:val="00DA4986"/>
    <w:rsid w:val="00DA7005"/>
    <w:rsid w:val="00DB1BE1"/>
    <w:rsid w:val="00DB24DF"/>
    <w:rsid w:val="00DB283E"/>
    <w:rsid w:val="00DB754D"/>
    <w:rsid w:val="00DC0279"/>
    <w:rsid w:val="00DC1E3B"/>
    <w:rsid w:val="00DC4687"/>
    <w:rsid w:val="00DC7F70"/>
    <w:rsid w:val="00DD0089"/>
    <w:rsid w:val="00DD0311"/>
    <w:rsid w:val="00DD0F00"/>
    <w:rsid w:val="00DD1A18"/>
    <w:rsid w:val="00DD42B6"/>
    <w:rsid w:val="00DD530A"/>
    <w:rsid w:val="00DD6A07"/>
    <w:rsid w:val="00DD738F"/>
    <w:rsid w:val="00DE325E"/>
    <w:rsid w:val="00DE5A93"/>
    <w:rsid w:val="00DE5E02"/>
    <w:rsid w:val="00DF1FCF"/>
    <w:rsid w:val="00DF2E27"/>
    <w:rsid w:val="00DF5A53"/>
    <w:rsid w:val="00E000D6"/>
    <w:rsid w:val="00E02372"/>
    <w:rsid w:val="00E03020"/>
    <w:rsid w:val="00E037FB"/>
    <w:rsid w:val="00E056E5"/>
    <w:rsid w:val="00E059B8"/>
    <w:rsid w:val="00E06428"/>
    <w:rsid w:val="00E07D82"/>
    <w:rsid w:val="00E102A6"/>
    <w:rsid w:val="00E14539"/>
    <w:rsid w:val="00E1477F"/>
    <w:rsid w:val="00E2036A"/>
    <w:rsid w:val="00E20EF8"/>
    <w:rsid w:val="00E21D16"/>
    <w:rsid w:val="00E242B4"/>
    <w:rsid w:val="00E242ED"/>
    <w:rsid w:val="00E2462C"/>
    <w:rsid w:val="00E27AC0"/>
    <w:rsid w:val="00E30819"/>
    <w:rsid w:val="00E309FA"/>
    <w:rsid w:val="00E32D5A"/>
    <w:rsid w:val="00E36BF0"/>
    <w:rsid w:val="00E4036E"/>
    <w:rsid w:val="00E41F48"/>
    <w:rsid w:val="00E437A1"/>
    <w:rsid w:val="00E449C1"/>
    <w:rsid w:val="00E4559F"/>
    <w:rsid w:val="00E47269"/>
    <w:rsid w:val="00E5735B"/>
    <w:rsid w:val="00E61789"/>
    <w:rsid w:val="00E62ECD"/>
    <w:rsid w:val="00E63775"/>
    <w:rsid w:val="00E63B14"/>
    <w:rsid w:val="00E6407B"/>
    <w:rsid w:val="00E6612B"/>
    <w:rsid w:val="00E71CCD"/>
    <w:rsid w:val="00E74A4F"/>
    <w:rsid w:val="00E77E8A"/>
    <w:rsid w:val="00E8018A"/>
    <w:rsid w:val="00E813DB"/>
    <w:rsid w:val="00E84364"/>
    <w:rsid w:val="00E84415"/>
    <w:rsid w:val="00E863F8"/>
    <w:rsid w:val="00E8745F"/>
    <w:rsid w:val="00E879FB"/>
    <w:rsid w:val="00E91770"/>
    <w:rsid w:val="00E91D0B"/>
    <w:rsid w:val="00E92A08"/>
    <w:rsid w:val="00E92FEC"/>
    <w:rsid w:val="00EA0A48"/>
    <w:rsid w:val="00EA0A64"/>
    <w:rsid w:val="00EA3B76"/>
    <w:rsid w:val="00EA61C1"/>
    <w:rsid w:val="00EA7954"/>
    <w:rsid w:val="00EB02F7"/>
    <w:rsid w:val="00EB0668"/>
    <w:rsid w:val="00EB09A9"/>
    <w:rsid w:val="00EB1654"/>
    <w:rsid w:val="00EB5D8D"/>
    <w:rsid w:val="00EB67BF"/>
    <w:rsid w:val="00EB7916"/>
    <w:rsid w:val="00EC12FC"/>
    <w:rsid w:val="00EC25C1"/>
    <w:rsid w:val="00EC28D0"/>
    <w:rsid w:val="00EC3BA6"/>
    <w:rsid w:val="00EC3BB0"/>
    <w:rsid w:val="00EC4E7C"/>
    <w:rsid w:val="00ED1ED2"/>
    <w:rsid w:val="00ED2D42"/>
    <w:rsid w:val="00EE019B"/>
    <w:rsid w:val="00EE0C4C"/>
    <w:rsid w:val="00EE3A03"/>
    <w:rsid w:val="00EE61AC"/>
    <w:rsid w:val="00EF0A3B"/>
    <w:rsid w:val="00EF0DF4"/>
    <w:rsid w:val="00F00085"/>
    <w:rsid w:val="00F0271F"/>
    <w:rsid w:val="00F03233"/>
    <w:rsid w:val="00F038C8"/>
    <w:rsid w:val="00F058DC"/>
    <w:rsid w:val="00F05C32"/>
    <w:rsid w:val="00F065D6"/>
    <w:rsid w:val="00F070B8"/>
    <w:rsid w:val="00F070EC"/>
    <w:rsid w:val="00F12F4A"/>
    <w:rsid w:val="00F13EE4"/>
    <w:rsid w:val="00F13F64"/>
    <w:rsid w:val="00F14BF6"/>
    <w:rsid w:val="00F14D9A"/>
    <w:rsid w:val="00F15F80"/>
    <w:rsid w:val="00F16BE2"/>
    <w:rsid w:val="00F17158"/>
    <w:rsid w:val="00F20922"/>
    <w:rsid w:val="00F22A83"/>
    <w:rsid w:val="00F25465"/>
    <w:rsid w:val="00F26A6B"/>
    <w:rsid w:val="00F302C1"/>
    <w:rsid w:val="00F30DF5"/>
    <w:rsid w:val="00F332FB"/>
    <w:rsid w:val="00F3639C"/>
    <w:rsid w:val="00F373F5"/>
    <w:rsid w:val="00F37C70"/>
    <w:rsid w:val="00F37D41"/>
    <w:rsid w:val="00F4269A"/>
    <w:rsid w:val="00F42A8D"/>
    <w:rsid w:val="00F437B0"/>
    <w:rsid w:val="00F4467F"/>
    <w:rsid w:val="00F4547D"/>
    <w:rsid w:val="00F47708"/>
    <w:rsid w:val="00F5017E"/>
    <w:rsid w:val="00F502FE"/>
    <w:rsid w:val="00F51515"/>
    <w:rsid w:val="00F52716"/>
    <w:rsid w:val="00F52F30"/>
    <w:rsid w:val="00F5361B"/>
    <w:rsid w:val="00F5596A"/>
    <w:rsid w:val="00F56037"/>
    <w:rsid w:val="00F574D3"/>
    <w:rsid w:val="00F65723"/>
    <w:rsid w:val="00F66A92"/>
    <w:rsid w:val="00F66CC7"/>
    <w:rsid w:val="00F71D5F"/>
    <w:rsid w:val="00F7568F"/>
    <w:rsid w:val="00F7638E"/>
    <w:rsid w:val="00F83625"/>
    <w:rsid w:val="00F83B6E"/>
    <w:rsid w:val="00F859C1"/>
    <w:rsid w:val="00F859EF"/>
    <w:rsid w:val="00F90F12"/>
    <w:rsid w:val="00F92913"/>
    <w:rsid w:val="00F92E7F"/>
    <w:rsid w:val="00F932F2"/>
    <w:rsid w:val="00F935EC"/>
    <w:rsid w:val="00F938F8"/>
    <w:rsid w:val="00F93A60"/>
    <w:rsid w:val="00F940CF"/>
    <w:rsid w:val="00F94738"/>
    <w:rsid w:val="00F9734C"/>
    <w:rsid w:val="00FA0478"/>
    <w:rsid w:val="00FA093F"/>
    <w:rsid w:val="00FA333A"/>
    <w:rsid w:val="00FA475B"/>
    <w:rsid w:val="00FA4C22"/>
    <w:rsid w:val="00FA5CDF"/>
    <w:rsid w:val="00FA6EF7"/>
    <w:rsid w:val="00FA75B8"/>
    <w:rsid w:val="00FB0146"/>
    <w:rsid w:val="00FB2C40"/>
    <w:rsid w:val="00FB6316"/>
    <w:rsid w:val="00FB6A6D"/>
    <w:rsid w:val="00FB7AC8"/>
    <w:rsid w:val="00FB7CBF"/>
    <w:rsid w:val="00FC15F4"/>
    <w:rsid w:val="00FC3F06"/>
    <w:rsid w:val="00FC466B"/>
    <w:rsid w:val="00FC5E48"/>
    <w:rsid w:val="00FC63E6"/>
    <w:rsid w:val="00FD00C5"/>
    <w:rsid w:val="00FD1B23"/>
    <w:rsid w:val="00FD23BC"/>
    <w:rsid w:val="00FD26C8"/>
    <w:rsid w:val="00FD57AF"/>
    <w:rsid w:val="00FD68D0"/>
    <w:rsid w:val="00FD7235"/>
    <w:rsid w:val="00FD7DE4"/>
    <w:rsid w:val="00FE09F4"/>
    <w:rsid w:val="00FE0BCB"/>
    <w:rsid w:val="00FE0E63"/>
    <w:rsid w:val="00FE1AC0"/>
    <w:rsid w:val="00FE2FEC"/>
    <w:rsid w:val="00FE581D"/>
    <w:rsid w:val="00FE63FC"/>
    <w:rsid w:val="00FF0F33"/>
    <w:rsid w:val="00FF144C"/>
    <w:rsid w:val="00FF160F"/>
    <w:rsid w:val="00FF229B"/>
    <w:rsid w:val="00FF2FF7"/>
    <w:rsid w:val="00FF537E"/>
    <w:rsid w:val="00FF6162"/>
    <w:rsid w:val="01295339"/>
    <w:rsid w:val="013144F3"/>
    <w:rsid w:val="013425B0"/>
    <w:rsid w:val="016E2698"/>
    <w:rsid w:val="01AD2AC2"/>
    <w:rsid w:val="02153B6C"/>
    <w:rsid w:val="023B0973"/>
    <w:rsid w:val="023C0564"/>
    <w:rsid w:val="028440C8"/>
    <w:rsid w:val="02B04EBD"/>
    <w:rsid w:val="02FA438B"/>
    <w:rsid w:val="03174F2C"/>
    <w:rsid w:val="03366B54"/>
    <w:rsid w:val="033F7749"/>
    <w:rsid w:val="035E581E"/>
    <w:rsid w:val="036C34DA"/>
    <w:rsid w:val="03D04449"/>
    <w:rsid w:val="03E76FAA"/>
    <w:rsid w:val="04242692"/>
    <w:rsid w:val="04854128"/>
    <w:rsid w:val="04967ABA"/>
    <w:rsid w:val="04B17FCB"/>
    <w:rsid w:val="04E94780"/>
    <w:rsid w:val="04EB6681"/>
    <w:rsid w:val="04FB3D22"/>
    <w:rsid w:val="05203FE9"/>
    <w:rsid w:val="055740AA"/>
    <w:rsid w:val="05905FE0"/>
    <w:rsid w:val="05E03166"/>
    <w:rsid w:val="05F560BB"/>
    <w:rsid w:val="06261EDA"/>
    <w:rsid w:val="06320973"/>
    <w:rsid w:val="065C26CE"/>
    <w:rsid w:val="066C0F90"/>
    <w:rsid w:val="067C1BC2"/>
    <w:rsid w:val="071B3477"/>
    <w:rsid w:val="0723158C"/>
    <w:rsid w:val="07657D0A"/>
    <w:rsid w:val="081450A2"/>
    <w:rsid w:val="0814552C"/>
    <w:rsid w:val="081D1B68"/>
    <w:rsid w:val="08374130"/>
    <w:rsid w:val="0872178A"/>
    <w:rsid w:val="089C0A55"/>
    <w:rsid w:val="090E45D5"/>
    <w:rsid w:val="093E7C2F"/>
    <w:rsid w:val="098B21E0"/>
    <w:rsid w:val="09BC3F89"/>
    <w:rsid w:val="0A595E3B"/>
    <w:rsid w:val="0A717E38"/>
    <w:rsid w:val="0B877B27"/>
    <w:rsid w:val="0B974A8D"/>
    <w:rsid w:val="0C211D10"/>
    <w:rsid w:val="0C5E6314"/>
    <w:rsid w:val="0C774C9E"/>
    <w:rsid w:val="0C9F0AB1"/>
    <w:rsid w:val="0CC62AA3"/>
    <w:rsid w:val="0CD3708C"/>
    <w:rsid w:val="0D246BD4"/>
    <w:rsid w:val="0D42776C"/>
    <w:rsid w:val="0D5220A3"/>
    <w:rsid w:val="0E0C6102"/>
    <w:rsid w:val="0E1311C0"/>
    <w:rsid w:val="0E1C5AFD"/>
    <w:rsid w:val="0E2624D8"/>
    <w:rsid w:val="0E341099"/>
    <w:rsid w:val="0E8A515C"/>
    <w:rsid w:val="0EA86D7E"/>
    <w:rsid w:val="0EAD681F"/>
    <w:rsid w:val="0EFD7EAB"/>
    <w:rsid w:val="0F5334D0"/>
    <w:rsid w:val="0F5E78CD"/>
    <w:rsid w:val="0F6459AD"/>
    <w:rsid w:val="0F6D7325"/>
    <w:rsid w:val="101B3AD5"/>
    <w:rsid w:val="103812C2"/>
    <w:rsid w:val="10540408"/>
    <w:rsid w:val="1055163A"/>
    <w:rsid w:val="10631297"/>
    <w:rsid w:val="10710712"/>
    <w:rsid w:val="1090208D"/>
    <w:rsid w:val="10B63C0C"/>
    <w:rsid w:val="10CE2A7F"/>
    <w:rsid w:val="10D02C5B"/>
    <w:rsid w:val="11215F92"/>
    <w:rsid w:val="126C3D9B"/>
    <w:rsid w:val="12D93FBD"/>
    <w:rsid w:val="13224DC9"/>
    <w:rsid w:val="13290955"/>
    <w:rsid w:val="13AD567F"/>
    <w:rsid w:val="13C93A45"/>
    <w:rsid w:val="13E66C29"/>
    <w:rsid w:val="13ED1FBE"/>
    <w:rsid w:val="14285937"/>
    <w:rsid w:val="146D0DFF"/>
    <w:rsid w:val="149908B2"/>
    <w:rsid w:val="14CB3133"/>
    <w:rsid w:val="15076514"/>
    <w:rsid w:val="15163D38"/>
    <w:rsid w:val="156F5F8B"/>
    <w:rsid w:val="16337E88"/>
    <w:rsid w:val="165C2D09"/>
    <w:rsid w:val="166444E5"/>
    <w:rsid w:val="16674575"/>
    <w:rsid w:val="16C31E17"/>
    <w:rsid w:val="16EB2510"/>
    <w:rsid w:val="172E5F1A"/>
    <w:rsid w:val="179E3A27"/>
    <w:rsid w:val="18273A1C"/>
    <w:rsid w:val="188350F6"/>
    <w:rsid w:val="18BD71B0"/>
    <w:rsid w:val="18C26934"/>
    <w:rsid w:val="18F3029B"/>
    <w:rsid w:val="195A6707"/>
    <w:rsid w:val="199F52DB"/>
    <w:rsid w:val="19A32281"/>
    <w:rsid w:val="19A370D2"/>
    <w:rsid w:val="19AA220F"/>
    <w:rsid w:val="19E31BB1"/>
    <w:rsid w:val="1A217678"/>
    <w:rsid w:val="1AB1466E"/>
    <w:rsid w:val="1ADF3BD1"/>
    <w:rsid w:val="1B185594"/>
    <w:rsid w:val="1B53694D"/>
    <w:rsid w:val="1BBE74DB"/>
    <w:rsid w:val="1C12510C"/>
    <w:rsid w:val="1C17209C"/>
    <w:rsid w:val="1C965009"/>
    <w:rsid w:val="1CC8143C"/>
    <w:rsid w:val="1D464944"/>
    <w:rsid w:val="1D6F3E9B"/>
    <w:rsid w:val="1E011800"/>
    <w:rsid w:val="1E5866DD"/>
    <w:rsid w:val="1EB2284C"/>
    <w:rsid w:val="1EC83848"/>
    <w:rsid w:val="1ECE2FB1"/>
    <w:rsid w:val="1EF96098"/>
    <w:rsid w:val="1F2508DD"/>
    <w:rsid w:val="1F38206B"/>
    <w:rsid w:val="1F4105B0"/>
    <w:rsid w:val="1FE67D19"/>
    <w:rsid w:val="1FF02946"/>
    <w:rsid w:val="1FFC4967"/>
    <w:rsid w:val="20176124"/>
    <w:rsid w:val="20457EAB"/>
    <w:rsid w:val="208C7A15"/>
    <w:rsid w:val="20B84D50"/>
    <w:rsid w:val="20D04DDA"/>
    <w:rsid w:val="20DF370C"/>
    <w:rsid w:val="214A4347"/>
    <w:rsid w:val="21952B1C"/>
    <w:rsid w:val="21983295"/>
    <w:rsid w:val="221C0EBC"/>
    <w:rsid w:val="22462525"/>
    <w:rsid w:val="227F182A"/>
    <w:rsid w:val="22E33572"/>
    <w:rsid w:val="22EF61A0"/>
    <w:rsid w:val="23344830"/>
    <w:rsid w:val="2389558B"/>
    <w:rsid w:val="23D26F32"/>
    <w:rsid w:val="23D7500A"/>
    <w:rsid w:val="24004E6A"/>
    <w:rsid w:val="24015121"/>
    <w:rsid w:val="240510B5"/>
    <w:rsid w:val="243C3E04"/>
    <w:rsid w:val="24AC221B"/>
    <w:rsid w:val="24BE1FBA"/>
    <w:rsid w:val="257F645E"/>
    <w:rsid w:val="261212A3"/>
    <w:rsid w:val="263317DE"/>
    <w:rsid w:val="26A45544"/>
    <w:rsid w:val="26CD57A0"/>
    <w:rsid w:val="2713110A"/>
    <w:rsid w:val="27267901"/>
    <w:rsid w:val="27396E23"/>
    <w:rsid w:val="273D46C2"/>
    <w:rsid w:val="274E61F0"/>
    <w:rsid w:val="27545EB0"/>
    <w:rsid w:val="278E314B"/>
    <w:rsid w:val="27BC3431"/>
    <w:rsid w:val="27C50B9D"/>
    <w:rsid w:val="27D73B2C"/>
    <w:rsid w:val="27FD5E70"/>
    <w:rsid w:val="28115C9D"/>
    <w:rsid w:val="28285372"/>
    <w:rsid w:val="2973518B"/>
    <w:rsid w:val="29F87E3C"/>
    <w:rsid w:val="2A121930"/>
    <w:rsid w:val="2A124664"/>
    <w:rsid w:val="2A165DFF"/>
    <w:rsid w:val="2A7A6A52"/>
    <w:rsid w:val="2B2529A4"/>
    <w:rsid w:val="2B7575DF"/>
    <w:rsid w:val="2C0B2FE1"/>
    <w:rsid w:val="2C5F3D95"/>
    <w:rsid w:val="2CAA39BD"/>
    <w:rsid w:val="2CBB01A8"/>
    <w:rsid w:val="2D464230"/>
    <w:rsid w:val="2D630BFB"/>
    <w:rsid w:val="2E301A53"/>
    <w:rsid w:val="2E370AD8"/>
    <w:rsid w:val="2E881486"/>
    <w:rsid w:val="2E8A6D0D"/>
    <w:rsid w:val="2EA17C2D"/>
    <w:rsid w:val="2EB37960"/>
    <w:rsid w:val="2EB77773"/>
    <w:rsid w:val="2F454A5C"/>
    <w:rsid w:val="2F551796"/>
    <w:rsid w:val="2FDF55E4"/>
    <w:rsid w:val="301F34FF"/>
    <w:rsid w:val="302630BD"/>
    <w:rsid w:val="30846C60"/>
    <w:rsid w:val="311D278E"/>
    <w:rsid w:val="315410DA"/>
    <w:rsid w:val="316068B2"/>
    <w:rsid w:val="31B77AF2"/>
    <w:rsid w:val="31BE3FBA"/>
    <w:rsid w:val="31DD5420"/>
    <w:rsid w:val="320E7F24"/>
    <w:rsid w:val="323B0398"/>
    <w:rsid w:val="328057CA"/>
    <w:rsid w:val="33013D47"/>
    <w:rsid w:val="33570F93"/>
    <w:rsid w:val="335F5BD4"/>
    <w:rsid w:val="33BB75CE"/>
    <w:rsid w:val="33C94137"/>
    <w:rsid w:val="343974B3"/>
    <w:rsid w:val="34CF276C"/>
    <w:rsid w:val="34FA2DF0"/>
    <w:rsid w:val="357D26EB"/>
    <w:rsid w:val="35843E04"/>
    <w:rsid w:val="35AA4BE7"/>
    <w:rsid w:val="36DA1020"/>
    <w:rsid w:val="37157031"/>
    <w:rsid w:val="37621F23"/>
    <w:rsid w:val="379D78BD"/>
    <w:rsid w:val="37FC7F66"/>
    <w:rsid w:val="380D55DD"/>
    <w:rsid w:val="380F5F76"/>
    <w:rsid w:val="3816621F"/>
    <w:rsid w:val="38194CD8"/>
    <w:rsid w:val="384838AA"/>
    <w:rsid w:val="389425B0"/>
    <w:rsid w:val="38967055"/>
    <w:rsid w:val="38C54A65"/>
    <w:rsid w:val="38DA59ED"/>
    <w:rsid w:val="38E72C65"/>
    <w:rsid w:val="38EA21D0"/>
    <w:rsid w:val="39BA1BA2"/>
    <w:rsid w:val="39C12F66"/>
    <w:rsid w:val="3A127C30"/>
    <w:rsid w:val="3A1F439C"/>
    <w:rsid w:val="3A483652"/>
    <w:rsid w:val="3A555D6F"/>
    <w:rsid w:val="3A5C26FA"/>
    <w:rsid w:val="3AA84319"/>
    <w:rsid w:val="3AF41B7D"/>
    <w:rsid w:val="3B292980"/>
    <w:rsid w:val="3BB9317F"/>
    <w:rsid w:val="3BF3157A"/>
    <w:rsid w:val="3C01629A"/>
    <w:rsid w:val="3CCC29E2"/>
    <w:rsid w:val="3CE517F6"/>
    <w:rsid w:val="3CF47F89"/>
    <w:rsid w:val="3D0B3C21"/>
    <w:rsid w:val="3D110000"/>
    <w:rsid w:val="3D2A5E7B"/>
    <w:rsid w:val="3D3249A3"/>
    <w:rsid w:val="3DA53149"/>
    <w:rsid w:val="3DBA2651"/>
    <w:rsid w:val="3E155F41"/>
    <w:rsid w:val="3E2F6907"/>
    <w:rsid w:val="3E6D7B2B"/>
    <w:rsid w:val="3E756270"/>
    <w:rsid w:val="3E776821"/>
    <w:rsid w:val="3ECA2888"/>
    <w:rsid w:val="3ED26685"/>
    <w:rsid w:val="3F1B0D1A"/>
    <w:rsid w:val="3F606B5A"/>
    <w:rsid w:val="3F8B2E44"/>
    <w:rsid w:val="3FE502FF"/>
    <w:rsid w:val="40185875"/>
    <w:rsid w:val="403879A2"/>
    <w:rsid w:val="414C4F68"/>
    <w:rsid w:val="41E74970"/>
    <w:rsid w:val="42291FBB"/>
    <w:rsid w:val="42A259CF"/>
    <w:rsid w:val="42C41CE4"/>
    <w:rsid w:val="42DB786A"/>
    <w:rsid w:val="438031A3"/>
    <w:rsid w:val="43D664DB"/>
    <w:rsid w:val="43DC04D5"/>
    <w:rsid w:val="43ED1BEE"/>
    <w:rsid w:val="44064449"/>
    <w:rsid w:val="449B10EB"/>
    <w:rsid w:val="44C85A38"/>
    <w:rsid w:val="44CD20C7"/>
    <w:rsid w:val="44CF4EF8"/>
    <w:rsid w:val="44DF115C"/>
    <w:rsid w:val="45191325"/>
    <w:rsid w:val="45290085"/>
    <w:rsid w:val="455033AF"/>
    <w:rsid w:val="45525385"/>
    <w:rsid w:val="45D66C24"/>
    <w:rsid w:val="46320EA4"/>
    <w:rsid w:val="46581603"/>
    <w:rsid w:val="46761A6A"/>
    <w:rsid w:val="46A81164"/>
    <w:rsid w:val="46A936CA"/>
    <w:rsid w:val="46C6663B"/>
    <w:rsid w:val="46D92177"/>
    <w:rsid w:val="46F03E84"/>
    <w:rsid w:val="46F74436"/>
    <w:rsid w:val="47035BA2"/>
    <w:rsid w:val="471843AC"/>
    <w:rsid w:val="474D1B48"/>
    <w:rsid w:val="4753213C"/>
    <w:rsid w:val="477F61D9"/>
    <w:rsid w:val="48240CDC"/>
    <w:rsid w:val="48551120"/>
    <w:rsid w:val="487C680F"/>
    <w:rsid w:val="48820FB4"/>
    <w:rsid w:val="493A08E0"/>
    <w:rsid w:val="498D72D3"/>
    <w:rsid w:val="49B80E8F"/>
    <w:rsid w:val="4A365830"/>
    <w:rsid w:val="4A5622A0"/>
    <w:rsid w:val="4B1D0A84"/>
    <w:rsid w:val="4C503CB3"/>
    <w:rsid w:val="4C8C272C"/>
    <w:rsid w:val="4D0E664D"/>
    <w:rsid w:val="4D516FEB"/>
    <w:rsid w:val="4D671BE9"/>
    <w:rsid w:val="4DAE4F50"/>
    <w:rsid w:val="4DB8293A"/>
    <w:rsid w:val="4DED616B"/>
    <w:rsid w:val="4E0159C5"/>
    <w:rsid w:val="4E084AD3"/>
    <w:rsid w:val="4E497FAE"/>
    <w:rsid w:val="4E7A03FC"/>
    <w:rsid w:val="4E7E75C7"/>
    <w:rsid w:val="4ED02EB1"/>
    <w:rsid w:val="4EDC0C29"/>
    <w:rsid w:val="4EF61195"/>
    <w:rsid w:val="4EF81544"/>
    <w:rsid w:val="4F3A6B97"/>
    <w:rsid w:val="4F4F46F4"/>
    <w:rsid w:val="4F7B372A"/>
    <w:rsid w:val="4F934F18"/>
    <w:rsid w:val="4FA931B8"/>
    <w:rsid w:val="4FE35F8C"/>
    <w:rsid w:val="4FE45338"/>
    <w:rsid w:val="5061346F"/>
    <w:rsid w:val="50794090"/>
    <w:rsid w:val="5085442F"/>
    <w:rsid w:val="50897743"/>
    <w:rsid w:val="509238FB"/>
    <w:rsid w:val="50E278DA"/>
    <w:rsid w:val="50EE063D"/>
    <w:rsid w:val="51255FE7"/>
    <w:rsid w:val="516C49B1"/>
    <w:rsid w:val="51830AF2"/>
    <w:rsid w:val="51E67581"/>
    <w:rsid w:val="522847D7"/>
    <w:rsid w:val="525C513F"/>
    <w:rsid w:val="52886BDE"/>
    <w:rsid w:val="52A702D3"/>
    <w:rsid w:val="52B2278D"/>
    <w:rsid w:val="52E209AD"/>
    <w:rsid w:val="534A126E"/>
    <w:rsid w:val="5357727A"/>
    <w:rsid w:val="53B75002"/>
    <w:rsid w:val="540A7F97"/>
    <w:rsid w:val="548F1474"/>
    <w:rsid w:val="54CD33A2"/>
    <w:rsid w:val="54F33964"/>
    <w:rsid w:val="551A3A9F"/>
    <w:rsid w:val="551F2960"/>
    <w:rsid w:val="55340931"/>
    <w:rsid w:val="55517502"/>
    <w:rsid w:val="56BA6096"/>
    <w:rsid w:val="575A29FE"/>
    <w:rsid w:val="575D263A"/>
    <w:rsid w:val="578A4E52"/>
    <w:rsid w:val="57F566F5"/>
    <w:rsid w:val="58147297"/>
    <w:rsid w:val="58225C60"/>
    <w:rsid w:val="585B41D8"/>
    <w:rsid w:val="58627AA0"/>
    <w:rsid w:val="587D7C31"/>
    <w:rsid w:val="59366E73"/>
    <w:rsid w:val="59A173DD"/>
    <w:rsid w:val="59B9382B"/>
    <w:rsid w:val="59BB6BAE"/>
    <w:rsid w:val="59C12BB1"/>
    <w:rsid w:val="59CA6DFB"/>
    <w:rsid w:val="5A054FDD"/>
    <w:rsid w:val="5A20479B"/>
    <w:rsid w:val="5A6F6621"/>
    <w:rsid w:val="5A980B76"/>
    <w:rsid w:val="5AAF1707"/>
    <w:rsid w:val="5AE26499"/>
    <w:rsid w:val="5B0F614B"/>
    <w:rsid w:val="5B395223"/>
    <w:rsid w:val="5B51760D"/>
    <w:rsid w:val="5B684352"/>
    <w:rsid w:val="5C0C6506"/>
    <w:rsid w:val="5C1C655D"/>
    <w:rsid w:val="5C2E60D1"/>
    <w:rsid w:val="5C6B60A9"/>
    <w:rsid w:val="5C870622"/>
    <w:rsid w:val="5C9A78E6"/>
    <w:rsid w:val="5CA73DB1"/>
    <w:rsid w:val="5CEC7F6C"/>
    <w:rsid w:val="5CF41781"/>
    <w:rsid w:val="5CFD10FF"/>
    <w:rsid w:val="5D04241C"/>
    <w:rsid w:val="5D105D2B"/>
    <w:rsid w:val="5D777C27"/>
    <w:rsid w:val="5D823E2B"/>
    <w:rsid w:val="5DA02187"/>
    <w:rsid w:val="5DB524FD"/>
    <w:rsid w:val="5E02397D"/>
    <w:rsid w:val="5E27175F"/>
    <w:rsid w:val="5E6122C6"/>
    <w:rsid w:val="5E6C5B8E"/>
    <w:rsid w:val="5EB449A2"/>
    <w:rsid w:val="5EBD3D5F"/>
    <w:rsid w:val="5F293ADC"/>
    <w:rsid w:val="5FB63E27"/>
    <w:rsid w:val="5FD81224"/>
    <w:rsid w:val="60194FC5"/>
    <w:rsid w:val="601D1118"/>
    <w:rsid w:val="6041678B"/>
    <w:rsid w:val="60D26671"/>
    <w:rsid w:val="60DE6B1A"/>
    <w:rsid w:val="61E63856"/>
    <w:rsid w:val="620F4793"/>
    <w:rsid w:val="6240324E"/>
    <w:rsid w:val="62BE1E54"/>
    <w:rsid w:val="62EE5586"/>
    <w:rsid w:val="63396E2F"/>
    <w:rsid w:val="63B079EF"/>
    <w:rsid w:val="63B22676"/>
    <w:rsid w:val="643B19AE"/>
    <w:rsid w:val="6455154C"/>
    <w:rsid w:val="646244DE"/>
    <w:rsid w:val="64760067"/>
    <w:rsid w:val="64A1070E"/>
    <w:rsid w:val="64B91ABD"/>
    <w:rsid w:val="64BC427D"/>
    <w:rsid w:val="64D41B49"/>
    <w:rsid w:val="64FD3107"/>
    <w:rsid w:val="65D100E1"/>
    <w:rsid w:val="65D914CF"/>
    <w:rsid w:val="66035468"/>
    <w:rsid w:val="666E1FEF"/>
    <w:rsid w:val="66E53E53"/>
    <w:rsid w:val="66ED6448"/>
    <w:rsid w:val="67585B6F"/>
    <w:rsid w:val="67D36E4C"/>
    <w:rsid w:val="6854781B"/>
    <w:rsid w:val="687B609A"/>
    <w:rsid w:val="688A500A"/>
    <w:rsid w:val="6917406C"/>
    <w:rsid w:val="69AB1C04"/>
    <w:rsid w:val="6A627569"/>
    <w:rsid w:val="6A9E5CC9"/>
    <w:rsid w:val="6AA73D9C"/>
    <w:rsid w:val="6ACE3549"/>
    <w:rsid w:val="6AF24883"/>
    <w:rsid w:val="6B310FCC"/>
    <w:rsid w:val="6B3675C8"/>
    <w:rsid w:val="6B5C185A"/>
    <w:rsid w:val="6B76151E"/>
    <w:rsid w:val="6BCF7F45"/>
    <w:rsid w:val="6BEF307E"/>
    <w:rsid w:val="6BF31BB3"/>
    <w:rsid w:val="6BFE3968"/>
    <w:rsid w:val="6BFF7698"/>
    <w:rsid w:val="6C8D2142"/>
    <w:rsid w:val="6C985796"/>
    <w:rsid w:val="6CDA2A62"/>
    <w:rsid w:val="6CE3371E"/>
    <w:rsid w:val="6CF1412E"/>
    <w:rsid w:val="6CF34041"/>
    <w:rsid w:val="6D203E37"/>
    <w:rsid w:val="6DE720B2"/>
    <w:rsid w:val="6E7B51C7"/>
    <w:rsid w:val="6EFF182A"/>
    <w:rsid w:val="6F3D4278"/>
    <w:rsid w:val="6F5337AF"/>
    <w:rsid w:val="6F6E4169"/>
    <w:rsid w:val="6F9603E0"/>
    <w:rsid w:val="6FAC739B"/>
    <w:rsid w:val="6FBF1210"/>
    <w:rsid w:val="6FCC3E02"/>
    <w:rsid w:val="6FDE7692"/>
    <w:rsid w:val="6FE54354"/>
    <w:rsid w:val="704716DB"/>
    <w:rsid w:val="70AA13DC"/>
    <w:rsid w:val="70B905D4"/>
    <w:rsid w:val="713220DF"/>
    <w:rsid w:val="71344E30"/>
    <w:rsid w:val="714E4437"/>
    <w:rsid w:val="71EC253A"/>
    <w:rsid w:val="71F86954"/>
    <w:rsid w:val="722708E7"/>
    <w:rsid w:val="722C1299"/>
    <w:rsid w:val="72BA62F1"/>
    <w:rsid w:val="72F80E64"/>
    <w:rsid w:val="735905C9"/>
    <w:rsid w:val="73DB4384"/>
    <w:rsid w:val="74022690"/>
    <w:rsid w:val="741E4551"/>
    <w:rsid w:val="74450753"/>
    <w:rsid w:val="74754A9F"/>
    <w:rsid w:val="750528B0"/>
    <w:rsid w:val="754834C6"/>
    <w:rsid w:val="757C5983"/>
    <w:rsid w:val="760F2255"/>
    <w:rsid w:val="76653089"/>
    <w:rsid w:val="768F512C"/>
    <w:rsid w:val="76A01E43"/>
    <w:rsid w:val="77A56041"/>
    <w:rsid w:val="77C02A1F"/>
    <w:rsid w:val="77D7AAD3"/>
    <w:rsid w:val="78325054"/>
    <w:rsid w:val="785B21C7"/>
    <w:rsid w:val="78C8308E"/>
    <w:rsid w:val="791B69B5"/>
    <w:rsid w:val="7999500C"/>
    <w:rsid w:val="79CF21D7"/>
    <w:rsid w:val="79FB14CF"/>
    <w:rsid w:val="79FC135A"/>
    <w:rsid w:val="7A1B3944"/>
    <w:rsid w:val="7AD46261"/>
    <w:rsid w:val="7B63693E"/>
    <w:rsid w:val="7D555188"/>
    <w:rsid w:val="7D7F31A7"/>
    <w:rsid w:val="7DB87BC4"/>
    <w:rsid w:val="7DBC3708"/>
    <w:rsid w:val="7DE36D17"/>
    <w:rsid w:val="7E2E7F2B"/>
    <w:rsid w:val="7EB236D4"/>
    <w:rsid w:val="7ED520B4"/>
    <w:rsid w:val="7F3C33B8"/>
    <w:rsid w:val="7F413799"/>
    <w:rsid w:val="7F800765"/>
    <w:rsid w:val="7F82628B"/>
    <w:rsid w:val="7F833DB1"/>
    <w:rsid w:val="7FA12631"/>
    <w:rsid w:val="7FDC03AB"/>
    <w:rsid w:val="7FF93AEA"/>
    <w:rsid w:val="E7C80805"/>
    <w:rsid w:val="FD3A9B41"/>
    <w:rsid w:val="FFBE79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
    <w:qFormat/>
    <w:uiPriority w:val="0"/>
    <w:pPr>
      <w:keepNext/>
      <w:jc w:val="center"/>
      <w:outlineLvl w:val="0"/>
    </w:pPr>
    <w:rPr>
      <w:b/>
      <w:bCs/>
      <w:kern w:val="0"/>
      <w:sz w:val="24"/>
    </w:rPr>
  </w:style>
  <w:style w:type="paragraph" w:styleId="5">
    <w:name w:val="heading 2"/>
    <w:basedOn w:val="1"/>
    <w:next w:val="1"/>
    <w:link w:val="7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79"/>
    <w:qFormat/>
    <w:uiPriority w:val="0"/>
    <w:pPr>
      <w:keepNext/>
      <w:keepLines/>
      <w:spacing w:before="260" w:after="260" w:line="416" w:lineRule="auto"/>
      <w:outlineLvl w:val="2"/>
    </w:pPr>
    <w:rPr>
      <w:rFonts w:ascii="Times New Roman" w:hAnsi="Times New Roman"/>
      <w:b/>
      <w:bCs/>
      <w:kern w:val="0"/>
      <w:sz w:val="32"/>
      <w:szCs w:val="32"/>
    </w:rPr>
  </w:style>
  <w:style w:type="paragraph" w:styleId="7">
    <w:name w:val="heading 4"/>
    <w:basedOn w:val="1"/>
    <w:next w:val="1"/>
    <w:link w:val="71"/>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80"/>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81"/>
    <w:qFormat/>
    <w:uiPriority w:val="0"/>
    <w:pPr>
      <w:keepNext/>
      <w:keepLines/>
      <w:spacing w:before="240" w:after="64" w:line="320" w:lineRule="auto"/>
      <w:outlineLvl w:val="5"/>
    </w:pPr>
    <w:rPr>
      <w:rFonts w:ascii="Calibri Light" w:hAnsi="Calibri Light"/>
      <w:b/>
      <w:bCs/>
      <w:sz w:val="24"/>
    </w:rPr>
  </w:style>
  <w:style w:type="paragraph" w:styleId="10">
    <w:name w:val="heading 7"/>
    <w:basedOn w:val="1"/>
    <w:next w:val="1"/>
    <w:link w:val="82"/>
    <w:qFormat/>
    <w:uiPriority w:val="0"/>
    <w:pPr>
      <w:keepNext/>
      <w:keepLines/>
      <w:spacing w:before="240" w:after="64" w:line="320" w:lineRule="auto"/>
      <w:outlineLvl w:val="6"/>
    </w:pPr>
    <w:rPr>
      <w:b/>
      <w:bCs/>
      <w:sz w:val="24"/>
    </w:rPr>
  </w:style>
  <w:style w:type="paragraph" w:styleId="11">
    <w:name w:val="heading 8"/>
    <w:basedOn w:val="1"/>
    <w:next w:val="1"/>
    <w:link w:val="83"/>
    <w:qFormat/>
    <w:uiPriority w:val="0"/>
    <w:pPr>
      <w:keepNext/>
      <w:keepLines/>
      <w:spacing w:before="240" w:after="64" w:line="320" w:lineRule="auto"/>
      <w:outlineLvl w:val="7"/>
    </w:pPr>
    <w:rPr>
      <w:rFonts w:ascii="等线 Light" w:hAnsi="等线 Light" w:eastAsia="等线 Light"/>
      <w:kern w:val="0"/>
      <w:sz w:val="24"/>
    </w:rPr>
  </w:style>
  <w:style w:type="paragraph" w:styleId="12">
    <w:name w:val="heading 9"/>
    <w:basedOn w:val="1"/>
    <w:next w:val="1"/>
    <w:link w:val="84"/>
    <w:qFormat/>
    <w:uiPriority w:val="0"/>
    <w:pPr>
      <w:keepNext/>
      <w:keepLines/>
      <w:spacing w:before="240" w:after="64" w:line="317" w:lineRule="auto"/>
      <w:outlineLvl w:val="8"/>
    </w:pPr>
    <w:rPr>
      <w:rFonts w:ascii="Arial" w:hAnsi="Arial" w:eastAsia="黑体"/>
      <w:kern w:val="0"/>
      <w:sz w:val="20"/>
      <w:szCs w:val="20"/>
    </w:rPr>
  </w:style>
  <w:style w:type="character" w:default="1" w:styleId="62">
    <w:name w:val="Default Paragraph Font"/>
    <w:unhideWhenUsed/>
    <w:qFormat/>
    <w:uiPriority w:val="1"/>
  </w:style>
  <w:style w:type="table" w:default="1" w:styleId="6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0"/>
    <w:qFormat/>
    <w:uiPriority w:val="0"/>
    <w:pPr>
      <w:spacing w:after="120"/>
    </w:pPr>
    <w:rPr>
      <w:kern w:val="0"/>
      <w:sz w:val="28"/>
    </w:rPr>
  </w:style>
  <w:style w:type="paragraph" w:styleId="3">
    <w:name w:val="Body Text First Indent"/>
    <w:basedOn w:val="2"/>
    <w:next w:val="1"/>
    <w:link w:val="107"/>
    <w:unhideWhenUsed/>
    <w:qFormat/>
    <w:uiPriority w:val="0"/>
    <w:pPr>
      <w:ind w:firstLine="420" w:firstLineChars="100"/>
    </w:pPr>
    <w:rPr>
      <w:kern w:val="2"/>
      <w:sz w:val="21"/>
    </w:rPr>
  </w:style>
  <w:style w:type="paragraph" w:styleId="13">
    <w:name w:val="toc 7"/>
    <w:basedOn w:val="1"/>
    <w:next w:val="1"/>
    <w:qFormat/>
    <w:uiPriority w:val="0"/>
    <w:pPr>
      <w:ind w:left="2520" w:leftChars="1200"/>
    </w:pPr>
    <w:rPr>
      <w:rFonts w:ascii="Calibri" w:hAnsi="Calibri"/>
      <w:szCs w:val="22"/>
    </w:rPr>
  </w:style>
  <w:style w:type="paragraph" w:styleId="14">
    <w:name w:val="table of authorities"/>
    <w:basedOn w:val="1"/>
    <w:next w:val="1"/>
    <w:unhideWhenUsed/>
    <w:qFormat/>
    <w:uiPriority w:val="99"/>
    <w:pPr>
      <w:ind w:left="420" w:leftChars="200"/>
    </w:pPr>
  </w:style>
  <w:style w:type="paragraph" w:styleId="15">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6">
    <w:name w:val="Normal Indent"/>
    <w:basedOn w:val="1"/>
    <w:next w:val="1"/>
    <w:link w:val="85"/>
    <w:qFormat/>
    <w:uiPriority w:val="0"/>
    <w:pPr>
      <w:ind w:firstLine="420"/>
    </w:pPr>
    <w:rPr>
      <w:kern w:val="0"/>
      <w:sz w:val="20"/>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widowControl/>
      <w:spacing w:before="60" w:after="60"/>
      <w:ind w:left="1440"/>
    </w:pPr>
    <w:rPr>
      <w:rFonts w:ascii="Arial" w:hAnsi="Arial" w:cs="Arial"/>
      <w:kern w:val="0"/>
      <w:sz w:val="20"/>
      <w:szCs w:val="20"/>
      <w:lang w:val="en-GB" w:eastAsia="fr-FR"/>
    </w:rPr>
  </w:style>
  <w:style w:type="paragraph" w:styleId="19">
    <w:name w:val="Document Map"/>
    <w:basedOn w:val="1"/>
    <w:link w:val="86"/>
    <w:qFormat/>
    <w:uiPriority w:val="0"/>
    <w:pPr>
      <w:shd w:val="clear" w:color="auto" w:fill="000080"/>
    </w:pPr>
    <w:rPr>
      <w:rFonts w:ascii="Calibri" w:hAnsi="Calibri"/>
    </w:r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87"/>
    <w:qFormat/>
    <w:uiPriority w:val="0"/>
    <w:pPr>
      <w:jc w:val="left"/>
    </w:pPr>
    <w:rPr>
      <w:kern w:val="0"/>
      <w:sz w:val="20"/>
    </w:rPr>
  </w:style>
  <w:style w:type="paragraph" w:styleId="22">
    <w:name w:val="Salutation"/>
    <w:basedOn w:val="1"/>
    <w:next w:val="1"/>
    <w:link w:val="88"/>
    <w:qFormat/>
    <w:uiPriority w:val="0"/>
    <w:rPr>
      <w:sz w:val="24"/>
    </w:rPr>
  </w:style>
  <w:style w:type="paragraph" w:styleId="23">
    <w:name w:val="Body Text 3"/>
    <w:basedOn w:val="1"/>
    <w:link w:val="89"/>
    <w:qFormat/>
    <w:uiPriority w:val="0"/>
    <w:pPr>
      <w:snapToGrid w:val="0"/>
      <w:spacing w:before="50" w:after="50"/>
    </w:pPr>
    <w:rPr>
      <w:rFonts w:hAnsi="宋体" w:eastAsia="仿宋_GB2312"/>
      <w:b/>
      <w:bCs/>
      <w:kern w:val="0"/>
      <w:sz w:val="24"/>
      <w:szCs w:val="20"/>
    </w:rPr>
  </w:style>
  <w:style w:type="paragraph" w:styleId="24">
    <w:name w:val="Body Text Indent"/>
    <w:basedOn w:val="1"/>
    <w:link w:val="92"/>
    <w:qFormat/>
    <w:uiPriority w:val="0"/>
    <w:pPr>
      <w:spacing w:line="200" w:lineRule="exact"/>
      <w:ind w:firstLine="301"/>
    </w:pPr>
    <w:rPr>
      <w:rFonts w:ascii="宋体" w:hAnsi="Courier New"/>
      <w:spacing w:val="-4"/>
      <w:kern w:val="0"/>
      <w:sz w:val="18"/>
      <w:szCs w:val="20"/>
    </w:r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8">
    <w:name w:val="index 4"/>
    <w:basedOn w:val="1"/>
    <w:next w:val="1"/>
    <w:qFormat/>
    <w:uiPriority w:val="0"/>
    <w:pPr>
      <w:ind w:left="600" w:leftChars="600"/>
    </w:pPr>
    <w:rPr>
      <w:rFonts w:ascii="Calibri" w:hAnsi="Calibri"/>
    </w:rPr>
  </w:style>
  <w:style w:type="paragraph" w:styleId="29">
    <w:name w:val="toc 5"/>
    <w:basedOn w:val="1"/>
    <w:next w:val="1"/>
    <w:qFormat/>
    <w:uiPriority w:val="0"/>
    <w:pPr>
      <w:ind w:left="1680" w:leftChars="800"/>
    </w:pPr>
    <w:rPr>
      <w:rFonts w:ascii="Calibri" w:hAnsi="Calibri"/>
      <w:szCs w:val="22"/>
    </w:rPr>
  </w:style>
  <w:style w:type="paragraph" w:styleId="30">
    <w:name w:val="toc 3"/>
    <w:basedOn w:val="1"/>
    <w:next w:val="1"/>
    <w:qFormat/>
    <w:uiPriority w:val="0"/>
    <w:pPr>
      <w:ind w:left="840" w:leftChars="400"/>
    </w:pPr>
    <w:rPr>
      <w:rFonts w:ascii="Calibri" w:hAnsi="Calibri"/>
      <w:szCs w:val="22"/>
    </w:rPr>
  </w:style>
  <w:style w:type="paragraph" w:styleId="31">
    <w:name w:val="Plain Text"/>
    <w:basedOn w:val="1"/>
    <w:next w:val="1"/>
    <w:link w:val="93"/>
    <w:qFormat/>
    <w:uiPriority w:val="0"/>
    <w:pPr>
      <w:spacing w:before="156" w:beforeLines="50" w:after="156" w:afterLines="50" w:line="400" w:lineRule="exact"/>
    </w:pPr>
    <w:rPr>
      <w:rFonts w:ascii="宋体" w:hAnsi="Courier New"/>
      <w:kern w:val="0"/>
      <w:sz w:val="24"/>
    </w:rPr>
  </w:style>
  <w:style w:type="paragraph" w:styleId="32">
    <w:name w:val="toc 8"/>
    <w:basedOn w:val="1"/>
    <w:next w:val="1"/>
    <w:qFormat/>
    <w:uiPriority w:val="0"/>
    <w:pPr>
      <w:ind w:left="2940" w:leftChars="1400"/>
    </w:pPr>
    <w:rPr>
      <w:rFonts w:ascii="Calibri" w:hAnsi="Calibri"/>
      <w:szCs w:val="22"/>
    </w:rPr>
  </w:style>
  <w:style w:type="paragraph" w:styleId="33">
    <w:name w:val="Date"/>
    <w:basedOn w:val="1"/>
    <w:next w:val="1"/>
    <w:link w:val="94"/>
    <w:qFormat/>
    <w:uiPriority w:val="0"/>
    <w:pPr>
      <w:ind w:leftChars="2500"/>
    </w:pPr>
    <w:rPr>
      <w:rFonts w:eastAsia="楷体_GB2312"/>
      <w:kern w:val="0"/>
      <w:sz w:val="32"/>
      <w:szCs w:val="20"/>
    </w:rPr>
  </w:style>
  <w:style w:type="paragraph" w:styleId="34">
    <w:name w:val="Body Text Indent 2"/>
    <w:basedOn w:val="1"/>
    <w:link w:val="95"/>
    <w:qFormat/>
    <w:uiPriority w:val="0"/>
    <w:pPr>
      <w:snapToGrid w:val="0"/>
      <w:ind w:firstLine="542" w:firstLineChars="225"/>
    </w:pPr>
    <w:rPr>
      <w:rFonts w:ascii="仿宋_GB2312" w:hAnsi="宋体"/>
      <w:b/>
      <w:bCs/>
      <w:color w:val="000000"/>
      <w:kern w:val="0"/>
      <w:sz w:val="24"/>
    </w:rPr>
  </w:style>
  <w:style w:type="paragraph" w:styleId="35">
    <w:name w:val="endnote text"/>
    <w:basedOn w:val="1"/>
    <w:link w:val="96"/>
    <w:qFormat/>
    <w:uiPriority w:val="0"/>
    <w:pPr>
      <w:snapToGrid w:val="0"/>
      <w:jc w:val="left"/>
    </w:pPr>
    <w:rPr>
      <w:rFonts w:ascii="Calibri" w:hAnsi="Calibri"/>
      <w:szCs w:val="20"/>
    </w:rPr>
  </w:style>
  <w:style w:type="paragraph" w:styleId="36">
    <w:name w:val="Balloon Text"/>
    <w:basedOn w:val="1"/>
    <w:link w:val="97"/>
    <w:qFormat/>
    <w:uiPriority w:val="0"/>
    <w:rPr>
      <w:kern w:val="0"/>
      <w:sz w:val="18"/>
      <w:szCs w:val="18"/>
    </w:rPr>
  </w:style>
  <w:style w:type="paragraph" w:styleId="37">
    <w:name w:val="footer"/>
    <w:basedOn w:val="1"/>
    <w:link w:val="98"/>
    <w:qFormat/>
    <w:uiPriority w:val="0"/>
    <w:pPr>
      <w:tabs>
        <w:tab w:val="center" w:pos="4153"/>
        <w:tab w:val="right" w:pos="8306"/>
      </w:tabs>
      <w:snapToGrid w:val="0"/>
      <w:jc w:val="left"/>
    </w:pPr>
    <w:rPr>
      <w:rFonts w:eastAsia="黑体"/>
      <w:snapToGrid w:val="0"/>
      <w:kern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99"/>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40">
    <w:name w:val="Signature"/>
    <w:basedOn w:val="1"/>
    <w:link w:val="100"/>
    <w:qFormat/>
    <w:uiPriority w:val="0"/>
    <w:pPr>
      <w:widowControl/>
      <w:ind w:left="4252"/>
      <w:jc w:val="left"/>
    </w:pPr>
    <w:rPr>
      <w:rFonts w:ascii="Calibri" w:hAnsi="Calibri"/>
      <w:kern w:val="0"/>
      <w:sz w:val="24"/>
      <w:szCs w:val="20"/>
      <w:lang w:val="en-GB" w:eastAsia="en-US"/>
    </w:rPr>
  </w:style>
  <w:style w:type="paragraph" w:styleId="41">
    <w:name w:val="toc 1"/>
    <w:basedOn w:val="1"/>
    <w:next w:val="1"/>
    <w:qFormat/>
    <w:uiPriority w:val="39"/>
  </w:style>
  <w:style w:type="paragraph" w:styleId="42">
    <w:name w:val="toc 4"/>
    <w:basedOn w:val="1"/>
    <w:next w:val="1"/>
    <w:qFormat/>
    <w:uiPriority w:val="0"/>
    <w:pPr>
      <w:ind w:left="1260" w:leftChars="600"/>
    </w:pPr>
    <w:rPr>
      <w:rFonts w:ascii="Calibri" w:hAnsi="Calibri"/>
      <w:szCs w:val="22"/>
    </w:rPr>
  </w:style>
  <w:style w:type="paragraph" w:styleId="43">
    <w:name w:val="Subtitle"/>
    <w:basedOn w:val="1"/>
    <w:next w:val="1"/>
    <w:link w:val="91"/>
    <w:qFormat/>
    <w:uiPriority w:val="0"/>
    <w:pPr>
      <w:widowControl/>
      <w:jc w:val="left"/>
    </w:pPr>
    <w:rPr>
      <w:rFonts w:ascii="Arial" w:hAnsi="Arial"/>
      <w:kern w:val="0"/>
      <w:sz w:val="28"/>
      <w:szCs w:val="22"/>
      <w:lang w:eastAsia="en-US"/>
    </w:rPr>
  </w:style>
  <w:style w:type="paragraph" w:styleId="44">
    <w:name w:val="List"/>
    <w:basedOn w:val="1"/>
    <w:qFormat/>
    <w:uiPriority w:val="0"/>
    <w:pPr>
      <w:ind w:left="200" w:hanging="200" w:hangingChars="200"/>
    </w:pPr>
    <w:rPr>
      <w:sz w:val="28"/>
    </w:rPr>
  </w:style>
  <w:style w:type="paragraph" w:styleId="45">
    <w:name w:val="footnote text"/>
    <w:basedOn w:val="1"/>
    <w:link w:val="101"/>
    <w:qFormat/>
    <w:uiPriority w:val="0"/>
    <w:pPr>
      <w:snapToGrid w:val="0"/>
      <w:jc w:val="left"/>
    </w:pPr>
    <w:rPr>
      <w:sz w:val="18"/>
      <w:szCs w:val="18"/>
    </w:rPr>
  </w:style>
  <w:style w:type="paragraph" w:styleId="46">
    <w:name w:val="toc 6"/>
    <w:basedOn w:val="1"/>
    <w:next w:val="1"/>
    <w:qFormat/>
    <w:uiPriority w:val="0"/>
    <w:pPr>
      <w:ind w:left="2100" w:leftChars="1000"/>
    </w:pPr>
    <w:rPr>
      <w:rFonts w:ascii="Calibri" w:hAnsi="Calibri"/>
      <w:szCs w:val="22"/>
    </w:rPr>
  </w:style>
  <w:style w:type="paragraph" w:styleId="47">
    <w:name w:val="List 5"/>
    <w:basedOn w:val="1"/>
    <w:qFormat/>
    <w:uiPriority w:val="0"/>
    <w:pPr>
      <w:ind w:left="2100" w:hanging="420"/>
    </w:pPr>
    <w:rPr>
      <w:rFonts w:ascii="Calibri" w:hAnsi="Calibri" w:eastAsia="楷体_GB2312"/>
      <w:sz w:val="32"/>
      <w:szCs w:val="22"/>
    </w:rPr>
  </w:style>
  <w:style w:type="paragraph" w:styleId="48">
    <w:name w:val="Body Text Indent 3"/>
    <w:basedOn w:val="1"/>
    <w:link w:val="102"/>
    <w:qFormat/>
    <w:uiPriority w:val="0"/>
    <w:pPr>
      <w:snapToGrid w:val="0"/>
      <w:ind w:firstLine="480" w:firstLineChars="200"/>
      <w:jc w:val="left"/>
    </w:pPr>
    <w:rPr>
      <w:rFonts w:ascii="仿宋_GB2312" w:hAnsi="宋体" w:eastAsia="仿宋_GB2312"/>
      <w:color w:val="000000"/>
      <w:kern w:val="0"/>
      <w:sz w:val="24"/>
    </w:rPr>
  </w:style>
  <w:style w:type="paragraph" w:styleId="49">
    <w:name w:val="table of figures"/>
    <w:basedOn w:val="1"/>
    <w:next w:val="1"/>
    <w:qFormat/>
    <w:uiPriority w:val="0"/>
    <w:pPr>
      <w:ind w:left="200" w:leftChars="200" w:hanging="200" w:hangingChars="200"/>
    </w:pPr>
    <w:rPr>
      <w:rFonts w:ascii="Calibri" w:hAnsi="Calibri"/>
    </w:rPr>
  </w:style>
  <w:style w:type="paragraph" w:styleId="50">
    <w:name w:val="toc 2"/>
    <w:basedOn w:val="1"/>
    <w:next w:val="1"/>
    <w:qFormat/>
    <w:uiPriority w:val="0"/>
    <w:pPr>
      <w:ind w:left="420" w:leftChars="200"/>
    </w:pPr>
    <w:rPr>
      <w:rFonts w:ascii="Calibri" w:hAnsi="Calibri"/>
      <w:szCs w:val="22"/>
    </w:rPr>
  </w:style>
  <w:style w:type="paragraph" w:styleId="51">
    <w:name w:val="toc 9"/>
    <w:basedOn w:val="1"/>
    <w:next w:val="1"/>
    <w:qFormat/>
    <w:uiPriority w:val="0"/>
    <w:pPr>
      <w:ind w:left="3360" w:leftChars="1600"/>
    </w:pPr>
    <w:rPr>
      <w:rFonts w:ascii="Calibri" w:hAnsi="Calibri"/>
      <w:szCs w:val="22"/>
    </w:rPr>
  </w:style>
  <w:style w:type="paragraph" w:styleId="52">
    <w:name w:val="Body Text 2"/>
    <w:basedOn w:val="1"/>
    <w:link w:val="103"/>
    <w:qFormat/>
    <w:uiPriority w:val="0"/>
    <w:pPr>
      <w:widowControl/>
      <w:snapToGrid w:val="0"/>
      <w:spacing w:before="50" w:after="156" w:afterLines="50" w:line="400" w:lineRule="exact"/>
      <w:jc w:val="left"/>
    </w:pPr>
    <w:rPr>
      <w:rFonts w:ascii="宋体" w:hAnsi="宋体"/>
      <w:color w:val="000000"/>
      <w:kern w:val="0"/>
      <w:sz w:val="24"/>
    </w:rPr>
  </w:style>
  <w:style w:type="paragraph" w:styleId="53">
    <w:name w:val="List 4"/>
    <w:basedOn w:val="1"/>
    <w:qFormat/>
    <w:uiPriority w:val="0"/>
    <w:pPr>
      <w:ind w:left="1680" w:hanging="420"/>
    </w:pPr>
    <w:rPr>
      <w:rFonts w:ascii="Calibri" w:hAnsi="Calibri" w:eastAsia="楷体_GB2312"/>
      <w:sz w:val="32"/>
      <w:szCs w:val="22"/>
    </w:rPr>
  </w:style>
  <w:style w:type="paragraph" w:styleId="5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56">
    <w:name w:val="index 1"/>
    <w:basedOn w:val="1"/>
    <w:next w:val="1"/>
    <w:qFormat/>
    <w:uiPriority w:val="0"/>
    <w:pPr>
      <w:spacing w:line="220" w:lineRule="exact"/>
      <w:jc w:val="center"/>
    </w:pPr>
    <w:rPr>
      <w:rFonts w:ascii="仿宋_GB2312" w:hAnsi="Calibri" w:eastAsia="仿宋_GB2312"/>
      <w:szCs w:val="21"/>
    </w:rPr>
  </w:style>
  <w:style w:type="paragraph" w:styleId="57">
    <w:name w:val="Title"/>
    <w:basedOn w:val="1"/>
    <w:next w:val="1"/>
    <w:link w:val="105"/>
    <w:qFormat/>
    <w:uiPriority w:val="0"/>
    <w:pPr>
      <w:spacing w:line="520" w:lineRule="exact"/>
      <w:jc w:val="center"/>
      <w:outlineLvl w:val="3"/>
    </w:pPr>
    <w:rPr>
      <w:rFonts w:ascii="Cambria" w:hAnsi="Cambria"/>
      <w:b/>
      <w:bCs/>
      <w:kern w:val="0"/>
      <w:sz w:val="28"/>
      <w:szCs w:val="32"/>
    </w:rPr>
  </w:style>
  <w:style w:type="paragraph" w:styleId="58">
    <w:name w:val="annotation subject"/>
    <w:basedOn w:val="21"/>
    <w:next w:val="21"/>
    <w:link w:val="106"/>
    <w:qFormat/>
    <w:uiPriority w:val="0"/>
    <w:rPr>
      <w:b/>
      <w:bCs/>
      <w:szCs w:val="20"/>
    </w:rPr>
  </w:style>
  <w:style w:type="paragraph" w:styleId="59">
    <w:name w:val="Body Text First Indent 2"/>
    <w:basedOn w:val="24"/>
    <w:qFormat/>
    <w:uiPriority w:val="0"/>
    <w:pPr>
      <w:ind w:firstLine="420" w:firstLineChars="200"/>
    </w:p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rFonts w:eastAsia="宋体"/>
      <w:b/>
      <w:bCs/>
      <w:kern w:val="2"/>
      <w:sz w:val="24"/>
      <w:szCs w:val="24"/>
      <w:lang w:val="en-US" w:eastAsia="zh-CN" w:bidi="ar-SA"/>
    </w:rPr>
  </w:style>
  <w:style w:type="character" w:styleId="64">
    <w:name w:val="endnote reference"/>
    <w:qFormat/>
    <w:uiPriority w:val="0"/>
    <w:rPr>
      <w:rFonts w:ascii="Calibri" w:hAnsi="Calibri" w:eastAsia="宋体" w:cs="Times New Roman"/>
      <w:vertAlign w:val="superscript"/>
      <w:lang w:val="en-US" w:eastAsia="zh-CN" w:bidi="ar-SA"/>
    </w:rPr>
  </w:style>
  <w:style w:type="character" w:styleId="65">
    <w:name w:val="page number"/>
    <w:qFormat/>
    <w:uiPriority w:val="0"/>
  </w:style>
  <w:style w:type="character" w:styleId="66">
    <w:name w:val="FollowedHyperlink"/>
    <w:qFormat/>
    <w:uiPriority w:val="99"/>
    <w:rPr>
      <w:rFonts w:eastAsia="宋体"/>
      <w:color w:val="800080"/>
      <w:kern w:val="2"/>
      <w:sz w:val="24"/>
      <w:szCs w:val="24"/>
      <w:u w:val="single"/>
      <w:lang w:val="en-US" w:eastAsia="zh-CN" w:bidi="ar-SA"/>
    </w:rPr>
  </w:style>
  <w:style w:type="character" w:styleId="67">
    <w:name w:val="Emphasis"/>
    <w:qFormat/>
    <w:uiPriority w:val="0"/>
    <w:rPr>
      <w:rFonts w:ascii="Calibri" w:hAnsi="Calibri" w:eastAsia="宋体" w:cs="Times New Roman"/>
      <w:i/>
      <w:iCs/>
      <w:lang w:val="en-US" w:eastAsia="zh-CN" w:bidi="ar-SA"/>
    </w:rPr>
  </w:style>
  <w:style w:type="character" w:styleId="68">
    <w:name w:val="Hyperlink"/>
    <w:qFormat/>
    <w:uiPriority w:val="99"/>
    <w:rPr>
      <w:color w:val="0000FF"/>
      <w:u w:val="single"/>
    </w:rPr>
  </w:style>
  <w:style w:type="character" w:styleId="69">
    <w:name w:val="annotation reference"/>
    <w:qFormat/>
    <w:uiPriority w:val="99"/>
    <w:rPr>
      <w:rFonts w:eastAsia="宋体"/>
      <w:kern w:val="2"/>
      <w:sz w:val="21"/>
      <w:szCs w:val="21"/>
      <w:lang w:val="en-US" w:eastAsia="zh-CN" w:bidi="ar-SA"/>
    </w:rPr>
  </w:style>
  <w:style w:type="character" w:styleId="70">
    <w:name w:val="footnote reference"/>
    <w:qFormat/>
    <w:uiPriority w:val="99"/>
    <w:rPr>
      <w:rFonts w:cs="Times New Roman"/>
      <w:vertAlign w:val="superscript"/>
    </w:rPr>
  </w:style>
  <w:style w:type="character" w:customStyle="1" w:styleId="71">
    <w:name w:val="标题 4 Char"/>
    <w:link w:val="7"/>
    <w:qFormat/>
    <w:uiPriority w:val="0"/>
    <w:rPr>
      <w:rFonts w:ascii="Arial" w:hAnsi="Arial" w:eastAsia="黑体" w:cs="Times New Roman"/>
      <w:b/>
      <w:bCs/>
      <w:sz w:val="28"/>
      <w:szCs w:val="28"/>
    </w:rPr>
  </w:style>
  <w:style w:type="paragraph" w:customStyle="1" w:styleId="72">
    <w:name w:val="表格文字"/>
    <w:basedOn w:val="1"/>
    <w:next w:val="2"/>
    <w:qFormat/>
    <w:uiPriority w:val="0"/>
    <w:pPr>
      <w:adjustRightInd w:val="0"/>
      <w:spacing w:line="420" w:lineRule="atLeast"/>
      <w:jc w:val="left"/>
      <w:textAlignment w:val="baseline"/>
    </w:pPr>
    <w:rPr>
      <w:rFonts w:ascii="Calibri" w:hAnsi="Calibri"/>
      <w:kern w:val="0"/>
      <w:szCs w:val="20"/>
    </w:rPr>
  </w:style>
  <w:style w:type="paragraph" w:customStyle="1" w:styleId="73">
    <w:name w:val="目录 54"/>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74">
    <w:name w:val="Default"/>
    <w:next w:val="75"/>
    <w:link w:val="76"/>
    <w:qFormat/>
    <w:uiPriority w:val="99"/>
    <w:pPr>
      <w:widowControl w:val="0"/>
      <w:autoSpaceDE w:val="0"/>
      <w:autoSpaceDN w:val="0"/>
      <w:adjustRightInd w:val="0"/>
    </w:pPr>
    <w:rPr>
      <w:rFonts w:ascii="..ì." w:hAnsi="Times New Roman" w:eastAsia="..ì." w:cs="Times New Roman"/>
      <w:color w:val="000000"/>
      <w:sz w:val="24"/>
      <w:szCs w:val="24"/>
      <w:lang w:val="en-US" w:eastAsia="zh-CN" w:bidi="ar-SA"/>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6">
    <w:name w:val="Default Char Char"/>
    <w:link w:val="74"/>
    <w:qFormat/>
    <w:uiPriority w:val="99"/>
    <w:rPr>
      <w:rFonts w:ascii="..ì." w:eastAsia="..ì."/>
      <w:color w:val="000000"/>
      <w:sz w:val="24"/>
      <w:szCs w:val="24"/>
      <w:lang w:val="en-US" w:eastAsia="zh-CN" w:bidi="ar-SA"/>
    </w:rPr>
  </w:style>
  <w:style w:type="character" w:customStyle="1" w:styleId="77">
    <w:name w:val="标题 1 Char"/>
    <w:link w:val="4"/>
    <w:qFormat/>
    <w:uiPriority w:val="0"/>
    <w:rPr>
      <w:rFonts w:ascii="Times New Roman" w:hAnsi="Times New Roman" w:eastAsia="宋体" w:cs="Times New Roman"/>
      <w:b/>
      <w:bCs/>
      <w:sz w:val="24"/>
      <w:szCs w:val="24"/>
    </w:rPr>
  </w:style>
  <w:style w:type="character" w:customStyle="1" w:styleId="78">
    <w:name w:val="标题 2 Char2"/>
    <w:link w:val="5"/>
    <w:qFormat/>
    <w:uiPriority w:val="0"/>
    <w:rPr>
      <w:rFonts w:ascii="Arial" w:hAnsi="Arial" w:eastAsia="黑体" w:cs="Times New Roman"/>
      <w:b/>
      <w:bCs/>
      <w:sz w:val="32"/>
      <w:szCs w:val="32"/>
    </w:rPr>
  </w:style>
  <w:style w:type="character" w:customStyle="1" w:styleId="79">
    <w:name w:val="标题 3 Char2"/>
    <w:basedOn w:val="62"/>
    <w:link w:val="6"/>
    <w:qFormat/>
    <w:uiPriority w:val="9"/>
    <w:rPr>
      <w:rFonts w:ascii="Times New Roman" w:hAnsi="Times New Roman" w:eastAsia="宋体" w:cs="Times New Roman"/>
      <w:b/>
      <w:bCs/>
      <w:sz w:val="32"/>
      <w:szCs w:val="32"/>
      <w:lang w:val="en-US" w:eastAsia="zh-CN" w:bidi="ar-SA"/>
    </w:rPr>
  </w:style>
  <w:style w:type="character" w:customStyle="1" w:styleId="80">
    <w:name w:val="标题 5 Char"/>
    <w:link w:val="8"/>
    <w:qFormat/>
    <w:uiPriority w:val="0"/>
    <w:rPr>
      <w:rFonts w:ascii="Times New Roman" w:hAnsi="Times New Roman" w:eastAsia="宋体" w:cs="Times New Roman"/>
      <w:b/>
      <w:bCs/>
      <w:sz w:val="28"/>
      <w:szCs w:val="28"/>
    </w:rPr>
  </w:style>
  <w:style w:type="character" w:customStyle="1" w:styleId="81">
    <w:name w:val="标题 6 Char"/>
    <w:link w:val="9"/>
    <w:qFormat/>
    <w:uiPriority w:val="0"/>
    <w:rPr>
      <w:rFonts w:ascii="Calibri Light" w:hAnsi="Calibri Light"/>
      <w:b/>
      <w:bCs/>
      <w:kern w:val="2"/>
      <w:sz w:val="24"/>
      <w:szCs w:val="24"/>
    </w:rPr>
  </w:style>
  <w:style w:type="character" w:customStyle="1" w:styleId="82">
    <w:name w:val="标题 7 Char"/>
    <w:link w:val="10"/>
    <w:qFormat/>
    <w:uiPriority w:val="0"/>
    <w:rPr>
      <w:b/>
      <w:bCs/>
      <w:kern w:val="2"/>
      <w:sz w:val="24"/>
      <w:szCs w:val="24"/>
    </w:rPr>
  </w:style>
  <w:style w:type="character" w:customStyle="1" w:styleId="83">
    <w:name w:val="标题 8 Char"/>
    <w:link w:val="11"/>
    <w:qFormat/>
    <w:uiPriority w:val="0"/>
    <w:rPr>
      <w:rFonts w:ascii="等线 Light" w:hAnsi="等线 Light" w:eastAsia="等线 Light" w:cs="Times New Roman"/>
      <w:sz w:val="24"/>
      <w:szCs w:val="24"/>
    </w:rPr>
  </w:style>
  <w:style w:type="character" w:customStyle="1" w:styleId="84">
    <w:name w:val="标题 9 Char"/>
    <w:link w:val="12"/>
    <w:qFormat/>
    <w:uiPriority w:val="0"/>
    <w:rPr>
      <w:rFonts w:ascii="Arial" w:hAnsi="Arial" w:eastAsia="黑体" w:cs="Times New Roman"/>
    </w:rPr>
  </w:style>
  <w:style w:type="character" w:customStyle="1" w:styleId="85">
    <w:name w:val="正文缩进 Char1"/>
    <w:link w:val="16"/>
    <w:qFormat/>
    <w:uiPriority w:val="0"/>
    <w:rPr>
      <w:rFonts w:ascii="Times New Roman" w:hAnsi="Times New Roman" w:eastAsia="宋体" w:cs="Times New Roman"/>
      <w:szCs w:val="20"/>
    </w:rPr>
  </w:style>
  <w:style w:type="character" w:customStyle="1" w:styleId="86">
    <w:name w:val="文档结构图 Char2"/>
    <w:link w:val="19"/>
    <w:qFormat/>
    <w:uiPriority w:val="0"/>
    <w:rPr>
      <w:rFonts w:ascii="Calibri" w:hAnsi="Calibri"/>
      <w:kern w:val="2"/>
      <w:sz w:val="21"/>
      <w:szCs w:val="24"/>
      <w:shd w:val="clear" w:color="auto" w:fill="000080"/>
    </w:rPr>
  </w:style>
  <w:style w:type="character" w:customStyle="1" w:styleId="87">
    <w:name w:val="批注文字 Char3"/>
    <w:link w:val="21"/>
    <w:qFormat/>
    <w:uiPriority w:val="0"/>
    <w:rPr>
      <w:rFonts w:ascii="Times New Roman" w:hAnsi="Times New Roman" w:eastAsia="宋体" w:cs="Times New Roman"/>
      <w:szCs w:val="24"/>
    </w:rPr>
  </w:style>
  <w:style w:type="character" w:customStyle="1" w:styleId="88">
    <w:name w:val="称呼 Char2"/>
    <w:link w:val="22"/>
    <w:qFormat/>
    <w:uiPriority w:val="0"/>
    <w:rPr>
      <w:kern w:val="2"/>
      <w:sz w:val="24"/>
      <w:szCs w:val="24"/>
    </w:rPr>
  </w:style>
  <w:style w:type="character" w:customStyle="1" w:styleId="89">
    <w:name w:val="正文文本 3 Char"/>
    <w:link w:val="23"/>
    <w:qFormat/>
    <w:uiPriority w:val="0"/>
    <w:rPr>
      <w:rFonts w:ascii="Times New Roman" w:hAnsi="宋体" w:eastAsia="仿宋_GB2312" w:cs="Times New Roman"/>
      <w:b/>
      <w:bCs/>
      <w:sz w:val="24"/>
      <w:szCs w:val="20"/>
    </w:rPr>
  </w:style>
  <w:style w:type="character" w:customStyle="1" w:styleId="90">
    <w:name w:val="正文文本 Char3"/>
    <w:link w:val="2"/>
    <w:qFormat/>
    <w:uiPriority w:val="0"/>
    <w:rPr>
      <w:rFonts w:ascii="Times New Roman" w:hAnsi="Times New Roman" w:eastAsia="宋体" w:cs="Times New Roman"/>
      <w:sz w:val="28"/>
      <w:szCs w:val="24"/>
    </w:rPr>
  </w:style>
  <w:style w:type="character" w:customStyle="1" w:styleId="91">
    <w:name w:val="副标题 Char"/>
    <w:link w:val="43"/>
    <w:qFormat/>
    <w:uiPriority w:val="0"/>
    <w:rPr>
      <w:rFonts w:ascii="Arial" w:hAnsi="Arial" w:cs="Arial"/>
      <w:sz w:val="28"/>
      <w:szCs w:val="22"/>
      <w:lang w:eastAsia="en-US"/>
    </w:rPr>
  </w:style>
  <w:style w:type="character" w:customStyle="1" w:styleId="92">
    <w:name w:val="正文文本缩进 Char"/>
    <w:link w:val="24"/>
    <w:qFormat/>
    <w:uiPriority w:val="0"/>
    <w:rPr>
      <w:rFonts w:ascii="宋体" w:hAnsi="Courier New" w:eastAsia="宋体" w:cs="Times New Roman"/>
      <w:spacing w:val="-4"/>
      <w:sz w:val="18"/>
      <w:szCs w:val="20"/>
    </w:rPr>
  </w:style>
  <w:style w:type="character" w:customStyle="1" w:styleId="93">
    <w:name w:val="纯文本 Char3"/>
    <w:link w:val="31"/>
    <w:qFormat/>
    <w:uiPriority w:val="0"/>
    <w:rPr>
      <w:rFonts w:ascii="宋体" w:hAnsi="Courier New" w:eastAsia="宋体" w:cs="Times New Roman"/>
      <w:sz w:val="24"/>
      <w:szCs w:val="24"/>
    </w:rPr>
  </w:style>
  <w:style w:type="character" w:customStyle="1" w:styleId="94">
    <w:name w:val="日期 Char"/>
    <w:link w:val="33"/>
    <w:qFormat/>
    <w:uiPriority w:val="0"/>
    <w:rPr>
      <w:rFonts w:ascii="Times New Roman" w:hAnsi="Times New Roman" w:eastAsia="楷体_GB2312" w:cs="Times New Roman"/>
      <w:sz w:val="32"/>
      <w:szCs w:val="20"/>
    </w:rPr>
  </w:style>
  <w:style w:type="character" w:customStyle="1" w:styleId="95">
    <w:name w:val="正文文本缩进 2 Char3"/>
    <w:link w:val="34"/>
    <w:qFormat/>
    <w:uiPriority w:val="0"/>
    <w:rPr>
      <w:rFonts w:ascii="仿宋_GB2312" w:hAnsi="宋体" w:eastAsia="宋体" w:cs="Arial"/>
      <w:b/>
      <w:bCs/>
      <w:color w:val="000000"/>
      <w:sz w:val="24"/>
      <w:szCs w:val="24"/>
    </w:rPr>
  </w:style>
  <w:style w:type="character" w:customStyle="1" w:styleId="96">
    <w:name w:val="尾注文本 Char"/>
    <w:link w:val="35"/>
    <w:qFormat/>
    <w:uiPriority w:val="0"/>
    <w:rPr>
      <w:rFonts w:ascii="Calibri" w:hAnsi="Calibri"/>
      <w:kern w:val="2"/>
      <w:sz w:val="21"/>
    </w:rPr>
  </w:style>
  <w:style w:type="character" w:customStyle="1" w:styleId="97">
    <w:name w:val="批注框文本 Char"/>
    <w:link w:val="36"/>
    <w:qFormat/>
    <w:uiPriority w:val="0"/>
    <w:rPr>
      <w:rFonts w:ascii="Times New Roman" w:hAnsi="Times New Roman" w:eastAsia="宋体" w:cs="Times New Roman"/>
      <w:sz w:val="18"/>
      <w:szCs w:val="18"/>
    </w:rPr>
  </w:style>
  <w:style w:type="character" w:customStyle="1" w:styleId="98">
    <w:name w:val="页脚 Char2"/>
    <w:link w:val="37"/>
    <w:qFormat/>
    <w:uiPriority w:val="0"/>
    <w:rPr>
      <w:rFonts w:ascii="Times New Roman" w:hAnsi="Times New Roman" w:eastAsia="黑体" w:cs="Times New Roman"/>
      <w:snapToGrid w:val="0"/>
      <w:kern w:val="0"/>
      <w:sz w:val="18"/>
      <w:szCs w:val="18"/>
    </w:rPr>
  </w:style>
  <w:style w:type="character" w:customStyle="1" w:styleId="99">
    <w:name w:val="页眉 Char"/>
    <w:link w:val="39"/>
    <w:qFormat/>
    <w:uiPriority w:val="0"/>
    <w:rPr>
      <w:rFonts w:ascii="Times New Roman" w:hAnsi="Times New Roman" w:eastAsia="仿宋_GB2312" w:cs="Times New Roman"/>
      <w:sz w:val="18"/>
      <w:szCs w:val="20"/>
    </w:rPr>
  </w:style>
  <w:style w:type="character" w:customStyle="1" w:styleId="100">
    <w:name w:val="签名 Char"/>
    <w:link w:val="40"/>
    <w:qFormat/>
    <w:uiPriority w:val="0"/>
    <w:rPr>
      <w:rFonts w:ascii="Calibri" w:hAnsi="Calibri"/>
      <w:sz w:val="24"/>
      <w:lang w:val="en-GB" w:eastAsia="en-US"/>
    </w:rPr>
  </w:style>
  <w:style w:type="character" w:customStyle="1" w:styleId="101">
    <w:name w:val="脚注文本 Char"/>
    <w:link w:val="45"/>
    <w:qFormat/>
    <w:uiPriority w:val="0"/>
    <w:rPr>
      <w:rFonts w:ascii="Times New Roman" w:hAnsi="Times New Roman"/>
      <w:kern w:val="2"/>
      <w:sz w:val="18"/>
      <w:szCs w:val="18"/>
    </w:rPr>
  </w:style>
  <w:style w:type="character" w:customStyle="1" w:styleId="102">
    <w:name w:val="正文文本缩进 3 Char"/>
    <w:link w:val="48"/>
    <w:qFormat/>
    <w:uiPriority w:val="0"/>
    <w:rPr>
      <w:rFonts w:ascii="仿宋_GB2312" w:hAnsi="宋体" w:eastAsia="仿宋_GB2312" w:cs="Times New Roman"/>
      <w:color w:val="000000"/>
      <w:sz w:val="24"/>
      <w:szCs w:val="24"/>
    </w:rPr>
  </w:style>
  <w:style w:type="character" w:customStyle="1" w:styleId="103">
    <w:name w:val="正文文本 2 Char"/>
    <w:link w:val="52"/>
    <w:qFormat/>
    <w:uiPriority w:val="0"/>
    <w:rPr>
      <w:rFonts w:ascii="宋体" w:hAnsi="宋体" w:eastAsia="宋体" w:cs="Times New Roman"/>
      <w:color w:val="000000"/>
      <w:sz w:val="24"/>
      <w:szCs w:val="24"/>
    </w:rPr>
  </w:style>
  <w:style w:type="character" w:customStyle="1" w:styleId="104">
    <w:name w:val="HTML 预设格式 Char"/>
    <w:link w:val="54"/>
    <w:qFormat/>
    <w:uiPriority w:val="0"/>
    <w:rPr>
      <w:rFonts w:ascii="宋体" w:hAnsi="宋体" w:eastAsia="宋体" w:cs="宋体"/>
      <w:kern w:val="0"/>
      <w:sz w:val="24"/>
      <w:szCs w:val="24"/>
    </w:rPr>
  </w:style>
  <w:style w:type="character" w:customStyle="1" w:styleId="105">
    <w:name w:val="标题 Char"/>
    <w:link w:val="57"/>
    <w:qFormat/>
    <w:uiPriority w:val="0"/>
    <w:rPr>
      <w:rFonts w:ascii="Cambria" w:hAnsi="Cambria" w:eastAsia="宋体" w:cs="Times New Roman"/>
      <w:b/>
      <w:bCs/>
      <w:sz w:val="28"/>
      <w:szCs w:val="32"/>
    </w:rPr>
  </w:style>
  <w:style w:type="character" w:customStyle="1" w:styleId="106">
    <w:name w:val="批注主题 Char"/>
    <w:link w:val="58"/>
    <w:qFormat/>
    <w:uiPriority w:val="0"/>
    <w:rPr>
      <w:rFonts w:ascii="Times New Roman" w:hAnsi="Times New Roman" w:eastAsia="宋体" w:cs="Times New Roman"/>
      <w:b/>
      <w:bCs/>
      <w:szCs w:val="20"/>
    </w:rPr>
  </w:style>
  <w:style w:type="character" w:customStyle="1" w:styleId="107">
    <w:name w:val="正文首行缩进 Char"/>
    <w:link w:val="3"/>
    <w:qFormat/>
    <w:uiPriority w:val="0"/>
    <w:rPr>
      <w:rFonts w:ascii="Times New Roman" w:hAnsi="Times New Roman" w:eastAsia="宋体" w:cs="Times New Roman"/>
      <w:kern w:val="2"/>
      <w:sz w:val="21"/>
      <w:szCs w:val="24"/>
    </w:rPr>
  </w:style>
  <w:style w:type="paragraph" w:customStyle="1" w:styleId="108">
    <w:name w:val="Normal Indent1"/>
    <w:basedOn w:val="1"/>
    <w:qFormat/>
    <w:uiPriority w:val="99"/>
    <w:pPr>
      <w:ind w:firstLine="420"/>
    </w:pPr>
    <w:rPr>
      <w:rFonts w:ascii="Times New Roman" w:hAnsi="Times New Roman"/>
      <w:szCs w:val="20"/>
    </w:rPr>
  </w:style>
  <w:style w:type="paragraph" w:customStyle="1" w:styleId="10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10">
    <w:name w:val="手改 Char Char1"/>
    <w:qFormat/>
    <w:uiPriority w:val="0"/>
    <w:rPr>
      <w:rFonts w:ascii="Calibri" w:hAnsi="Calibri" w:eastAsia="宋体" w:cs="Times New Roman"/>
      <w:kern w:val="2"/>
      <w:sz w:val="21"/>
      <w:szCs w:val="24"/>
      <w:lang w:val="en-US" w:eastAsia="zh-CN" w:bidi="ar-SA"/>
    </w:rPr>
  </w:style>
  <w:style w:type="character" w:customStyle="1" w:styleId="111">
    <w:name w:val="标题 9 Char1"/>
    <w:qFormat/>
    <w:uiPriority w:val="0"/>
    <w:rPr>
      <w:rFonts w:ascii="Arial" w:hAnsi="Arial" w:eastAsia="黑体" w:cs="Times New Roman"/>
      <w:lang w:val="en-US" w:eastAsia="zh-CN" w:bidi="ar-SA"/>
    </w:rPr>
  </w:style>
  <w:style w:type="character" w:customStyle="1" w:styleId="112">
    <w:name w:val="CPara--- Char Char"/>
    <w:qFormat/>
    <w:uiPriority w:val="0"/>
    <w:rPr>
      <w:rFonts w:ascii="Arial" w:hAnsi="Arial" w:eastAsia="宋体" w:cs="Times New Roman"/>
      <w:lang w:val="en-US" w:eastAsia="en-US" w:bidi="ar-SA"/>
    </w:rPr>
  </w:style>
  <w:style w:type="character" w:customStyle="1" w:styleId="113">
    <w:name w:val="标题 Char3"/>
    <w:qFormat/>
    <w:uiPriority w:val="0"/>
    <w:rPr>
      <w:rFonts w:ascii="Cambria" w:hAnsi="Cambria" w:eastAsia="宋体" w:cs="Times New Roman"/>
      <w:b/>
      <w:bCs/>
      <w:sz w:val="32"/>
      <w:szCs w:val="32"/>
      <w:lang w:val="en-US" w:eastAsia="zh-CN" w:bidi="ar-SA"/>
    </w:rPr>
  </w:style>
  <w:style w:type="character" w:customStyle="1" w:styleId="114">
    <w:name w:val="ca-201"/>
    <w:qFormat/>
    <w:uiPriority w:val="0"/>
    <w:rPr>
      <w:rFonts w:hint="default" w:ascii="??" w:hAnsi="??" w:eastAsia="宋体" w:cs="Times New Roman"/>
      <w:color w:val="000000"/>
      <w:sz w:val="18"/>
      <w:szCs w:val="18"/>
      <w:lang w:val="en-US" w:eastAsia="zh-CN" w:bidi="ar-SA"/>
    </w:rPr>
  </w:style>
  <w:style w:type="character" w:customStyle="1" w:styleId="115">
    <w:name w:val="ca-241"/>
    <w:qFormat/>
    <w:uiPriority w:val="0"/>
    <w:rPr>
      <w:rFonts w:hint="eastAsia" w:ascii="宋体" w:hAnsi="宋体" w:eastAsia="宋体" w:cs="Times New Roman"/>
      <w:sz w:val="24"/>
      <w:szCs w:val="24"/>
      <w:lang w:val="en-US" w:eastAsia="zh-CN" w:bidi="ar-SA"/>
    </w:rPr>
  </w:style>
  <w:style w:type="character" w:customStyle="1" w:styleId="116">
    <w:name w:val="批注文字 Char1"/>
    <w:qFormat/>
    <w:uiPriority w:val="0"/>
    <w:rPr>
      <w:rFonts w:ascii="Times New Roman" w:hAnsi="Times New Roman" w:eastAsia="宋体" w:cs="Times New Roman"/>
      <w:szCs w:val="24"/>
      <w:lang w:val="en-US" w:eastAsia="zh-CN" w:bidi="ar-SA"/>
    </w:rPr>
  </w:style>
  <w:style w:type="character" w:customStyle="1" w:styleId="117">
    <w:name w:val="Intense Quote Char_d431e354-49c5-41a0-9f03-897488948e9d"/>
    <w:link w:val="118"/>
    <w:qFormat/>
    <w:uiPriority w:val="0"/>
    <w:rPr>
      <w:rFonts w:ascii="Calibri" w:hAnsi="Calibri"/>
      <w:b/>
      <w:i/>
      <w:color w:val="4F81BD"/>
      <w:kern w:val="2"/>
      <w:sz w:val="22"/>
    </w:rPr>
  </w:style>
  <w:style w:type="paragraph" w:customStyle="1" w:styleId="118">
    <w:name w:val="明显引用1"/>
    <w:basedOn w:val="1"/>
    <w:next w:val="1"/>
    <w:link w:val="117"/>
    <w:qFormat/>
    <w:uiPriority w:val="0"/>
    <w:pPr>
      <w:pBdr>
        <w:bottom w:val="single" w:color="4F81BD" w:sz="4" w:space="4"/>
      </w:pBdr>
      <w:spacing w:before="200" w:after="280"/>
      <w:ind w:left="936" w:right="936"/>
    </w:pPr>
    <w:rPr>
      <w:rFonts w:ascii="Calibri" w:hAnsi="Calibri"/>
      <w:b/>
      <w:i/>
      <w:color w:val="4F81BD"/>
      <w:sz w:val="22"/>
      <w:szCs w:val="20"/>
    </w:rPr>
  </w:style>
  <w:style w:type="character" w:customStyle="1" w:styleId="119">
    <w:name w:val="Char Char25"/>
    <w:link w:val="120"/>
    <w:qFormat/>
    <w:uiPriority w:val="0"/>
    <w:rPr>
      <w:rFonts w:ascii="Tahoma" w:hAnsi="Tahoma"/>
      <w:sz w:val="24"/>
    </w:rPr>
  </w:style>
  <w:style w:type="paragraph" w:customStyle="1" w:styleId="120">
    <w:name w:val="Char3"/>
    <w:basedOn w:val="1"/>
    <w:link w:val="119"/>
    <w:qFormat/>
    <w:uiPriority w:val="0"/>
    <w:rPr>
      <w:rFonts w:ascii="Tahoma" w:hAnsi="Tahoma"/>
      <w:kern w:val="0"/>
      <w:sz w:val="24"/>
      <w:szCs w:val="20"/>
    </w:rPr>
  </w:style>
  <w:style w:type="character" w:customStyle="1" w:styleId="121">
    <w:name w:val="ca-131"/>
    <w:qFormat/>
    <w:uiPriority w:val="0"/>
    <w:rPr>
      <w:rFonts w:hint="eastAsia" w:ascii="宋体" w:hAnsi="宋体" w:eastAsia="宋体" w:cs="Times New Roman"/>
      <w:color w:val="000000"/>
      <w:sz w:val="32"/>
      <w:szCs w:val="32"/>
      <w:lang w:val="en-US" w:eastAsia="zh-CN" w:bidi="ar-SA"/>
    </w:rPr>
  </w:style>
  <w:style w:type="character" w:customStyle="1" w:styleId="122">
    <w:name w:val="标题4 Char Char"/>
    <w:link w:val="123"/>
    <w:qFormat/>
    <w:uiPriority w:val="0"/>
    <w:rPr>
      <w:rFonts w:ascii="Arial" w:hAnsi="Arial"/>
      <w:b/>
      <w:bCs/>
      <w:sz w:val="24"/>
      <w:szCs w:val="32"/>
    </w:rPr>
  </w:style>
  <w:style w:type="paragraph" w:customStyle="1" w:styleId="123">
    <w:name w:val="标题4"/>
    <w:basedOn w:val="5"/>
    <w:next w:val="28"/>
    <w:link w:val="122"/>
    <w:qFormat/>
    <w:uiPriority w:val="0"/>
    <w:pPr>
      <w:spacing w:line="413" w:lineRule="auto"/>
    </w:pPr>
    <w:rPr>
      <w:rFonts w:eastAsia="宋体"/>
      <w:sz w:val="24"/>
    </w:rPr>
  </w:style>
  <w:style w:type="character" w:customStyle="1" w:styleId="124">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25">
    <w:name w:val="ca-81"/>
    <w:qFormat/>
    <w:uiPriority w:val="0"/>
    <w:rPr>
      <w:rFonts w:hint="eastAsia" w:ascii="宋体" w:hAnsi="宋体" w:eastAsia="宋体" w:cs="Times New Roman"/>
      <w:color w:val="000000"/>
      <w:sz w:val="28"/>
      <w:szCs w:val="28"/>
      <w:lang w:val="en-US" w:eastAsia="zh-CN" w:bidi="ar-SA"/>
    </w:rPr>
  </w:style>
  <w:style w:type="character" w:customStyle="1" w:styleId="126">
    <w:name w:val="ca-61"/>
    <w:qFormat/>
    <w:uiPriority w:val="0"/>
    <w:rPr>
      <w:rFonts w:hint="eastAsia" w:ascii="宋体" w:hAnsi="宋体" w:eastAsia="宋体" w:cs="Times New Roman"/>
      <w:color w:val="000000"/>
      <w:sz w:val="30"/>
      <w:szCs w:val="30"/>
      <w:lang w:val="en-US" w:eastAsia="zh-CN" w:bidi="ar-SA"/>
    </w:rPr>
  </w:style>
  <w:style w:type="character" w:customStyle="1" w:styleId="127">
    <w:name w:val="ca-341"/>
    <w:qFormat/>
    <w:uiPriority w:val="0"/>
    <w:rPr>
      <w:rFonts w:hint="eastAsia" w:ascii="宋体" w:hAnsi="宋体" w:eastAsia="宋体" w:cs="Times New Roman"/>
      <w:color w:val="000000"/>
      <w:sz w:val="20"/>
      <w:szCs w:val="20"/>
      <w:lang w:val="en-US" w:eastAsia="zh-CN" w:bidi="ar-SA"/>
    </w:rPr>
  </w:style>
  <w:style w:type="character" w:customStyle="1" w:styleId="128">
    <w:name w:val="文档结构图 Char"/>
    <w:qFormat/>
    <w:uiPriority w:val="0"/>
    <w:rPr>
      <w:rFonts w:ascii="Calibri" w:hAnsi="Calibri" w:eastAsia="宋体" w:cs="Times New Roman"/>
      <w:szCs w:val="24"/>
      <w:shd w:val="clear" w:color="auto" w:fill="000080"/>
      <w:lang w:val="en-US" w:eastAsia="zh-CN" w:bidi="ar-SA"/>
    </w:rPr>
  </w:style>
  <w:style w:type="character" w:customStyle="1" w:styleId="129">
    <w:name w:val="ca-151"/>
    <w:qFormat/>
    <w:uiPriority w:val="0"/>
    <w:rPr>
      <w:rFonts w:hint="eastAsia" w:ascii="宋体" w:hAnsi="宋体" w:eastAsia="宋体" w:cs="Times New Roman"/>
      <w:caps/>
      <w:color w:val="000000"/>
      <w:sz w:val="24"/>
      <w:szCs w:val="24"/>
      <w:lang w:val="en-US" w:eastAsia="zh-CN" w:bidi="ar-SA"/>
    </w:rPr>
  </w:style>
  <w:style w:type="character" w:customStyle="1" w:styleId="130">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1">
    <w:name w:val="正文2 Char Char"/>
    <w:link w:val="132"/>
    <w:qFormat/>
    <w:uiPriority w:val="0"/>
    <w:rPr>
      <w:rFonts w:ascii="Calibri" w:hAnsi="Calibri"/>
      <w:sz w:val="24"/>
    </w:rPr>
  </w:style>
  <w:style w:type="paragraph" w:customStyle="1" w:styleId="132">
    <w:name w:val="正文2"/>
    <w:basedOn w:val="1"/>
    <w:link w:val="131"/>
    <w:qFormat/>
    <w:uiPriority w:val="0"/>
    <w:pPr>
      <w:spacing w:before="156" w:line="360" w:lineRule="auto"/>
      <w:ind w:firstLine="510" w:firstLineChars="200"/>
    </w:pPr>
    <w:rPr>
      <w:rFonts w:ascii="Calibri" w:hAnsi="Calibri"/>
      <w:kern w:val="0"/>
      <w:sz w:val="24"/>
      <w:szCs w:val="20"/>
    </w:rPr>
  </w:style>
  <w:style w:type="character" w:customStyle="1" w:styleId="133">
    <w:name w:val="标题 4 字符"/>
    <w:qFormat/>
    <w:uiPriority w:val="9"/>
    <w:rPr>
      <w:rFonts w:ascii="Arial" w:hAnsi="Arial" w:eastAsia="黑体" w:cs="Times New Roman"/>
      <w:b/>
      <w:bCs/>
      <w:sz w:val="28"/>
      <w:szCs w:val="28"/>
      <w:lang w:val="en-US" w:eastAsia="zh-CN" w:bidi="ar-SA"/>
    </w:rPr>
  </w:style>
  <w:style w:type="character" w:customStyle="1" w:styleId="134">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5">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36">
    <w:name w:val="textcontents"/>
    <w:qFormat/>
    <w:uiPriority w:val="0"/>
    <w:rPr>
      <w:rFonts w:ascii="Calibri" w:hAnsi="Calibri" w:eastAsia="宋体" w:cs="Times New Roman"/>
      <w:lang w:val="en-US" w:eastAsia="zh-CN" w:bidi="ar-SA"/>
    </w:rPr>
  </w:style>
  <w:style w:type="character" w:customStyle="1" w:styleId="137">
    <w:name w:val="text"/>
    <w:qFormat/>
    <w:uiPriority w:val="0"/>
    <w:rPr>
      <w:rFonts w:ascii="Calibri" w:hAnsi="Calibri" w:eastAsia="宋体" w:cs="Times New Roman"/>
      <w:lang w:val="en-US" w:eastAsia="zh-CN" w:bidi="ar-SA"/>
    </w:rPr>
  </w:style>
  <w:style w:type="character" w:customStyle="1" w:styleId="138">
    <w:name w:val="纯文本 Char"/>
    <w:qFormat/>
    <w:uiPriority w:val="0"/>
    <w:rPr>
      <w:rFonts w:ascii="宋体" w:hAnsi="Courier New" w:eastAsia="宋体" w:cs="Courier New"/>
      <w:szCs w:val="21"/>
    </w:rPr>
  </w:style>
  <w:style w:type="character" w:customStyle="1" w:styleId="139">
    <w:name w:val="正文文字4 Char1_1"/>
    <w:link w:val="140"/>
    <w:qFormat/>
    <w:uiPriority w:val="0"/>
    <w:rPr>
      <w:rFonts w:ascii="Calibri" w:hAnsi="Calibri"/>
      <w:kern w:val="2"/>
      <w:sz w:val="21"/>
      <w:szCs w:val="22"/>
    </w:rPr>
  </w:style>
  <w:style w:type="paragraph" w:customStyle="1" w:styleId="140">
    <w:name w:val="正文文本缩进_1"/>
    <w:basedOn w:val="141"/>
    <w:link w:val="139"/>
    <w:qFormat/>
    <w:uiPriority w:val="0"/>
    <w:pPr>
      <w:spacing w:after="120"/>
      <w:ind w:left="420" w:leftChars="200"/>
    </w:pPr>
    <w:rPr>
      <w:rFonts w:ascii="Calibri" w:hAnsi="Calibri"/>
    </w:rPr>
  </w:style>
  <w:style w:type="paragraph" w:customStyle="1" w:styleId="141">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2">
    <w:name w:val="普通文字 Char Char_0"/>
    <w:link w:val="143"/>
    <w:qFormat/>
    <w:uiPriority w:val="0"/>
    <w:rPr>
      <w:rFonts w:ascii="Arial Unicode MS" w:hAnsi="Arial Unicode MS" w:eastAsia="ヒラギノ角ゴ Pro W3"/>
      <w:color w:val="000000"/>
      <w:kern w:val="2"/>
      <w:sz w:val="21"/>
      <w:u w:val="none" w:color="000000"/>
      <w:lang w:val="en-US" w:eastAsia="zh-CN" w:bidi="ar-SA"/>
    </w:rPr>
  </w:style>
  <w:style w:type="paragraph" w:customStyle="1" w:styleId="143">
    <w:name w:val="纯文本_0"/>
    <w:link w:val="142"/>
    <w:qFormat/>
    <w:uiPriority w:val="0"/>
    <w:pPr>
      <w:widowControl w:val="0"/>
      <w:jc w:val="both"/>
    </w:pPr>
    <w:rPr>
      <w:rFonts w:ascii="Arial Unicode MS" w:hAnsi="Arial Unicode MS" w:eastAsia="ヒラギノ角ゴ Pro W3" w:cs="Times New Roman"/>
      <w:color w:val="000000"/>
      <w:kern w:val="2"/>
      <w:sz w:val="21"/>
      <w:u w:val="none" w:color="000000"/>
      <w:lang w:val="en-US" w:eastAsia="zh-CN" w:bidi="ar-SA"/>
    </w:rPr>
  </w:style>
  <w:style w:type="character" w:customStyle="1" w:styleId="144">
    <w:name w:val="标题 3 Char1"/>
    <w:qFormat/>
    <w:uiPriority w:val="0"/>
    <w:rPr>
      <w:rFonts w:ascii="Times New Roman" w:hAnsi="Times New Roman" w:eastAsia="宋体" w:cs="Times New Roman"/>
      <w:b/>
      <w:bCs/>
      <w:sz w:val="32"/>
      <w:szCs w:val="32"/>
      <w:lang w:val="en-US" w:eastAsia="zh-CN" w:bidi="ar-SA"/>
    </w:rPr>
  </w:style>
  <w:style w:type="character" w:customStyle="1" w:styleId="145">
    <w:name w:val="标题 3 Char"/>
    <w:qFormat/>
    <w:uiPriority w:val="0"/>
    <w:rPr>
      <w:rFonts w:ascii="Times New Roman" w:hAnsi="Times New Roman" w:eastAsia="宋体" w:cs="Times New Roman"/>
      <w:b/>
      <w:bCs/>
      <w:sz w:val="32"/>
      <w:szCs w:val="32"/>
    </w:rPr>
  </w:style>
  <w:style w:type="character" w:customStyle="1" w:styleId="146">
    <w:name w:val="标题 2 Char"/>
    <w:qFormat/>
    <w:uiPriority w:val="0"/>
    <w:rPr>
      <w:rFonts w:ascii="Arial" w:hAnsi="Arial" w:eastAsia="黑体" w:cs="Times New Roman"/>
      <w:b/>
      <w:bCs/>
      <w:sz w:val="32"/>
      <w:szCs w:val="32"/>
    </w:rPr>
  </w:style>
  <w:style w:type="character" w:customStyle="1" w:styleId="147">
    <w:name w:val="CPara- Char Char"/>
    <w:qFormat/>
    <w:uiPriority w:val="0"/>
    <w:rPr>
      <w:rFonts w:ascii="宋体" w:hAnsi="宋体" w:eastAsia="宋体" w:cs="Times New Roman"/>
      <w:lang w:val="en-US" w:eastAsia="en-US" w:bidi="ar-SA"/>
    </w:rPr>
  </w:style>
  <w:style w:type="character" w:customStyle="1" w:styleId="148">
    <w:name w:val="标题 Char Char"/>
    <w:qFormat/>
    <w:uiPriority w:val="0"/>
    <w:rPr>
      <w:rFonts w:ascii="Arial" w:hAnsi="Arial" w:eastAsia="宋体" w:cs="Times New Roman"/>
      <w:b/>
      <w:kern w:val="2"/>
      <w:sz w:val="44"/>
      <w:lang w:val="en-US" w:eastAsia="zh-CN" w:bidi="ar-SA"/>
    </w:rPr>
  </w:style>
  <w:style w:type="character" w:customStyle="1" w:styleId="149">
    <w:name w:val=" Char Char24"/>
    <w:link w:val="150"/>
    <w:qFormat/>
    <w:uiPriority w:val="0"/>
    <w:rPr>
      <w:rFonts w:ascii="Calibri" w:hAnsi="Calibri"/>
      <w:b/>
      <w:bCs/>
      <w:kern w:val="44"/>
      <w:sz w:val="32"/>
      <w:szCs w:val="44"/>
    </w:rPr>
  </w:style>
  <w:style w:type="paragraph" w:customStyle="1" w:styleId="150">
    <w:name w:val="标题 1_1"/>
    <w:basedOn w:val="151"/>
    <w:next w:val="151"/>
    <w:link w:val="149"/>
    <w:qFormat/>
    <w:uiPriority w:val="0"/>
    <w:pPr>
      <w:keepNext/>
      <w:keepLines/>
      <w:spacing w:line="360" w:lineRule="auto"/>
      <w:outlineLvl w:val="0"/>
    </w:pPr>
    <w:rPr>
      <w:rFonts w:ascii="Calibri" w:hAnsi="Calibri"/>
      <w:b/>
      <w:bCs/>
      <w:kern w:val="44"/>
      <w:sz w:val="32"/>
      <w:szCs w:val="44"/>
    </w:rPr>
  </w:style>
  <w:style w:type="paragraph" w:customStyle="1" w:styleId="15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2">
    <w:name w:val="批注文字 Char_0"/>
    <w:link w:val="153"/>
    <w:qFormat/>
    <w:uiPriority w:val="0"/>
    <w:rPr>
      <w:rFonts w:ascii="Calibri" w:hAnsi="Calibri"/>
      <w:kern w:val="2"/>
      <w:sz w:val="21"/>
      <w:szCs w:val="22"/>
    </w:rPr>
  </w:style>
  <w:style w:type="paragraph" w:customStyle="1" w:styleId="153">
    <w:name w:val="批注文字_0"/>
    <w:basedOn w:val="154"/>
    <w:link w:val="152"/>
    <w:qFormat/>
    <w:uiPriority w:val="0"/>
    <w:pPr>
      <w:jc w:val="left"/>
    </w:pPr>
    <w:rPr>
      <w:rFonts w:ascii="Calibri" w:hAnsi="Calibri"/>
      <w:szCs w:val="22"/>
    </w:rPr>
  </w:style>
  <w:style w:type="paragraph" w:customStyle="1" w:styleId="15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country-name"/>
    <w:qFormat/>
    <w:uiPriority w:val="0"/>
    <w:rPr>
      <w:rFonts w:ascii="Calibri" w:hAnsi="Calibri" w:eastAsia="宋体" w:cs="Times New Roman"/>
      <w:lang w:val="en-US" w:eastAsia="zh-CN" w:bidi="ar-SA"/>
    </w:rPr>
  </w:style>
  <w:style w:type="character" w:customStyle="1" w:styleId="156">
    <w:name w:val="ca-221"/>
    <w:qFormat/>
    <w:uiPriority w:val="0"/>
    <w:rPr>
      <w:rFonts w:hint="eastAsia" w:ascii="宋体" w:hAnsi="宋体" w:eastAsia="宋体" w:cs="Times New Roman"/>
      <w:sz w:val="21"/>
      <w:szCs w:val="21"/>
      <w:lang w:val="en-US" w:eastAsia="zh-CN" w:bidi="ar-SA"/>
    </w:rPr>
  </w:style>
  <w:style w:type="character" w:customStyle="1" w:styleId="157">
    <w:name w:val="样式 正文文本 Char Char"/>
    <w:link w:val="158"/>
    <w:qFormat/>
    <w:uiPriority w:val="0"/>
    <w:rPr>
      <w:rFonts w:ascii="Arial" w:hAnsi="Arial" w:cs="宋体"/>
      <w:color w:val="000000"/>
      <w:kern w:val="2"/>
      <w:sz w:val="21"/>
    </w:rPr>
  </w:style>
  <w:style w:type="paragraph" w:customStyle="1" w:styleId="158">
    <w:name w:val="样式 正文文本"/>
    <w:basedOn w:val="1"/>
    <w:link w:val="157"/>
    <w:qFormat/>
    <w:uiPriority w:val="0"/>
    <w:pPr>
      <w:adjustRightInd w:val="0"/>
      <w:snapToGrid w:val="0"/>
      <w:spacing w:line="400" w:lineRule="exact"/>
      <w:ind w:firstLine="200" w:firstLineChars="200"/>
    </w:pPr>
    <w:rPr>
      <w:rFonts w:ascii="Arial" w:hAnsi="Arial"/>
      <w:color w:val="000000"/>
      <w:szCs w:val="20"/>
    </w:rPr>
  </w:style>
  <w:style w:type="character" w:customStyle="1" w:styleId="159">
    <w:name w:val="正文2 Char"/>
    <w:qFormat/>
    <w:uiPriority w:val="0"/>
    <w:rPr>
      <w:rFonts w:ascii="Calibri" w:hAnsi="Calibri" w:eastAsia="宋体" w:cs="Times New Roman"/>
      <w:kern w:val="2"/>
      <w:sz w:val="24"/>
      <w:lang w:val="en-US" w:eastAsia="zh-CN" w:bidi="ar-SA"/>
    </w:rPr>
  </w:style>
  <w:style w:type="character" w:customStyle="1" w:styleId="160">
    <w:name w:val="批注主题 Char1"/>
    <w:qFormat/>
    <w:uiPriority w:val="0"/>
    <w:rPr>
      <w:rFonts w:ascii="Calibri" w:hAnsi="Calibri" w:eastAsia="宋体" w:cs="Times New Roman"/>
      <w:b/>
      <w:bCs/>
      <w:kern w:val="2"/>
      <w:sz w:val="21"/>
      <w:szCs w:val="22"/>
      <w:lang w:val="en-US" w:eastAsia="zh-CN" w:bidi="ar-SA"/>
    </w:rPr>
  </w:style>
  <w:style w:type="character" w:customStyle="1" w:styleId="161">
    <w:name w:val="批注主题 Char2"/>
    <w:qFormat/>
    <w:uiPriority w:val="0"/>
    <w:rPr>
      <w:rFonts w:ascii="Times New Roman" w:hAnsi="Times New Roman" w:eastAsia="宋体" w:cs="Times New Roman"/>
      <w:b/>
      <w:bCs/>
      <w:szCs w:val="20"/>
      <w:lang w:val="en-US" w:eastAsia="zh-CN" w:bidi="ar-SA"/>
    </w:rPr>
  </w:style>
  <w:style w:type="character" w:customStyle="1" w:styleId="162">
    <w:name w:val="页脚 Char Char"/>
    <w:qFormat/>
    <w:uiPriority w:val="0"/>
    <w:rPr>
      <w:rFonts w:ascii="Times New Roman" w:hAnsi="Times New Roman" w:eastAsia="宋体" w:cs="Times New Roman"/>
      <w:sz w:val="18"/>
      <w:szCs w:val="18"/>
      <w:lang w:val="en-US" w:eastAsia="zh-CN" w:bidi="ar-SA"/>
    </w:rPr>
  </w:style>
  <w:style w:type="character" w:customStyle="1" w:styleId="163">
    <w:name w:val="批注框文本 Char2"/>
    <w:qFormat/>
    <w:uiPriority w:val="0"/>
    <w:rPr>
      <w:rFonts w:ascii="Times New Roman" w:hAnsi="Times New Roman" w:eastAsia="宋体" w:cs="Times New Roman"/>
      <w:sz w:val="18"/>
      <w:szCs w:val="18"/>
      <w:lang w:val="en-US" w:eastAsia="zh-CN" w:bidi="ar-SA"/>
    </w:rPr>
  </w:style>
  <w:style w:type="character" w:customStyle="1" w:styleId="164">
    <w:name w:val=" Char Char27"/>
    <w:qFormat/>
    <w:uiPriority w:val="0"/>
    <w:rPr>
      <w:rFonts w:ascii="Calibri" w:hAnsi="Calibri" w:eastAsia="宋体" w:cs="Times New Roman"/>
      <w:b/>
      <w:bCs/>
      <w:kern w:val="2"/>
      <w:sz w:val="24"/>
      <w:szCs w:val="32"/>
      <w:lang w:val="en-US" w:eastAsia="zh-CN" w:bidi="ar-SA"/>
    </w:rPr>
  </w:style>
  <w:style w:type="character" w:customStyle="1" w:styleId="165">
    <w:name w:val="htd01"/>
    <w:qFormat/>
    <w:uiPriority w:val="0"/>
    <w:rPr>
      <w:rFonts w:ascii="Calibri" w:hAnsi="Calibri" w:eastAsia="宋体" w:cs="Times New Roman"/>
      <w:lang w:val="en-US" w:eastAsia="zh-CN" w:bidi="ar-SA"/>
    </w:rPr>
  </w:style>
  <w:style w:type="character" w:customStyle="1" w:styleId="166">
    <w:name w:val="Char Char21"/>
    <w:qFormat/>
    <w:uiPriority w:val="0"/>
    <w:rPr>
      <w:rFonts w:ascii="Arial" w:hAnsi="Arial" w:eastAsia="黑体" w:cs="Times New Roman"/>
      <w:b/>
      <w:bCs/>
      <w:kern w:val="2"/>
      <w:sz w:val="28"/>
      <w:szCs w:val="28"/>
      <w:lang w:val="en-US" w:eastAsia="zh-CN" w:bidi="ar-SA"/>
    </w:rPr>
  </w:style>
  <w:style w:type="character" w:customStyle="1" w:styleId="167">
    <w:name w:val="Footer Char_3ff6d8df-1d64-459d-adbc-05f4988f0f17"/>
    <w:qFormat/>
    <w:uiPriority w:val="0"/>
    <w:rPr>
      <w:rFonts w:ascii="Calibri" w:hAnsi="Calibri" w:eastAsia="宋体" w:cs="Times New Roman"/>
      <w:kern w:val="2"/>
      <w:sz w:val="18"/>
      <w:szCs w:val="18"/>
      <w:lang w:val="en-US" w:eastAsia="zh-CN" w:bidi="ar-SA"/>
    </w:rPr>
  </w:style>
  <w:style w:type="character" w:customStyle="1" w:styleId="168">
    <w:name w:val="页脚 字符"/>
    <w:qFormat/>
    <w:uiPriority w:val="0"/>
    <w:rPr>
      <w:rFonts w:ascii="Times New Roman" w:hAnsi="Times New Roman" w:eastAsia="黑体" w:cs="Times New Roman"/>
      <w:snapToGrid w:val="0"/>
      <w:kern w:val="0"/>
      <w:sz w:val="18"/>
      <w:szCs w:val="18"/>
    </w:rPr>
  </w:style>
  <w:style w:type="character" w:customStyle="1" w:styleId="169">
    <w:name w:val="ca-161"/>
    <w:qFormat/>
    <w:uiPriority w:val="0"/>
    <w:rPr>
      <w:rFonts w:hint="eastAsia" w:ascii="宋体" w:hAnsi="宋体" w:eastAsia="宋体" w:cs="Times New Roman"/>
      <w:sz w:val="24"/>
      <w:szCs w:val="24"/>
      <w:lang w:val="en-US" w:eastAsia="zh-CN" w:bidi="ar-SA"/>
    </w:rPr>
  </w:style>
  <w:style w:type="character" w:customStyle="1" w:styleId="170">
    <w:name w:val="标题 5 Char1"/>
    <w:qFormat/>
    <w:uiPriority w:val="0"/>
    <w:rPr>
      <w:rFonts w:ascii="Times New Roman" w:hAnsi="Times New Roman" w:eastAsia="宋体" w:cs="Times New Roman"/>
      <w:b/>
      <w:bCs/>
      <w:sz w:val="28"/>
      <w:szCs w:val="28"/>
      <w:lang w:val="en-US" w:eastAsia="zh-CN" w:bidi="ar-SA"/>
    </w:rPr>
  </w:style>
  <w:style w:type="character" w:customStyle="1" w:styleId="171">
    <w:name w:val="个人撰写风格"/>
    <w:qFormat/>
    <w:uiPriority w:val="0"/>
    <w:rPr>
      <w:rFonts w:ascii="Arial" w:hAnsi="Arial" w:eastAsia="宋体" w:cs="Arial"/>
      <w:color w:val="auto"/>
      <w:sz w:val="20"/>
      <w:lang w:val="en-US" w:eastAsia="zh-CN" w:bidi="ar-SA"/>
    </w:rPr>
  </w:style>
  <w:style w:type="character" w:customStyle="1" w:styleId="172">
    <w:name w:val="Para- Char Char"/>
    <w:qFormat/>
    <w:uiPriority w:val="0"/>
    <w:rPr>
      <w:rFonts w:ascii="Arial" w:hAnsi="Arial" w:eastAsia="宋体" w:cs="Times New Roman"/>
      <w:lang w:val="en-US" w:eastAsia="en-US" w:bidi="ar-SA"/>
    </w:rPr>
  </w:style>
  <w:style w:type="character" w:customStyle="1" w:styleId="173">
    <w:name w:val="页眉 字符"/>
    <w:qFormat/>
    <w:uiPriority w:val="0"/>
    <w:rPr>
      <w:rFonts w:ascii="Times New Roman" w:hAnsi="Times New Roman" w:eastAsia="仿宋_GB2312" w:cs="Times New Roman"/>
      <w:sz w:val="18"/>
      <w:szCs w:val="20"/>
      <w:lang w:val="en-US" w:eastAsia="zh-CN" w:bidi="ar-SA"/>
    </w:rPr>
  </w:style>
  <w:style w:type="character" w:customStyle="1" w:styleId="174">
    <w:name w:val="副标题 Char1"/>
    <w:qFormat/>
    <w:uiPriority w:val="0"/>
    <w:rPr>
      <w:rFonts w:ascii="Cambria" w:hAnsi="Cambria" w:eastAsia="宋体" w:cs="Times New Roman"/>
      <w:b/>
      <w:bCs/>
      <w:kern w:val="28"/>
      <w:sz w:val="32"/>
      <w:szCs w:val="32"/>
      <w:lang w:val="en-US" w:eastAsia="zh-CN" w:bidi="ar-SA"/>
    </w:rPr>
  </w:style>
  <w:style w:type="character" w:customStyle="1" w:styleId="175">
    <w:name w:val="标题 6 字符"/>
    <w:qFormat/>
    <w:uiPriority w:val="0"/>
    <w:rPr>
      <w:rFonts w:ascii="Arial" w:hAnsi="Arial" w:eastAsia="黑体" w:cs="Times New Roman"/>
      <w:b/>
      <w:bCs/>
      <w:kern w:val="2"/>
      <w:sz w:val="24"/>
      <w:szCs w:val="24"/>
      <w:lang w:val="en-US" w:eastAsia="zh-CN" w:bidi="ar-SA"/>
    </w:rPr>
  </w:style>
  <w:style w:type="character" w:customStyle="1" w:styleId="176">
    <w:name w:val="批注文字 字符"/>
    <w:qFormat/>
    <w:uiPriority w:val="0"/>
    <w:rPr>
      <w:rFonts w:ascii="Times New Roman" w:hAnsi="Times New Roman" w:eastAsia="宋体" w:cs="Times New Roman"/>
      <w:szCs w:val="24"/>
      <w:lang w:val="en-US" w:eastAsia="zh-CN" w:bidi="ar-SA"/>
    </w:rPr>
  </w:style>
  <w:style w:type="character" w:customStyle="1" w:styleId="177">
    <w:name w:val="样式1 Char"/>
    <w:qFormat/>
    <w:uiPriority w:val="0"/>
    <w:rPr>
      <w:rFonts w:ascii="宋体" w:hAnsi="Calibri" w:eastAsia="宋体" w:cs="Times New Roman"/>
      <w:kern w:val="2"/>
      <w:sz w:val="24"/>
      <w:szCs w:val="24"/>
      <w:lang w:val="en-US" w:eastAsia="zh-CN" w:bidi="ar-SA"/>
    </w:rPr>
  </w:style>
  <w:style w:type="character" w:customStyle="1" w:styleId="178">
    <w:name w:val="表正文 Char1"/>
    <w:qFormat/>
    <w:uiPriority w:val="0"/>
    <w:rPr>
      <w:rFonts w:ascii="Calibri" w:hAnsi="Calibri" w:eastAsia="宋体" w:cs="Times New Roman"/>
      <w:kern w:val="2"/>
      <w:sz w:val="21"/>
      <w:szCs w:val="24"/>
      <w:lang w:val="en-US" w:eastAsia="zh-CN" w:bidi="ar-SA"/>
    </w:rPr>
  </w:style>
  <w:style w:type="character" w:customStyle="1" w:styleId="179">
    <w:name w:val="Heading 3 - old Char"/>
    <w:qFormat/>
    <w:uiPriority w:val="0"/>
    <w:rPr>
      <w:rFonts w:ascii="Calibri" w:hAnsi="Calibri" w:eastAsia="宋体" w:cs="Times New Roman"/>
      <w:b/>
      <w:bCs/>
      <w:kern w:val="2"/>
      <w:sz w:val="21"/>
      <w:szCs w:val="32"/>
      <w:lang w:val="en-US" w:eastAsia="zh-CN" w:bidi="ar-SA"/>
    </w:rPr>
  </w:style>
  <w:style w:type="character" w:customStyle="1" w:styleId="180">
    <w:name w:val="标题 字符"/>
    <w:qFormat/>
    <w:uiPriority w:val="0"/>
    <w:rPr>
      <w:rFonts w:ascii="Cambria" w:hAnsi="Cambria" w:eastAsia="宋体" w:cs="Times New Roman"/>
      <w:b/>
      <w:bCs/>
      <w:sz w:val="28"/>
      <w:szCs w:val="32"/>
      <w:lang w:val="en-US" w:eastAsia="zh-CN" w:bidi="ar-SA"/>
    </w:rPr>
  </w:style>
  <w:style w:type="character" w:customStyle="1" w:styleId="181">
    <w:name w:val="Char Char9"/>
    <w:qFormat/>
    <w:uiPriority w:val="0"/>
    <w:rPr>
      <w:rFonts w:ascii="Calibri" w:hAnsi="Calibri" w:eastAsia="宋体" w:cs="Times New Roman"/>
      <w:color w:val="000000"/>
      <w:kern w:val="2"/>
      <w:sz w:val="24"/>
      <w:lang w:val="en-US" w:eastAsia="zh-CN" w:bidi="ar-SA"/>
    </w:rPr>
  </w:style>
  <w:style w:type="character" w:customStyle="1" w:styleId="182">
    <w:name w:val=" Char Char2_0"/>
    <w:link w:val="183"/>
    <w:qFormat/>
    <w:uiPriority w:val="0"/>
    <w:rPr>
      <w:rFonts w:ascii="Calibri" w:hAnsi="Calibri"/>
      <w:b/>
      <w:bCs/>
      <w:kern w:val="2"/>
      <w:sz w:val="32"/>
      <w:szCs w:val="32"/>
    </w:rPr>
  </w:style>
  <w:style w:type="paragraph" w:customStyle="1" w:styleId="183">
    <w:name w:val="标题 3_0_0"/>
    <w:basedOn w:val="184"/>
    <w:next w:val="184"/>
    <w:link w:val="182"/>
    <w:qFormat/>
    <w:uiPriority w:val="0"/>
    <w:pPr>
      <w:keepNext/>
      <w:keepLines/>
      <w:spacing w:before="260" w:after="260" w:line="416" w:lineRule="auto"/>
      <w:outlineLvl w:val="2"/>
    </w:pPr>
    <w:rPr>
      <w:rFonts w:ascii="Calibri" w:hAnsi="Calibri"/>
      <w:b/>
      <w:bCs/>
      <w:sz w:val="32"/>
      <w:szCs w:val="32"/>
    </w:rPr>
  </w:style>
  <w:style w:type="paragraph" w:customStyle="1" w:styleId="184">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5">
    <w:name w:val="Char Char121"/>
    <w:qFormat/>
    <w:uiPriority w:val="0"/>
    <w:rPr>
      <w:rFonts w:ascii="Arial" w:hAnsi="Arial" w:eastAsia="宋体" w:cs="Times New Roman"/>
      <w:b/>
      <w:sz w:val="32"/>
      <w:lang w:val="en-US" w:eastAsia="zh-CN" w:bidi="ar-SA"/>
    </w:rPr>
  </w:style>
  <w:style w:type="character" w:customStyle="1" w:styleId="186">
    <w:name w:val="H4 Char"/>
    <w:qFormat/>
    <w:uiPriority w:val="0"/>
    <w:rPr>
      <w:rFonts w:ascii="Arial" w:hAnsi="Arial" w:eastAsia="黑体" w:cs="Times New Roman"/>
      <w:b/>
      <w:bCs/>
      <w:kern w:val="2"/>
      <w:sz w:val="28"/>
      <w:szCs w:val="28"/>
      <w:lang w:val="zh-CN" w:eastAsia="zh-CN" w:bidi="ar-SA"/>
    </w:rPr>
  </w:style>
  <w:style w:type="character" w:customStyle="1" w:styleId="187">
    <w:name w:val="Heading 3 - old Char1"/>
    <w:qFormat/>
    <w:uiPriority w:val="0"/>
    <w:rPr>
      <w:rFonts w:ascii="Calibri" w:hAnsi="Calibri" w:eastAsia="宋体" w:cs="Times New Roman"/>
      <w:b/>
      <w:bCs/>
      <w:kern w:val="2"/>
      <w:sz w:val="21"/>
      <w:szCs w:val="32"/>
      <w:lang w:val="en-US" w:eastAsia="zh-CN" w:bidi="ar-SA"/>
    </w:rPr>
  </w:style>
  <w:style w:type="character" w:customStyle="1" w:styleId="188">
    <w:name w:val="普通文字 Char Char1"/>
    <w:qFormat/>
    <w:uiPriority w:val="0"/>
    <w:rPr>
      <w:rFonts w:ascii="宋体" w:hAnsi="Courier New"/>
      <w:kern w:val="2"/>
      <w:sz w:val="24"/>
      <w:szCs w:val="24"/>
    </w:rPr>
  </w:style>
  <w:style w:type="character" w:customStyle="1" w:styleId="189">
    <w:name w:val="Footer-Even Char1"/>
    <w:qFormat/>
    <w:uiPriority w:val="0"/>
    <w:rPr>
      <w:rFonts w:ascii="Calibri" w:hAnsi="Calibri" w:eastAsia="宋体" w:cs="Times New Roman"/>
      <w:kern w:val="2"/>
      <w:sz w:val="18"/>
      <w:szCs w:val="18"/>
      <w:lang w:val="en-US" w:eastAsia="zh-CN" w:bidi="ar-SA"/>
    </w:rPr>
  </w:style>
  <w:style w:type="character" w:customStyle="1" w:styleId="190">
    <w:name w:val="标题 4 Char1"/>
    <w:qFormat/>
    <w:uiPriority w:val="0"/>
    <w:rPr>
      <w:rFonts w:ascii="Arial" w:hAnsi="Arial" w:eastAsia="黑体" w:cs="Times New Roman"/>
      <w:b/>
      <w:bCs/>
      <w:sz w:val="28"/>
      <w:szCs w:val="28"/>
      <w:lang w:val="en-US" w:eastAsia="zh-CN" w:bidi="ar-SA"/>
    </w:rPr>
  </w:style>
  <w:style w:type="character" w:customStyle="1" w:styleId="191">
    <w:name w:val="zbggtop11 style5"/>
    <w:qFormat/>
    <w:uiPriority w:val="0"/>
    <w:rPr>
      <w:rFonts w:ascii="Calibri" w:hAnsi="Calibri" w:eastAsia="宋体" w:cs="Times New Roman"/>
      <w:lang w:val="en-US" w:eastAsia="zh-CN" w:bidi="ar-SA"/>
    </w:rPr>
  </w:style>
  <w:style w:type="character" w:customStyle="1" w:styleId="192">
    <w:name w:val="内文 Char"/>
    <w:qFormat/>
    <w:uiPriority w:val="0"/>
    <w:rPr>
      <w:rFonts w:ascii="Arial" w:hAnsi="Arial" w:eastAsia="宋体" w:cs="Times New Roman"/>
      <w:kern w:val="2"/>
      <w:sz w:val="21"/>
      <w:lang w:val="en-US" w:eastAsia="zh-CN" w:bidi="ar-SA"/>
    </w:rPr>
  </w:style>
  <w:style w:type="character" w:customStyle="1" w:styleId="193">
    <w:name w:val="Comment Subject Char"/>
    <w:qFormat/>
    <w:uiPriority w:val="0"/>
    <w:rPr>
      <w:rFonts w:ascii="Calibri" w:hAnsi="Calibri" w:eastAsia="宋体" w:cs="Times New Roman"/>
      <w:b/>
      <w:bCs/>
      <w:kern w:val="2"/>
      <w:sz w:val="21"/>
      <w:szCs w:val="24"/>
      <w:lang w:val="en-US" w:eastAsia="zh-CN" w:bidi="ar-SA"/>
    </w:rPr>
  </w:style>
  <w:style w:type="character" w:customStyle="1" w:styleId="194">
    <w:name w:val="标题 7 Char1"/>
    <w:qFormat/>
    <w:uiPriority w:val="0"/>
    <w:rPr>
      <w:rFonts w:ascii="Calibri" w:hAnsi="Calibri" w:eastAsia="宋体" w:cs="Times New Roman"/>
      <w:b/>
      <w:bCs/>
      <w:sz w:val="24"/>
      <w:szCs w:val="24"/>
      <w:lang w:val="en-US" w:eastAsia="zh-CN" w:bidi="ar-SA"/>
    </w:rPr>
  </w:style>
  <w:style w:type="character" w:customStyle="1" w:styleId="195">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96">
    <w:name w:val="Blockquote Char"/>
    <w:link w:val="197"/>
    <w:qFormat/>
    <w:uiPriority w:val="0"/>
    <w:rPr>
      <w:rFonts w:ascii="Calibri" w:hAnsi="Calibri"/>
      <w:sz w:val="24"/>
    </w:rPr>
  </w:style>
  <w:style w:type="paragraph" w:customStyle="1" w:styleId="197">
    <w:name w:val="Blockquote"/>
    <w:basedOn w:val="1"/>
    <w:link w:val="196"/>
    <w:qFormat/>
    <w:uiPriority w:val="0"/>
    <w:pPr>
      <w:autoSpaceDE w:val="0"/>
      <w:autoSpaceDN w:val="0"/>
      <w:adjustRightInd w:val="0"/>
      <w:spacing w:before="100" w:after="100"/>
      <w:ind w:left="360" w:right="360"/>
      <w:jc w:val="left"/>
    </w:pPr>
    <w:rPr>
      <w:rFonts w:ascii="Calibri" w:hAnsi="Calibri"/>
      <w:kern w:val="0"/>
      <w:sz w:val="24"/>
      <w:szCs w:val="20"/>
    </w:rPr>
  </w:style>
  <w:style w:type="character" w:customStyle="1" w:styleId="198">
    <w:name w:val="署名 Char1"/>
    <w:link w:val="199"/>
    <w:qFormat/>
    <w:uiPriority w:val="0"/>
    <w:rPr>
      <w:rFonts w:ascii="Calibri" w:hAnsi="Calibri"/>
      <w:kern w:val="2"/>
      <w:sz w:val="21"/>
      <w:szCs w:val="22"/>
    </w:rPr>
  </w:style>
  <w:style w:type="paragraph" w:customStyle="1" w:styleId="199">
    <w:name w:val="正文缩进_0"/>
    <w:basedOn w:val="200"/>
    <w:link w:val="198"/>
    <w:qFormat/>
    <w:uiPriority w:val="0"/>
    <w:pPr>
      <w:ind w:firstLine="420" w:firstLineChars="200"/>
    </w:pPr>
    <w:rPr>
      <w:rFonts w:ascii="Calibri" w:hAnsi="Calibri"/>
    </w:rPr>
  </w:style>
  <w:style w:type="paragraph" w:customStyle="1" w:styleId="20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1">
    <w:name w:val="Heading 7 Char_49d0024c-9862-42e0-becb-13ea4b5f8801"/>
    <w:qFormat/>
    <w:uiPriority w:val="0"/>
    <w:rPr>
      <w:rFonts w:ascii="Calibri" w:hAnsi="Calibri" w:eastAsia="宋体" w:cs="Times New Roman"/>
      <w:b/>
      <w:bCs/>
      <w:sz w:val="24"/>
      <w:szCs w:val="24"/>
      <w:lang w:val="en-US" w:eastAsia="zh-CN" w:bidi="ar-SA"/>
    </w:rPr>
  </w:style>
  <w:style w:type="character" w:customStyle="1" w:styleId="202">
    <w:name w:val="正文首行缩进 Char Char"/>
    <w:qFormat/>
    <w:uiPriority w:val="0"/>
    <w:rPr>
      <w:rFonts w:ascii="Calibri" w:hAnsi="Calibri" w:eastAsia="宋体" w:cs="Times New Roman"/>
      <w:kern w:val="2"/>
      <w:sz w:val="21"/>
      <w:szCs w:val="24"/>
      <w:lang w:val="en-US" w:eastAsia="zh-CN" w:bidi="ar-SA"/>
    </w:rPr>
  </w:style>
  <w:style w:type="character" w:customStyle="1" w:styleId="203">
    <w:name w:val="Char Char8"/>
    <w:qFormat/>
    <w:uiPriority w:val="0"/>
    <w:rPr>
      <w:rFonts w:ascii="Arial" w:hAnsi="Arial" w:eastAsia="黑体" w:cs="Times New Roman"/>
      <w:b/>
      <w:bCs/>
      <w:kern w:val="2"/>
      <w:sz w:val="32"/>
      <w:szCs w:val="32"/>
      <w:lang w:val="en-US" w:eastAsia="zh-CN" w:bidi="ar-SA"/>
    </w:rPr>
  </w:style>
  <w:style w:type="character" w:customStyle="1" w:styleId="204">
    <w:name w:val="批注文字 Char Char"/>
    <w:qFormat/>
    <w:uiPriority w:val="0"/>
    <w:rPr>
      <w:rFonts w:ascii="Times New Roman" w:hAnsi="Times New Roman" w:eastAsia="宋体" w:cs="Times New Roman"/>
      <w:szCs w:val="24"/>
      <w:lang w:val="en-US" w:eastAsia="zh-CN" w:bidi="ar-SA"/>
    </w:rPr>
  </w:style>
  <w:style w:type="character" w:customStyle="1" w:styleId="205">
    <w:name w:val="标题 1 Char Char"/>
    <w:qFormat/>
    <w:uiPriority w:val="0"/>
    <w:rPr>
      <w:rFonts w:eastAsia="宋体"/>
      <w:b/>
      <w:spacing w:val="-2"/>
      <w:sz w:val="24"/>
      <w:lang w:val="en-US" w:eastAsia="zh-CN" w:bidi="ar-SA"/>
    </w:rPr>
  </w:style>
  <w:style w:type="character" w:customStyle="1" w:styleId="206">
    <w:name w:val="Char Char Char Char Char"/>
    <w:qFormat/>
    <w:uiPriority w:val="0"/>
    <w:rPr>
      <w:rFonts w:ascii="Arial" w:hAnsi="Arial" w:eastAsia="黑体" w:cs="Times New Roman"/>
      <w:b/>
      <w:bCs/>
      <w:kern w:val="2"/>
      <w:sz w:val="32"/>
      <w:szCs w:val="32"/>
      <w:lang w:val="en-US" w:eastAsia="zh-CN" w:bidi="ar-SA"/>
    </w:rPr>
  </w:style>
  <w:style w:type="character" w:customStyle="1" w:styleId="207">
    <w:name w:val=" Char Char22"/>
    <w:qFormat/>
    <w:uiPriority w:val="0"/>
    <w:rPr>
      <w:rFonts w:ascii="Arial" w:hAnsi="Arial" w:eastAsia="黑体" w:cs="Times New Roman"/>
      <w:b/>
      <w:bCs/>
      <w:kern w:val="2"/>
      <w:sz w:val="24"/>
      <w:szCs w:val="24"/>
      <w:lang w:val="en-US" w:eastAsia="zh-CN" w:bidi="ar-SA"/>
    </w:rPr>
  </w:style>
  <w:style w:type="character" w:customStyle="1" w:styleId="208">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209">
    <w:name w:val="Heading 8 Char_5192a82a-e45e-45c8-83ba-ffab234e8137"/>
    <w:qFormat/>
    <w:uiPriority w:val="0"/>
    <w:rPr>
      <w:rFonts w:ascii="Arial" w:hAnsi="Arial" w:eastAsia="黑体" w:cs="Times New Roman"/>
      <w:sz w:val="24"/>
      <w:szCs w:val="24"/>
      <w:lang w:val="en-US" w:eastAsia="zh-CN" w:bidi="ar-SA"/>
    </w:rPr>
  </w:style>
  <w:style w:type="character" w:customStyle="1" w:styleId="210">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211">
    <w:name w:val=" Char Char25"/>
    <w:qFormat/>
    <w:uiPriority w:val="0"/>
    <w:rPr>
      <w:rFonts w:ascii="宋体" w:hAnsi="宋体" w:eastAsia="宋体" w:cs="Times New Roman"/>
      <w:b/>
      <w:sz w:val="24"/>
      <w:lang w:val="en-US" w:eastAsia="zh-CN" w:bidi="ar-SA"/>
    </w:rPr>
  </w:style>
  <w:style w:type="character" w:customStyle="1" w:styleId="212">
    <w:name w:val="标题 Char1"/>
    <w:qFormat/>
    <w:uiPriority w:val="0"/>
    <w:rPr>
      <w:rFonts w:ascii="Cambria" w:hAnsi="Cambria" w:eastAsia="宋体" w:cs="Times New Roman"/>
      <w:b/>
      <w:bCs/>
      <w:sz w:val="28"/>
      <w:szCs w:val="32"/>
      <w:lang w:val="en-US" w:eastAsia="zh-CN" w:bidi="ar-SA"/>
    </w:rPr>
  </w:style>
  <w:style w:type="character" w:customStyle="1" w:styleId="213">
    <w:name w:val="2nd level Char"/>
    <w:qFormat/>
    <w:uiPriority w:val="0"/>
    <w:rPr>
      <w:rFonts w:ascii="Arial" w:hAnsi="Arial" w:eastAsia="宋体" w:cs="Times New Roman"/>
      <w:b/>
      <w:bCs/>
      <w:kern w:val="2"/>
      <w:sz w:val="24"/>
      <w:szCs w:val="32"/>
      <w:lang w:val="en-US" w:eastAsia="zh-CN" w:bidi="ar-SA"/>
    </w:rPr>
  </w:style>
  <w:style w:type="character" w:customStyle="1" w:styleId="214">
    <w:name w:val="浅色网格 - 强调文字颜色 3 Char"/>
    <w:link w:val="215"/>
    <w:qFormat/>
    <w:uiPriority w:val="0"/>
    <w:rPr>
      <w:rFonts w:ascii="Calibri" w:hAnsi="Calibri"/>
      <w:kern w:val="2"/>
      <w:sz w:val="21"/>
      <w:szCs w:val="24"/>
    </w:rPr>
  </w:style>
  <w:style w:type="paragraph" w:customStyle="1" w:styleId="215">
    <w:name w:val="浅色网格 - 强调文字颜色 32"/>
    <w:basedOn w:val="1"/>
    <w:link w:val="214"/>
    <w:qFormat/>
    <w:uiPriority w:val="0"/>
    <w:pPr>
      <w:ind w:firstLine="420" w:firstLineChars="200"/>
    </w:pPr>
    <w:rPr>
      <w:rFonts w:ascii="Calibri" w:hAnsi="Calibri"/>
    </w:rPr>
  </w:style>
  <w:style w:type="character" w:customStyle="1" w:styleId="216">
    <w:name w:val="正文文字4 Char Char1"/>
    <w:qFormat/>
    <w:uiPriority w:val="0"/>
    <w:rPr>
      <w:rFonts w:ascii="宋体" w:hAnsi="宋体" w:eastAsia="宋体" w:cs="Times New Roman"/>
      <w:kern w:val="2"/>
      <w:sz w:val="24"/>
      <w:szCs w:val="24"/>
      <w:lang w:val="en-US" w:eastAsia="zh-CN" w:bidi="ar-SA"/>
    </w:rPr>
  </w:style>
  <w:style w:type="character" w:customStyle="1" w:styleId="217">
    <w:name w:val="ca-3"/>
    <w:qFormat/>
    <w:uiPriority w:val="0"/>
    <w:rPr>
      <w:rFonts w:eastAsia="宋体"/>
      <w:kern w:val="2"/>
      <w:sz w:val="24"/>
      <w:szCs w:val="24"/>
      <w:lang w:val="en-US" w:eastAsia="zh-CN" w:bidi="ar-SA"/>
    </w:rPr>
  </w:style>
  <w:style w:type="character" w:customStyle="1" w:styleId="218">
    <w:name w:val="明显引用 Char1"/>
    <w:link w:val="219"/>
    <w:qFormat/>
    <w:uiPriority w:val="0"/>
    <w:rPr>
      <w:rFonts w:ascii="Calibri" w:hAnsi="Calibri"/>
      <w:b/>
      <w:bCs/>
      <w:i/>
      <w:iCs/>
      <w:color w:val="4F81BD"/>
      <w:kern w:val="2"/>
      <w:sz w:val="21"/>
      <w:szCs w:val="24"/>
    </w:rPr>
  </w:style>
  <w:style w:type="paragraph" w:customStyle="1" w:styleId="219">
    <w:name w:val="Intense Quote_58fae6b0-7121-4881-a449-f5270821be60"/>
    <w:basedOn w:val="1"/>
    <w:next w:val="1"/>
    <w:link w:val="218"/>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20">
    <w:name w:val="font161"/>
    <w:qFormat/>
    <w:uiPriority w:val="0"/>
    <w:rPr>
      <w:rFonts w:ascii="Calibri" w:hAnsi="Calibri" w:eastAsia="宋体" w:cs="Times New Roman"/>
      <w:b/>
      <w:bCs/>
      <w:sz w:val="32"/>
      <w:szCs w:val="32"/>
      <w:lang w:val="en-US" w:eastAsia="zh-CN" w:bidi="ar-SA"/>
    </w:rPr>
  </w:style>
  <w:style w:type="character" w:customStyle="1" w:styleId="221">
    <w:name w:val="标题 Char2"/>
    <w:qFormat/>
    <w:uiPriority w:val="0"/>
    <w:rPr>
      <w:rFonts w:ascii="Arial" w:hAnsi="Arial" w:eastAsia="宋体" w:cs="Times New Roman"/>
      <w:b/>
      <w:sz w:val="32"/>
      <w:lang w:val="en-US" w:eastAsia="zh-CN" w:bidi="ar-SA"/>
    </w:rPr>
  </w:style>
  <w:style w:type="character" w:customStyle="1" w:styleId="222">
    <w:name w:val="ca-491"/>
    <w:qFormat/>
    <w:uiPriority w:val="0"/>
    <w:rPr>
      <w:rFonts w:hint="eastAsia" w:ascii="宋体" w:hAnsi="宋体" w:eastAsia="宋体" w:cs="Times New Roman"/>
      <w:spacing w:val="0"/>
      <w:sz w:val="32"/>
      <w:szCs w:val="32"/>
      <w:lang w:val="en-US" w:eastAsia="zh-CN" w:bidi="ar-SA"/>
    </w:rPr>
  </w:style>
  <w:style w:type="character" w:customStyle="1" w:styleId="223">
    <w:name w:val="ca-181"/>
    <w:qFormat/>
    <w:uiPriority w:val="0"/>
    <w:rPr>
      <w:rFonts w:hint="eastAsia" w:ascii="宋体" w:hAnsi="宋体" w:eastAsia="宋体" w:cs="Times New Roman"/>
      <w:color w:val="000000"/>
      <w:sz w:val="18"/>
      <w:szCs w:val="18"/>
      <w:lang w:val="en-US" w:eastAsia="zh-CN" w:bidi="ar-SA"/>
    </w:rPr>
  </w:style>
  <w:style w:type="character" w:customStyle="1" w:styleId="224">
    <w:name w:val=" Char Char26"/>
    <w:qFormat/>
    <w:uiPriority w:val="0"/>
    <w:rPr>
      <w:rFonts w:ascii="Arial" w:hAnsi="Arial" w:eastAsia="宋体" w:cs="Times New Roman"/>
      <w:bCs/>
      <w:kern w:val="2"/>
      <w:sz w:val="24"/>
      <w:szCs w:val="28"/>
      <w:lang w:val="en-US" w:eastAsia="zh-CN" w:bidi="ar-SA"/>
    </w:rPr>
  </w:style>
  <w:style w:type="character" w:customStyle="1" w:styleId="225">
    <w:name w:val="明显引用 Char"/>
    <w:link w:val="226"/>
    <w:qFormat/>
    <w:uiPriority w:val="0"/>
    <w:rPr>
      <w:rFonts w:ascii="Calibri" w:hAnsi="Calibri"/>
      <w:b/>
      <w:bCs/>
      <w:i/>
      <w:iCs/>
      <w:color w:val="4F81BD"/>
      <w:kern w:val="2"/>
      <w:sz w:val="21"/>
      <w:szCs w:val="22"/>
    </w:rPr>
  </w:style>
  <w:style w:type="paragraph" w:styleId="226">
    <w:name w:val="Intense Quote"/>
    <w:basedOn w:val="1"/>
    <w:next w:val="1"/>
    <w:link w:val="225"/>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27">
    <w:name w:val="标题 3 Char_0"/>
    <w:link w:val="228"/>
    <w:qFormat/>
    <w:uiPriority w:val="0"/>
    <w:rPr>
      <w:rFonts w:ascii="Calibri" w:hAnsi="Calibri"/>
      <w:b/>
      <w:bCs/>
      <w:kern w:val="2"/>
      <w:sz w:val="32"/>
      <w:szCs w:val="32"/>
    </w:rPr>
  </w:style>
  <w:style w:type="paragraph" w:customStyle="1" w:styleId="228">
    <w:name w:val="标题 3_1"/>
    <w:basedOn w:val="229"/>
    <w:next w:val="229"/>
    <w:link w:val="227"/>
    <w:qFormat/>
    <w:uiPriority w:val="0"/>
    <w:pPr>
      <w:keepNext/>
      <w:keepLines/>
      <w:spacing w:before="260" w:after="260" w:line="416" w:lineRule="auto"/>
      <w:outlineLvl w:val="2"/>
    </w:pPr>
    <w:rPr>
      <w:rFonts w:ascii="Calibri" w:hAnsi="Calibri"/>
      <w:b/>
      <w:bCs/>
      <w:sz w:val="32"/>
      <w:szCs w:val="32"/>
    </w:rPr>
  </w:style>
  <w:style w:type="paragraph" w:customStyle="1" w:styleId="229">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30">
    <w:name w:val="普通文字 Char Char_1"/>
    <w:link w:val="231"/>
    <w:qFormat/>
    <w:uiPriority w:val="0"/>
    <w:rPr>
      <w:rFonts w:ascii="宋体" w:hAnsi="Courier New"/>
      <w:kern w:val="2"/>
      <w:sz w:val="21"/>
      <w:szCs w:val="21"/>
    </w:rPr>
  </w:style>
  <w:style w:type="paragraph" w:customStyle="1" w:styleId="231">
    <w:name w:val="纯文本_1_0"/>
    <w:basedOn w:val="141"/>
    <w:link w:val="230"/>
    <w:qFormat/>
    <w:uiPriority w:val="0"/>
    <w:rPr>
      <w:rFonts w:ascii="宋体" w:hAnsi="Courier New"/>
      <w:szCs w:val="21"/>
    </w:rPr>
  </w:style>
  <w:style w:type="character" w:customStyle="1" w:styleId="232">
    <w:name w:val="列出段落 Char"/>
    <w:link w:val="233"/>
    <w:qFormat/>
    <w:uiPriority w:val="0"/>
    <w:rPr>
      <w:rFonts w:ascii="Calibri" w:hAnsi="Calibri"/>
      <w:sz w:val="22"/>
      <w:szCs w:val="22"/>
      <w:lang w:eastAsia="en-US" w:bidi="en-US"/>
    </w:rPr>
  </w:style>
  <w:style w:type="paragraph" w:styleId="233">
    <w:name w:val="List Paragraph"/>
    <w:basedOn w:val="1"/>
    <w:link w:val="232"/>
    <w:qFormat/>
    <w:uiPriority w:val="0"/>
    <w:pPr>
      <w:widowControl/>
      <w:ind w:left="720" w:firstLine="360"/>
      <w:contextualSpacing/>
      <w:jc w:val="left"/>
    </w:pPr>
    <w:rPr>
      <w:rFonts w:ascii="Calibri" w:hAnsi="Calibri"/>
      <w:kern w:val="0"/>
      <w:sz w:val="22"/>
      <w:szCs w:val="22"/>
      <w:lang w:eastAsia="en-US" w:bidi="en-US"/>
    </w:rPr>
  </w:style>
  <w:style w:type="character" w:customStyle="1" w:styleId="234">
    <w:name w:val="正文文字4 Char1_0"/>
    <w:link w:val="235"/>
    <w:qFormat/>
    <w:uiPriority w:val="0"/>
    <w:rPr>
      <w:rFonts w:ascii="Calibri" w:hAnsi="Calibri"/>
      <w:kern w:val="2"/>
      <w:sz w:val="21"/>
      <w:szCs w:val="22"/>
    </w:rPr>
  </w:style>
  <w:style w:type="paragraph" w:customStyle="1" w:styleId="235">
    <w:name w:val="正文文本缩进_0"/>
    <w:basedOn w:val="200"/>
    <w:link w:val="234"/>
    <w:qFormat/>
    <w:uiPriority w:val="0"/>
    <w:pPr>
      <w:spacing w:after="120"/>
      <w:ind w:left="420" w:leftChars="200"/>
    </w:pPr>
    <w:rPr>
      <w:rFonts w:ascii="Calibri" w:hAnsi="Calibri"/>
    </w:rPr>
  </w:style>
  <w:style w:type="character" w:customStyle="1" w:styleId="236">
    <w:name w:val="文档结构图 Char1"/>
    <w:qFormat/>
    <w:uiPriority w:val="0"/>
    <w:rPr>
      <w:rFonts w:ascii="宋体" w:hAnsi="Calibri" w:eastAsia="宋体" w:cs="Times New Roman"/>
      <w:kern w:val="2"/>
      <w:sz w:val="18"/>
      <w:szCs w:val="18"/>
      <w:lang w:val="en-US" w:eastAsia="zh-CN" w:bidi="ar-SA"/>
    </w:rPr>
  </w:style>
  <w:style w:type="character" w:customStyle="1" w:styleId="237">
    <w:name w:val="文档结构图 字符"/>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238">
    <w:name w:val="正文文字4 Char"/>
    <w:qFormat/>
    <w:uiPriority w:val="0"/>
    <w:rPr>
      <w:rFonts w:ascii="Calibri" w:hAnsi="Calibri" w:eastAsia="宋体" w:cs="Times New Roman"/>
      <w:kern w:val="2"/>
      <w:sz w:val="21"/>
      <w:szCs w:val="24"/>
      <w:lang w:val="en-US" w:eastAsia="zh-CN" w:bidi="ar-SA"/>
    </w:rPr>
  </w:style>
  <w:style w:type="character" w:customStyle="1" w:styleId="239">
    <w:name w:val="彩色网格 - 强调文字颜色 1 Char"/>
    <w:link w:val="240"/>
    <w:qFormat/>
    <w:uiPriority w:val="0"/>
    <w:rPr>
      <w:rFonts w:ascii="Calibri" w:hAnsi="Calibri"/>
      <w:i/>
      <w:iCs/>
      <w:color w:val="000000"/>
      <w:kern w:val="2"/>
      <w:sz w:val="21"/>
      <w:szCs w:val="22"/>
    </w:rPr>
  </w:style>
  <w:style w:type="paragraph" w:customStyle="1" w:styleId="240">
    <w:name w:val="彩色网格 - 强调文字颜色 11"/>
    <w:basedOn w:val="1"/>
    <w:next w:val="1"/>
    <w:link w:val="239"/>
    <w:qFormat/>
    <w:uiPriority w:val="0"/>
    <w:rPr>
      <w:rFonts w:ascii="Calibri" w:hAnsi="Calibri"/>
      <w:i/>
      <w:iCs/>
      <w:color w:val="000000"/>
      <w:szCs w:val="22"/>
    </w:rPr>
  </w:style>
  <w:style w:type="character" w:customStyle="1" w:styleId="241">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242">
    <w:name w:val="脚注文本 字符"/>
    <w:qFormat/>
    <w:uiPriority w:val="0"/>
    <w:rPr>
      <w:rFonts w:ascii="Times New Roman" w:hAnsi="Times New Roman" w:eastAsia="宋体" w:cs="Times New Roman"/>
      <w:kern w:val="2"/>
      <w:sz w:val="18"/>
      <w:lang w:val="en-US" w:eastAsia="zh-CN" w:bidi="ar-SA"/>
    </w:rPr>
  </w:style>
  <w:style w:type="character" w:customStyle="1" w:styleId="243">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244">
    <w:name w:val="样式 正文缩进正文（首行缩进两字）特点ALT+Z表正文正文非缩进四号段1Normal Indent Char2... Char"/>
    <w:qFormat/>
    <w:uiPriority w:val="0"/>
    <w:rPr>
      <w:rFonts w:ascii="Arial" w:hAnsi="Arial" w:eastAsia="宋体" w:cs="Times New Roman"/>
      <w:b/>
      <w:kern w:val="2"/>
      <w:sz w:val="24"/>
      <w:szCs w:val="32"/>
      <w:lang w:val="en-US" w:eastAsia="zh-CN" w:bidi="ar-SA"/>
    </w:rPr>
  </w:style>
  <w:style w:type="character" w:customStyle="1" w:styleId="24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246">
    <w:name w:val="批注文字 Char2"/>
    <w:qFormat/>
    <w:uiPriority w:val="0"/>
    <w:rPr>
      <w:rFonts w:ascii="Calibri" w:hAnsi="Calibri" w:eastAsia="宋体" w:cs="Times New Roman"/>
      <w:kern w:val="2"/>
      <w:sz w:val="21"/>
      <w:szCs w:val="24"/>
      <w:lang w:val="en-US" w:eastAsia="zh-CN" w:bidi="ar-SA"/>
    </w:rPr>
  </w:style>
  <w:style w:type="character" w:customStyle="1" w:styleId="247">
    <w:name w:val="font51"/>
    <w:qFormat/>
    <w:uiPriority w:val="0"/>
    <w:rPr>
      <w:rFonts w:hint="eastAsia" w:ascii="宋体" w:hAnsi="宋体" w:eastAsia="宋体" w:cs="宋体"/>
      <w:color w:val="000000"/>
      <w:sz w:val="20"/>
      <w:szCs w:val="20"/>
      <w:u w:val="none"/>
      <w:lang w:val="en-US" w:eastAsia="zh-CN" w:bidi="ar-SA"/>
    </w:rPr>
  </w:style>
  <w:style w:type="character" w:customStyle="1" w:styleId="248">
    <w:name w:val="个人答复风格"/>
    <w:qFormat/>
    <w:uiPriority w:val="0"/>
    <w:rPr>
      <w:rFonts w:ascii="Arial" w:hAnsi="Arial" w:eastAsia="宋体" w:cs="Arial"/>
      <w:color w:val="auto"/>
      <w:sz w:val="20"/>
      <w:lang w:val="en-US" w:eastAsia="zh-CN" w:bidi="ar-SA"/>
    </w:rPr>
  </w:style>
  <w:style w:type="character" w:customStyle="1" w:styleId="249">
    <w:name w:val="纯文本 Char_0"/>
    <w:link w:val="250"/>
    <w:qFormat/>
    <w:uiPriority w:val="0"/>
    <w:rPr>
      <w:rFonts w:ascii="宋体" w:hAnsi="宋体" w:eastAsia="ヒラギノ角ゴ Pro W3"/>
      <w:color w:val="000000"/>
      <w:kern w:val="2"/>
      <w:sz w:val="21"/>
      <w:u w:val="none" w:color="000000"/>
      <w:lang w:val="en-US" w:eastAsia="zh-CN" w:bidi="ar-SA"/>
    </w:rPr>
  </w:style>
  <w:style w:type="paragraph" w:customStyle="1" w:styleId="250">
    <w:name w:val="纯文本_1"/>
    <w:link w:val="249"/>
    <w:qFormat/>
    <w:uiPriority w:val="0"/>
    <w:pPr>
      <w:widowControl w:val="0"/>
      <w:jc w:val="both"/>
    </w:pPr>
    <w:rPr>
      <w:rFonts w:ascii="宋体" w:hAnsi="宋体" w:eastAsia="ヒラギノ角ゴ Pro W3" w:cs="Times New Roman"/>
      <w:color w:val="000000"/>
      <w:kern w:val="2"/>
      <w:sz w:val="21"/>
      <w:u w:val="none" w:color="000000"/>
      <w:lang w:val="en-US" w:eastAsia="zh-CN" w:bidi="ar-SA"/>
    </w:rPr>
  </w:style>
  <w:style w:type="character" w:customStyle="1" w:styleId="251">
    <w:name w:val="尾注文本 Char1"/>
    <w:semiHidden/>
    <w:qFormat/>
    <w:uiPriority w:val="99"/>
    <w:rPr>
      <w:kern w:val="2"/>
      <w:sz w:val="21"/>
      <w:szCs w:val="24"/>
    </w:rPr>
  </w:style>
  <w:style w:type="character" w:customStyle="1" w:styleId="252">
    <w:name w:val="ca-361"/>
    <w:qFormat/>
    <w:uiPriority w:val="0"/>
    <w:rPr>
      <w:rFonts w:hint="eastAsia" w:ascii="宋体" w:hAnsi="宋体" w:eastAsia="宋体" w:cs="Times New Roman"/>
      <w:b/>
      <w:bCs/>
      <w:spacing w:val="-20"/>
      <w:sz w:val="21"/>
      <w:szCs w:val="21"/>
      <w:lang w:val="en-US" w:eastAsia="zh-CN" w:bidi="ar-SA"/>
    </w:rPr>
  </w:style>
  <w:style w:type="character" w:customStyle="1" w:styleId="253">
    <w:name w:val="Heading 3 - old Char2"/>
    <w:qFormat/>
    <w:uiPriority w:val="0"/>
    <w:rPr>
      <w:rFonts w:ascii="Calibri" w:hAnsi="Calibri" w:eastAsia="宋体" w:cs="Times New Roman"/>
      <w:b/>
      <w:bCs/>
      <w:kern w:val="2"/>
      <w:sz w:val="21"/>
      <w:szCs w:val="32"/>
      <w:lang w:val="en-US" w:eastAsia="zh-CN" w:bidi="ar-SA"/>
    </w:rPr>
  </w:style>
  <w:style w:type="character" w:customStyle="1" w:styleId="254">
    <w:name w:val="正文文本 2 Char1"/>
    <w:qFormat/>
    <w:uiPriority w:val="0"/>
    <w:rPr>
      <w:rFonts w:ascii="宋体" w:hAnsi="宋体" w:eastAsia="宋体" w:cs="Times New Roman"/>
      <w:color w:val="000000"/>
      <w:sz w:val="24"/>
      <w:szCs w:val="24"/>
      <w:lang w:val="en-US" w:eastAsia="zh-CN" w:bidi="ar-SA"/>
    </w:rPr>
  </w:style>
  <w:style w:type="character" w:customStyle="1" w:styleId="255">
    <w:name w:val="ca-401"/>
    <w:qFormat/>
    <w:uiPriority w:val="0"/>
    <w:rPr>
      <w:rFonts w:hint="default" w:ascii="Times New Roman" w:hAnsi="Times New Roman" w:eastAsia="宋体" w:cs="Times New Roman"/>
      <w:sz w:val="20"/>
      <w:szCs w:val="20"/>
      <w:lang w:val="en-US" w:eastAsia="zh-CN" w:bidi="ar-SA"/>
    </w:rPr>
  </w:style>
  <w:style w:type="character" w:customStyle="1" w:styleId="256">
    <w:name w:val="ca-451"/>
    <w:qFormat/>
    <w:uiPriority w:val="0"/>
    <w:rPr>
      <w:rFonts w:hint="eastAsia" w:ascii="宋体" w:hAnsi="宋体" w:eastAsia="宋体" w:cs="Times New Roman"/>
      <w:color w:val="000000"/>
      <w:sz w:val="72"/>
      <w:szCs w:val="72"/>
      <w:lang w:val="en-US" w:eastAsia="zh-CN" w:bidi="ar-SA"/>
    </w:rPr>
  </w:style>
  <w:style w:type="character" w:customStyle="1" w:styleId="257">
    <w:name w:val="标题 2 Char_0"/>
    <w:link w:val="258"/>
    <w:qFormat/>
    <w:uiPriority w:val="0"/>
    <w:rPr>
      <w:rFonts w:ascii="Cambria" w:hAnsi="Cambria"/>
      <w:b/>
      <w:bCs/>
      <w:kern w:val="2"/>
      <w:sz w:val="32"/>
      <w:szCs w:val="32"/>
    </w:rPr>
  </w:style>
  <w:style w:type="paragraph" w:customStyle="1" w:styleId="258">
    <w:name w:val="标题 2_0"/>
    <w:basedOn w:val="259"/>
    <w:next w:val="259"/>
    <w:link w:val="257"/>
    <w:qFormat/>
    <w:uiPriority w:val="0"/>
    <w:pPr>
      <w:keepNext/>
      <w:keepLines/>
      <w:spacing w:before="260" w:after="260" w:line="415" w:lineRule="auto"/>
      <w:outlineLvl w:val="1"/>
    </w:pPr>
    <w:rPr>
      <w:rFonts w:ascii="Cambria" w:hAnsi="Cambria"/>
      <w:b/>
      <w:bCs/>
      <w:sz w:val="32"/>
      <w:szCs w:val="32"/>
    </w:rPr>
  </w:style>
  <w:style w:type="paragraph" w:customStyle="1" w:styleId="259">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0">
    <w:name w:val="标题 2 Char1"/>
    <w:qFormat/>
    <w:uiPriority w:val="0"/>
    <w:rPr>
      <w:rFonts w:ascii="Arial" w:hAnsi="Arial" w:eastAsia="黑体" w:cs="Times New Roman"/>
      <w:b/>
      <w:bCs/>
      <w:sz w:val="32"/>
      <w:szCs w:val="32"/>
      <w:lang w:val="en-US" w:eastAsia="zh-CN" w:bidi="ar-SA"/>
    </w:rPr>
  </w:style>
  <w:style w:type="character" w:customStyle="1" w:styleId="261">
    <w:name w:val="Char Char1"/>
    <w:qFormat/>
    <w:uiPriority w:val="0"/>
    <w:rPr>
      <w:rFonts w:ascii="宋体" w:hAnsi="Courier New" w:eastAsia="宋体" w:cs="Courier New"/>
      <w:kern w:val="2"/>
      <w:sz w:val="21"/>
      <w:szCs w:val="21"/>
      <w:lang w:val="en-US" w:eastAsia="zh-CN" w:bidi="ar-SA"/>
    </w:rPr>
  </w:style>
  <w:style w:type="character" w:customStyle="1" w:styleId="262">
    <w:name w:val="明显引用 Char3"/>
    <w:qFormat/>
    <w:uiPriority w:val="99"/>
    <w:rPr>
      <w:b/>
      <w:bCs/>
      <w:i/>
      <w:iCs/>
      <w:color w:val="4F81BD"/>
      <w:kern w:val="2"/>
      <w:sz w:val="21"/>
      <w:szCs w:val="24"/>
    </w:rPr>
  </w:style>
  <w:style w:type="character" w:customStyle="1" w:styleId="263">
    <w:name w:val="15"/>
    <w:qFormat/>
    <w:uiPriority w:val="0"/>
    <w:rPr>
      <w:rFonts w:hint="default" w:ascii="Calibri" w:hAnsi="Calibri" w:eastAsia="ヒラギノ角ゴ Pro W3" w:cs="Times New Roman"/>
      <w:color w:val="000000"/>
      <w:sz w:val="20"/>
      <w:szCs w:val="20"/>
      <w:lang w:val="en-US" w:eastAsia="zh-CN" w:bidi="ar-SA"/>
    </w:rPr>
  </w:style>
  <w:style w:type="character" w:customStyle="1" w:styleId="264">
    <w:name w:val="引用 Char2"/>
    <w:qFormat/>
    <w:uiPriority w:val="0"/>
    <w:rPr>
      <w:rFonts w:ascii="Times New Roman" w:hAnsi="Times New Roman" w:eastAsia="宋体" w:cs="Times New Roman"/>
      <w:i/>
      <w:iCs/>
      <w:color w:val="000000"/>
      <w:szCs w:val="24"/>
      <w:lang w:val="en-US" w:eastAsia="zh-CN" w:bidi="ar-SA"/>
    </w:rPr>
  </w:style>
  <w:style w:type="character" w:customStyle="1" w:styleId="265">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266">
    <w:name w:val="_Style 262"/>
    <w:qFormat/>
    <w:uiPriority w:val="0"/>
    <w:rPr>
      <w:rFonts w:ascii="Calibri" w:hAnsi="Calibri" w:eastAsia="宋体" w:cs="Times New Roman"/>
      <w:smallCaps/>
      <w:color w:val="C0504D"/>
      <w:u w:val="single"/>
      <w:lang w:val="en-US" w:eastAsia="zh-CN" w:bidi="ar-SA"/>
    </w:rPr>
  </w:style>
  <w:style w:type="character" w:customStyle="1" w:styleId="267">
    <w:name w:val="标题5 Char Char"/>
    <w:link w:val="268"/>
    <w:qFormat/>
    <w:uiPriority w:val="0"/>
    <w:rPr>
      <w:rFonts w:ascii="Arial" w:hAnsi="Arial"/>
      <w:b/>
      <w:bCs/>
      <w:sz w:val="24"/>
      <w:szCs w:val="32"/>
    </w:rPr>
  </w:style>
  <w:style w:type="paragraph" w:customStyle="1" w:styleId="268">
    <w:name w:val="标题5"/>
    <w:basedOn w:val="6"/>
    <w:link w:val="267"/>
    <w:qFormat/>
    <w:uiPriority w:val="0"/>
    <w:pPr>
      <w:spacing w:line="413" w:lineRule="auto"/>
    </w:pPr>
    <w:rPr>
      <w:rFonts w:ascii="Arial" w:hAnsi="Arial"/>
      <w:sz w:val="24"/>
    </w:rPr>
  </w:style>
  <w:style w:type="character" w:customStyle="1" w:styleId="269">
    <w:name w:val="_Style 265"/>
    <w:qFormat/>
    <w:uiPriority w:val="0"/>
    <w:rPr>
      <w:rFonts w:ascii="Calibri" w:hAnsi="Calibri" w:eastAsia="宋体" w:cs="Times New Roman"/>
      <w:b/>
      <w:bCs/>
      <w:smallCaps/>
      <w:spacing w:val="5"/>
      <w:lang w:val="en-US" w:eastAsia="zh-CN" w:bidi="ar-SA"/>
    </w:rPr>
  </w:style>
  <w:style w:type="character" w:customStyle="1" w:styleId="270">
    <w:name w:val="Heading 6 Char_db877e95-9b68-4d7d-bffa-71b94bfb0767"/>
    <w:qFormat/>
    <w:uiPriority w:val="0"/>
    <w:rPr>
      <w:rFonts w:ascii="Arial" w:hAnsi="Arial" w:eastAsia="黑体" w:cs="Times New Roman"/>
      <w:b/>
      <w:bCs/>
      <w:sz w:val="24"/>
      <w:szCs w:val="24"/>
      <w:lang w:val="en-US" w:eastAsia="zh-CN" w:bidi="ar-SA"/>
    </w:rPr>
  </w:style>
  <w:style w:type="character" w:customStyle="1" w:styleId="271">
    <w:name w:val="Char Char2"/>
    <w:qFormat/>
    <w:uiPriority w:val="0"/>
    <w:rPr>
      <w:rFonts w:ascii="Calibri" w:hAnsi="Calibri" w:eastAsia="宋体" w:cs="Times New Roman"/>
      <w:kern w:val="2"/>
      <w:sz w:val="21"/>
      <w:szCs w:val="24"/>
      <w:lang w:val="en-US" w:eastAsia="zh-CN" w:bidi="ar-SA"/>
    </w:rPr>
  </w:style>
  <w:style w:type="character" w:customStyle="1" w:styleId="272">
    <w:name w:val=" Char Char14"/>
    <w:qFormat/>
    <w:uiPriority w:val="0"/>
    <w:rPr>
      <w:rFonts w:ascii="Calibri" w:hAnsi="Calibri" w:eastAsia="宋体" w:cs="Times New Roman"/>
      <w:kern w:val="2"/>
      <w:sz w:val="18"/>
      <w:szCs w:val="18"/>
      <w:lang w:val="en-US" w:eastAsia="zh-CN" w:bidi="ar-SA"/>
    </w:rPr>
  </w:style>
  <w:style w:type="character" w:customStyle="1" w:styleId="273">
    <w:name w:val="_Style 269"/>
    <w:qFormat/>
    <w:uiPriority w:val="0"/>
    <w:rPr>
      <w:rFonts w:ascii="Calibri" w:hAnsi="Calibri" w:eastAsia="宋体" w:cs="Times New Roman"/>
      <w:b/>
      <w:bCs/>
      <w:i/>
      <w:iCs/>
      <w:color w:val="4F81BD"/>
      <w:lang w:val="en-US" w:eastAsia="zh-CN" w:bidi="ar-SA"/>
    </w:rPr>
  </w:style>
  <w:style w:type="character" w:customStyle="1" w:styleId="274">
    <w:name w:val="正文文字4 Char1"/>
    <w:qFormat/>
    <w:uiPriority w:val="0"/>
    <w:rPr>
      <w:rFonts w:ascii="Calibri" w:hAnsi="Calibri" w:eastAsia="宋体" w:cs="Times New Roman"/>
      <w:kern w:val="2"/>
      <w:sz w:val="21"/>
      <w:szCs w:val="24"/>
      <w:lang w:val="en-US" w:eastAsia="zh-CN" w:bidi="ar-SA"/>
    </w:rPr>
  </w:style>
  <w:style w:type="character" w:customStyle="1" w:styleId="275">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76">
    <w:name w:val="street-address"/>
    <w:qFormat/>
    <w:uiPriority w:val="0"/>
    <w:rPr>
      <w:rFonts w:ascii="Calibri" w:hAnsi="Calibri" w:eastAsia="宋体" w:cs="Times New Roman"/>
      <w:lang w:val="en-US" w:eastAsia="zh-CN" w:bidi="ar-SA"/>
    </w:rPr>
  </w:style>
  <w:style w:type="character" w:customStyle="1" w:styleId="277">
    <w:name w:val=" Char Char20"/>
    <w:qFormat/>
    <w:uiPriority w:val="0"/>
    <w:rPr>
      <w:rFonts w:ascii="Arial" w:hAnsi="Arial" w:eastAsia="黑体" w:cs="Times New Roman"/>
      <w:kern w:val="2"/>
      <w:sz w:val="24"/>
      <w:szCs w:val="24"/>
      <w:lang w:val="en-US" w:eastAsia="zh-CN" w:bidi="ar-SA"/>
    </w:rPr>
  </w:style>
  <w:style w:type="character" w:customStyle="1" w:styleId="278">
    <w:name w:val="_Style 274"/>
    <w:qFormat/>
    <w:uiPriority w:val="0"/>
    <w:rPr>
      <w:rFonts w:ascii="Calibri" w:hAnsi="Calibri" w:eastAsia="宋体" w:cs="Times New Roman"/>
      <w:i/>
      <w:iCs/>
      <w:color w:val="808080"/>
      <w:lang w:val="en-US" w:eastAsia="zh-CN" w:bidi="ar-SA"/>
    </w:rPr>
  </w:style>
  <w:style w:type="character" w:customStyle="1" w:styleId="279">
    <w:name w:val="Char Char Char Char Char Char Char Char Char"/>
    <w:qFormat/>
    <w:uiPriority w:val="0"/>
    <w:rPr>
      <w:rFonts w:ascii="Calibri" w:hAnsi="Calibri" w:eastAsia="宋体" w:cs="Times New Roman"/>
      <w:kern w:val="2"/>
      <w:sz w:val="21"/>
      <w:szCs w:val="24"/>
      <w:lang w:val="en-US" w:eastAsia="zh-CN" w:bidi="ar-SA"/>
    </w:rPr>
  </w:style>
  <w:style w:type="character" w:customStyle="1" w:styleId="280">
    <w:name w:val="by jerry Char2"/>
    <w:qFormat/>
    <w:uiPriority w:val="0"/>
    <w:rPr>
      <w:rFonts w:ascii="Calibri" w:hAnsi="Calibri" w:eastAsia="宋体" w:cs="Times New Roman"/>
      <w:b/>
      <w:bCs/>
      <w:kern w:val="44"/>
      <w:sz w:val="44"/>
      <w:szCs w:val="44"/>
      <w:lang w:val="en-US" w:eastAsia="zh-CN" w:bidi="ar-SA"/>
    </w:rPr>
  </w:style>
  <w:style w:type="character" w:customStyle="1" w:styleId="281">
    <w:name w:val="正文文本 Char1"/>
    <w:qFormat/>
    <w:uiPriority w:val="0"/>
    <w:rPr>
      <w:rFonts w:ascii="Calibri" w:hAnsi="Calibri" w:eastAsia="宋体" w:cs="Times New Roman"/>
      <w:kern w:val="2"/>
      <w:sz w:val="21"/>
      <w:szCs w:val="22"/>
      <w:lang w:val="en-US" w:eastAsia="zh-CN" w:bidi="ar-SA"/>
    </w:rPr>
  </w:style>
  <w:style w:type="character" w:customStyle="1" w:styleId="282">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283">
    <w:name w:val="ca-311"/>
    <w:qFormat/>
    <w:uiPriority w:val="0"/>
    <w:rPr>
      <w:rFonts w:hint="default" w:ascii="??" w:hAnsi="??" w:eastAsia="宋体" w:cs="Times New Roman"/>
      <w:color w:val="000000"/>
      <w:sz w:val="21"/>
      <w:szCs w:val="21"/>
      <w:lang w:val="en-US" w:eastAsia="zh-CN" w:bidi="ar-SA"/>
    </w:rPr>
  </w:style>
  <w:style w:type="character" w:customStyle="1" w:styleId="284">
    <w:name w:val="标题 6 Char1"/>
    <w:qFormat/>
    <w:uiPriority w:val="0"/>
    <w:rPr>
      <w:rFonts w:ascii="Arial" w:hAnsi="Arial" w:eastAsia="黑体" w:cs="Times New Roman"/>
      <w:b/>
      <w:bCs/>
      <w:sz w:val="24"/>
      <w:szCs w:val="24"/>
      <w:lang w:val="en-US" w:eastAsia="zh-CN" w:bidi="ar-SA"/>
    </w:rPr>
  </w:style>
  <w:style w:type="character" w:customStyle="1" w:styleId="285">
    <w:name w:val="Header Char_1a1829e6-9c3a-4163-8a02-9b18c7d2bda0"/>
    <w:qFormat/>
    <w:uiPriority w:val="0"/>
    <w:rPr>
      <w:rFonts w:ascii="Calibri" w:hAnsi="Calibri" w:eastAsia="宋体" w:cs="Times New Roman"/>
      <w:kern w:val="2"/>
      <w:sz w:val="18"/>
      <w:szCs w:val="18"/>
      <w:lang w:val="en-US" w:eastAsia="zh-CN" w:bidi="ar-SA"/>
    </w:rPr>
  </w:style>
  <w:style w:type="character" w:customStyle="1" w:styleId="286">
    <w:name w:val="Title Char_47cfa814-2150-4526-affc-fa14fb5789ad"/>
    <w:qFormat/>
    <w:uiPriority w:val="0"/>
    <w:rPr>
      <w:rFonts w:ascii="Arial" w:hAnsi="Arial" w:eastAsia="宋体" w:cs="Times New Roman"/>
      <w:b/>
      <w:sz w:val="32"/>
      <w:lang w:val="en-US" w:eastAsia="zh-CN" w:bidi="ar-SA"/>
    </w:rPr>
  </w:style>
  <w:style w:type="character" w:customStyle="1" w:styleId="287">
    <w:name w:val=" Char Char23"/>
    <w:qFormat/>
    <w:uiPriority w:val="0"/>
    <w:rPr>
      <w:rFonts w:ascii="Calibri" w:hAnsi="Calibri" w:eastAsia="宋体" w:cs="Times New Roman"/>
      <w:b/>
      <w:bCs/>
      <w:kern w:val="2"/>
      <w:sz w:val="28"/>
      <w:szCs w:val="28"/>
      <w:lang w:val="en-US" w:eastAsia="zh-CN" w:bidi="ar-SA"/>
    </w:rPr>
  </w:style>
  <w:style w:type="character" w:customStyle="1" w:styleId="288">
    <w:name w:val="class4"/>
    <w:qFormat/>
    <w:uiPriority w:val="0"/>
  </w:style>
  <w:style w:type="character" w:customStyle="1" w:styleId="289">
    <w:name w:val="class3"/>
    <w:qFormat/>
    <w:uiPriority w:val="0"/>
  </w:style>
  <w:style w:type="character" w:customStyle="1" w:styleId="290">
    <w:name w:val="style41"/>
    <w:qFormat/>
    <w:uiPriority w:val="0"/>
    <w:rPr>
      <w:sz w:val="18"/>
      <w:szCs w:val="18"/>
    </w:rPr>
  </w:style>
  <w:style w:type="character" w:customStyle="1" w:styleId="291">
    <w:name w:val="by jerry Char1"/>
    <w:qFormat/>
    <w:uiPriority w:val="0"/>
    <w:rPr>
      <w:rFonts w:ascii="Calibri" w:hAnsi="Calibri" w:eastAsia="宋体" w:cs="Times New Roman"/>
      <w:b/>
      <w:bCs/>
      <w:kern w:val="44"/>
      <w:sz w:val="32"/>
      <w:szCs w:val="44"/>
      <w:lang w:val="en-US" w:eastAsia="zh-CN" w:bidi="ar-SA"/>
    </w:rPr>
  </w:style>
  <w:style w:type="character" w:customStyle="1" w:styleId="292">
    <w:name w:val="Heading 9 Char_fb7acae8-9d57-4a6c-8170-a95852496e7e"/>
    <w:qFormat/>
    <w:uiPriority w:val="0"/>
    <w:rPr>
      <w:rFonts w:ascii="Arial" w:hAnsi="Arial" w:eastAsia="黑体" w:cs="Times New Roman"/>
      <w:sz w:val="21"/>
      <w:szCs w:val="21"/>
      <w:lang w:val="en-US" w:eastAsia="zh-CN" w:bidi="ar-SA"/>
    </w:rPr>
  </w:style>
  <w:style w:type="character" w:customStyle="1" w:styleId="293">
    <w:name w:val="正文文本缩进 2 Char Char"/>
    <w:qFormat/>
    <w:uiPriority w:val="0"/>
    <w:rPr>
      <w:rFonts w:ascii="Times New Roman" w:hAnsi="Times New Roman" w:eastAsia="宋体" w:cs="Times New Roman"/>
      <w:szCs w:val="24"/>
      <w:lang w:val="en-US" w:eastAsia="zh-CN" w:bidi="ar-SA"/>
    </w:rPr>
  </w:style>
  <w:style w:type="character" w:customStyle="1" w:styleId="294">
    <w:name w:val="ca-191"/>
    <w:qFormat/>
    <w:uiPriority w:val="0"/>
    <w:rPr>
      <w:rFonts w:hint="default" w:ascii="Times New Roman" w:hAnsi="Times New Roman" w:eastAsia="宋体" w:cs="Times New Roman"/>
      <w:sz w:val="18"/>
      <w:szCs w:val="18"/>
      <w:lang w:val="en-US" w:eastAsia="zh-CN" w:bidi="ar-SA"/>
    </w:rPr>
  </w:style>
  <w:style w:type="character" w:customStyle="1" w:styleId="295">
    <w:name w:val="style13"/>
    <w:qFormat/>
    <w:uiPriority w:val="0"/>
    <w:rPr>
      <w:rFonts w:ascii="Calibri" w:hAnsi="Calibri" w:eastAsia="宋体" w:cs="Times New Roman"/>
      <w:lang w:val="en-US" w:eastAsia="zh-CN" w:bidi="ar-SA"/>
    </w:rPr>
  </w:style>
  <w:style w:type="character" w:customStyle="1" w:styleId="296">
    <w:name w:val="批注主题 Char3"/>
    <w:qFormat/>
    <w:uiPriority w:val="0"/>
    <w:rPr>
      <w:rFonts w:ascii="Calibri" w:hAnsi="Calibri" w:eastAsia="宋体" w:cs="Times New Roman"/>
      <w:b/>
      <w:bCs/>
      <w:kern w:val="2"/>
      <w:sz w:val="21"/>
      <w:szCs w:val="24"/>
      <w:lang w:val="en-US" w:eastAsia="zh-CN" w:bidi="ar-SA"/>
    </w:rPr>
  </w:style>
  <w:style w:type="character" w:customStyle="1" w:styleId="297">
    <w:name w:val="Para head"/>
    <w:qFormat/>
    <w:uiPriority w:val="0"/>
    <w:rPr>
      <w:rFonts w:ascii="Arial" w:hAnsi="Arial" w:eastAsia="Times New Roman" w:cs="Times New Roman"/>
      <w:sz w:val="20"/>
      <w:lang w:val="en-US" w:eastAsia="zh-CN" w:bidi="ar-SA"/>
    </w:rPr>
  </w:style>
  <w:style w:type="character" w:customStyle="1" w:styleId="298">
    <w:name w:val="zbggmain style9"/>
    <w:qFormat/>
    <w:uiPriority w:val="0"/>
    <w:rPr>
      <w:rFonts w:ascii="Calibri" w:hAnsi="Calibri" w:eastAsia="宋体" w:cs="Times New Roman"/>
      <w:lang w:val="en-US" w:eastAsia="zh-CN" w:bidi="ar-SA"/>
    </w:rPr>
  </w:style>
  <w:style w:type="character" w:customStyle="1" w:styleId="299">
    <w:name w:val="手改 Char Char"/>
    <w:qFormat/>
    <w:uiPriority w:val="0"/>
    <w:rPr>
      <w:rFonts w:ascii="Calibri" w:hAnsi="Calibri" w:eastAsia="宋体" w:cs="Times New Roman"/>
      <w:kern w:val="2"/>
      <w:sz w:val="21"/>
      <w:szCs w:val="24"/>
      <w:lang w:val="en-US" w:eastAsia="zh-CN" w:bidi="ar-SA"/>
    </w:rPr>
  </w:style>
  <w:style w:type="character" w:customStyle="1" w:styleId="300">
    <w:name w:val=" Char Char18"/>
    <w:qFormat/>
    <w:uiPriority w:val="0"/>
    <w:rPr>
      <w:rFonts w:ascii="宋体" w:hAnsi="Courier New" w:eastAsia="宋体" w:cs="Times New Roman"/>
      <w:kern w:val="2"/>
      <w:sz w:val="21"/>
      <w:lang w:val="en-US" w:eastAsia="zh-CN" w:bidi="ar-SA"/>
    </w:rPr>
  </w:style>
  <w:style w:type="character" w:customStyle="1" w:styleId="301">
    <w:name w:val="列表段落 字符"/>
    <w:link w:val="302"/>
    <w:qFormat/>
    <w:uiPriority w:val="0"/>
    <w:rPr>
      <w:rFonts w:ascii="Calibri" w:hAnsi="Calibri" w:eastAsia="宋体" w:cs="Times New Roman"/>
      <w:sz w:val="22"/>
      <w:szCs w:val="22"/>
      <w:lang w:val="en-US" w:eastAsia="en-US" w:bidi="en-US"/>
    </w:rPr>
  </w:style>
  <w:style w:type="paragraph" w:customStyle="1" w:styleId="302">
    <w:name w:val="_Style 653"/>
    <w:basedOn w:val="1"/>
    <w:next w:val="233"/>
    <w:link w:val="301"/>
    <w:qFormat/>
    <w:uiPriority w:val="0"/>
    <w:pPr>
      <w:widowControl/>
      <w:ind w:left="720" w:firstLine="360"/>
      <w:contextualSpacing/>
      <w:jc w:val="left"/>
    </w:pPr>
    <w:rPr>
      <w:rFonts w:ascii="Calibri" w:hAnsi="Calibri"/>
      <w:kern w:val="0"/>
      <w:sz w:val="22"/>
      <w:szCs w:val="22"/>
      <w:lang w:eastAsia="en-US" w:bidi="en-US"/>
    </w:rPr>
  </w:style>
  <w:style w:type="character" w:customStyle="1" w:styleId="303">
    <w:name w:val="Footer-Even Char"/>
    <w:qFormat/>
    <w:uiPriority w:val="0"/>
    <w:rPr>
      <w:rFonts w:ascii="Calibri" w:hAnsi="Calibri" w:eastAsia="宋体" w:cs="Times New Roman"/>
      <w:kern w:val="2"/>
      <w:sz w:val="18"/>
      <w:szCs w:val="18"/>
      <w:lang w:val="en-US" w:eastAsia="zh-CN" w:bidi="ar-SA"/>
    </w:rPr>
  </w:style>
  <w:style w:type="character" w:customStyle="1" w:styleId="304">
    <w:name w:val="样式 正文缩进正文（首行缩进两字）特点ALT+Z表正文正文非缩进四号段1Normal Indent Char2... Char Char"/>
    <w:qFormat/>
    <w:uiPriority w:val="0"/>
    <w:rPr>
      <w:rFonts w:ascii="Arial" w:hAnsi="Arial" w:eastAsia="宋体" w:cs="Times New Roman"/>
      <w:b/>
      <w:bCs/>
      <w:kern w:val="2"/>
      <w:sz w:val="24"/>
      <w:szCs w:val="32"/>
      <w:lang w:val="en-US" w:eastAsia="zh-CN" w:bidi="ar-SA"/>
    </w:rPr>
  </w:style>
  <w:style w:type="character" w:customStyle="1" w:styleId="305">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306">
    <w:name w:val="页眉 Char1"/>
    <w:qFormat/>
    <w:uiPriority w:val="0"/>
    <w:rPr>
      <w:rFonts w:ascii="Times New Roman" w:hAnsi="Times New Roman" w:eastAsia="仿宋_GB2312" w:cs="Times New Roman"/>
      <w:sz w:val="18"/>
      <w:szCs w:val="20"/>
      <w:lang w:val="en-US" w:eastAsia="zh-CN" w:bidi="ar-SA"/>
    </w:rPr>
  </w:style>
  <w:style w:type="character" w:customStyle="1" w:styleId="307">
    <w:name w:val="ca-521"/>
    <w:qFormat/>
    <w:uiPriority w:val="0"/>
    <w:rPr>
      <w:rFonts w:hint="eastAsia" w:ascii="宋体" w:hAnsi="宋体" w:eastAsia="宋体" w:cs="Times New Roman"/>
      <w:b/>
      <w:bCs/>
      <w:spacing w:val="-20"/>
      <w:sz w:val="36"/>
      <w:szCs w:val="36"/>
      <w:lang w:val="en-US" w:eastAsia="zh-CN" w:bidi="ar-SA"/>
    </w:rPr>
  </w:style>
  <w:style w:type="character" w:customStyle="1" w:styleId="308">
    <w:name w:val="ca-211"/>
    <w:qFormat/>
    <w:uiPriority w:val="0"/>
    <w:rPr>
      <w:rFonts w:hint="eastAsia" w:ascii="宋体" w:hAnsi="宋体" w:eastAsia="宋体" w:cs="Times New Roman"/>
      <w:color w:val="000000"/>
      <w:sz w:val="21"/>
      <w:szCs w:val="21"/>
      <w:lang w:val="en-US" w:eastAsia="zh-CN" w:bidi="ar-SA"/>
    </w:rPr>
  </w:style>
  <w:style w:type="character" w:customStyle="1" w:styleId="309">
    <w:name w:val="彩色列表 - 强调文字颜色 1字符"/>
    <w:qFormat/>
    <w:uiPriority w:val="0"/>
    <w:rPr>
      <w:rFonts w:ascii="Calibri" w:hAnsi="Calibri" w:eastAsia="宋体" w:cs="Times New Roman"/>
      <w:kern w:val="2"/>
      <w:sz w:val="21"/>
      <w:lang w:val="en-US" w:eastAsia="zh-CN" w:bidi="ar-SA"/>
    </w:rPr>
  </w:style>
  <w:style w:type="character" w:customStyle="1" w:styleId="310">
    <w:name w:val="locality"/>
    <w:qFormat/>
    <w:uiPriority w:val="0"/>
    <w:rPr>
      <w:rFonts w:ascii="Calibri" w:hAnsi="Calibri" w:eastAsia="宋体" w:cs="Times New Roman"/>
      <w:lang w:val="en-US" w:eastAsia="zh-CN" w:bidi="ar-SA"/>
    </w:rPr>
  </w:style>
  <w:style w:type="character" w:customStyle="1" w:styleId="311">
    <w:name w:val="Heading 3 Char_4f745f6d-346d-4706-9b31-4485dd8dff6a"/>
    <w:qFormat/>
    <w:uiPriority w:val="0"/>
    <w:rPr>
      <w:rFonts w:ascii="Calibri" w:hAnsi="Calibri" w:eastAsia="宋体" w:cs="Times New Roman"/>
      <w:b/>
      <w:bCs/>
      <w:kern w:val="2"/>
      <w:sz w:val="32"/>
      <w:szCs w:val="32"/>
      <w:lang w:val="en-US" w:eastAsia="zh-CN" w:bidi="ar-SA"/>
    </w:rPr>
  </w:style>
  <w:style w:type="character" w:customStyle="1" w:styleId="312">
    <w:name w:val=" Char Char21"/>
    <w:qFormat/>
    <w:uiPriority w:val="0"/>
    <w:rPr>
      <w:rFonts w:ascii="Calibri" w:hAnsi="Calibri" w:eastAsia="宋体" w:cs="Times New Roman"/>
      <w:b/>
      <w:bCs/>
      <w:kern w:val="2"/>
      <w:sz w:val="24"/>
      <w:szCs w:val="24"/>
      <w:lang w:val="en-US" w:eastAsia="zh-CN" w:bidi="ar-SA"/>
    </w:rPr>
  </w:style>
  <w:style w:type="character" w:customStyle="1" w:styleId="313">
    <w:name w:val="文档结构图 Char3"/>
    <w:semiHidden/>
    <w:qFormat/>
    <w:uiPriority w:val="99"/>
    <w:rPr>
      <w:rFonts w:ascii="宋体"/>
      <w:kern w:val="2"/>
      <w:sz w:val="18"/>
      <w:szCs w:val="18"/>
    </w:rPr>
  </w:style>
  <w:style w:type="character" w:customStyle="1" w:styleId="314">
    <w:name w:val="称呼 Char1"/>
    <w:qFormat/>
    <w:uiPriority w:val="0"/>
    <w:rPr>
      <w:rFonts w:ascii="Times New Roman" w:hAnsi="Times New Roman" w:eastAsia="宋体" w:cs="Times New Roman"/>
      <w:kern w:val="2"/>
      <w:sz w:val="21"/>
      <w:szCs w:val="24"/>
      <w:lang w:val="en-US" w:eastAsia="zh-CN" w:bidi="ar-SA"/>
    </w:rPr>
  </w:style>
  <w:style w:type="character" w:customStyle="1" w:styleId="315">
    <w:name w:val="内文正文 Char"/>
    <w:qFormat/>
    <w:uiPriority w:val="0"/>
    <w:rPr>
      <w:rFonts w:ascii="宋体" w:hAnsi="???|CS?o｡ﾀ?" w:eastAsia="宋体" w:cs="Times New Roman"/>
      <w:sz w:val="21"/>
      <w:szCs w:val="28"/>
      <w:lang w:val="en-US" w:eastAsia="zh-CN" w:bidi="ar-SA"/>
    </w:rPr>
  </w:style>
  <w:style w:type="character" w:customStyle="1" w:styleId="316">
    <w:name w:val="样式 正文文本 Char"/>
    <w:qFormat/>
    <w:uiPriority w:val="0"/>
    <w:rPr>
      <w:rFonts w:ascii="Arial" w:hAnsi="Arial" w:eastAsia="宋体" w:cs="宋体"/>
      <w:color w:val="000000"/>
      <w:kern w:val="2"/>
      <w:sz w:val="21"/>
      <w:lang w:val="en-US" w:eastAsia="zh-CN" w:bidi="ar-SA"/>
    </w:rPr>
  </w:style>
  <w:style w:type="character" w:customStyle="1" w:styleId="317">
    <w:name w:val="正文文本缩进 2 字符"/>
    <w:qFormat/>
    <w:uiPriority w:val="0"/>
    <w:rPr>
      <w:rFonts w:ascii="仿宋_GB2312" w:hAnsi="宋体" w:eastAsia="宋体" w:cs="Arial"/>
      <w:b/>
      <w:bCs/>
      <w:color w:val="000000"/>
      <w:sz w:val="24"/>
      <w:szCs w:val="24"/>
      <w:lang w:val="en-US" w:eastAsia="zh-CN" w:bidi="ar-SA"/>
    </w:rPr>
  </w:style>
  <w:style w:type="character" w:customStyle="1" w:styleId="318">
    <w:name w:val="正文文本 3 Char1"/>
    <w:qFormat/>
    <w:uiPriority w:val="0"/>
    <w:rPr>
      <w:rFonts w:ascii="Times New Roman" w:hAnsi="宋体" w:eastAsia="仿宋_GB2312" w:cs="Times New Roman"/>
      <w:b/>
      <w:bCs/>
      <w:sz w:val="24"/>
      <w:szCs w:val="20"/>
      <w:lang w:val="en-US" w:eastAsia="zh-CN" w:bidi="ar-SA"/>
    </w:rPr>
  </w:style>
  <w:style w:type="character" w:customStyle="1" w:styleId="319">
    <w:name w:val="批注主题 字符"/>
    <w:qFormat/>
    <w:uiPriority w:val="0"/>
    <w:rPr>
      <w:rFonts w:ascii="Times New Roman" w:hAnsi="Times New Roman" w:eastAsia="宋体" w:cs="Times New Roman"/>
      <w:b/>
      <w:bCs/>
      <w:szCs w:val="20"/>
      <w:lang w:val="en-US" w:eastAsia="zh-CN" w:bidi="ar-SA"/>
    </w:rPr>
  </w:style>
  <w:style w:type="character" w:customStyle="1" w:styleId="320">
    <w:name w:val="正文文本缩进 3 字符"/>
    <w:qFormat/>
    <w:uiPriority w:val="0"/>
    <w:rPr>
      <w:rFonts w:ascii="仿宋_GB2312" w:hAnsi="宋体" w:eastAsia="仿宋_GB2312" w:cs="Times New Roman"/>
      <w:color w:val="000000"/>
      <w:sz w:val="24"/>
      <w:szCs w:val="24"/>
      <w:lang w:val="en-US" w:eastAsia="zh-CN" w:bidi="ar-SA"/>
    </w:rPr>
  </w:style>
  <w:style w:type="character" w:customStyle="1" w:styleId="321">
    <w:name w:val="font11"/>
    <w:qFormat/>
    <w:uiPriority w:val="0"/>
    <w:rPr>
      <w:rFonts w:hint="default" w:ascii="Tahoma" w:hAnsi="Tahoma" w:eastAsia="Tahoma" w:cs="Tahoma"/>
      <w:color w:val="000000"/>
      <w:sz w:val="22"/>
      <w:szCs w:val="22"/>
      <w:u w:val="none"/>
      <w:lang w:val="en-US" w:eastAsia="zh-CN" w:bidi="ar-SA"/>
    </w:rPr>
  </w:style>
  <w:style w:type="character" w:customStyle="1" w:styleId="322">
    <w:name w:val="彩色底纹 - 强调文字颜色 3 Char"/>
    <w:link w:val="323"/>
    <w:qFormat/>
    <w:uiPriority w:val="0"/>
    <w:rPr>
      <w:rFonts w:ascii="Calibri" w:hAnsi="Calibri"/>
      <w:kern w:val="2"/>
      <w:sz w:val="21"/>
    </w:rPr>
  </w:style>
  <w:style w:type="paragraph" w:customStyle="1" w:styleId="323">
    <w:name w:val="彩色底纹 - 强调文字颜色 31"/>
    <w:basedOn w:val="1"/>
    <w:link w:val="322"/>
    <w:qFormat/>
    <w:uiPriority w:val="0"/>
    <w:pPr>
      <w:adjustRightInd w:val="0"/>
      <w:snapToGrid w:val="0"/>
      <w:spacing w:line="288" w:lineRule="auto"/>
      <w:ind w:firstLine="420" w:firstLineChars="200"/>
    </w:pPr>
    <w:rPr>
      <w:rFonts w:ascii="Calibri" w:hAnsi="Calibri"/>
      <w:szCs w:val="20"/>
    </w:rPr>
  </w:style>
  <w:style w:type="character" w:customStyle="1" w:styleId="324">
    <w:name w:val="批注框文本 字符"/>
    <w:qFormat/>
    <w:uiPriority w:val="0"/>
    <w:rPr>
      <w:rFonts w:ascii="Times New Roman" w:hAnsi="Times New Roman" w:eastAsia="宋体" w:cs="Times New Roman"/>
      <w:sz w:val="18"/>
      <w:szCs w:val="18"/>
      <w:lang w:val="en-US" w:eastAsia="zh-CN" w:bidi="ar-SA"/>
    </w:rPr>
  </w:style>
  <w:style w:type="character" w:customStyle="1" w:styleId="325">
    <w:name w:val="正文文本 2 字符"/>
    <w:qFormat/>
    <w:uiPriority w:val="0"/>
    <w:rPr>
      <w:rFonts w:ascii="宋体" w:hAnsi="宋体" w:eastAsia="宋体" w:cs="Times New Roman"/>
      <w:color w:val="000000"/>
      <w:sz w:val="24"/>
      <w:szCs w:val="24"/>
      <w:lang w:val="en-US" w:eastAsia="zh-CN" w:bidi="ar-SA"/>
    </w:rPr>
  </w:style>
  <w:style w:type="character" w:customStyle="1" w:styleId="326">
    <w:name w:val="正文文本 字符"/>
    <w:qFormat/>
    <w:uiPriority w:val="0"/>
    <w:rPr>
      <w:rFonts w:ascii="Times New Roman" w:hAnsi="Times New Roman" w:eastAsia="宋体" w:cs="Times New Roman"/>
      <w:sz w:val="28"/>
      <w:szCs w:val="24"/>
      <w:lang w:val="en-US" w:eastAsia="zh-CN" w:bidi="ar-SA"/>
    </w:rPr>
  </w:style>
  <w:style w:type="character" w:customStyle="1" w:styleId="327">
    <w:name w:val="正文文本缩进 字符"/>
    <w:qFormat/>
    <w:uiPriority w:val="0"/>
    <w:rPr>
      <w:rFonts w:ascii="宋体" w:hAnsi="Courier New" w:eastAsia="宋体" w:cs="Times New Roman"/>
      <w:spacing w:val="-4"/>
      <w:sz w:val="18"/>
      <w:szCs w:val="20"/>
      <w:lang w:val="en-US" w:eastAsia="zh-CN" w:bidi="ar-SA"/>
    </w:rPr>
  </w:style>
  <w:style w:type="character" w:customStyle="1" w:styleId="328">
    <w:name w:val="标题 5 字符"/>
    <w:qFormat/>
    <w:uiPriority w:val="0"/>
    <w:rPr>
      <w:rFonts w:ascii="Times New Roman" w:hAnsi="Times New Roman" w:eastAsia="宋体" w:cs="Times New Roman"/>
      <w:b/>
      <w:bCs/>
      <w:sz w:val="28"/>
      <w:szCs w:val="28"/>
      <w:lang w:val="en-US" w:eastAsia="zh-CN" w:bidi="ar-SA"/>
    </w:rPr>
  </w:style>
  <w:style w:type="character" w:customStyle="1" w:styleId="329">
    <w:name w:val="font01"/>
    <w:qFormat/>
    <w:uiPriority w:val="0"/>
    <w:rPr>
      <w:rFonts w:hint="eastAsia" w:ascii="宋体" w:hAnsi="宋体" w:eastAsia="宋体" w:cs="宋体"/>
      <w:color w:val="000000"/>
      <w:sz w:val="22"/>
      <w:szCs w:val="22"/>
      <w:u w:val="none"/>
      <w:lang w:val="en-US" w:eastAsia="zh-CN" w:bidi="ar-SA"/>
    </w:rPr>
  </w:style>
  <w:style w:type="character" w:customStyle="1" w:styleId="330">
    <w:name w:val="称呼 Char"/>
    <w:qFormat/>
    <w:uiPriority w:val="0"/>
    <w:rPr>
      <w:kern w:val="2"/>
      <w:sz w:val="21"/>
      <w:szCs w:val="24"/>
    </w:rPr>
  </w:style>
  <w:style w:type="character" w:customStyle="1" w:styleId="331">
    <w:name w:val="样式 纯文本普通文字 Char纯文本 Char Char普通文字纯文本 Char Char Char Char Char...6 Char Char"/>
    <w:link w:val="332"/>
    <w:qFormat/>
    <w:uiPriority w:val="0"/>
    <w:rPr>
      <w:rFonts w:ascii="宋体" w:hAnsi="Courier New" w:cs="Courier New"/>
      <w:color w:val="000000"/>
      <w:kern w:val="2"/>
      <w:sz w:val="21"/>
      <w:szCs w:val="21"/>
    </w:rPr>
  </w:style>
  <w:style w:type="paragraph" w:customStyle="1" w:styleId="332">
    <w:name w:val="样式 纯文本普通文字 Char纯文本 Char Char普通文字纯文本 Char Char Char Char Char...6"/>
    <w:basedOn w:val="31"/>
    <w:link w:val="331"/>
    <w:qFormat/>
    <w:uiPriority w:val="0"/>
    <w:pPr>
      <w:spacing w:before="0" w:after="0" w:line="240" w:lineRule="auto"/>
    </w:pPr>
    <w:rPr>
      <w:color w:val="000000"/>
      <w:kern w:val="2"/>
      <w:sz w:val="21"/>
      <w:szCs w:val="21"/>
    </w:rPr>
  </w:style>
  <w:style w:type="character" w:customStyle="1" w:styleId="333">
    <w:name w:val="Char Char7"/>
    <w:qFormat/>
    <w:uiPriority w:val="0"/>
    <w:rPr>
      <w:rFonts w:ascii="Arial" w:hAnsi="Arial" w:eastAsia="黑体" w:cs="Times New Roman"/>
      <w:b/>
      <w:bCs/>
      <w:kern w:val="2"/>
      <w:sz w:val="32"/>
      <w:szCs w:val="32"/>
      <w:lang w:val="en-US" w:eastAsia="zh-CN" w:bidi="ar-SA"/>
    </w:rPr>
  </w:style>
  <w:style w:type="character" w:customStyle="1" w:styleId="334">
    <w:name w:val="标题 9 字符"/>
    <w:qFormat/>
    <w:uiPriority w:val="0"/>
    <w:rPr>
      <w:rFonts w:ascii="Arial" w:hAnsi="Arial" w:eastAsia="黑体" w:cs="Times New Roman"/>
      <w:lang w:val="en-US" w:eastAsia="zh-CN" w:bidi="ar-SA"/>
    </w:rPr>
  </w:style>
  <w:style w:type="character" w:customStyle="1" w:styleId="335">
    <w:name w:val="hui121"/>
    <w:qFormat/>
    <w:uiPriority w:val="0"/>
    <w:rPr>
      <w:rFonts w:eastAsia="宋体"/>
      <w:color w:val="333333"/>
      <w:kern w:val="2"/>
      <w:sz w:val="18"/>
      <w:szCs w:val="18"/>
      <w:lang w:val="en-US" w:eastAsia="zh-CN" w:bidi="ar-SA"/>
    </w:rPr>
  </w:style>
  <w:style w:type="character" w:customStyle="1" w:styleId="336">
    <w:name w:val="HTML 预设格式 字符"/>
    <w:qFormat/>
    <w:uiPriority w:val="0"/>
    <w:rPr>
      <w:rFonts w:ascii="宋体" w:hAnsi="宋体" w:eastAsia="宋体" w:cs="宋体"/>
      <w:kern w:val="0"/>
      <w:sz w:val="24"/>
      <w:szCs w:val="24"/>
      <w:lang w:val="en-US" w:eastAsia="zh-CN" w:bidi="ar-SA"/>
    </w:rPr>
  </w:style>
  <w:style w:type="character" w:customStyle="1" w:styleId="337">
    <w:name w:val=" Char Char19"/>
    <w:qFormat/>
    <w:uiPriority w:val="0"/>
    <w:rPr>
      <w:rFonts w:ascii="Arial" w:hAnsi="Arial" w:eastAsia="黑体" w:cs="Times New Roman"/>
      <w:kern w:val="2"/>
      <w:sz w:val="21"/>
      <w:szCs w:val="21"/>
      <w:lang w:val="en-US" w:eastAsia="zh-CN" w:bidi="ar-SA"/>
    </w:rPr>
  </w:style>
  <w:style w:type="character" w:customStyle="1" w:styleId="338">
    <w:name w:val="引用 Char3"/>
    <w:qFormat/>
    <w:uiPriority w:val="99"/>
    <w:rPr>
      <w:i/>
      <w:iCs/>
      <w:color w:val="000000"/>
      <w:kern w:val="2"/>
      <w:sz w:val="21"/>
      <w:szCs w:val="24"/>
    </w:rPr>
  </w:style>
  <w:style w:type="character" w:customStyle="1" w:styleId="339">
    <w:name w:val="_Style 335"/>
    <w:qFormat/>
    <w:uiPriority w:val="0"/>
    <w:rPr>
      <w:rFonts w:ascii="Calibri" w:hAnsi="Calibri" w:eastAsia="宋体" w:cs="Times New Roman"/>
      <w:b/>
      <w:bCs/>
      <w:smallCaps/>
      <w:color w:val="C0504D"/>
      <w:spacing w:val="5"/>
      <w:u w:val="single"/>
      <w:lang w:val="en-US" w:eastAsia="zh-CN" w:bidi="ar-SA"/>
    </w:rPr>
  </w:style>
  <w:style w:type="character" w:customStyle="1" w:styleId="340">
    <w:name w:val="正文文本缩进 2 Char1"/>
    <w:qFormat/>
    <w:uiPriority w:val="0"/>
    <w:rPr>
      <w:rFonts w:ascii="Calibri" w:hAnsi="Calibri" w:eastAsia="宋体" w:cs="Times New Roman"/>
      <w:szCs w:val="24"/>
      <w:lang w:val="en-US" w:eastAsia="zh-CN" w:bidi="ar-SA"/>
    </w:rPr>
  </w:style>
  <w:style w:type="character" w:customStyle="1" w:styleId="341">
    <w:name w:val="ca-251"/>
    <w:qFormat/>
    <w:uiPriority w:val="0"/>
    <w:rPr>
      <w:rFonts w:hint="default" w:ascii="Times New Roman" w:hAnsi="Times New Roman" w:eastAsia="宋体" w:cs="Times New Roman"/>
      <w:sz w:val="21"/>
      <w:szCs w:val="21"/>
      <w:lang w:val="en-US" w:eastAsia="zh-CN" w:bidi="ar-SA"/>
    </w:rPr>
  </w:style>
  <w:style w:type="character" w:customStyle="1" w:styleId="342">
    <w:name w:val="Char Char"/>
    <w:qFormat/>
    <w:uiPriority w:val="0"/>
    <w:rPr>
      <w:rFonts w:ascii="Arial" w:hAnsi="Arial" w:eastAsia="黑体" w:cs="Times New Roman"/>
      <w:b/>
      <w:bCs/>
      <w:kern w:val="2"/>
      <w:sz w:val="32"/>
      <w:szCs w:val="32"/>
      <w:lang w:val="en-US" w:eastAsia="zh-CN" w:bidi="ar-SA"/>
    </w:rPr>
  </w:style>
  <w:style w:type="character" w:customStyle="1" w:styleId="343">
    <w:name w:val="ca-421"/>
    <w:qFormat/>
    <w:uiPriority w:val="0"/>
    <w:rPr>
      <w:rFonts w:hint="eastAsia" w:ascii="宋体" w:hAnsi="宋体" w:eastAsia="宋体" w:cs="Times New Roman"/>
      <w:color w:val="000000"/>
      <w:sz w:val="36"/>
      <w:szCs w:val="36"/>
      <w:lang w:val="en-US" w:eastAsia="zh-CN" w:bidi="ar-SA"/>
    </w:rPr>
  </w:style>
  <w:style w:type="character" w:customStyle="1" w:styleId="344">
    <w:name w:val="页眉 Char Char"/>
    <w:qFormat/>
    <w:uiPriority w:val="0"/>
    <w:rPr>
      <w:rFonts w:ascii="Times New Roman" w:hAnsi="Times New Roman" w:eastAsia="宋体" w:cs="Times New Roman"/>
      <w:sz w:val="18"/>
      <w:szCs w:val="18"/>
      <w:lang w:val="en-US" w:eastAsia="zh-CN" w:bidi="ar-SA"/>
    </w:rPr>
  </w:style>
  <w:style w:type="character" w:customStyle="1" w:styleId="345">
    <w:name w:val="ca-351"/>
    <w:qFormat/>
    <w:uiPriority w:val="0"/>
    <w:rPr>
      <w:rFonts w:hint="default" w:ascii="Times New Roman" w:hAnsi="Times New Roman" w:eastAsia="宋体" w:cs="Times New Roman"/>
      <w:sz w:val="10"/>
      <w:szCs w:val="10"/>
      <w:lang w:val="en-US" w:eastAsia="zh-CN" w:bidi="ar-SA"/>
    </w:rPr>
  </w:style>
  <w:style w:type="character" w:customStyle="1" w:styleId="346">
    <w:name w:val="ca-281"/>
    <w:qFormat/>
    <w:uiPriority w:val="0"/>
    <w:rPr>
      <w:rFonts w:hint="eastAsia" w:ascii="宋体" w:hAnsi="宋体" w:eastAsia="宋体" w:cs="Times New Roman"/>
      <w:color w:val="FF0000"/>
      <w:sz w:val="21"/>
      <w:szCs w:val="21"/>
      <w:lang w:val="en-US" w:eastAsia="zh-CN" w:bidi="ar-SA"/>
    </w:rPr>
  </w:style>
  <w:style w:type="character" w:customStyle="1" w:styleId="347">
    <w:name w:val="Char Char12"/>
    <w:qFormat/>
    <w:uiPriority w:val="0"/>
    <w:rPr>
      <w:rFonts w:ascii="Courier New" w:hAnsi="Courier New" w:eastAsia="宋体" w:cs="Times New Roman"/>
      <w:kern w:val="2"/>
      <w:sz w:val="21"/>
      <w:lang w:val="en-US" w:eastAsia="zh-CN" w:bidi="ar-SA"/>
    </w:rPr>
  </w:style>
  <w:style w:type="character" w:customStyle="1" w:styleId="348">
    <w:name w:val=" Char Char8"/>
    <w:qFormat/>
    <w:uiPriority w:val="0"/>
    <w:rPr>
      <w:rFonts w:ascii="Calibri" w:hAnsi="Calibri" w:eastAsia="宋体" w:cs="Times New Roman"/>
      <w:kern w:val="2"/>
      <w:sz w:val="18"/>
      <w:szCs w:val="18"/>
      <w:lang w:val="en-US" w:eastAsia="zh-CN" w:bidi="ar-SA"/>
    </w:rPr>
  </w:style>
  <w:style w:type="character" w:customStyle="1" w:styleId="349">
    <w:name w:val="chs1"/>
    <w:qFormat/>
    <w:uiPriority w:val="0"/>
    <w:rPr>
      <w:rFonts w:hint="default" w:ascii="Calibri" w:hAnsi="Calibri" w:eastAsia="宋体" w:cs="Times New Roman"/>
      <w:sz w:val="18"/>
      <w:szCs w:val="18"/>
      <w:lang w:val="en-US" w:eastAsia="zh-CN" w:bidi="ar-SA"/>
    </w:rPr>
  </w:style>
  <w:style w:type="character" w:customStyle="1" w:styleId="350">
    <w:name w:val="label_list1"/>
    <w:qFormat/>
    <w:uiPriority w:val="0"/>
  </w:style>
  <w:style w:type="character" w:customStyle="1" w:styleId="351">
    <w:name w:val="ca-231"/>
    <w:qFormat/>
    <w:uiPriority w:val="0"/>
    <w:rPr>
      <w:rFonts w:hint="default" w:ascii="Times New Roman" w:hAnsi="Times New Roman" w:eastAsia="宋体" w:cs="Times New Roman"/>
      <w:sz w:val="21"/>
      <w:szCs w:val="21"/>
      <w:lang w:val="en-US" w:eastAsia="zh-CN" w:bidi="ar-SA"/>
    </w:rPr>
  </w:style>
  <w:style w:type="character" w:customStyle="1" w:styleId="352">
    <w:name w:val="正文文字4 Char Char"/>
    <w:qFormat/>
    <w:uiPriority w:val="0"/>
    <w:rPr>
      <w:rFonts w:ascii="Calibri" w:hAnsi="Calibri" w:eastAsia="宋体" w:cs="Times New Roman"/>
      <w:kern w:val="2"/>
      <w:sz w:val="21"/>
      <w:szCs w:val="24"/>
      <w:lang w:val="en-US" w:eastAsia="zh-CN" w:bidi="ar-SA"/>
    </w:rPr>
  </w:style>
  <w:style w:type="character" w:customStyle="1" w:styleId="353">
    <w:name w:val="页眉 Char2"/>
    <w:qFormat/>
    <w:uiPriority w:val="0"/>
    <w:rPr>
      <w:rFonts w:ascii="Calibri" w:hAnsi="Calibri" w:eastAsia="宋体" w:cs="Times New Roman"/>
      <w:kern w:val="2"/>
      <w:sz w:val="18"/>
      <w:szCs w:val="18"/>
      <w:lang w:val="en-US" w:eastAsia="zh-CN" w:bidi="ar-SA"/>
    </w:rPr>
  </w:style>
  <w:style w:type="character" w:customStyle="1" w:styleId="354">
    <w:name w:val="批注框文本 Char1"/>
    <w:qFormat/>
    <w:uiPriority w:val="0"/>
    <w:rPr>
      <w:rFonts w:ascii="Calibri" w:hAnsi="Calibri" w:eastAsia="宋体" w:cs="Times New Roman"/>
      <w:kern w:val="2"/>
      <w:sz w:val="18"/>
      <w:szCs w:val="18"/>
      <w:lang w:val="en-US" w:eastAsia="zh-CN" w:bidi="ar-SA"/>
    </w:rPr>
  </w:style>
  <w:style w:type="character" w:customStyle="1" w:styleId="355">
    <w:name w:val="副标题 Char2"/>
    <w:qFormat/>
    <w:uiPriority w:val="11"/>
    <w:rPr>
      <w:rFonts w:ascii="Cambria" w:hAnsi="Cambria" w:cs="Times New Roman"/>
      <w:b/>
      <w:bCs/>
      <w:kern w:val="28"/>
      <w:sz w:val="32"/>
      <w:szCs w:val="32"/>
    </w:rPr>
  </w:style>
  <w:style w:type="character" w:customStyle="1" w:styleId="356">
    <w:name w:val=" Char Char17"/>
    <w:qFormat/>
    <w:uiPriority w:val="0"/>
    <w:rPr>
      <w:rFonts w:ascii="宋体" w:hAnsi="Calibri" w:eastAsia="宋体" w:cs="Times New Roman"/>
      <w:snapToGrid w:val="0"/>
      <w:color w:val="000000"/>
      <w:kern w:val="28"/>
      <w:sz w:val="28"/>
      <w:lang w:val="en-US" w:eastAsia="zh-CN" w:bidi="ar-SA"/>
    </w:rPr>
  </w:style>
  <w:style w:type="character" w:customStyle="1" w:styleId="357">
    <w:name w:val="明显引用 Char2"/>
    <w:qFormat/>
    <w:uiPriority w:val="0"/>
    <w:rPr>
      <w:rFonts w:ascii="Times New Roman" w:hAnsi="Times New Roman" w:eastAsia="宋体" w:cs="Times New Roman"/>
      <w:b/>
      <w:bCs/>
      <w:i/>
      <w:iCs/>
      <w:color w:val="4F81BD"/>
      <w:szCs w:val="24"/>
      <w:lang w:val="en-US" w:eastAsia="zh-CN" w:bidi="ar-SA"/>
    </w:rPr>
  </w:style>
  <w:style w:type="character" w:customStyle="1" w:styleId="358">
    <w:name w:val="Body Text Char"/>
    <w:qFormat/>
    <w:uiPriority w:val="0"/>
    <w:rPr>
      <w:rFonts w:ascii="Calibri" w:hAnsi="Calibri" w:eastAsia="宋体" w:cs="Times New Roman"/>
      <w:kern w:val="2"/>
      <w:sz w:val="21"/>
      <w:szCs w:val="24"/>
      <w:lang w:val="en-US" w:eastAsia="zh-CN" w:bidi="ar-SA"/>
    </w:rPr>
  </w:style>
  <w:style w:type="character" w:customStyle="1" w:styleId="359">
    <w:name w:val="正文文本缩进 2 Char2"/>
    <w:qFormat/>
    <w:uiPriority w:val="0"/>
    <w:rPr>
      <w:rFonts w:ascii="仿宋_GB2312" w:hAnsi="宋体" w:eastAsia="宋体" w:cs="Arial"/>
      <w:b/>
      <w:bCs/>
      <w:color w:val="000000"/>
      <w:sz w:val="24"/>
      <w:szCs w:val="24"/>
      <w:lang w:val="en-US" w:eastAsia="zh-CN" w:bidi="ar-SA"/>
    </w:rPr>
  </w:style>
  <w:style w:type="character" w:customStyle="1" w:styleId="360">
    <w:name w:val="样式 正文文本 + 首行缩进:  2 字符 Char"/>
    <w:qFormat/>
    <w:uiPriority w:val="0"/>
    <w:rPr>
      <w:rFonts w:ascii="Arial" w:hAnsi="Arial" w:eastAsia="宋体" w:cs="宋体"/>
      <w:kern w:val="2"/>
      <w:sz w:val="21"/>
      <w:lang w:val="en-US" w:eastAsia="zh-CN" w:bidi="ar-SA"/>
    </w:rPr>
  </w:style>
  <w:style w:type="character" w:customStyle="1" w:styleId="361">
    <w:name w:val="手改 Char Char2"/>
    <w:qFormat/>
    <w:uiPriority w:val="0"/>
    <w:rPr>
      <w:rFonts w:ascii="Calibri" w:hAnsi="Calibri" w:eastAsia="宋体" w:cs="Times New Roman"/>
      <w:kern w:val="2"/>
      <w:sz w:val="21"/>
      <w:szCs w:val="24"/>
      <w:lang w:val="en-US" w:eastAsia="zh-CN" w:bidi="ar-SA"/>
    </w:rPr>
  </w:style>
  <w:style w:type="character" w:customStyle="1" w:styleId="362">
    <w:name w:val=" Char Char28"/>
    <w:qFormat/>
    <w:uiPriority w:val="0"/>
    <w:rPr>
      <w:rFonts w:ascii="Calibri" w:hAnsi="Calibri" w:eastAsia="宋体" w:cs="Times New Roman"/>
      <w:kern w:val="2"/>
      <w:sz w:val="18"/>
      <w:lang w:val="en-US" w:eastAsia="zh-CN" w:bidi="ar-SA"/>
    </w:rPr>
  </w:style>
  <w:style w:type="character" w:customStyle="1" w:styleId="363">
    <w:name w:val="Footer-Even Char2"/>
    <w:qFormat/>
    <w:uiPriority w:val="0"/>
    <w:rPr>
      <w:rFonts w:ascii="Calibri" w:hAnsi="Calibri" w:eastAsia="宋体" w:cs="Times New Roman"/>
      <w:kern w:val="2"/>
      <w:sz w:val="18"/>
      <w:szCs w:val="18"/>
      <w:lang w:val="en-US" w:eastAsia="zh-CN" w:bidi="ar-SA"/>
    </w:rPr>
  </w:style>
  <w:style w:type="character" w:customStyle="1" w:styleId="364">
    <w:name w:val="by jerry Char3"/>
    <w:qFormat/>
    <w:uiPriority w:val="0"/>
    <w:rPr>
      <w:rFonts w:ascii="Calibri" w:hAnsi="Calibri" w:eastAsia="宋体" w:cs="Times New Roman"/>
      <w:b/>
      <w:bCs/>
      <w:kern w:val="44"/>
      <w:sz w:val="44"/>
      <w:szCs w:val="44"/>
      <w:lang w:val="en-US" w:eastAsia="zh-CN" w:bidi="ar-SA"/>
    </w:rPr>
  </w:style>
  <w:style w:type="character" w:customStyle="1" w:styleId="365">
    <w:name w:val="op-map-singlepoint-info-right"/>
    <w:qFormat/>
    <w:uiPriority w:val="0"/>
    <w:rPr>
      <w:rFonts w:ascii="Calibri" w:hAnsi="Calibri" w:eastAsia="宋体" w:cs="Times New Roman"/>
      <w:lang w:val="en-US" w:eastAsia="zh-CN" w:bidi="ar-SA"/>
    </w:rPr>
  </w:style>
  <w:style w:type="character" w:customStyle="1" w:styleId="366">
    <w:name w:val="脚注文本 Char1"/>
    <w:qFormat/>
    <w:uiPriority w:val="0"/>
    <w:rPr>
      <w:rFonts w:ascii="Times New Roman" w:hAnsi="Times New Roman" w:eastAsia="宋体" w:cs="Times New Roman"/>
      <w:kern w:val="2"/>
      <w:sz w:val="18"/>
      <w:szCs w:val="18"/>
      <w:lang w:val="en-US" w:eastAsia="zh-CN" w:bidi="ar-SA"/>
    </w:rPr>
  </w:style>
  <w:style w:type="character" w:customStyle="1" w:styleId="367">
    <w:name w:val="浅色底纹 - 强调文字颜色 2 Char"/>
    <w:link w:val="368"/>
    <w:qFormat/>
    <w:uiPriority w:val="0"/>
    <w:rPr>
      <w:rFonts w:ascii="Calibri" w:hAnsi="Calibri"/>
      <w:b/>
      <w:bCs/>
      <w:i/>
      <w:iCs/>
      <w:color w:val="4F81BD"/>
      <w:kern w:val="2"/>
      <w:sz w:val="21"/>
      <w:szCs w:val="22"/>
    </w:rPr>
  </w:style>
  <w:style w:type="paragraph" w:customStyle="1" w:styleId="368">
    <w:name w:val="浅色底纹 - 强调文字颜色 21"/>
    <w:basedOn w:val="1"/>
    <w:next w:val="1"/>
    <w:link w:val="367"/>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69">
    <w:name w:val="by jerry Char"/>
    <w:qFormat/>
    <w:uiPriority w:val="0"/>
    <w:rPr>
      <w:rFonts w:ascii="Calibri" w:hAnsi="Calibri" w:eastAsia="宋体" w:cs="Times New Roman"/>
      <w:b/>
      <w:bCs/>
      <w:kern w:val="44"/>
      <w:sz w:val="32"/>
      <w:szCs w:val="44"/>
      <w:lang w:val="en-US" w:eastAsia="zh-CN" w:bidi="ar-SA"/>
    </w:rPr>
  </w:style>
  <w:style w:type="character" w:customStyle="1" w:styleId="370">
    <w:name w:val="标准正文格式 Char"/>
    <w:link w:val="371"/>
    <w:qFormat/>
    <w:locked/>
    <w:uiPriority w:val="0"/>
    <w:rPr>
      <w:rFonts w:ascii="宋体" w:hAnsi="Times New Roman" w:eastAsia="仿宋_GB2312" w:cs="宋体"/>
      <w:color w:val="000000"/>
      <w:kern w:val="2"/>
      <w:sz w:val="24"/>
      <w:szCs w:val="24"/>
    </w:rPr>
  </w:style>
  <w:style w:type="paragraph" w:customStyle="1" w:styleId="371">
    <w:name w:val="标准正文格式"/>
    <w:basedOn w:val="1"/>
    <w:link w:val="370"/>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372">
    <w:name w:val="样式1 Char Char"/>
    <w:link w:val="373"/>
    <w:qFormat/>
    <w:uiPriority w:val="0"/>
    <w:rPr>
      <w:rFonts w:ascii="宋体" w:hAnsi="宋体"/>
      <w:b/>
      <w:kern w:val="2"/>
      <w:sz w:val="24"/>
    </w:rPr>
  </w:style>
  <w:style w:type="paragraph" w:customStyle="1" w:styleId="373">
    <w:name w:val="样式1"/>
    <w:basedOn w:val="1"/>
    <w:link w:val="372"/>
    <w:qFormat/>
    <w:uiPriority w:val="0"/>
    <w:pPr>
      <w:spacing w:before="120" w:after="120" w:line="300" w:lineRule="auto"/>
    </w:pPr>
    <w:rPr>
      <w:rFonts w:ascii="宋体" w:hAnsi="宋体"/>
      <w:b/>
      <w:sz w:val="24"/>
      <w:szCs w:val="20"/>
    </w:rPr>
  </w:style>
  <w:style w:type="character" w:customStyle="1" w:styleId="37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375">
    <w:name w:val="标题 1 Char1"/>
    <w:qFormat/>
    <w:uiPriority w:val="0"/>
    <w:rPr>
      <w:rFonts w:ascii="Times New Roman" w:hAnsi="Times New Roman" w:eastAsia="宋体" w:cs="Times New Roman"/>
      <w:b/>
      <w:bCs/>
      <w:sz w:val="24"/>
      <w:szCs w:val="24"/>
      <w:lang w:val="en-US" w:eastAsia="zh-CN" w:bidi="ar-SA"/>
    </w:rPr>
  </w:style>
  <w:style w:type="character" w:customStyle="1" w:styleId="376">
    <w:name w:val="List Paragraph Char"/>
    <w:link w:val="377"/>
    <w:qFormat/>
    <w:locked/>
    <w:uiPriority w:val="0"/>
    <w:rPr>
      <w:rFonts w:ascii="Times New Roman" w:hAnsi="Times New Roman" w:eastAsia="宋体" w:cs="Times New Roman"/>
      <w:szCs w:val="24"/>
    </w:rPr>
  </w:style>
  <w:style w:type="paragraph" w:customStyle="1" w:styleId="377">
    <w:name w:val="List Paragraph1"/>
    <w:basedOn w:val="1"/>
    <w:link w:val="376"/>
    <w:qFormat/>
    <w:uiPriority w:val="0"/>
    <w:pPr>
      <w:ind w:firstLine="420" w:firstLineChars="200"/>
    </w:pPr>
    <w:rPr>
      <w:kern w:val="0"/>
      <w:sz w:val="20"/>
    </w:rPr>
  </w:style>
  <w:style w:type="character" w:customStyle="1" w:styleId="378">
    <w:name w:val="Date Char"/>
    <w:qFormat/>
    <w:uiPriority w:val="0"/>
    <w:rPr>
      <w:rFonts w:ascii="Calibri" w:hAnsi="Calibri" w:eastAsia="宋体" w:cs="Times New Roman"/>
      <w:kern w:val="2"/>
      <w:sz w:val="24"/>
      <w:lang w:val="en-US" w:eastAsia="zh-CN" w:bidi="ar-SA"/>
    </w:rPr>
  </w:style>
  <w:style w:type="character" w:customStyle="1" w:styleId="379">
    <w:name w:val="标题 8 字符"/>
    <w:qFormat/>
    <w:uiPriority w:val="0"/>
    <w:rPr>
      <w:rFonts w:ascii="Arial" w:hAnsi="Arial" w:eastAsia="黑体" w:cs="Times New Roman"/>
      <w:kern w:val="2"/>
      <w:sz w:val="24"/>
      <w:szCs w:val="24"/>
      <w:lang w:val="en-US" w:eastAsia="zh-CN" w:bidi="ar-SA"/>
    </w:rPr>
  </w:style>
  <w:style w:type="character" w:customStyle="1" w:styleId="380">
    <w:name w:val="引用 Char1"/>
    <w:qFormat/>
    <w:uiPriority w:val="0"/>
    <w:rPr>
      <w:rFonts w:ascii="Calibri" w:hAnsi="Calibri" w:eastAsia="宋体" w:cs="Times New Roman"/>
      <w:i/>
      <w:iCs/>
      <w:color w:val="000000"/>
      <w:kern w:val="2"/>
      <w:sz w:val="21"/>
      <w:szCs w:val="24"/>
      <w:lang w:val="en-US" w:eastAsia="zh-CN" w:bidi="ar-SA"/>
    </w:rPr>
  </w:style>
  <w:style w:type="character" w:customStyle="1" w:styleId="381">
    <w:name w:val="Balloon Text Char"/>
    <w:qFormat/>
    <w:uiPriority w:val="0"/>
    <w:rPr>
      <w:rFonts w:ascii="Calibri" w:hAnsi="Calibri" w:eastAsia="宋体" w:cs="Times New Roman"/>
      <w:kern w:val="2"/>
      <w:sz w:val="18"/>
      <w:szCs w:val="18"/>
      <w:lang w:val="en-US" w:eastAsia="zh-CN" w:bidi="ar-SA"/>
    </w:rPr>
  </w:style>
  <w:style w:type="character" w:customStyle="1" w:styleId="382">
    <w:name w:val="日期 Char Char"/>
    <w:qFormat/>
    <w:uiPriority w:val="0"/>
    <w:rPr>
      <w:rFonts w:ascii="Times New Roman" w:hAnsi="Times New Roman" w:eastAsia="宋体" w:cs="Times New Roman"/>
      <w:kern w:val="2"/>
      <w:sz w:val="21"/>
      <w:szCs w:val="24"/>
      <w:lang w:val="en-US" w:eastAsia="zh-CN" w:bidi="ar-SA"/>
    </w:rPr>
  </w:style>
  <w:style w:type="character" w:customStyle="1" w:styleId="383">
    <w:name w:val="标题 1 字符"/>
    <w:qFormat/>
    <w:uiPriority w:val="0"/>
    <w:rPr>
      <w:rFonts w:ascii="Times New Roman" w:hAnsi="Times New Roman" w:eastAsia="宋体" w:cs="Times New Roman"/>
      <w:b/>
      <w:bCs/>
      <w:sz w:val="24"/>
      <w:szCs w:val="24"/>
      <w:lang w:val="en-US" w:eastAsia="zh-CN" w:bidi="ar-SA"/>
    </w:rPr>
  </w:style>
  <w:style w:type="character" w:customStyle="1" w:styleId="384">
    <w:name w:val="Heading 4 Char_7d2d3b89-cdd9-44a6-af98-a185dde5440d"/>
    <w:qFormat/>
    <w:uiPriority w:val="0"/>
    <w:rPr>
      <w:rFonts w:ascii="Arial" w:hAnsi="Arial" w:eastAsia="黑体" w:cs="Times New Roman"/>
      <w:b/>
      <w:bCs/>
      <w:kern w:val="2"/>
      <w:sz w:val="28"/>
      <w:szCs w:val="28"/>
      <w:lang w:val="en-US" w:eastAsia="zh-CN" w:bidi="ar-SA"/>
    </w:rPr>
  </w:style>
  <w:style w:type="character" w:customStyle="1" w:styleId="385">
    <w:name w:val="正文缩进 字符"/>
    <w:qFormat/>
    <w:uiPriority w:val="0"/>
    <w:rPr>
      <w:rFonts w:ascii="Times New Roman" w:hAnsi="Times New Roman" w:eastAsia="宋体" w:cs="Times New Roman"/>
      <w:kern w:val="2"/>
      <w:sz w:val="21"/>
      <w:lang w:val="en-US" w:eastAsia="zh-CN" w:bidi="ar-SA"/>
    </w:rPr>
  </w:style>
  <w:style w:type="character" w:customStyle="1" w:styleId="386">
    <w:name w:val="日期 字符"/>
    <w:qFormat/>
    <w:uiPriority w:val="0"/>
    <w:rPr>
      <w:rFonts w:ascii="Times New Roman" w:hAnsi="Times New Roman" w:eastAsia="楷体_GB2312" w:cs="Times New Roman"/>
      <w:sz w:val="32"/>
      <w:szCs w:val="20"/>
      <w:lang w:val="en-US" w:eastAsia="zh-CN" w:bidi="ar-SA"/>
    </w:rPr>
  </w:style>
  <w:style w:type="character" w:customStyle="1" w:styleId="387">
    <w:name w:val="标准文本 Char"/>
    <w:link w:val="388"/>
    <w:qFormat/>
    <w:uiPriority w:val="0"/>
    <w:rPr>
      <w:rFonts w:ascii="Arial" w:hAnsi="Arial" w:cs="宋体"/>
      <w:kern w:val="2"/>
      <w:sz w:val="24"/>
    </w:rPr>
  </w:style>
  <w:style w:type="paragraph" w:customStyle="1" w:styleId="388">
    <w:name w:val="标准文本"/>
    <w:basedOn w:val="1"/>
    <w:link w:val="387"/>
    <w:qFormat/>
    <w:uiPriority w:val="0"/>
    <w:pPr>
      <w:spacing w:line="360" w:lineRule="auto"/>
      <w:ind w:firstLine="480" w:firstLineChars="200"/>
    </w:pPr>
    <w:rPr>
      <w:rFonts w:ascii="Arial" w:hAnsi="Arial"/>
      <w:sz w:val="24"/>
      <w:szCs w:val="20"/>
    </w:rPr>
  </w:style>
  <w:style w:type="character" w:customStyle="1" w:styleId="389">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390">
    <w:name w:val="署名 Char2"/>
    <w:qFormat/>
    <w:uiPriority w:val="0"/>
    <w:rPr>
      <w:rFonts w:ascii="宋体" w:hAnsi="Calibri" w:eastAsia="宋体" w:cs="Times New Roman"/>
      <w:snapToGrid w:val="0"/>
      <w:color w:val="000000"/>
      <w:kern w:val="28"/>
      <w:sz w:val="28"/>
      <w:lang w:val="en-US" w:eastAsia="zh-CN" w:bidi="ar-SA"/>
    </w:rPr>
  </w:style>
  <w:style w:type="character" w:customStyle="1" w:styleId="391">
    <w:name w:val="ca-261"/>
    <w:qFormat/>
    <w:uiPriority w:val="0"/>
    <w:rPr>
      <w:rFonts w:hint="eastAsia" w:ascii="宋体" w:hAnsi="宋体" w:eastAsia="宋体" w:cs="Times New Roman"/>
      <w:color w:val="002060"/>
      <w:sz w:val="21"/>
      <w:szCs w:val="21"/>
      <w:lang w:val="en-US" w:eastAsia="zh-CN" w:bidi="ar-SA"/>
    </w:rPr>
  </w:style>
  <w:style w:type="character" w:customStyle="1" w:styleId="392">
    <w:name w:val=" Char Char16"/>
    <w:qFormat/>
    <w:uiPriority w:val="0"/>
    <w:rPr>
      <w:rFonts w:ascii="Calibri" w:hAnsi="Calibri" w:eastAsia="宋体" w:cs="Times New Roman"/>
      <w:b/>
      <w:bCs/>
      <w:kern w:val="2"/>
      <w:sz w:val="24"/>
      <w:szCs w:val="24"/>
      <w:lang w:val="en-US" w:eastAsia="zh-CN" w:bidi="ar-SA"/>
    </w:rPr>
  </w:style>
  <w:style w:type="character" w:customStyle="1" w:styleId="393">
    <w:name w:val="纯文本 Char2"/>
    <w:qFormat/>
    <w:uiPriority w:val="0"/>
    <w:rPr>
      <w:rFonts w:ascii="宋体" w:hAnsi="Courier New" w:eastAsia="宋体"/>
      <w:kern w:val="2"/>
      <w:sz w:val="24"/>
      <w:szCs w:val="24"/>
      <w:lang w:val="en-US" w:eastAsia="zh-CN" w:bidi="ar-SA"/>
    </w:rPr>
  </w:style>
  <w:style w:type="character" w:customStyle="1" w:styleId="394">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395">
    <w:name w:val="内文 Char Char"/>
    <w:link w:val="396"/>
    <w:qFormat/>
    <w:uiPriority w:val="0"/>
    <w:rPr>
      <w:rFonts w:ascii="Arial" w:hAnsi="Arial" w:eastAsia="Times New Roman"/>
      <w:kern w:val="2"/>
      <w:sz w:val="21"/>
      <w:szCs w:val="24"/>
      <w:lang w:val="en-US" w:eastAsia="zh-CN" w:bidi="ar-SA"/>
    </w:rPr>
  </w:style>
  <w:style w:type="paragraph" w:customStyle="1" w:styleId="396">
    <w:name w:val="内文"/>
    <w:link w:val="395"/>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397">
    <w:name w:val="style11"/>
    <w:qFormat/>
    <w:uiPriority w:val="0"/>
    <w:rPr>
      <w:rFonts w:ascii="Calibri" w:hAnsi="Calibri" w:eastAsia="宋体" w:cs="Times New Roman"/>
      <w:sz w:val="27"/>
      <w:szCs w:val="27"/>
      <w:lang w:val="en-US" w:eastAsia="zh-CN" w:bidi="ar-SA"/>
    </w:rPr>
  </w:style>
  <w:style w:type="character" w:customStyle="1" w:styleId="398">
    <w:name w:val="样式 样式 首行缩进:  2.25 字符 + 首行缩进:  2.25 字符 Char"/>
    <w:link w:val="399"/>
    <w:qFormat/>
    <w:uiPriority w:val="0"/>
    <w:rPr>
      <w:rFonts w:ascii="宋体" w:hAnsi="宋体" w:cs="宋体"/>
      <w:szCs w:val="21"/>
    </w:rPr>
  </w:style>
  <w:style w:type="paragraph" w:customStyle="1" w:styleId="399">
    <w:name w:val="样式 样式 首行缩进:  2.25 字符 + 首行缩进:  2.25 字符"/>
    <w:basedOn w:val="1"/>
    <w:link w:val="398"/>
    <w:qFormat/>
    <w:uiPriority w:val="0"/>
    <w:pPr>
      <w:spacing w:line="360" w:lineRule="auto"/>
      <w:ind w:firstLine="420" w:firstLineChars="200"/>
    </w:pPr>
    <w:rPr>
      <w:rFonts w:ascii="宋体" w:hAnsi="宋体"/>
      <w:kern w:val="0"/>
      <w:sz w:val="20"/>
      <w:szCs w:val="21"/>
    </w:rPr>
  </w:style>
  <w:style w:type="character" w:customStyle="1" w:styleId="400">
    <w:name w:val="ca-501"/>
    <w:qFormat/>
    <w:uiPriority w:val="0"/>
    <w:rPr>
      <w:rFonts w:hint="eastAsia" w:ascii="宋体" w:hAnsi="宋体" w:eastAsia="宋体" w:cs="Times New Roman"/>
      <w:spacing w:val="0"/>
      <w:sz w:val="24"/>
      <w:szCs w:val="24"/>
      <w:lang w:val="en-US" w:eastAsia="zh-CN" w:bidi="ar-SA"/>
    </w:rPr>
  </w:style>
  <w:style w:type="character" w:customStyle="1" w:styleId="401">
    <w:name w:val="Quote Char_c3a304e2-fa67-48e3-aaf9-7fbf8241cddb"/>
    <w:link w:val="402"/>
    <w:qFormat/>
    <w:uiPriority w:val="0"/>
    <w:rPr>
      <w:rFonts w:ascii="Calibri" w:hAnsi="Calibri"/>
      <w:i/>
      <w:color w:val="000000"/>
      <w:kern w:val="2"/>
      <w:sz w:val="22"/>
    </w:rPr>
  </w:style>
  <w:style w:type="paragraph" w:customStyle="1" w:styleId="402">
    <w:name w:val="引用1"/>
    <w:basedOn w:val="1"/>
    <w:next w:val="1"/>
    <w:link w:val="401"/>
    <w:qFormat/>
    <w:uiPriority w:val="0"/>
    <w:rPr>
      <w:rFonts w:ascii="Calibri" w:hAnsi="Calibri"/>
      <w:i/>
      <w:color w:val="000000"/>
      <w:sz w:val="22"/>
      <w:szCs w:val="20"/>
    </w:rPr>
  </w:style>
  <w:style w:type="character" w:customStyle="1" w:styleId="403">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404">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405">
    <w:name w:val="标题 7 字符"/>
    <w:qFormat/>
    <w:uiPriority w:val="0"/>
    <w:rPr>
      <w:rFonts w:ascii="Times New Roman" w:hAnsi="Times New Roman" w:eastAsia="宋体" w:cs="Times New Roman"/>
      <w:b/>
      <w:bCs/>
      <w:kern w:val="2"/>
      <w:sz w:val="24"/>
      <w:szCs w:val="24"/>
      <w:lang w:val="en-US" w:eastAsia="zh-CN" w:bidi="ar-SA"/>
    </w:rPr>
  </w:style>
  <w:style w:type="character" w:customStyle="1" w:styleId="406">
    <w:name w:val=" Char Char29"/>
    <w:qFormat/>
    <w:uiPriority w:val="0"/>
    <w:rPr>
      <w:rFonts w:ascii="Calibri" w:hAnsi="Calibri" w:eastAsia="宋体" w:cs="Times New Roman"/>
      <w:b/>
      <w:bCs/>
      <w:kern w:val="44"/>
      <w:sz w:val="44"/>
      <w:szCs w:val="44"/>
      <w:lang w:val="en-US" w:eastAsia="zh-CN" w:bidi="ar-SA"/>
    </w:rPr>
  </w:style>
  <w:style w:type="character" w:customStyle="1" w:styleId="407">
    <w:name w:val="2nd level Char1"/>
    <w:qFormat/>
    <w:uiPriority w:val="0"/>
    <w:rPr>
      <w:rFonts w:ascii="Arial" w:hAnsi="Arial" w:eastAsia="宋体" w:cs="Times New Roman"/>
      <w:b/>
      <w:bCs/>
      <w:kern w:val="2"/>
      <w:sz w:val="24"/>
      <w:szCs w:val="32"/>
      <w:lang w:val="en-US" w:eastAsia="zh-CN" w:bidi="ar-SA"/>
    </w:rPr>
  </w:style>
  <w:style w:type="character" w:customStyle="1" w:styleId="408">
    <w:name w:val="2nd level Char2"/>
    <w:qFormat/>
    <w:uiPriority w:val="0"/>
    <w:rPr>
      <w:rFonts w:ascii="Arial" w:hAnsi="Arial" w:eastAsia="宋体" w:cs="Times New Roman"/>
      <w:b/>
      <w:bCs/>
      <w:kern w:val="2"/>
      <w:sz w:val="24"/>
      <w:szCs w:val="32"/>
      <w:lang w:val="en-US" w:eastAsia="zh-CN" w:bidi="ar-SA"/>
    </w:rPr>
  </w:style>
  <w:style w:type="character" w:customStyle="1" w:styleId="409">
    <w:name w:val="ca-481"/>
    <w:qFormat/>
    <w:uiPriority w:val="0"/>
    <w:rPr>
      <w:rFonts w:hint="eastAsia" w:ascii="宋体" w:hAnsi="宋体" w:eastAsia="宋体" w:cs="Times New Roman"/>
      <w:color w:val="000000"/>
      <w:sz w:val="26"/>
      <w:szCs w:val="26"/>
      <w:lang w:val="en-US" w:eastAsia="zh-CN" w:bidi="ar-SA"/>
    </w:rPr>
  </w:style>
  <w:style w:type="character" w:customStyle="1" w:styleId="410">
    <w:name w:val="标题 8 Char1"/>
    <w:qFormat/>
    <w:uiPriority w:val="0"/>
    <w:rPr>
      <w:rFonts w:ascii="Cambria" w:hAnsi="Cambria" w:eastAsia="宋体" w:cs="Times New Roman"/>
      <w:kern w:val="2"/>
      <w:sz w:val="24"/>
      <w:szCs w:val="24"/>
    </w:rPr>
  </w:style>
  <w:style w:type="character" w:customStyle="1" w:styleId="411">
    <w:name w:val="Heading 5 Char_db44bd63-5582-4c5b-b61c-ef6967cc1bf0"/>
    <w:qFormat/>
    <w:uiPriority w:val="0"/>
    <w:rPr>
      <w:rFonts w:ascii="Calibri" w:hAnsi="Calibri" w:eastAsia="宋体" w:cs="Times New Roman"/>
      <w:b/>
      <w:bCs/>
      <w:kern w:val="2"/>
      <w:sz w:val="28"/>
      <w:szCs w:val="28"/>
      <w:lang w:val="en-US" w:eastAsia="zh-CN" w:bidi="ar-SA"/>
    </w:rPr>
  </w:style>
  <w:style w:type="character" w:customStyle="1" w:styleId="412">
    <w:name w:val="引用 Char"/>
    <w:link w:val="413"/>
    <w:qFormat/>
    <w:uiPriority w:val="0"/>
    <w:rPr>
      <w:rFonts w:ascii="Calibri" w:hAnsi="Calibri"/>
      <w:i/>
      <w:iCs/>
      <w:color w:val="000000"/>
      <w:kern w:val="2"/>
      <w:sz w:val="21"/>
      <w:szCs w:val="22"/>
    </w:rPr>
  </w:style>
  <w:style w:type="paragraph" w:styleId="413">
    <w:name w:val="Quote"/>
    <w:basedOn w:val="1"/>
    <w:next w:val="1"/>
    <w:link w:val="412"/>
    <w:qFormat/>
    <w:uiPriority w:val="0"/>
    <w:rPr>
      <w:rFonts w:ascii="Calibri" w:hAnsi="Calibri"/>
      <w:i/>
      <w:iCs/>
      <w:color w:val="000000"/>
      <w:szCs w:val="22"/>
    </w:rPr>
  </w:style>
  <w:style w:type="character" w:customStyle="1" w:styleId="414">
    <w:name w:val="日期 Char3"/>
    <w:qFormat/>
    <w:uiPriority w:val="0"/>
    <w:rPr>
      <w:rFonts w:ascii="Calibri" w:hAnsi="Calibri" w:eastAsia="仿宋_GB2312" w:cs="Times New Roman"/>
      <w:kern w:val="2"/>
      <w:sz w:val="28"/>
      <w:lang w:val="en-US" w:eastAsia="zh-CN" w:bidi="ar-SA"/>
    </w:rPr>
  </w:style>
  <w:style w:type="character" w:customStyle="1" w:styleId="415">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416">
    <w:name w:val="无"/>
    <w:qFormat/>
    <w:uiPriority w:val="0"/>
    <w:rPr>
      <w:rFonts w:ascii="Calibri" w:hAnsi="Calibri" w:eastAsia="宋体" w:cs="Times New Roman"/>
      <w:lang w:val="en-US" w:eastAsia="zh-CN" w:bidi="ar-SA"/>
    </w:rPr>
  </w:style>
  <w:style w:type="character" w:customStyle="1" w:styleId="417">
    <w:name w:val="ca-291"/>
    <w:qFormat/>
    <w:uiPriority w:val="0"/>
    <w:rPr>
      <w:rFonts w:hint="eastAsia" w:ascii="宋体" w:hAnsi="宋体" w:eastAsia="宋体" w:cs="Times New Roman"/>
      <w:color w:val="7030A0"/>
      <w:sz w:val="21"/>
      <w:szCs w:val="21"/>
      <w:lang w:val="en-US" w:eastAsia="zh-CN" w:bidi="ar-SA"/>
    </w:rPr>
  </w:style>
  <w:style w:type="character" w:customStyle="1" w:styleId="418">
    <w:name w:val="by jerry Char Char"/>
    <w:qFormat/>
    <w:uiPriority w:val="0"/>
    <w:rPr>
      <w:rFonts w:ascii="Calibri" w:hAnsi="Calibri" w:eastAsia="宋体" w:cs="Times New Roman"/>
      <w:b/>
      <w:bCs/>
      <w:kern w:val="44"/>
      <w:sz w:val="44"/>
      <w:szCs w:val="44"/>
      <w:lang w:val="en-US" w:eastAsia="zh-CN" w:bidi="ar-SA"/>
    </w:rPr>
  </w:style>
  <w:style w:type="character" w:customStyle="1" w:styleId="419">
    <w:name w:val="正文文本 3 字符"/>
    <w:qFormat/>
    <w:uiPriority w:val="0"/>
    <w:rPr>
      <w:rFonts w:ascii="Times New Roman" w:hAnsi="宋体" w:eastAsia="仿宋_GB2312" w:cs="Times New Roman"/>
      <w:b/>
      <w:bCs/>
      <w:sz w:val="24"/>
      <w:szCs w:val="20"/>
      <w:lang w:val="en-US" w:eastAsia="zh-CN" w:bidi="ar-SA"/>
    </w:rPr>
  </w:style>
  <w:style w:type="character" w:customStyle="1" w:styleId="420">
    <w:name w:val="正文文本 Char2"/>
    <w:qFormat/>
    <w:uiPriority w:val="0"/>
    <w:rPr>
      <w:rFonts w:ascii="Times New Roman" w:hAnsi="Times New Roman" w:eastAsia="宋体" w:cs="Times New Roman"/>
      <w:sz w:val="28"/>
      <w:szCs w:val="24"/>
      <w:lang w:val="en-US" w:eastAsia="zh-CN" w:bidi="ar-SA"/>
    </w:rPr>
  </w:style>
  <w:style w:type="character" w:customStyle="1" w:styleId="421">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422">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423">
    <w:name w:val="标题 2 字符"/>
    <w:qFormat/>
    <w:uiPriority w:val="0"/>
    <w:rPr>
      <w:rFonts w:ascii="Arial" w:hAnsi="Arial" w:eastAsia="黑体" w:cs="Times New Roman"/>
      <w:b/>
      <w:bCs/>
      <w:sz w:val="32"/>
      <w:szCs w:val="32"/>
      <w:lang w:val="en-US" w:eastAsia="zh-CN" w:bidi="ar-SA"/>
    </w:rPr>
  </w:style>
  <w:style w:type="character" w:customStyle="1" w:styleId="424">
    <w:name w:val="日期 Char1"/>
    <w:qFormat/>
    <w:uiPriority w:val="0"/>
    <w:rPr>
      <w:rFonts w:ascii="Calibri" w:hAnsi="Calibri" w:eastAsia="宋体" w:cs="Times New Roman"/>
      <w:kern w:val="2"/>
      <w:sz w:val="21"/>
      <w:szCs w:val="22"/>
      <w:lang w:val="en-US" w:eastAsia="zh-CN" w:bidi="ar-SA"/>
    </w:rPr>
  </w:style>
  <w:style w:type="character" w:customStyle="1" w:styleId="425">
    <w:name w:val="ca-301"/>
    <w:qFormat/>
    <w:uiPriority w:val="0"/>
    <w:rPr>
      <w:rFonts w:hint="default" w:ascii="??" w:hAnsi="??" w:eastAsia="宋体" w:cs="Times New Roman"/>
      <w:color w:val="002060"/>
      <w:sz w:val="21"/>
      <w:szCs w:val="21"/>
      <w:lang w:val="en-US" w:eastAsia="zh-CN" w:bidi="ar-SA"/>
    </w:rPr>
  </w:style>
  <w:style w:type="character" w:customStyle="1" w:styleId="426">
    <w:name w:val="ca-431"/>
    <w:qFormat/>
    <w:uiPriority w:val="0"/>
    <w:rPr>
      <w:rFonts w:hint="eastAsia" w:ascii="宋体" w:hAnsi="宋体" w:eastAsia="宋体" w:cs="Times New Roman"/>
      <w:color w:val="000000"/>
      <w:sz w:val="44"/>
      <w:szCs w:val="44"/>
      <w:lang w:val="en-US" w:eastAsia="zh-CN" w:bidi="ar-SA"/>
    </w:rPr>
  </w:style>
  <w:style w:type="character" w:customStyle="1" w:styleId="427">
    <w:name w:val="批注主题 Char Char"/>
    <w:qFormat/>
    <w:uiPriority w:val="0"/>
    <w:rPr>
      <w:rFonts w:ascii="Times New Roman" w:hAnsi="Times New Roman" w:eastAsia="宋体" w:cs="Times New Roman"/>
      <w:b/>
      <w:bCs/>
      <w:kern w:val="2"/>
      <w:sz w:val="21"/>
      <w:szCs w:val="24"/>
      <w:lang w:val="en-US" w:eastAsia="zh-CN" w:bidi="ar-SA"/>
    </w:rPr>
  </w:style>
  <w:style w:type="character" w:customStyle="1" w:styleId="428">
    <w:name w:val="zbggmain style9_1"/>
    <w:qFormat/>
    <w:uiPriority w:val="0"/>
    <w:rPr>
      <w:rFonts w:ascii="Calibri" w:hAnsi="Calibri" w:eastAsia="ヒラギノ角ゴ Pro W3" w:cs="Times New Roman"/>
      <w:color w:val="000000"/>
      <w:sz w:val="20"/>
      <w:lang w:val="en-US" w:eastAsia="zh-CN" w:bidi="ar-SA"/>
    </w:rPr>
  </w:style>
  <w:style w:type="character" w:customStyle="1" w:styleId="429">
    <w:name w:val="日期 Char2"/>
    <w:qFormat/>
    <w:uiPriority w:val="0"/>
    <w:rPr>
      <w:rFonts w:ascii="Times New Roman" w:hAnsi="Times New Roman" w:eastAsia="楷体_GB2312" w:cs="Times New Roman"/>
      <w:sz w:val="32"/>
      <w:szCs w:val="20"/>
      <w:lang w:val="en-US" w:eastAsia="zh-CN" w:bidi="ar-SA"/>
    </w:rPr>
  </w:style>
  <w:style w:type="character" w:customStyle="1" w:styleId="430">
    <w:name w:val="样式3 Char"/>
    <w:link w:val="431"/>
    <w:qFormat/>
    <w:uiPriority w:val="0"/>
    <w:rPr>
      <w:rFonts w:ascii="宋体" w:hAnsi="Calibri"/>
      <w:kern w:val="2"/>
      <w:sz w:val="24"/>
      <w:szCs w:val="24"/>
    </w:rPr>
  </w:style>
  <w:style w:type="paragraph" w:customStyle="1" w:styleId="431">
    <w:name w:val="样式3"/>
    <w:basedOn w:val="1"/>
    <w:link w:val="430"/>
    <w:qFormat/>
    <w:uiPriority w:val="0"/>
    <w:pPr>
      <w:spacing w:line="360" w:lineRule="auto"/>
      <w:ind w:left="454" w:hanging="227"/>
    </w:pPr>
    <w:rPr>
      <w:rFonts w:ascii="宋体" w:hAnsi="Calibri"/>
      <w:sz w:val="24"/>
    </w:rPr>
  </w:style>
  <w:style w:type="character" w:customStyle="1" w:styleId="432">
    <w:name w:val="页脚 Char1"/>
    <w:qFormat/>
    <w:uiPriority w:val="0"/>
    <w:rPr>
      <w:rFonts w:ascii="Times New Roman" w:hAnsi="Times New Roman" w:eastAsia="黑体" w:cs="Times New Roman"/>
      <w:snapToGrid w:val="0"/>
      <w:kern w:val="0"/>
      <w:sz w:val="18"/>
      <w:szCs w:val="18"/>
      <w:lang w:val="en-US" w:eastAsia="zh-CN" w:bidi="ar-SA"/>
    </w:rPr>
  </w:style>
  <w:style w:type="character" w:customStyle="1" w:styleId="433">
    <w:name w:val="md"/>
    <w:qFormat/>
    <w:uiPriority w:val="0"/>
    <w:rPr>
      <w:rFonts w:ascii="Calibri" w:hAnsi="Calibri" w:eastAsia="宋体" w:cs="Times New Roman"/>
      <w:lang w:val="en-US" w:eastAsia="zh-CN" w:bidi="ar-SA"/>
    </w:rPr>
  </w:style>
  <w:style w:type="character" w:customStyle="1" w:styleId="434">
    <w:name w:val="apple-style-span"/>
    <w:qFormat/>
    <w:uiPriority w:val="0"/>
    <w:rPr>
      <w:rFonts w:ascii="Calibri" w:hAnsi="Calibri" w:eastAsia="宋体" w:cs="Times New Roman"/>
      <w:lang w:val="en-US" w:eastAsia="zh-CN" w:bidi="ar-SA"/>
    </w:rPr>
  </w:style>
  <w:style w:type="character" w:customStyle="1" w:styleId="435">
    <w:name w:val="纯文本 字符"/>
    <w:qFormat/>
    <w:uiPriority w:val="0"/>
    <w:rPr>
      <w:rFonts w:ascii="宋体" w:hAnsi="Courier New" w:eastAsia="宋体" w:cs="Times New Roman"/>
      <w:sz w:val="24"/>
      <w:szCs w:val="24"/>
    </w:rPr>
  </w:style>
  <w:style w:type="character" w:customStyle="1" w:styleId="436">
    <w:name w:val="large1"/>
    <w:qFormat/>
    <w:uiPriority w:val="0"/>
    <w:rPr>
      <w:rFonts w:hint="eastAsia" w:ascii="宋体" w:hAnsi="宋体" w:eastAsia="宋体"/>
      <w:sz w:val="21"/>
      <w:szCs w:val="21"/>
    </w:rPr>
  </w:style>
  <w:style w:type="character" w:customStyle="1" w:styleId="437">
    <w:name w:val="font21"/>
    <w:qFormat/>
    <w:uiPriority w:val="0"/>
    <w:rPr>
      <w:rFonts w:hint="eastAsia" w:ascii="宋体" w:hAnsi="宋体" w:eastAsia="宋体" w:cs="宋体"/>
      <w:color w:val="000000"/>
      <w:sz w:val="22"/>
      <w:szCs w:val="22"/>
      <w:u w:val="none"/>
      <w:lang w:val="en-US" w:eastAsia="zh-CN" w:bidi="ar-SA"/>
    </w:rPr>
  </w:style>
  <w:style w:type="character" w:customStyle="1" w:styleId="438">
    <w:name w:val="正文首行缩进 Char1"/>
    <w:qFormat/>
    <w:uiPriority w:val="0"/>
    <w:rPr>
      <w:rFonts w:ascii="宋体" w:hAnsi="Calibri" w:eastAsia="宋体" w:cs="Times New Roman"/>
      <w:szCs w:val="24"/>
      <w:lang w:val="en-US" w:eastAsia="zh-CN" w:bidi="ar-SA"/>
    </w:rPr>
  </w:style>
  <w:style w:type="character" w:customStyle="1" w:styleId="439">
    <w:name w:val="无间隔 Char"/>
    <w:link w:val="440"/>
    <w:qFormat/>
    <w:uiPriority w:val="0"/>
    <w:rPr>
      <w:sz w:val="24"/>
      <w:lang w:val="en-US" w:eastAsia="zh-CN" w:bidi="ar-SA"/>
    </w:rPr>
  </w:style>
  <w:style w:type="paragraph" w:customStyle="1" w:styleId="440">
    <w:name w:val="无间隔1"/>
    <w:link w:val="439"/>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441">
    <w:name w:val="Document Map Char"/>
    <w:qFormat/>
    <w:uiPriority w:val="0"/>
    <w:rPr>
      <w:rFonts w:ascii="Calibri" w:hAnsi="Calibri" w:eastAsia="宋体" w:cs="Times New Roman"/>
      <w:kern w:val="2"/>
      <w:sz w:val="21"/>
      <w:szCs w:val="24"/>
      <w:lang w:val="en-US" w:eastAsia="zh-CN" w:bidi="ar-SA"/>
    </w:rPr>
  </w:style>
  <w:style w:type="character" w:customStyle="1" w:styleId="442">
    <w:name w:val="正文文字4 Char Char2"/>
    <w:qFormat/>
    <w:uiPriority w:val="0"/>
    <w:rPr>
      <w:rFonts w:ascii="宋体" w:hAnsi="宋体" w:eastAsia="宋体" w:cs="Times New Roman"/>
      <w:kern w:val="2"/>
      <w:sz w:val="24"/>
      <w:szCs w:val="24"/>
      <w:lang w:val="en-US" w:eastAsia="zh-CN" w:bidi="ar-SA"/>
    </w:rPr>
  </w:style>
  <w:style w:type="character" w:customStyle="1" w:styleId="443">
    <w:name w:val="ca-441"/>
    <w:qFormat/>
    <w:uiPriority w:val="0"/>
    <w:rPr>
      <w:rFonts w:hint="eastAsia" w:ascii="宋体" w:hAnsi="宋体" w:eastAsia="宋体" w:cs="Times New Roman"/>
      <w:color w:val="000000"/>
      <w:sz w:val="52"/>
      <w:szCs w:val="52"/>
      <w:lang w:val="en-US" w:eastAsia="zh-CN" w:bidi="ar-SA"/>
    </w:rPr>
  </w:style>
  <w:style w:type="character" w:customStyle="1" w:styleId="444">
    <w:name w:val="批注文字 Char"/>
    <w:qFormat/>
    <w:uiPriority w:val="99"/>
    <w:rPr>
      <w:kern w:val="2"/>
      <w:sz w:val="21"/>
      <w:szCs w:val="24"/>
    </w:rPr>
  </w:style>
  <w:style w:type="character" w:customStyle="1" w:styleId="445">
    <w:name w:val="正文缩进 Char"/>
    <w:qFormat/>
    <w:uiPriority w:val="0"/>
    <w:rPr>
      <w:rFonts w:ascii="Times New Roman" w:hAnsi="Times New Roman"/>
      <w:kern w:val="2"/>
      <w:sz w:val="21"/>
    </w:rPr>
  </w:style>
  <w:style w:type="character" w:customStyle="1" w:styleId="446">
    <w:name w:val="正文文本 Char"/>
    <w:qFormat/>
    <w:uiPriority w:val="0"/>
    <w:rPr>
      <w:rFonts w:ascii="Times New Roman" w:hAnsi="Times New Roman" w:eastAsia="宋体" w:cs="Times New Roman"/>
      <w:sz w:val="28"/>
      <w:szCs w:val="24"/>
    </w:rPr>
  </w:style>
  <w:style w:type="character" w:customStyle="1" w:styleId="447">
    <w:name w:val="页脚 Char"/>
    <w:qFormat/>
    <w:uiPriority w:val="0"/>
    <w:rPr>
      <w:rFonts w:ascii="Times New Roman" w:hAnsi="Times New Roman" w:eastAsia="黑体" w:cs="Times New Roman"/>
      <w:snapToGrid w:val="0"/>
      <w:kern w:val="0"/>
      <w:sz w:val="18"/>
      <w:szCs w:val="18"/>
    </w:rPr>
  </w:style>
  <w:style w:type="character" w:customStyle="1" w:styleId="448">
    <w:name w:val="正文文本缩进 2 Char"/>
    <w:qFormat/>
    <w:uiPriority w:val="0"/>
    <w:rPr>
      <w:rFonts w:ascii="仿宋_GB2312" w:hAnsi="宋体" w:eastAsia="宋体" w:cs="Arial"/>
      <w:b/>
      <w:bCs/>
      <w:color w:val="000000"/>
      <w:sz w:val="24"/>
      <w:szCs w:val="24"/>
    </w:rPr>
  </w:style>
  <w:style w:type="character" w:customStyle="1" w:styleId="449">
    <w:name w:val="font61"/>
    <w:qFormat/>
    <w:uiPriority w:val="0"/>
    <w:rPr>
      <w:rFonts w:hint="eastAsia" w:ascii="宋体" w:hAnsi="宋体" w:eastAsia="宋体" w:cs="宋体"/>
      <w:b/>
      <w:bCs/>
      <w:color w:val="000000"/>
      <w:sz w:val="18"/>
      <w:szCs w:val="18"/>
      <w:u w:val="none"/>
    </w:rPr>
  </w:style>
  <w:style w:type="character" w:customStyle="1" w:styleId="450">
    <w:name w:val="font101"/>
    <w:qFormat/>
    <w:uiPriority w:val="0"/>
    <w:rPr>
      <w:rFonts w:hint="eastAsia" w:ascii="宋体" w:hAnsi="宋体" w:eastAsia="宋体" w:cs="宋体"/>
      <w:b/>
      <w:bCs/>
      <w:color w:val="000000"/>
      <w:sz w:val="16"/>
      <w:szCs w:val="16"/>
      <w:u w:val="none"/>
    </w:rPr>
  </w:style>
  <w:style w:type="character" w:customStyle="1" w:styleId="451">
    <w:name w:val="font91"/>
    <w:qFormat/>
    <w:uiPriority w:val="0"/>
    <w:rPr>
      <w:rFonts w:hint="eastAsia" w:ascii="宋体" w:hAnsi="宋体" w:eastAsia="宋体"/>
      <w:b/>
      <w:bCs/>
      <w:color w:val="000000"/>
      <w:sz w:val="18"/>
      <w:szCs w:val="18"/>
      <w:u w:val="none"/>
    </w:rPr>
  </w:style>
  <w:style w:type="character" w:customStyle="1" w:styleId="452">
    <w:name w:val="font71"/>
    <w:qFormat/>
    <w:uiPriority w:val="0"/>
    <w:rPr>
      <w:rFonts w:hint="eastAsia" w:ascii="宋体" w:hAnsi="宋体" w:eastAsia="宋体"/>
      <w:color w:val="FF0000"/>
      <w:sz w:val="20"/>
      <w:szCs w:val="20"/>
      <w:u w:val="none"/>
    </w:rPr>
  </w:style>
  <w:style w:type="character" w:customStyle="1" w:styleId="453">
    <w:name w:val="标题 3 字符"/>
    <w:qFormat/>
    <w:uiPriority w:val="9"/>
    <w:rPr>
      <w:rFonts w:ascii="Times New Roman" w:hAnsi="Times New Roman" w:eastAsia="宋体" w:cs="Times New Roman"/>
      <w:b/>
      <w:bCs/>
      <w:sz w:val="32"/>
      <w:szCs w:val="32"/>
      <w:lang w:val="en-US" w:eastAsia="zh-CN" w:bidi="ar-SA"/>
    </w:rPr>
  </w:style>
  <w:style w:type="paragraph" w:customStyle="1" w:styleId="45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5">
    <w:name w:val="pa-74"/>
    <w:basedOn w:val="1"/>
    <w:qFormat/>
    <w:uiPriority w:val="0"/>
    <w:pPr>
      <w:widowControl/>
      <w:spacing w:line="360" w:lineRule="atLeast"/>
      <w:ind w:firstLine="640"/>
      <w:jc w:val="center"/>
    </w:pPr>
    <w:rPr>
      <w:rFonts w:ascii="宋体" w:hAnsi="宋体" w:cs="宋体"/>
      <w:kern w:val="0"/>
      <w:sz w:val="24"/>
      <w:szCs w:val="22"/>
    </w:rPr>
  </w:style>
  <w:style w:type="paragraph" w:customStyle="1" w:styleId="456">
    <w:name w:val="ca-28"/>
    <w:basedOn w:val="1"/>
    <w:qFormat/>
    <w:uiPriority w:val="0"/>
    <w:pPr>
      <w:widowControl/>
      <w:jc w:val="left"/>
    </w:pPr>
    <w:rPr>
      <w:rFonts w:ascii="宋体" w:hAnsi="宋体" w:cs="宋体"/>
      <w:color w:val="FF0000"/>
      <w:kern w:val="0"/>
      <w:szCs w:val="21"/>
    </w:rPr>
  </w:style>
  <w:style w:type="paragraph" w:customStyle="1" w:styleId="457">
    <w:name w:val="Normal_3"/>
    <w:qFormat/>
    <w:uiPriority w:val="0"/>
    <w:rPr>
      <w:rFonts w:ascii="黑体" w:hAnsi="黑体" w:eastAsia="黑体" w:cs="Times New Roman"/>
      <w:b/>
      <w:sz w:val="32"/>
      <w:szCs w:val="24"/>
      <w:lang w:val="en-US" w:eastAsia="zh-CN" w:bidi="ar-SA"/>
    </w:rPr>
  </w:style>
  <w:style w:type="paragraph" w:customStyle="1" w:styleId="45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59">
    <w:name w:val="ca-22"/>
    <w:basedOn w:val="1"/>
    <w:qFormat/>
    <w:uiPriority w:val="0"/>
    <w:pPr>
      <w:widowControl/>
      <w:jc w:val="left"/>
    </w:pPr>
    <w:rPr>
      <w:rFonts w:ascii="宋体" w:hAnsi="宋体" w:cs="宋体"/>
      <w:kern w:val="0"/>
      <w:szCs w:val="21"/>
    </w:rPr>
  </w:style>
  <w:style w:type="paragraph" w:customStyle="1" w:styleId="46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61">
    <w:name w:val="pa-122"/>
    <w:basedOn w:val="1"/>
    <w:qFormat/>
    <w:uiPriority w:val="0"/>
    <w:pPr>
      <w:widowControl/>
      <w:spacing w:line="360" w:lineRule="atLeast"/>
      <w:jc w:val="center"/>
    </w:pPr>
    <w:rPr>
      <w:rFonts w:ascii="宋体" w:hAnsi="宋体" w:cs="宋体"/>
      <w:kern w:val="0"/>
      <w:sz w:val="24"/>
      <w:szCs w:val="22"/>
    </w:rPr>
  </w:style>
  <w:style w:type="paragraph" w:customStyle="1" w:styleId="462">
    <w:name w:val="xl63"/>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3">
    <w:name w:val="菲页2"/>
    <w:basedOn w:val="6"/>
    <w:qFormat/>
    <w:uiPriority w:val="0"/>
    <w:pPr>
      <w:widowControl/>
      <w:tabs>
        <w:tab w:val="left" w:pos="1680"/>
      </w:tabs>
      <w:spacing w:before="120" w:after="120" w:line="360" w:lineRule="auto"/>
      <w:ind w:left="1680" w:hanging="420"/>
      <w:jc w:val="center"/>
    </w:pPr>
    <w:rPr>
      <w:rFonts w:ascii="黑体" w:hAnsi="宋体" w:eastAsia="黑体"/>
      <w:b w:val="0"/>
      <w:bCs w:val="0"/>
      <w:kern w:val="0"/>
      <w:sz w:val="44"/>
      <w:szCs w:val="20"/>
    </w:rPr>
  </w:style>
  <w:style w:type="paragraph" w:customStyle="1" w:styleId="464">
    <w:name w:val="pa-44"/>
    <w:basedOn w:val="1"/>
    <w:qFormat/>
    <w:uiPriority w:val="0"/>
    <w:pPr>
      <w:widowControl/>
      <w:spacing w:line="360" w:lineRule="atLeast"/>
      <w:ind w:firstLine="420"/>
      <w:jc w:val="left"/>
    </w:pPr>
    <w:rPr>
      <w:rFonts w:ascii="宋体" w:hAnsi="宋体" w:cs="宋体"/>
      <w:kern w:val="0"/>
      <w:sz w:val="24"/>
      <w:szCs w:val="22"/>
    </w:rPr>
  </w:style>
  <w:style w:type="paragraph" w:customStyle="1" w:styleId="465">
    <w:name w:val="p0"/>
    <w:basedOn w:val="1"/>
    <w:qFormat/>
    <w:uiPriority w:val="0"/>
    <w:pPr>
      <w:widowControl/>
    </w:pPr>
    <w:rPr>
      <w:kern w:val="0"/>
      <w:szCs w:val="21"/>
    </w:rPr>
  </w:style>
  <w:style w:type="paragraph" w:customStyle="1" w:styleId="466">
    <w:name w:val="ca-11"/>
    <w:basedOn w:val="1"/>
    <w:qFormat/>
    <w:uiPriority w:val="0"/>
    <w:pPr>
      <w:widowControl/>
      <w:jc w:val="left"/>
    </w:pPr>
    <w:rPr>
      <w:rFonts w:ascii="Calibri" w:hAnsi="Calibri"/>
      <w:color w:val="000000"/>
      <w:kern w:val="0"/>
      <w:sz w:val="30"/>
      <w:szCs w:val="30"/>
    </w:rPr>
  </w:style>
  <w:style w:type="paragraph" w:customStyle="1" w:styleId="467">
    <w:name w:val="ca-46"/>
    <w:basedOn w:val="1"/>
    <w:qFormat/>
    <w:uiPriority w:val="0"/>
    <w:pPr>
      <w:widowControl/>
      <w:jc w:val="left"/>
    </w:pPr>
    <w:rPr>
      <w:rFonts w:ascii="宋体" w:hAnsi="宋体" w:cs="宋体"/>
      <w:color w:val="000000"/>
      <w:spacing w:val="-20"/>
      <w:kern w:val="0"/>
      <w:sz w:val="28"/>
      <w:szCs w:val="28"/>
    </w:rPr>
  </w:style>
  <w:style w:type="paragraph" w:customStyle="1" w:styleId="468">
    <w:name w:val=" Char1 Char Char Char Char Char Char"/>
    <w:basedOn w:val="1"/>
    <w:qFormat/>
    <w:uiPriority w:val="0"/>
    <w:rPr>
      <w:rFonts w:ascii="Tahoma" w:hAnsi="Tahoma"/>
      <w:sz w:val="24"/>
      <w:szCs w:val="20"/>
    </w:rPr>
  </w:style>
  <w:style w:type="paragraph" w:customStyle="1" w:styleId="469">
    <w:name w:val="pa-56"/>
    <w:basedOn w:val="1"/>
    <w:qFormat/>
    <w:uiPriority w:val="0"/>
    <w:pPr>
      <w:widowControl/>
      <w:spacing w:line="300" w:lineRule="atLeast"/>
      <w:ind w:firstLine="420"/>
    </w:pPr>
    <w:rPr>
      <w:rFonts w:ascii="宋体" w:hAnsi="宋体" w:cs="宋体"/>
      <w:kern w:val="0"/>
      <w:sz w:val="24"/>
      <w:szCs w:val="22"/>
    </w:rPr>
  </w:style>
  <w:style w:type="paragraph" w:customStyle="1" w:styleId="470">
    <w:name w:val="标题6"/>
    <w:basedOn w:val="1"/>
    <w:next w:val="4"/>
    <w:qFormat/>
    <w:uiPriority w:val="0"/>
    <w:pPr>
      <w:widowControl/>
      <w:snapToGrid w:val="0"/>
      <w:spacing w:before="156" w:beforeLines="50" w:after="156" w:afterLines="50" w:line="520" w:lineRule="atLeast"/>
      <w:ind w:firstLine="200" w:firstLineChars="200"/>
    </w:pPr>
    <w:rPr>
      <w:rFonts w:ascii="Calibri" w:hAnsi="Calibri" w:cs="Arial"/>
      <w:b/>
      <w:sz w:val="24"/>
    </w:rPr>
  </w:style>
  <w:style w:type="paragraph" w:customStyle="1" w:styleId="471">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72">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3">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4">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5">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Times" w:hAnsi="Times"/>
      <w:kern w:val="0"/>
      <w:sz w:val="20"/>
      <w:szCs w:val="20"/>
    </w:rPr>
  </w:style>
  <w:style w:type="paragraph" w:customStyle="1" w:styleId="476">
    <w:name w:val="pa-94"/>
    <w:basedOn w:val="1"/>
    <w:qFormat/>
    <w:uiPriority w:val="0"/>
    <w:pPr>
      <w:widowControl/>
      <w:spacing w:line="480" w:lineRule="atLeast"/>
      <w:jc w:val="left"/>
    </w:pPr>
    <w:rPr>
      <w:rFonts w:ascii="宋体" w:hAnsi="宋体" w:cs="宋体"/>
      <w:kern w:val="0"/>
      <w:sz w:val="24"/>
      <w:szCs w:val="22"/>
    </w:rPr>
  </w:style>
  <w:style w:type="paragraph" w:customStyle="1" w:styleId="477">
    <w:name w:val="默认段落字体 Para Char"/>
    <w:basedOn w:val="1"/>
    <w:qFormat/>
    <w:uiPriority w:val="0"/>
    <w:pPr>
      <w:tabs>
        <w:tab w:val="left" w:pos="780"/>
      </w:tabs>
      <w:ind w:left="780" w:hanging="360"/>
    </w:pPr>
    <w:rPr>
      <w:rFonts w:ascii="Calibri" w:hAnsi="Calibri"/>
      <w:szCs w:val="22"/>
    </w:rPr>
  </w:style>
  <w:style w:type="paragraph" w:customStyle="1" w:styleId="478">
    <w:name w:val="pa-72"/>
    <w:basedOn w:val="1"/>
    <w:qFormat/>
    <w:uiPriority w:val="0"/>
    <w:pPr>
      <w:widowControl/>
      <w:spacing w:line="240" w:lineRule="atLeast"/>
      <w:ind w:firstLine="560"/>
    </w:pPr>
    <w:rPr>
      <w:rFonts w:ascii="宋体" w:hAnsi="宋体" w:cs="宋体"/>
      <w:kern w:val="0"/>
      <w:sz w:val="24"/>
      <w:szCs w:val="22"/>
    </w:rPr>
  </w:style>
  <w:style w:type="paragraph" w:customStyle="1" w:styleId="47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480">
    <w:name w:val="xl88"/>
    <w:basedOn w:val="1"/>
    <w:qFormat/>
    <w:uiPriority w:val="0"/>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481">
    <w:name w:val="Normal_20"/>
    <w:qFormat/>
    <w:uiPriority w:val="0"/>
    <w:rPr>
      <w:rFonts w:ascii="黑体" w:hAnsi="黑体" w:eastAsia="黑体" w:cs="Times New Roman"/>
      <w:b/>
      <w:sz w:val="32"/>
      <w:szCs w:val="24"/>
      <w:lang w:val="en-US" w:eastAsia="zh-CN" w:bidi="ar-SA"/>
    </w:rPr>
  </w:style>
  <w:style w:type="paragraph" w:customStyle="1" w:styleId="482">
    <w:name w:val=" Char1"/>
    <w:basedOn w:val="1"/>
    <w:qFormat/>
    <w:uiPriority w:val="0"/>
    <w:rPr>
      <w:rFonts w:ascii="仿宋_GB2312" w:hAnsi="Calibri" w:eastAsia="仿宋_GB2312"/>
      <w:b/>
      <w:sz w:val="32"/>
      <w:szCs w:val="32"/>
    </w:rPr>
  </w:style>
  <w:style w:type="paragraph" w:customStyle="1" w:styleId="483">
    <w:name w:val="Char Char1 Char"/>
    <w:basedOn w:val="1"/>
    <w:qFormat/>
    <w:uiPriority w:val="0"/>
    <w:rPr>
      <w:rFonts w:ascii="Calibri" w:hAnsi="Calibri"/>
      <w:szCs w:val="22"/>
    </w:rPr>
  </w:style>
  <w:style w:type="paragraph" w:customStyle="1" w:styleId="484">
    <w:name w:val="pa-87"/>
    <w:basedOn w:val="1"/>
    <w:qFormat/>
    <w:uiPriority w:val="0"/>
    <w:pPr>
      <w:widowControl/>
      <w:spacing w:line="320" w:lineRule="atLeast"/>
      <w:ind w:firstLine="560"/>
      <w:jc w:val="left"/>
    </w:pPr>
    <w:rPr>
      <w:rFonts w:ascii="宋体" w:hAnsi="宋体" w:cs="宋体"/>
      <w:kern w:val="0"/>
      <w:sz w:val="24"/>
      <w:szCs w:val="22"/>
    </w:rPr>
  </w:style>
  <w:style w:type="paragraph" w:customStyle="1" w:styleId="485">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486">
    <w:name w:val="xl2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Calibri" w:hAnsi="Calibri"/>
      <w:kern w:val="0"/>
      <w:sz w:val="24"/>
    </w:rPr>
  </w:style>
  <w:style w:type="paragraph" w:customStyle="1" w:styleId="487">
    <w:name w:val="pa-31"/>
    <w:basedOn w:val="1"/>
    <w:qFormat/>
    <w:uiPriority w:val="0"/>
    <w:pPr>
      <w:widowControl/>
      <w:spacing w:line="240" w:lineRule="atLeast"/>
      <w:ind w:firstLine="420"/>
      <w:jc w:val="left"/>
    </w:pPr>
    <w:rPr>
      <w:rFonts w:ascii="宋体" w:hAnsi="宋体" w:cs="宋体"/>
      <w:kern w:val="0"/>
      <w:sz w:val="24"/>
      <w:szCs w:val="22"/>
    </w:rPr>
  </w:style>
  <w:style w:type="paragraph" w:customStyle="1" w:styleId="488">
    <w:name w:val="正文文本缩进 31"/>
    <w:basedOn w:val="1"/>
    <w:qFormat/>
    <w:uiPriority w:val="0"/>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89">
    <w:name w:val="Normal_2"/>
    <w:qFormat/>
    <w:uiPriority w:val="0"/>
    <w:rPr>
      <w:rFonts w:ascii="黑体" w:hAnsi="黑体" w:eastAsia="黑体" w:cs="Times New Roman"/>
      <w:b/>
      <w:sz w:val="32"/>
      <w:szCs w:val="24"/>
      <w:lang w:val="en-US" w:eastAsia="zh-CN" w:bidi="ar-SA"/>
    </w:rPr>
  </w:style>
  <w:style w:type="paragraph" w:customStyle="1" w:styleId="490">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491">
    <w:name w:val="标题 4_0"/>
    <w:next w:val="492"/>
    <w:qFormat/>
    <w:uiPriority w:val="0"/>
    <w:pPr>
      <w:keepNext/>
      <w:keepLines/>
      <w:widowControl w:val="0"/>
      <w:spacing w:before="280" w:after="290" w:line="376" w:lineRule="auto"/>
      <w:jc w:val="both"/>
      <w:outlineLvl w:val="3"/>
    </w:pPr>
    <w:rPr>
      <w:rFonts w:ascii="Cambria Bold" w:hAnsi="Cambria Bold" w:eastAsia="ヒラギノ角ゴ Pro W3" w:cs="Times New Roman"/>
      <w:color w:val="000000"/>
      <w:kern w:val="2"/>
      <w:sz w:val="28"/>
      <w:u w:val="none" w:color="000000"/>
      <w:lang w:val="en-US" w:eastAsia="zh-CN" w:bidi="ar-SA"/>
    </w:rPr>
  </w:style>
  <w:style w:type="paragraph" w:customStyle="1" w:styleId="492">
    <w:name w:val="正文_0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493">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494">
    <w:name w:val="_Style 490"/>
    <w:qFormat/>
    <w:uiPriority w:val="0"/>
    <w:rPr>
      <w:rFonts w:ascii="Times New Roman" w:hAnsi="Times New Roman" w:eastAsia="宋体" w:cs="Times New Roman"/>
      <w:kern w:val="2"/>
      <w:sz w:val="21"/>
      <w:szCs w:val="24"/>
      <w:lang w:val="en-US" w:eastAsia="zh-CN" w:bidi="ar-SA"/>
    </w:rPr>
  </w:style>
  <w:style w:type="paragraph" w:customStyle="1" w:styleId="495">
    <w:name w:val="pa-20"/>
    <w:basedOn w:val="1"/>
    <w:qFormat/>
    <w:uiPriority w:val="0"/>
    <w:pPr>
      <w:widowControl/>
      <w:spacing w:line="360" w:lineRule="atLeast"/>
      <w:jc w:val="left"/>
    </w:pPr>
    <w:rPr>
      <w:rFonts w:ascii="宋体" w:hAnsi="宋体" w:cs="宋体"/>
      <w:kern w:val="0"/>
      <w:sz w:val="24"/>
      <w:szCs w:val="22"/>
    </w:rPr>
  </w:style>
  <w:style w:type="paragraph" w:customStyle="1" w:styleId="496">
    <w:name w:val="xl31"/>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rPr>
  </w:style>
  <w:style w:type="paragraph" w:customStyle="1" w:styleId="497">
    <w:name w:val="Normal_12"/>
    <w:qFormat/>
    <w:uiPriority w:val="0"/>
    <w:rPr>
      <w:rFonts w:ascii="黑体" w:hAnsi="黑体" w:eastAsia="黑体" w:cs="Times New Roman"/>
      <w:b/>
      <w:sz w:val="32"/>
      <w:szCs w:val="24"/>
      <w:lang w:val="en-US" w:eastAsia="zh-CN" w:bidi="ar-SA"/>
    </w:rPr>
  </w:style>
  <w:style w:type="paragraph" w:customStyle="1" w:styleId="498">
    <w:name w:val="默认段落字体 Para Char Char Char Char"/>
    <w:basedOn w:val="1"/>
    <w:qFormat/>
    <w:uiPriority w:val="0"/>
    <w:rPr>
      <w:spacing w:val="20"/>
      <w:sz w:val="28"/>
      <w:szCs w:val="21"/>
    </w:rPr>
  </w:style>
  <w:style w:type="paragraph" w:customStyle="1" w:styleId="499">
    <w:name w:val="pa-116"/>
    <w:basedOn w:val="1"/>
    <w:qFormat/>
    <w:uiPriority w:val="0"/>
    <w:pPr>
      <w:widowControl/>
      <w:spacing w:line="480" w:lineRule="atLeast"/>
      <w:ind w:firstLine="200"/>
    </w:pPr>
    <w:rPr>
      <w:rFonts w:ascii="宋体" w:hAnsi="宋体" w:cs="宋体"/>
      <w:kern w:val="0"/>
      <w:sz w:val="24"/>
      <w:szCs w:val="22"/>
    </w:rPr>
  </w:style>
  <w:style w:type="paragraph" w:customStyle="1" w:styleId="500">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501">
    <w:name w:val="pa-139"/>
    <w:basedOn w:val="1"/>
    <w:qFormat/>
    <w:uiPriority w:val="0"/>
    <w:pPr>
      <w:widowControl/>
      <w:spacing w:line="320" w:lineRule="atLeast"/>
      <w:ind w:firstLine="280"/>
    </w:pPr>
    <w:rPr>
      <w:rFonts w:ascii="宋体" w:hAnsi="宋体" w:cs="宋体"/>
      <w:kern w:val="0"/>
      <w:sz w:val="24"/>
      <w:szCs w:val="22"/>
    </w:rPr>
  </w:style>
  <w:style w:type="paragraph" w:customStyle="1" w:styleId="502">
    <w:name w:val="Normal_5"/>
    <w:qFormat/>
    <w:uiPriority w:val="0"/>
    <w:rPr>
      <w:rFonts w:ascii="黑体" w:hAnsi="黑体" w:eastAsia="黑体" w:cs="Times New Roman"/>
      <w:b/>
      <w:sz w:val="32"/>
      <w:szCs w:val="24"/>
      <w:lang w:val="en-US" w:eastAsia="zh-CN" w:bidi="ar-SA"/>
    </w:rPr>
  </w:style>
  <w:style w:type="paragraph" w:customStyle="1" w:styleId="503">
    <w:name w:val="样式 样式 标题 3section:33l3Level 3 HeadH3heading 3h3Bold Headbh... + ... Char"/>
    <w:basedOn w:val="1"/>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2"/>
    </w:rPr>
  </w:style>
  <w:style w:type="paragraph" w:customStyle="1" w:styleId="504">
    <w:name w:val="pa-0"/>
    <w:basedOn w:val="1"/>
    <w:qFormat/>
    <w:uiPriority w:val="0"/>
    <w:pPr>
      <w:widowControl/>
      <w:spacing w:line="520" w:lineRule="atLeast"/>
      <w:jc w:val="center"/>
    </w:pPr>
    <w:rPr>
      <w:rFonts w:ascii="宋体" w:hAnsi="宋体" w:cs="宋体"/>
      <w:kern w:val="0"/>
      <w:sz w:val="24"/>
      <w:szCs w:val="22"/>
    </w:rPr>
  </w:style>
  <w:style w:type="paragraph" w:customStyle="1" w:styleId="505">
    <w:name w:val="pa-107"/>
    <w:basedOn w:val="1"/>
    <w:qFormat/>
    <w:uiPriority w:val="0"/>
    <w:pPr>
      <w:widowControl/>
      <w:spacing w:line="720" w:lineRule="atLeast"/>
      <w:ind w:firstLine="3000"/>
    </w:pPr>
    <w:rPr>
      <w:rFonts w:ascii="宋体" w:hAnsi="宋体" w:cs="宋体"/>
      <w:kern w:val="0"/>
      <w:sz w:val="24"/>
      <w:szCs w:val="22"/>
    </w:rPr>
  </w:style>
  <w:style w:type="paragraph" w:customStyle="1" w:styleId="506">
    <w:name w:val="样式 标题 3 + (中文) 黑体 小四 非加粗 段前: 7.8 磅 段后: 0 磅 行距: 固定值 20 磅"/>
    <w:basedOn w:val="6"/>
    <w:qFormat/>
    <w:uiPriority w:val="0"/>
    <w:pPr>
      <w:spacing w:before="0" w:after="0" w:line="400" w:lineRule="exact"/>
    </w:pPr>
    <w:rPr>
      <w:rFonts w:ascii="Calibri" w:hAnsi="Calibri" w:eastAsia="黑体" w:cs="宋体"/>
      <w:b w:val="0"/>
      <w:bCs w:val="0"/>
      <w:kern w:val="0"/>
      <w:sz w:val="24"/>
      <w:szCs w:val="20"/>
    </w:rPr>
  </w:style>
  <w:style w:type="paragraph" w:customStyle="1" w:styleId="50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08">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509">
    <w:name w:val="pa-92"/>
    <w:basedOn w:val="1"/>
    <w:qFormat/>
    <w:uiPriority w:val="0"/>
    <w:pPr>
      <w:widowControl/>
      <w:spacing w:line="480" w:lineRule="atLeast"/>
      <w:ind w:firstLine="480"/>
    </w:pPr>
    <w:rPr>
      <w:rFonts w:ascii="宋体" w:hAnsi="宋体" w:cs="宋体"/>
      <w:kern w:val="0"/>
      <w:sz w:val="24"/>
      <w:szCs w:val="22"/>
    </w:rPr>
  </w:style>
  <w:style w:type="paragraph" w:customStyle="1" w:styleId="510">
    <w:name w:val="pa-37"/>
    <w:basedOn w:val="1"/>
    <w:qFormat/>
    <w:uiPriority w:val="0"/>
    <w:pPr>
      <w:widowControl/>
      <w:spacing w:line="360" w:lineRule="atLeast"/>
      <w:ind w:firstLine="300"/>
    </w:pPr>
    <w:rPr>
      <w:rFonts w:ascii="宋体" w:hAnsi="宋体" w:cs="宋体"/>
      <w:kern w:val="0"/>
      <w:sz w:val="24"/>
      <w:szCs w:val="22"/>
    </w:rPr>
  </w:style>
  <w:style w:type="paragraph" w:customStyle="1" w:styleId="511">
    <w:name w:val="浅色列表 - 强调文字颜色 31"/>
    <w:qFormat/>
    <w:uiPriority w:val="0"/>
    <w:rPr>
      <w:rFonts w:ascii="Times New Roman" w:hAnsi="Times New Roman" w:eastAsia="宋体" w:cs="Times New Roman"/>
      <w:kern w:val="2"/>
      <w:sz w:val="21"/>
      <w:szCs w:val="24"/>
      <w:lang w:val="en-US" w:eastAsia="zh-CN" w:bidi="ar-SA"/>
    </w:rPr>
  </w:style>
  <w:style w:type="paragraph" w:customStyle="1" w:styleId="512">
    <w:name w:val="xl64"/>
    <w:basedOn w:val="1"/>
    <w:qFormat/>
    <w:uiPriority w:val="0"/>
    <w:pPr>
      <w:widowControl/>
      <w:shd w:val="clear" w:color="000000" w:fill="00FFFF"/>
      <w:spacing w:before="100" w:beforeAutospacing="1" w:after="100" w:afterAutospacing="1"/>
      <w:jc w:val="left"/>
    </w:pPr>
    <w:rPr>
      <w:rFonts w:ascii="宋体" w:hAnsi="宋体" w:cs="宋体"/>
      <w:kern w:val="0"/>
      <w:sz w:val="24"/>
    </w:rPr>
  </w:style>
  <w:style w:type="paragraph" w:customStyle="1" w:styleId="5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14">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5">
    <w:name w:val="Char"/>
    <w:basedOn w:val="1"/>
    <w:qFormat/>
    <w:uiPriority w:val="0"/>
    <w:pPr>
      <w:numPr>
        <w:ilvl w:val="0"/>
        <w:numId w:val="2"/>
      </w:numPr>
    </w:pPr>
    <w:rPr>
      <w:sz w:val="24"/>
    </w:rPr>
  </w:style>
  <w:style w:type="paragraph" w:customStyle="1" w:styleId="516">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17">
    <w:name w:val="pa-51"/>
    <w:basedOn w:val="1"/>
    <w:qFormat/>
    <w:uiPriority w:val="0"/>
    <w:pPr>
      <w:widowControl/>
      <w:spacing w:line="276" w:lineRule="atLeast"/>
      <w:jc w:val="center"/>
    </w:pPr>
    <w:rPr>
      <w:rFonts w:ascii="宋体" w:hAnsi="宋体" w:cs="宋体"/>
      <w:kern w:val="0"/>
      <w:sz w:val="24"/>
      <w:szCs w:val="22"/>
    </w:rPr>
  </w:style>
  <w:style w:type="paragraph" w:customStyle="1" w:styleId="518">
    <w:name w:val="ca-5"/>
    <w:basedOn w:val="1"/>
    <w:qFormat/>
    <w:uiPriority w:val="0"/>
    <w:pPr>
      <w:widowControl/>
      <w:jc w:val="left"/>
    </w:pPr>
    <w:rPr>
      <w:rFonts w:ascii="宋体" w:hAnsi="宋体" w:cs="宋体"/>
      <w:b/>
      <w:bCs/>
      <w:color w:val="000000"/>
      <w:spacing w:val="40"/>
      <w:kern w:val="0"/>
      <w:sz w:val="48"/>
      <w:szCs w:val="48"/>
    </w:rPr>
  </w:style>
  <w:style w:type="paragraph" w:customStyle="1" w:styleId="519">
    <w:name w:val="ca-42"/>
    <w:basedOn w:val="1"/>
    <w:qFormat/>
    <w:uiPriority w:val="0"/>
    <w:pPr>
      <w:widowControl/>
      <w:jc w:val="left"/>
    </w:pPr>
    <w:rPr>
      <w:rFonts w:ascii="宋体" w:hAnsi="宋体" w:cs="宋体"/>
      <w:color w:val="000000"/>
      <w:kern w:val="0"/>
      <w:sz w:val="36"/>
      <w:szCs w:val="36"/>
    </w:rPr>
  </w:style>
  <w:style w:type="paragraph" w:customStyle="1" w:styleId="520">
    <w:name w:val="List Paragraph_09bc4572-ccca-4221-8d2d-74b55c228ab0"/>
    <w:basedOn w:val="1"/>
    <w:qFormat/>
    <w:uiPriority w:val="0"/>
    <w:pPr>
      <w:ind w:firstLine="420" w:firstLineChars="200"/>
    </w:pPr>
    <w:rPr>
      <w:kern w:val="0"/>
      <w:sz w:val="20"/>
    </w:rPr>
  </w:style>
  <w:style w:type="paragraph" w:customStyle="1" w:styleId="521">
    <w:name w:val="pa-79"/>
    <w:basedOn w:val="1"/>
    <w:qFormat/>
    <w:uiPriority w:val="0"/>
    <w:pPr>
      <w:widowControl/>
      <w:spacing w:line="360" w:lineRule="atLeast"/>
      <w:ind w:firstLine="3040"/>
      <w:jc w:val="left"/>
    </w:pPr>
    <w:rPr>
      <w:rFonts w:ascii="宋体" w:hAnsi="宋体" w:cs="宋体"/>
      <w:kern w:val="0"/>
      <w:sz w:val="24"/>
      <w:szCs w:val="22"/>
    </w:rPr>
  </w:style>
  <w:style w:type="paragraph" w:customStyle="1" w:styleId="522">
    <w:name w:val="pa-141"/>
    <w:basedOn w:val="1"/>
    <w:qFormat/>
    <w:uiPriority w:val="0"/>
    <w:pPr>
      <w:widowControl/>
      <w:spacing w:line="320" w:lineRule="atLeast"/>
      <w:jc w:val="right"/>
    </w:pPr>
    <w:rPr>
      <w:rFonts w:ascii="宋体" w:hAnsi="宋体" w:cs="宋体"/>
      <w:kern w:val="0"/>
      <w:sz w:val="24"/>
      <w:szCs w:val="22"/>
    </w:rPr>
  </w:style>
  <w:style w:type="paragraph" w:customStyle="1" w:styleId="523">
    <w:name w:val="简单回函地址"/>
    <w:basedOn w:val="1"/>
    <w:qFormat/>
    <w:uiPriority w:val="0"/>
    <w:pPr>
      <w:adjustRightInd w:val="0"/>
      <w:spacing w:line="312" w:lineRule="atLeast"/>
      <w:textAlignment w:val="baseline"/>
    </w:pPr>
    <w:rPr>
      <w:kern w:val="0"/>
      <w:szCs w:val="20"/>
    </w:rPr>
  </w:style>
  <w:style w:type="paragraph" w:customStyle="1" w:styleId="52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25">
    <w:name w:val="常规"/>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26">
    <w:name w:val="ca-4"/>
    <w:basedOn w:val="1"/>
    <w:qFormat/>
    <w:uiPriority w:val="0"/>
    <w:pPr>
      <w:widowControl/>
      <w:jc w:val="left"/>
    </w:pPr>
    <w:rPr>
      <w:rFonts w:ascii="宋体" w:hAnsi="宋体" w:cs="宋体"/>
      <w:b/>
      <w:bCs/>
      <w:color w:val="000000"/>
      <w:spacing w:val="-20"/>
      <w:kern w:val="0"/>
      <w:sz w:val="48"/>
      <w:szCs w:val="48"/>
    </w:rPr>
  </w:style>
  <w:style w:type="paragraph" w:customStyle="1" w:styleId="527">
    <w:name w:val="BJ-Blob"/>
    <w:qFormat/>
    <w:uiPriority w:val="0"/>
    <w:pPr>
      <w:numPr>
        <w:ilvl w:val="0"/>
        <w:numId w:val="1"/>
      </w:numPr>
      <w:tabs>
        <w:tab w:val="left" w:pos="360"/>
      </w:tabs>
      <w:spacing w:before="40" w:after="40" w:line="360" w:lineRule="auto"/>
      <w:jc w:val="both"/>
    </w:pPr>
    <w:rPr>
      <w:rFonts w:ascii="Arial" w:hAnsi="Arial" w:eastAsia="宋体" w:cs="Times New Roman"/>
      <w:sz w:val="24"/>
      <w:lang w:val="en-GB" w:eastAsia="de-DE" w:bidi="ar-SA"/>
    </w:rPr>
  </w:style>
  <w:style w:type="paragraph" w:customStyle="1" w:styleId="528">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529">
    <w:name w:val="msonormalcxspmiddl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530">
    <w:name w:val="Normal_13"/>
    <w:qFormat/>
    <w:uiPriority w:val="0"/>
    <w:rPr>
      <w:rFonts w:ascii="黑体" w:hAnsi="黑体" w:eastAsia="黑体" w:cs="Times New Roman"/>
      <w:b/>
      <w:sz w:val="32"/>
      <w:szCs w:val="24"/>
      <w:lang w:val="en-US" w:eastAsia="zh-CN" w:bidi="ar-SA"/>
    </w:rPr>
  </w:style>
  <w:style w:type="paragraph" w:customStyle="1" w:styleId="531">
    <w:name w:val="pa-68"/>
    <w:basedOn w:val="1"/>
    <w:qFormat/>
    <w:uiPriority w:val="0"/>
    <w:pPr>
      <w:widowControl/>
      <w:spacing w:line="240" w:lineRule="atLeast"/>
      <w:ind w:firstLine="520"/>
    </w:pPr>
    <w:rPr>
      <w:rFonts w:ascii="宋体" w:hAnsi="宋体" w:cs="宋体"/>
      <w:kern w:val="0"/>
      <w:sz w:val="24"/>
      <w:szCs w:val="22"/>
    </w:rPr>
  </w:style>
  <w:style w:type="paragraph" w:customStyle="1" w:styleId="532">
    <w:name w:val="pa-120"/>
    <w:basedOn w:val="1"/>
    <w:qFormat/>
    <w:uiPriority w:val="0"/>
    <w:pPr>
      <w:widowControl/>
      <w:spacing w:line="280" w:lineRule="atLeast"/>
      <w:jc w:val="right"/>
    </w:pPr>
    <w:rPr>
      <w:rFonts w:ascii="宋体" w:hAnsi="宋体" w:cs="宋体"/>
      <w:kern w:val="0"/>
      <w:sz w:val="24"/>
      <w:szCs w:val="22"/>
    </w:rPr>
  </w:style>
  <w:style w:type="paragraph" w:customStyle="1" w:styleId="533">
    <w:name w:val="投标标题 2"/>
    <w:basedOn w:val="17"/>
    <w:qFormat/>
    <w:uiPriority w:val="0"/>
    <w:pPr>
      <w:spacing w:before="0" w:after="0"/>
      <w:ind w:firstLine="6290" w:firstLineChars="2282"/>
    </w:pPr>
    <w:rPr>
      <w:rFonts w:ascii="Calibri" w:hAnsi="Calibri" w:eastAsia="宋体" w:cs="Times New Roman"/>
      <w:b/>
      <w:bCs/>
      <w:sz w:val="28"/>
      <w:szCs w:val="22"/>
    </w:rPr>
  </w:style>
  <w:style w:type="paragraph" w:customStyle="1" w:styleId="534">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535">
    <w:name w:val="Normal_4"/>
    <w:qFormat/>
    <w:uiPriority w:val="0"/>
    <w:rPr>
      <w:rFonts w:ascii="黑体" w:hAnsi="黑体" w:eastAsia="黑体" w:cs="Times New Roman"/>
      <w:b/>
      <w:sz w:val="32"/>
      <w:szCs w:val="24"/>
      <w:lang w:val="en-US" w:eastAsia="zh-CN" w:bidi="ar-SA"/>
    </w:rPr>
  </w:style>
  <w:style w:type="paragraph" w:customStyle="1" w:styleId="536">
    <w:name w:val="正文_2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537">
    <w:name w:val="常规_修改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8">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a-6"/>
    <w:basedOn w:val="1"/>
    <w:qFormat/>
    <w:uiPriority w:val="0"/>
    <w:pPr>
      <w:widowControl/>
      <w:spacing w:line="560" w:lineRule="atLeast"/>
    </w:pPr>
    <w:rPr>
      <w:rFonts w:ascii="宋体" w:hAnsi="宋体" w:cs="宋体"/>
      <w:kern w:val="0"/>
      <w:sz w:val="24"/>
      <w:szCs w:val="22"/>
    </w:rPr>
  </w:style>
  <w:style w:type="paragraph" w:customStyle="1" w:styleId="540">
    <w:name w:val="pa-110"/>
    <w:basedOn w:val="1"/>
    <w:qFormat/>
    <w:uiPriority w:val="0"/>
    <w:pPr>
      <w:widowControl/>
      <w:spacing w:line="360" w:lineRule="atLeast"/>
      <w:jc w:val="center"/>
    </w:pPr>
    <w:rPr>
      <w:rFonts w:ascii="宋体" w:hAnsi="宋体" w:cs="宋体"/>
      <w:kern w:val="0"/>
      <w:sz w:val="24"/>
      <w:szCs w:val="22"/>
    </w:rPr>
  </w:style>
  <w:style w:type="paragraph" w:customStyle="1" w:styleId="541">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542">
    <w:name w:val="pa-98"/>
    <w:basedOn w:val="1"/>
    <w:qFormat/>
    <w:uiPriority w:val="0"/>
    <w:pPr>
      <w:widowControl/>
      <w:spacing w:line="720" w:lineRule="atLeast"/>
      <w:ind w:firstLine="480"/>
    </w:pPr>
    <w:rPr>
      <w:rFonts w:ascii="宋体" w:hAnsi="宋体" w:cs="宋体"/>
      <w:kern w:val="0"/>
      <w:sz w:val="24"/>
      <w:szCs w:val="22"/>
    </w:rPr>
  </w:style>
  <w:style w:type="paragraph" w:customStyle="1" w:styleId="543">
    <w:name w:val="样式4"/>
    <w:basedOn w:val="6"/>
    <w:qFormat/>
    <w:uiPriority w:val="0"/>
    <w:pPr>
      <w:spacing w:line="415" w:lineRule="auto"/>
      <w:ind w:left="720" w:hanging="720"/>
    </w:pPr>
    <w:rPr>
      <w:rFonts w:ascii="Calibri" w:hAnsi="Calibri" w:eastAsia="Arial"/>
    </w:rPr>
  </w:style>
  <w:style w:type="paragraph" w:customStyle="1" w:styleId="544">
    <w:name w:val="pa-126"/>
    <w:basedOn w:val="1"/>
    <w:qFormat/>
    <w:uiPriority w:val="0"/>
    <w:pPr>
      <w:widowControl/>
      <w:spacing w:line="480" w:lineRule="atLeast"/>
      <w:ind w:firstLine="480"/>
    </w:pPr>
    <w:rPr>
      <w:rFonts w:ascii="宋体" w:hAnsi="宋体" w:cs="宋体"/>
      <w:kern w:val="0"/>
      <w:sz w:val="24"/>
      <w:szCs w:val="22"/>
    </w:rPr>
  </w:style>
  <w:style w:type="paragraph" w:customStyle="1" w:styleId="545">
    <w:name w:val="ca-2"/>
    <w:basedOn w:val="1"/>
    <w:qFormat/>
    <w:uiPriority w:val="0"/>
    <w:pPr>
      <w:widowControl/>
      <w:jc w:val="left"/>
    </w:pPr>
    <w:rPr>
      <w:rFonts w:ascii="Calibri" w:hAnsi="Calibri"/>
      <w:color w:val="000000"/>
      <w:kern w:val="0"/>
      <w:sz w:val="36"/>
      <w:szCs w:val="36"/>
    </w:rPr>
  </w:style>
  <w:style w:type="paragraph" w:customStyle="1" w:styleId="546">
    <w:name w:val="style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47">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548">
    <w:name w:val="pa-76"/>
    <w:basedOn w:val="1"/>
    <w:qFormat/>
    <w:uiPriority w:val="0"/>
    <w:pPr>
      <w:widowControl/>
      <w:spacing w:line="400" w:lineRule="atLeast"/>
      <w:jc w:val="left"/>
    </w:pPr>
    <w:rPr>
      <w:rFonts w:ascii="宋体" w:hAnsi="宋体" w:cs="宋体"/>
      <w:kern w:val="0"/>
      <w:sz w:val="24"/>
      <w:szCs w:val="22"/>
    </w:rPr>
  </w:style>
  <w:style w:type="paragraph" w:customStyle="1" w:styleId="549">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550">
    <w:name w:val="xl12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551">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52">
    <w:name w:val="xl126"/>
    <w:basedOn w:val="1"/>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4">
    <w:name w:val="xl13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5">
    <w:name w:val="样式 正文（首行缩进两字） + 首行缩进:  2 字符"/>
    <w:basedOn w:val="16"/>
    <w:qFormat/>
    <w:uiPriority w:val="0"/>
    <w:pPr>
      <w:spacing w:line="460" w:lineRule="exact"/>
      <w:ind w:firstLine="536" w:firstLineChars="200"/>
    </w:pPr>
    <w:rPr>
      <w:rFonts w:ascii="Calibri" w:hAnsi="Calibri"/>
      <w:spacing w:val="6"/>
      <w:kern w:val="24"/>
      <w:sz w:val="24"/>
      <w:lang w:val="en-US" w:eastAsia="zh-CN"/>
    </w:rPr>
  </w:style>
  <w:style w:type="paragraph" w:customStyle="1" w:styleId="556">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pa-10"/>
    <w:basedOn w:val="1"/>
    <w:qFormat/>
    <w:uiPriority w:val="0"/>
    <w:pPr>
      <w:widowControl/>
      <w:spacing w:line="360" w:lineRule="atLeast"/>
      <w:ind w:firstLine="3220"/>
    </w:pPr>
    <w:rPr>
      <w:rFonts w:ascii="宋体" w:hAnsi="宋体" w:cs="宋体"/>
      <w:kern w:val="0"/>
      <w:sz w:val="24"/>
      <w:szCs w:val="22"/>
    </w:rPr>
  </w:style>
  <w:style w:type="paragraph" w:customStyle="1" w:styleId="55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9">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0">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561">
    <w:name w:val="ca-27"/>
    <w:basedOn w:val="1"/>
    <w:qFormat/>
    <w:uiPriority w:val="0"/>
    <w:pPr>
      <w:widowControl/>
      <w:jc w:val="left"/>
    </w:pPr>
    <w:rPr>
      <w:rFonts w:ascii="宋体" w:hAnsi="宋体" w:cs="宋体"/>
      <w:b/>
      <w:bCs/>
      <w:color w:val="002060"/>
      <w:spacing w:val="-20"/>
      <w:kern w:val="0"/>
      <w:szCs w:val="21"/>
    </w:rPr>
  </w:style>
  <w:style w:type="paragraph" w:customStyle="1" w:styleId="562">
    <w:name w:val="pa-35"/>
    <w:basedOn w:val="1"/>
    <w:qFormat/>
    <w:uiPriority w:val="0"/>
    <w:pPr>
      <w:widowControl/>
      <w:spacing w:line="360" w:lineRule="atLeast"/>
      <w:jc w:val="left"/>
    </w:pPr>
    <w:rPr>
      <w:rFonts w:ascii="宋体" w:hAnsi="宋体" w:cs="宋体"/>
      <w:kern w:val="0"/>
      <w:sz w:val="24"/>
      <w:szCs w:val="22"/>
    </w:rPr>
  </w:style>
  <w:style w:type="paragraph" w:customStyle="1" w:styleId="563">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564">
    <w:name w:val="ca-15"/>
    <w:basedOn w:val="1"/>
    <w:qFormat/>
    <w:uiPriority w:val="0"/>
    <w:pPr>
      <w:widowControl/>
      <w:jc w:val="left"/>
    </w:pPr>
    <w:rPr>
      <w:rFonts w:ascii="宋体" w:hAnsi="宋体" w:cs="宋体"/>
      <w:caps/>
      <w:color w:val="000000"/>
      <w:kern w:val="0"/>
      <w:sz w:val="24"/>
      <w:szCs w:val="22"/>
    </w:rPr>
  </w:style>
  <w:style w:type="paragraph" w:customStyle="1" w:styleId="56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66">
    <w:name w:val="xl102"/>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567">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568">
    <w:name w:val="标题 81"/>
    <w:basedOn w:val="1"/>
    <w:next w:val="1"/>
    <w:unhideWhenUsed/>
    <w:qFormat/>
    <w:uiPriority w:val="9"/>
    <w:pPr>
      <w:keepNext/>
      <w:keepLines/>
      <w:numPr>
        <w:ilvl w:val="7"/>
        <w:numId w:val="3"/>
      </w:numPr>
      <w:tabs>
        <w:tab w:val="left" w:pos="1200"/>
      </w:tabs>
      <w:spacing w:before="240" w:after="64" w:line="320" w:lineRule="auto"/>
      <w:ind w:left="1200" w:hanging="360"/>
      <w:outlineLvl w:val="7"/>
    </w:pPr>
    <w:rPr>
      <w:rFonts w:ascii="等线 Light" w:hAnsi="等线 Light" w:eastAsia="等线 Light" w:cs="Times New Roman"/>
      <w:sz w:val="24"/>
    </w:rPr>
  </w:style>
  <w:style w:type="paragraph" w:customStyle="1" w:styleId="569">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0">
    <w:name w:val="Normal_16"/>
    <w:qFormat/>
    <w:uiPriority w:val="0"/>
    <w:rPr>
      <w:rFonts w:ascii="黑体" w:hAnsi="黑体" w:eastAsia="黑体" w:cs="Times New Roman"/>
      <w:b/>
      <w:sz w:val="32"/>
      <w:szCs w:val="24"/>
      <w:lang w:val="en-US" w:eastAsia="zh-CN" w:bidi="ar-SA"/>
    </w:rPr>
  </w:style>
  <w:style w:type="paragraph" w:customStyle="1" w:styleId="571">
    <w:name w:val=" Char Char Char Char Char Char"/>
    <w:basedOn w:val="1"/>
    <w:qFormat/>
    <w:uiPriority w:val="0"/>
    <w:rPr>
      <w:rFonts w:ascii="仿宋_GB2312" w:eastAsia="仿宋_GB2312"/>
      <w:b/>
      <w:sz w:val="32"/>
      <w:szCs w:val="32"/>
    </w:rPr>
  </w:style>
  <w:style w:type="paragraph" w:customStyle="1" w:styleId="572">
    <w:name w:val="pa-53"/>
    <w:basedOn w:val="1"/>
    <w:qFormat/>
    <w:uiPriority w:val="0"/>
    <w:pPr>
      <w:widowControl/>
      <w:spacing w:line="280" w:lineRule="atLeast"/>
      <w:ind w:firstLine="100"/>
    </w:pPr>
    <w:rPr>
      <w:rFonts w:ascii="宋体" w:hAnsi="宋体" w:cs="宋体"/>
      <w:kern w:val="0"/>
      <w:sz w:val="24"/>
      <w:szCs w:val="22"/>
    </w:rPr>
  </w:style>
  <w:style w:type="paragraph" w:customStyle="1" w:styleId="573">
    <w:name w:val="pa-86"/>
    <w:basedOn w:val="1"/>
    <w:qFormat/>
    <w:uiPriority w:val="0"/>
    <w:pPr>
      <w:widowControl/>
      <w:spacing w:line="320" w:lineRule="atLeast"/>
      <w:ind w:firstLine="560"/>
    </w:pPr>
    <w:rPr>
      <w:rFonts w:ascii="宋体" w:hAnsi="宋体" w:cs="宋体"/>
      <w:kern w:val="0"/>
      <w:sz w:val="24"/>
      <w:szCs w:val="22"/>
    </w:rPr>
  </w:style>
  <w:style w:type="paragraph" w:customStyle="1" w:styleId="574">
    <w:name w:val="BJ-03-T"/>
    <w:qFormat/>
    <w:uiPriority w:val="0"/>
    <w:pPr>
      <w:numPr>
        <w:ilvl w:val="1"/>
        <w:numId w:val="4"/>
      </w:num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75">
    <w:name w:val="t1"/>
    <w:basedOn w:val="1"/>
    <w:qFormat/>
    <w:uiPriority w:val="0"/>
    <w:pPr>
      <w:widowControl/>
      <w:spacing w:line="280" w:lineRule="atLeast"/>
      <w:jc w:val="left"/>
    </w:pPr>
    <w:rPr>
      <w:rFonts w:ascii="Calibri" w:hAnsi="Calibri"/>
      <w:kern w:val="0"/>
      <w:sz w:val="24"/>
      <w:szCs w:val="20"/>
      <w:lang w:val="de-DE" w:eastAsia="de-DE"/>
    </w:rPr>
  </w:style>
  <w:style w:type="paragraph" w:customStyle="1" w:styleId="576">
    <w:name w:val="Char Char Char Char Char Char Char Char Char1 Char"/>
    <w:basedOn w:val="19"/>
    <w:qFormat/>
    <w:uiPriority w:val="0"/>
    <w:pPr>
      <w:widowControl/>
      <w:adjustRightInd w:val="0"/>
      <w:snapToGrid w:val="0"/>
      <w:spacing w:line="360" w:lineRule="auto"/>
      <w:jc w:val="left"/>
    </w:pPr>
    <w:rPr>
      <w:rFonts w:ascii="Tahoma" w:hAnsi="Tahoma"/>
      <w:kern w:val="0"/>
      <w:sz w:val="24"/>
      <w:szCs w:val="20"/>
    </w:rPr>
  </w:style>
  <w:style w:type="paragraph" w:customStyle="1" w:styleId="577">
    <w:name w:val="pa-8"/>
    <w:basedOn w:val="1"/>
    <w:qFormat/>
    <w:uiPriority w:val="0"/>
    <w:pPr>
      <w:widowControl/>
      <w:spacing w:line="360" w:lineRule="atLeast"/>
    </w:pPr>
    <w:rPr>
      <w:rFonts w:ascii="宋体" w:hAnsi="宋体" w:cs="宋体"/>
      <w:kern w:val="0"/>
      <w:sz w:val="24"/>
      <w:szCs w:val="22"/>
    </w:rPr>
  </w:style>
  <w:style w:type="paragraph" w:customStyle="1" w:styleId="578">
    <w:name w:val="pa-19"/>
    <w:basedOn w:val="1"/>
    <w:qFormat/>
    <w:uiPriority w:val="0"/>
    <w:pPr>
      <w:widowControl/>
      <w:spacing w:line="240" w:lineRule="atLeast"/>
      <w:ind w:firstLine="20"/>
      <w:jc w:val="left"/>
    </w:pPr>
    <w:rPr>
      <w:rFonts w:ascii="宋体" w:hAnsi="宋体" w:cs="宋体"/>
      <w:kern w:val="0"/>
      <w:sz w:val="24"/>
      <w:szCs w:val="22"/>
    </w:rPr>
  </w:style>
  <w:style w:type="paragraph" w:customStyle="1" w:styleId="579">
    <w:name w:val="样式 标题 1 + Arial 黑色"/>
    <w:basedOn w:val="4"/>
    <w:qFormat/>
    <w:uiPriority w:val="0"/>
    <w:pPr>
      <w:keepLines/>
      <w:adjustRightInd w:val="0"/>
      <w:snapToGrid w:val="0"/>
      <w:spacing w:before="340" w:after="330" w:line="480" w:lineRule="auto"/>
    </w:pPr>
    <w:rPr>
      <w:rFonts w:ascii="Arial" w:hAnsi="Arial"/>
      <w:color w:val="000000"/>
      <w:kern w:val="44"/>
      <w:sz w:val="36"/>
      <w:szCs w:val="44"/>
    </w:rPr>
  </w:style>
  <w:style w:type="paragraph" w:customStyle="1" w:styleId="580">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1">
    <w:name w:val="默认段落字体 Para Char Char Char Char Char Char Char"/>
    <w:basedOn w:val="1"/>
    <w:qFormat/>
    <w:uiPriority w:val="0"/>
    <w:rPr>
      <w:rFonts w:ascii="Tahoma" w:hAnsi="Tahoma"/>
      <w:sz w:val="24"/>
      <w:szCs w:val="20"/>
    </w:rPr>
  </w:style>
  <w:style w:type="paragraph" w:customStyle="1" w:styleId="582">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583">
    <w:name w:val="pa-46"/>
    <w:basedOn w:val="1"/>
    <w:qFormat/>
    <w:uiPriority w:val="0"/>
    <w:pPr>
      <w:widowControl/>
      <w:spacing w:line="280" w:lineRule="atLeast"/>
      <w:ind w:firstLine="420"/>
      <w:jc w:val="left"/>
    </w:pPr>
    <w:rPr>
      <w:rFonts w:ascii="宋体" w:hAnsi="宋体" w:cs="宋体"/>
      <w:kern w:val="0"/>
      <w:sz w:val="24"/>
      <w:szCs w:val="22"/>
    </w:rPr>
  </w:style>
  <w:style w:type="paragraph" w:customStyle="1" w:styleId="584">
    <w:name w:val="pa-71"/>
    <w:basedOn w:val="1"/>
    <w:qFormat/>
    <w:uiPriority w:val="0"/>
    <w:pPr>
      <w:widowControl/>
      <w:spacing w:line="240" w:lineRule="atLeast"/>
      <w:ind w:firstLine="320"/>
    </w:pPr>
    <w:rPr>
      <w:rFonts w:ascii="宋体" w:hAnsi="宋体" w:cs="宋体"/>
      <w:kern w:val="0"/>
      <w:sz w:val="24"/>
      <w:szCs w:val="22"/>
    </w:rPr>
  </w:style>
  <w:style w:type="paragraph" w:customStyle="1" w:styleId="585">
    <w:name w:val="pa-17"/>
    <w:basedOn w:val="1"/>
    <w:qFormat/>
    <w:uiPriority w:val="0"/>
    <w:pPr>
      <w:widowControl/>
      <w:spacing w:line="240" w:lineRule="atLeast"/>
      <w:jc w:val="center"/>
    </w:pPr>
    <w:rPr>
      <w:rFonts w:ascii="宋体" w:hAnsi="宋体" w:cs="宋体"/>
      <w:kern w:val="0"/>
      <w:sz w:val="24"/>
      <w:szCs w:val="22"/>
    </w:rPr>
  </w:style>
  <w:style w:type="paragraph" w:customStyle="1" w:styleId="586">
    <w:name w:val="xl107"/>
    <w:basedOn w:val="1"/>
    <w:qFormat/>
    <w:uiPriority w:val="0"/>
    <w:pPr>
      <w:widowControl/>
      <w:pBdr>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587">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88">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589">
    <w:name w:val="CM13"/>
    <w:basedOn w:val="74"/>
    <w:next w:val="74"/>
    <w:qFormat/>
    <w:uiPriority w:val="99"/>
    <w:pPr>
      <w:spacing w:line="520" w:lineRule="atLeast"/>
    </w:pPr>
    <w:rPr>
      <w:rFonts w:ascii="仿宋" w:eastAsia="仿宋" w:cs="Times New Roman"/>
      <w:color w:val="auto"/>
    </w:rPr>
  </w:style>
  <w:style w:type="paragraph" w:customStyle="1" w:styleId="590">
    <w:name w:val="表格格式"/>
    <w:basedOn w:val="1"/>
    <w:qFormat/>
    <w:uiPriority w:val="0"/>
    <w:pPr>
      <w:spacing w:line="360" w:lineRule="exact"/>
      <w:ind w:left="-91"/>
      <w:jc w:val="left"/>
    </w:pPr>
    <w:rPr>
      <w:rFonts w:ascii="宋体" w:hAnsi="Calibri"/>
      <w:kern w:val="0"/>
      <w:sz w:val="24"/>
      <w:szCs w:val="11"/>
    </w:rPr>
  </w:style>
  <w:style w:type="paragraph" w:customStyle="1" w:styleId="591">
    <w:name w:val="pa-132"/>
    <w:basedOn w:val="1"/>
    <w:qFormat/>
    <w:uiPriority w:val="0"/>
    <w:pPr>
      <w:widowControl/>
      <w:spacing w:line="360" w:lineRule="atLeast"/>
    </w:pPr>
    <w:rPr>
      <w:rFonts w:ascii="宋体" w:hAnsi="宋体" w:cs="宋体"/>
      <w:kern w:val="0"/>
      <w:sz w:val="24"/>
      <w:szCs w:val="22"/>
    </w:rPr>
  </w:style>
  <w:style w:type="paragraph" w:customStyle="1" w:styleId="5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593">
    <w:name w:val="Plain Text1"/>
    <w:basedOn w:val="1"/>
    <w:qFormat/>
    <w:uiPriority w:val="0"/>
    <w:pPr>
      <w:widowControl/>
      <w:jc w:val="left"/>
    </w:pPr>
    <w:rPr>
      <w:rFonts w:hint="eastAsia" w:ascii="宋体" w:hAnsi="Courier New"/>
      <w:szCs w:val="20"/>
    </w:rPr>
  </w:style>
  <w:style w:type="paragraph" w:customStyle="1" w:styleId="594">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595">
    <w:name w:val="pa-142"/>
    <w:basedOn w:val="1"/>
    <w:qFormat/>
    <w:uiPriority w:val="0"/>
    <w:pPr>
      <w:widowControl/>
      <w:spacing w:line="320" w:lineRule="atLeast"/>
      <w:ind w:firstLine="280"/>
      <w:jc w:val="right"/>
    </w:pPr>
    <w:rPr>
      <w:rFonts w:ascii="宋体" w:hAnsi="宋体" w:cs="宋体"/>
      <w:kern w:val="0"/>
      <w:sz w:val="24"/>
      <w:szCs w:val="22"/>
    </w:rPr>
  </w:style>
  <w:style w:type="paragraph" w:customStyle="1" w:styleId="596">
    <w:name w:val="pa-60"/>
    <w:basedOn w:val="1"/>
    <w:qFormat/>
    <w:uiPriority w:val="0"/>
    <w:pPr>
      <w:widowControl/>
      <w:spacing w:line="360" w:lineRule="atLeast"/>
      <w:ind w:firstLine="560"/>
    </w:pPr>
    <w:rPr>
      <w:rFonts w:ascii="宋体" w:hAnsi="宋体" w:cs="宋体"/>
      <w:kern w:val="0"/>
      <w:sz w:val="24"/>
      <w:szCs w:val="22"/>
    </w:rPr>
  </w:style>
  <w:style w:type="paragraph" w:customStyle="1" w:styleId="597">
    <w:name w:val="Char Char1 Char Char Char Char Char Char Char"/>
    <w:basedOn w:val="1"/>
    <w:qFormat/>
    <w:uiPriority w:val="0"/>
    <w:pPr>
      <w:widowControl/>
      <w:spacing w:after="160" w:line="240" w:lineRule="exact"/>
      <w:jc w:val="left"/>
    </w:pPr>
    <w:rPr>
      <w:rFonts w:ascii="Calibri" w:hAnsi="Calibri"/>
      <w:szCs w:val="20"/>
    </w:rPr>
  </w:style>
  <w:style w:type="paragraph" w:customStyle="1" w:styleId="598">
    <w:name w:val="标题 1_0"/>
    <w:next w:val="492"/>
    <w:qFormat/>
    <w:uiPriority w:val="0"/>
    <w:pPr>
      <w:keepNext/>
      <w:keepLines/>
      <w:widowControl w:val="0"/>
      <w:spacing w:line="360" w:lineRule="auto"/>
      <w:jc w:val="both"/>
      <w:outlineLvl w:val="1"/>
    </w:pPr>
    <w:rPr>
      <w:rFonts w:ascii="Calibri Bold" w:hAnsi="Calibri Bold" w:eastAsia="ヒラギノ角ゴ Pro W3" w:cs="Times New Roman"/>
      <w:color w:val="000000"/>
      <w:kern w:val="44"/>
      <w:sz w:val="32"/>
      <w:u w:val="none" w:color="000000"/>
      <w:lang w:val="en-US" w:eastAsia="zh-CN" w:bidi="ar-SA"/>
    </w:rPr>
  </w:style>
  <w:style w:type="paragraph" w:customStyle="1" w:styleId="599">
    <w:name w:val="xl122"/>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600">
    <w:name w:val="pa-16"/>
    <w:basedOn w:val="1"/>
    <w:qFormat/>
    <w:uiPriority w:val="0"/>
    <w:pPr>
      <w:widowControl/>
      <w:spacing w:line="240" w:lineRule="atLeast"/>
    </w:pPr>
    <w:rPr>
      <w:rFonts w:ascii="宋体" w:hAnsi="宋体" w:cs="宋体"/>
      <w:kern w:val="0"/>
      <w:sz w:val="24"/>
      <w:szCs w:val="22"/>
    </w:rPr>
  </w:style>
  <w:style w:type="paragraph" w:customStyle="1" w:styleId="6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02">
    <w:name w:val="pa-54"/>
    <w:basedOn w:val="1"/>
    <w:qFormat/>
    <w:uiPriority w:val="0"/>
    <w:pPr>
      <w:widowControl/>
      <w:spacing w:line="280" w:lineRule="atLeast"/>
      <w:jc w:val="left"/>
    </w:pPr>
    <w:rPr>
      <w:rFonts w:ascii="宋体" w:hAnsi="宋体" w:cs="宋体"/>
      <w:kern w:val="0"/>
      <w:sz w:val="24"/>
      <w:szCs w:val="22"/>
    </w:rPr>
  </w:style>
  <w:style w:type="paragraph" w:customStyle="1" w:styleId="603">
    <w:name w:val="Plain Text"/>
    <w:basedOn w:val="604"/>
    <w:qFormat/>
    <w:uiPriority w:val="0"/>
    <w:pPr>
      <w:widowControl/>
      <w:jc w:val="left"/>
    </w:pPr>
    <w:rPr>
      <w:rFonts w:ascii="宋体" w:hAnsi="Courier New"/>
    </w:rPr>
  </w:style>
  <w:style w:type="paragraph" w:customStyle="1" w:styleId="60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5">
    <w:name w:val="样式2"/>
    <w:basedOn w:val="41"/>
    <w:qFormat/>
    <w:uiPriority w:val="0"/>
    <w:pPr>
      <w:adjustRightInd w:val="0"/>
      <w:spacing w:line="360" w:lineRule="auto"/>
      <w:jc w:val="left"/>
      <w:textAlignment w:val="baseline"/>
    </w:pPr>
    <w:rPr>
      <w:rFonts w:ascii="宋体" w:hAnsi="宋体"/>
      <w:caps/>
      <w:kern w:val="0"/>
      <w:sz w:val="24"/>
      <w:szCs w:val="20"/>
    </w:rPr>
  </w:style>
  <w:style w:type="paragraph" w:customStyle="1" w:styleId="606">
    <w:name w:val="正文段"/>
    <w:basedOn w:val="1"/>
    <w:qFormat/>
    <w:uiPriority w:val="0"/>
    <w:pPr>
      <w:widowControl/>
      <w:snapToGrid w:val="0"/>
      <w:spacing w:after="50" w:afterLines="50"/>
      <w:ind w:firstLine="200" w:firstLineChars="200"/>
    </w:pPr>
    <w:rPr>
      <w:kern w:val="0"/>
      <w:sz w:val="24"/>
      <w:szCs w:val="20"/>
    </w:rPr>
  </w:style>
  <w:style w:type="paragraph" w:customStyle="1" w:styleId="607">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608">
    <w:name w:val="pa-21"/>
    <w:basedOn w:val="1"/>
    <w:qFormat/>
    <w:uiPriority w:val="0"/>
    <w:pPr>
      <w:widowControl/>
      <w:spacing w:line="240" w:lineRule="atLeast"/>
      <w:ind w:firstLine="420"/>
    </w:pPr>
    <w:rPr>
      <w:rFonts w:ascii="宋体" w:hAnsi="宋体" w:cs="宋体"/>
      <w:kern w:val="0"/>
      <w:sz w:val="24"/>
      <w:szCs w:val="22"/>
    </w:rPr>
  </w:style>
  <w:style w:type="paragraph" w:customStyle="1" w:styleId="609">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610">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11">
    <w:name w:val="pa-34"/>
    <w:basedOn w:val="1"/>
    <w:qFormat/>
    <w:uiPriority w:val="0"/>
    <w:pPr>
      <w:widowControl/>
      <w:spacing w:line="360" w:lineRule="atLeast"/>
      <w:ind w:firstLine="460"/>
    </w:pPr>
    <w:rPr>
      <w:rFonts w:ascii="宋体" w:hAnsi="宋体" w:cs="宋体"/>
      <w:kern w:val="0"/>
      <w:sz w:val="24"/>
      <w:szCs w:val="22"/>
    </w:rPr>
  </w:style>
  <w:style w:type="paragraph" w:customStyle="1" w:styleId="612">
    <w:name w:val="pa-119"/>
    <w:basedOn w:val="1"/>
    <w:qFormat/>
    <w:uiPriority w:val="0"/>
    <w:pPr>
      <w:widowControl/>
      <w:spacing w:line="420" w:lineRule="atLeast"/>
      <w:jc w:val="center"/>
    </w:pPr>
    <w:rPr>
      <w:rFonts w:ascii="宋体" w:hAnsi="宋体" w:cs="宋体"/>
      <w:kern w:val="0"/>
      <w:sz w:val="24"/>
      <w:szCs w:val="22"/>
    </w:rPr>
  </w:style>
  <w:style w:type="paragraph" w:customStyle="1" w:styleId="613">
    <w:name w:val="ca-52"/>
    <w:basedOn w:val="1"/>
    <w:qFormat/>
    <w:uiPriority w:val="0"/>
    <w:pPr>
      <w:widowControl/>
      <w:jc w:val="left"/>
    </w:pPr>
    <w:rPr>
      <w:rFonts w:ascii="宋体" w:hAnsi="宋体" w:cs="宋体"/>
      <w:b/>
      <w:bCs/>
      <w:spacing w:val="-20"/>
      <w:kern w:val="0"/>
      <w:sz w:val="36"/>
      <w:szCs w:val="36"/>
    </w:rPr>
  </w:style>
  <w:style w:type="paragraph" w:customStyle="1" w:styleId="614">
    <w:name w:val="pa-27"/>
    <w:basedOn w:val="1"/>
    <w:qFormat/>
    <w:uiPriority w:val="0"/>
    <w:pPr>
      <w:widowControl/>
      <w:spacing w:line="276" w:lineRule="atLeast"/>
      <w:ind w:firstLine="300"/>
    </w:pPr>
    <w:rPr>
      <w:rFonts w:ascii="宋体" w:hAnsi="宋体" w:cs="宋体"/>
      <w:kern w:val="0"/>
      <w:sz w:val="24"/>
      <w:szCs w:val="22"/>
    </w:rPr>
  </w:style>
  <w:style w:type="paragraph" w:customStyle="1" w:styleId="615">
    <w:name w:val="Normal_24"/>
    <w:qFormat/>
    <w:uiPriority w:val="0"/>
    <w:rPr>
      <w:rFonts w:ascii="黑体" w:hAnsi="黑体" w:eastAsia="黑体" w:cs="Times New Roman"/>
      <w:b/>
      <w:sz w:val="32"/>
      <w:szCs w:val="24"/>
      <w:lang w:val="en-US" w:eastAsia="zh-CN" w:bidi="ar-SA"/>
    </w:rPr>
  </w:style>
  <w:style w:type="paragraph" w:customStyle="1" w:styleId="616">
    <w:name w:val="pa-50"/>
    <w:basedOn w:val="1"/>
    <w:qFormat/>
    <w:uiPriority w:val="0"/>
    <w:pPr>
      <w:widowControl/>
      <w:spacing w:line="280" w:lineRule="atLeast"/>
      <w:ind w:hanging="200"/>
      <w:jc w:val="center"/>
    </w:pPr>
    <w:rPr>
      <w:rFonts w:ascii="宋体" w:hAnsi="宋体" w:cs="宋体"/>
      <w:kern w:val="0"/>
      <w:sz w:val="24"/>
      <w:szCs w:val="22"/>
    </w:rPr>
  </w:style>
  <w:style w:type="paragraph" w:customStyle="1" w:styleId="617">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61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619">
    <w:name w:val="常规 2 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20">
    <w:name w:val="常规_修改2_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2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22">
    <w:name w:val="ca-43"/>
    <w:basedOn w:val="1"/>
    <w:qFormat/>
    <w:uiPriority w:val="0"/>
    <w:pPr>
      <w:widowControl/>
      <w:jc w:val="left"/>
    </w:pPr>
    <w:rPr>
      <w:rFonts w:ascii="宋体" w:hAnsi="宋体" w:cs="宋体"/>
      <w:color w:val="000000"/>
      <w:kern w:val="0"/>
      <w:sz w:val="44"/>
      <w:szCs w:val="44"/>
    </w:rPr>
  </w:style>
  <w:style w:type="paragraph" w:customStyle="1" w:styleId="623">
    <w:name w:val="ca-50"/>
    <w:basedOn w:val="1"/>
    <w:qFormat/>
    <w:uiPriority w:val="0"/>
    <w:pPr>
      <w:widowControl/>
      <w:jc w:val="left"/>
    </w:pPr>
    <w:rPr>
      <w:rFonts w:ascii="宋体" w:hAnsi="宋体" w:cs="宋体"/>
      <w:kern w:val="0"/>
      <w:sz w:val="24"/>
      <w:szCs w:val="22"/>
    </w:rPr>
  </w:style>
  <w:style w:type="paragraph" w:customStyle="1" w:styleId="624">
    <w:name w:val="xl108"/>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625">
    <w:name w:val="ca-14"/>
    <w:basedOn w:val="1"/>
    <w:qFormat/>
    <w:uiPriority w:val="0"/>
    <w:pPr>
      <w:widowControl/>
      <w:jc w:val="left"/>
    </w:pPr>
    <w:rPr>
      <w:rFonts w:ascii="Calibri" w:hAnsi="Calibri"/>
      <w:color w:val="000000"/>
      <w:kern w:val="0"/>
      <w:sz w:val="24"/>
      <w:szCs w:val="22"/>
    </w:rPr>
  </w:style>
  <w:style w:type="paragraph" w:customStyle="1" w:styleId="626">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27">
    <w:name w:val="pa-45"/>
    <w:basedOn w:val="1"/>
    <w:qFormat/>
    <w:uiPriority w:val="0"/>
    <w:pPr>
      <w:widowControl/>
      <w:spacing w:line="280" w:lineRule="atLeast"/>
      <w:ind w:firstLine="420"/>
    </w:pPr>
    <w:rPr>
      <w:rFonts w:ascii="宋体" w:hAnsi="宋体" w:cs="宋体"/>
      <w:kern w:val="0"/>
      <w:sz w:val="24"/>
      <w:szCs w:val="22"/>
    </w:rPr>
  </w:style>
  <w:style w:type="paragraph" w:customStyle="1" w:styleId="62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style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30">
    <w:name w:val="空半行"/>
    <w:basedOn w:val="1"/>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631">
    <w:name w:val="样式 标题 1 + 宋体 居中 段前: 48 磅 段后: 12 磅 行距: 1.5 倍行距"/>
    <w:basedOn w:val="4"/>
    <w:qFormat/>
    <w:uiPriority w:val="0"/>
    <w:pPr>
      <w:keepLines/>
      <w:spacing w:before="1560" w:after="240" w:line="360" w:lineRule="auto"/>
    </w:pPr>
    <w:rPr>
      <w:rFonts w:ascii="宋体" w:hAnsi="宋体"/>
      <w:b w:val="0"/>
      <w:bCs w:val="0"/>
      <w:kern w:val="0"/>
      <w:sz w:val="36"/>
      <w:szCs w:val="20"/>
    </w:rPr>
  </w:style>
  <w:style w:type="paragraph" w:customStyle="1" w:styleId="632">
    <w:name w:val="样式 标题 2 + (中文) 黑体 四号 黑色"/>
    <w:basedOn w:val="5"/>
    <w:qFormat/>
    <w:uiPriority w:val="0"/>
    <w:pPr>
      <w:spacing w:line="520" w:lineRule="exact"/>
      <w:jc w:val="left"/>
    </w:pPr>
    <w:rPr>
      <w:rFonts w:ascii="Calibri" w:hAnsi="Calibri" w:eastAsia="宋体"/>
      <w:color w:val="000000"/>
      <w:kern w:val="24"/>
      <w:sz w:val="28"/>
      <w:szCs w:val="20"/>
    </w:rPr>
  </w:style>
  <w:style w:type="paragraph" w:customStyle="1" w:styleId="633">
    <w:name w:val="pa-64"/>
    <w:basedOn w:val="1"/>
    <w:qFormat/>
    <w:uiPriority w:val="0"/>
    <w:pPr>
      <w:widowControl/>
      <w:spacing w:line="360" w:lineRule="atLeast"/>
      <w:ind w:firstLine="560"/>
      <w:jc w:val="left"/>
    </w:pPr>
    <w:rPr>
      <w:rFonts w:ascii="宋体" w:hAnsi="宋体" w:cs="宋体"/>
      <w:kern w:val="0"/>
      <w:sz w:val="24"/>
      <w:szCs w:val="22"/>
    </w:rPr>
  </w:style>
  <w:style w:type="paragraph" w:customStyle="1" w:styleId="634">
    <w:name w:val="ca-17"/>
    <w:basedOn w:val="1"/>
    <w:qFormat/>
    <w:uiPriority w:val="0"/>
    <w:pPr>
      <w:widowControl/>
      <w:jc w:val="left"/>
    </w:pPr>
    <w:rPr>
      <w:rFonts w:ascii="Calibri" w:hAnsi="Calibri"/>
      <w:b/>
      <w:bCs/>
      <w:spacing w:val="-20"/>
      <w:kern w:val="0"/>
      <w:sz w:val="24"/>
      <w:szCs w:val="22"/>
    </w:rPr>
  </w:style>
  <w:style w:type="paragraph" w:customStyle="1" w:styleId="635">
    <w:name w:val="ca-16"/>
    <w:basedOn w:val="1"/>
    <w:qFormat/>
    <w:uiPriority w:val="0"/>
    <w:pPr>
      <w:widowControl/>
      <w:jc w:val="left"/>
    </w:pPr>
    <w:rPr>
      <w:rFonts w:ascii="宋体" w:hAnsi="宋体" w:cs="宋体"/>
      <w:kern w:val="0"/>
      <w:sz w:val="24"/>
      <w:szCs w:val="22"/>
    </w:rPr>
  </w:style>
  <w:style w:type="paragraph" w:customStyle="1" w:styleId="636">
    <w:name w:val="Rechtliche Stellung Unterzeichner"/>
    <w:basedOn w:val="40"/>
    <w:qFormat/>
    <w:uiPriority w:val="0"/>
    <w:pPr>
      <w:numPr>
        <w:ilvl w:val="0"/>
        <w:numId w:val="2"/>
      </w:numPr>
      <w:tabs>
        <w:tab w:val="left" w:pos="567"/>
        <w:tab w:val="left" w:pos="1134"/>
        <w:tab w:val="right" w:pos="9639"/>
      </w:tabs>
      <w:ind w:left="4252" w:firstLine="0"/>
      <w:jc w:val="both"/>
    </w:pPr>
    <w:rPr>
      <w:rFonts w:ascii="Arial" w:hAnsi="Arial"/>
      <w:lang w:val="de-DE" w:eastAsia="de-DE"/>
    </w:rPr>
  </w:style>
  <w:style w:type="paragraph" w:customStyle="1" w:styleId="637">
    <w:name w:val="正文文本 21"/>
    <w:basedOn w:val="1"/>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638">
    <w:name w:val="Normal_6"/>
    <w:qFormat/>
    <w:uiPriority w:val="0"/>
    <w:rPr>
      <w:rFonts w:ascii="黑体" w:hAnsi="黑体" w:eastAsia="黑体" w:cs="Times New Roman"/>
      <w:b/>
      <w:sz w:val="32"/>
      <w:szCs w:val="24"/>
      <w:lang w:val="en-US" w:eastAsia="zh-CN" w:bidi="ar-SA"/>
    </w:rPr>
  </w:style>
  <w:style w:type="paragraph" w:customStyle="1" w:styleId="639">
    <w:name w:val="pa-22"/>
    <w:basedOn w:val="1"/>
    <w:qFormat/>
    <w:uiPriority w:val="0"/>
    <w:pPr>
      <w:widowControl/>
      <w:spacing w:line="280" w:lineRule="atLeast"/>
      <w:ind w:firstLine="480"/>
    </w:pPr>
    <w:rPr>
      <w:rFonts w:ascii="宋体" w:hAnsi="宋体" w:cs="宋体"/>
      <w:kern w:val="0"/>
      <w:sz w:val="24"/>
      <w:szCs w:val="22"/>
    </w:rPr>
  </w:style>
  <w:style w:type="paragraph" w:customStyle="1" w:styleId="640">
    <w:name w:val="ca-7"/>
    <w:basedOn w:val="1"/>
    <w:qFormat/>
    <w:uiPriority w:val="0"/>
    <w:pPr>
      <w:widowControl/>
      <w:jc w:val="left"/>
    </w:pPr>
    <w:rPr>
      <w:rFonts w:ascii="Calibri" w:hAnsi="Calibri"/>
      <w:color w:val="000000"/>
      <w:kern w:val="0"/>
      <w:sz w:val="28"/>
      <w:szCs w:val="28"/>
    </w:rPr>
  </w:style>
  <w:style w:type="paragraph" w:customStyle="1" w:styleId="641">
    <w:name w:val="font9"/>
    <w:basedOn w:val="1"/>
    <w:qFormat/>
    <w:uiPriority w:val="0"/>
    <w:pPr>
      <w:widowControl/>
      <w:spacing w:before="100" w:beforeAutospacing="1" w:after="100" w:afterAutospacing="1"/>
      <w:jc w:val="left"/>
    </w:pPr>
    <w:rPr>
      <w:rFonts w:ascii="Tahoma" w:hAnsi="Tahoma"/>
      <w:b/>
      <w:bCs/>
      <w:kern w:val="0"/>
      <w:sz w:val="22"/>
      <w:szCs w:val="22"/>
    </w:rPr>
  </w:style>
  <w:style w:type="paragraph" w:customStyle="1" w:styleId="642">
    <w:name w:val="pa-140"/>
    <w:basedOn w:val="1"/>
    <w:qFormat/>
    <w:uiPriority w:val="0"/>
    <w:pPr>
      <w:widowControl/>
      <w:spacing w:line="320" w:lineRule="atLeast"/>
      <w:ind w:firstLine="560"/>
    </w:pPr>
    <w:rPr>
      <w:rFonts w:ascii="宋体" w:hAnsi="宋体" w:cs="宋体"/>
      <w:kern w:val="0"/>
      <w:sz w:val="24"/>
      <w:szCs w:val="22"/>
    </w:rPr>
  </w:style>
  <w:style w:type="paragraph" w:customStyle="1" w:styleId="643">
    <w:name w:val="菲页1"/>
    <w:basedOn w:val="5"/>
    <w:qFormat/>
    <w:uiPriority w:val="0"/>
    <w:pPr>
      <w:widowControl/>
      <w:spacing w:line="413" w:lineRule="auto"/>
      <w:jc w:val="center"/>
    </w:pPr>
    <w:rPr>
      <w:rFonts w:ascii="黑体" w:hAnsi="宋体" w:eastAsia="宋体"/>
      <w:b w:val="0"/>
      <w:bCs w:val="0"/>
      <w:kern w:val="0"/>
      <w:sz w:val="52"/>
      <w:szCs w:val="20"/>
    </w:rPr>
  </w:style>
  <w:style w:type="paragraph" w:customStyle="1" w:styleId="644">
    <w:name w:val="标题B"/>
    <w:basedOn w:val="5"/>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645">
    <w:name w:val="ca-39"/>
    <w:basedOn w:val="1"/>
    <w:qFormat/>
    <w:uiPriority w:val="0"/>
    <w:pPr>
      <w:widowControl/>
      <w:jc w:val="left"/>
    </w:pPr>
    <w:rPr>
      <w:rFonts w:ascii="宋体" w:hAnsi="宋体" w:cs="宋体"/>
      <w:b/>
      <w:bCs/>
      <w:color w:val="000000"/>
      <w:spacing w:val="-20"/>
      <w:kern w:val="0"/>
      <w:sz w:val="28"/>
      <w:szCs w:val="28"/>
    </w:rPr>
  </w:style>
  <w:style w:type="paragraph" w:customStyle="1" w:styleId="646">
    <w:name w:val="表格(五号)"/>
    <w:basedOn w:val="1"/>
    <w:qFormat/>
    <w:uiPriority w:val="0"/>
    <w:pPr>
      <w:adjustRightInd w:val="0"/>
      <w:snapToGrid w:val="0"/>
      <w:spacing w:before="60" w:after="60"/>
      <w:ind w:left="11"/>
      <w:jc w:val="center"/>
    </w:pPr>
    <w:rPr>
      <w:rFonts w:ascii="Calibri" w:hAnsi="Calibri"/>
      <w:kern w:val="0"/>
      <w:szCs w:val="20"/>
    </w:rPr>
  </w:style>
  <w:style w:type="paragraph" w:customStyle="1" w:styleId="647">
    <w:name w:val="pa-15"/>
    <w:basedOn w:val="1"/>
    <w:qFormat/>
    <w:uiPriority w:val="0"/>
    <w:pPr>
      <w:widowControl/>
      <w:spacing w:line="240" w:lineRule="atLeast"/>
      <w:jc w:val="left"/>
    </w:pPr>
    <w:rPr>
      <w:rFonts w:ascii="宋体" w:hAnsi="宋体" w:cs="宋体"/>
      <w:kern w:val="0"/>
      <w:sz w:val="24"/>
      <w:szCs w:val="22"/>
    </w:rPr>
  </w:style>
  <w:style w:type="paragraph" w:customStyle="1" w:styleId="64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9">
    <w:name w:val="列出段落1"/>
    <w:basedOn w:val="1"/>
    <w:qFormat/>
    <w:uiPriority w:val="0"/>
    <w:pPr>
      <w:ind w:firstLine="420" w:firstLineChars="200"/>
    </w:pPr>
    <w:rPr>
      <w:rFonts w:ascii="Calibri" w:hAnsi="Calibri"/>
      <w:szCs w:val="22"/>
    </w:rPr>
  </w:style>
  <w:style w:type="paragraph" w:customStyle="1" w:styleId="650">
    <w:name w:val="ca-6"/>
    <w:basedOn w:val="1"/>
    <w:qFormat/>
    <w:uiPriority w:val="0"/>
    <w:pPr>
      <w:widowControl/>
      <w:jc w:val="left"/>
    </w:pPr>
    <w:rPr>
      <w:rFonts w:ascii="宋体" w:hAnsi="宋体" w:cs="宋体"/>
      <w:color w:val="000000"/>
      <w:kern w:val="0"/>
      <w:sz w:val="30"/>
      <w:szCs w:val="30"/>
    </w:rPr>
  </w:style>
  <w:style w:type="paragraph" w:customStyle="1" w:styleId="65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2">
    <w:name w:val="pa-7"/>
    <w:basedOn w:val="1"/>
    <w:qFormat/>
    <w:uiPriority w:val="0"/>
    <w:pPr>
      <w:widowControl/>
      <w:spacing w:line="400" w:lineRule="atLeast"/>
    </w:pPr>
    <w:rPr>
      <w:rFonts w:ascii="宋体" w:hAnsi="宋体" w:cs="宋体"/>
      <w:kern w:val="0"/>
      <w:sz w:val="24"/>
      <w:szCs w:val="22"/>
    </w:rPr>
  </w:style>
  <w:style w:type="paragraph" w:customStyle="1" w:styleId="653">
    <w:name w:val="ca-35"/>
    <w:basedOn w:val="1"/>
    <w:qFormat/>
    <w:uiPriority w:val="0"/>
    <w:pPr>
      <w:widowControl/>
      <w:jc w:val="left"/>
    </w:pPr>
    <w:rPr>
      <w:rFonts w:ascii="Calibri" w:hAnsi="Calibri"/>
      <w:kern w:val="0"/>
      <w:sz w:val="10"/>
      <w:szCs w:val="10"/>
    </w:rPr>
  </w:style>
  <w:style w:type="paragraph" w:customStyle="1" w:styleId="65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655">
    <w:name w:val="自由格式"/>
    <w:qFormat/>
    <w:uiPriority w:val="0"/>
    <w:rPr>
      <w:rFonts w:ascii="Times New Roman" w:hAnsi="Times New Roman" w:eastAsia="ヒラギノ角ゴ Pro W3" w:cs="Times New Roman"/>
      <w:color w:val="000000"/>
      <w:lang w:val="en-US" w:eastAsia="zh-CN" w:bidi="ar-SA"/>
    </w:rPr>
  </w:style>
  <w:style w:type="paragraph" w:customStyle="1" w:styleId="656">
    <w:name w:val="引用2"/>
    <w:basedOn w:val="1"/>
    <w:next w:val="1"/>
    <w:qFormat/>
    <w:uiPriority w:val="0"/>
    <w:rPr>
      <w:rFonts w:ascii="Calibri" w:hAnsi="Calibri" w:eastAsia="Times New Roman"/>
      <w:i/>
      <w:color w:val="000000"/>
      <w:sz w:val="22"/>
      <w:szCs w:val="20"/>
    </w:rPr>
  </w:style>
  <w:style w:type="paragraph" w:customStyle="1" w:styleId="657">
    <w:name w:val="pa-106"/>
    <w:basedOn w:val="1"/>
    <w:qFormat/>
    <w:uiPriority w:val="0"/>
    <w:pPr>
      <w:widowControl/>
      <w:spacing w:line="720" w:lineRule="atLeast"/>
    </w:pPr>
    <w:rPr>
      <w:rFonts w:ascii="宋体" w:hAnsi="宋体" w:cs="宋体"/>
      <w:kern w:val="0"/>
      <w:sz w:val="24"/>
      <w:szCs w:val="22"/>
    </w:rPr>
  </w:style>
  <w:style w:type="paragraph" w:customStyle="1" w:styleId="658">
    <w:name w:val="表格"/>
    <w:basedOn w:val="1"/>
    <w:qFormat/>
    <w:uiPriority w:val="0"/>
    <w:pPr>
      <w:jc w:val="center"/>
      <w:textAlignment w:val="center"/>
    </w:pPr>
    <w:rPr>
      <w:rFonts w:ascii="华文细黑" w:hAnsi="华文细黑"/>
      <w:kern w:val="0"/>
      <w:szCs w:val="20"/>
    </w:rPr>
  </w:style>
  <w:style w:type="paragraph" w:customStyle="1" w:styleId="659">
    <w:name w:val="pa-93"/>
    <w:basedOn w:val="1"/>
    <w:qFormat/>
    <w:uiPriority w:val="0"/>
    <w:pPr>
      <w:widowControl/>
      <w:spacing w:line="480" w:lineRule="atLeast"/>
      <w:ind w:firstLine="480"/>
      <w:jc w:val="left"/>
    </w:pPr>
    <w:rPr>
      <w:rFonts w:ascii="宋体" w:hAnsi="宋体" w:cs="宋体"/>
      <w:kern w:val="0"/>
      <w:sz w:val="24"/>
      <w:szCs w:val="22"/>
    </w:rPr>
  </w:style>
  <w:style w:type="paragraph" w:customStyle="1" w:styleId="660">
    <w:name w:val="样式 正文缩进正文（首行缩进两字）特点ALT+Z表正文正文非缩进四号段1Normal Indent Char2..."/>
    <w:basedOn w:val="5"/>
    <w:next w:val="6"/>
    <w:qFormat/>
    <w:uiPriority w:val="0"/>
    <w:pPr>
      <w:spacing w:before="240" w:after="120" w:line="400" w:lineRule="exact"/>
      <w:ind w:left="1140" w:hanging="630"/>
      <w:jc w:val="center"/>
    </w:pPr>
    <w:rPr>
      <w:rFonts w:ascii="宋体" w:hAnsi="宋体" w:eastAsia="宋体"/>
      <w:bCs w:val="0"/>
      <w:kern w:val="0"/>
      <w:sz w:val="24"/>
      <w:szCs w:val="20"/>
    </w:rPr>
  </w:style>
  <w:style w:type="paragraph" w:customStyle="1" w:styleId="661">
    <w:name w:val="pa-91"/>
    <w:basedOn w:val="1"/>
    <w:qFormat/>
    <w:uiPriority w:val="0"/>
    <w:pPr>
      <w:widowControl/>
      <w:spacing w:line="360" w:lineRule="atLeast"/>
      <w:ind w:firstLine="4000"/>
      <w:jc w:val="left"/>
    </w:pPr>
    <w:rPr>
      <w:rFonts w:ascii="宋体" w:hAnsi="宋体" w:cs="宋体"/>
      <w:kern w:val="0"/>
      <w:sz w:val="24"/>
      <w:szCs w:val="22"/>
    </w:rPr>
  </w:style>
  <w:style w:type="paragraph" w:customStyle="1" w:styleId="6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63">
    <w:name w:val="ca-44"/>
    <w:basedOn w:val="1"/>
    <w:qFormat/>
    <w:uiPriority w:val="0"/>
    <w:pPr>
      <w:widowControl/>
      <w:jc w:val="left"/>
    </w:pPr>
    <w:rPr>
      <w:rFonts w:ascii="宋体" w:hAnsi="宋体" w:cs="宋体"/>
      <w:color w:val="000000"/>
      <w:kern w:val="0"/>
      <w:sz w:val="52"/>
      <w:szCs w:val="52"/>
    </w:rPr>
  </w:style>
  <w:style w:type="paragraph" w:customStyle="1" w:styleId="664">
    <w:name w:val="xl6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665">
    <w:name w:val="默认段落字体 Para Char Char Char Char Char Char Char Char Char1 Char Char Char Char"/>
    <w:basedOn w:val="1"/>
    <w:qFormat/>
    <w:uiPriority w:val="0"/>
    <w:rPr>
      <w:rFonts w:ascii="Tahoma" w:hAnsi="Tahoma"/>
      <w:sz w:val="24"/>
      <w:szCs w:val="20"/>
    </w:rPr>
  </w:style>
  <w:style w:type="paragraph" w:customStyle="1" w:styleId="666">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667">
    <w:name w:val="BJ-01"/>
    <w:qFormat/>
    <w:uiPriority w:val="0"/>
    <w:pPr>
      <w:numPr>
        <w:ilvl w:val="0"/>
        <w:numId w:val="3"/>
      </w:numPr>
      <w:tabs>
        <w:tab w:val="left" w:pos="567"/>
      </w:tabs>
      <w:spacing w:before="240" w:line="360" w:lineRule="auto"/>
      <w:jc w:val="both"/>
    </w:pPr>
    <w:rPr>
      <w:rFonts w:ascii="Arial" w:hAnsi="Arial" w:eastAsia="宋体" w:cs="Times New Roman"/>
      <w:sz w:val="24"/>
      <w:lang w:val="en-GB" w:eastAsia="de-DE" w:bidi="ar-SA"/>
    </w:rPr>
  </w:style>
  <w:style w:type="paragraph" w:customStyle="1" w:styleId="668">
    <w:name w:val="pa-80"/>
    <w:basedOn w:val="1"/>
    <w:qFormat/>
    <w:uiPriority w:val="0"/>
    <w:pPr>
      <w:widowControl/>
      <w:spacing w:line="360" w:lineRule="atLeast"/>
    </w:pPr>
    <w:rPr>
      <w:rFonts w:ascii="宋体" w:hAnsi="宋体" w:cs="宋体"/>
      <w:kern w:val="0"/>
      <w:sz w:val="24"/>
      <w:szCs w:val="22"/>
    </w:rPr>
  </w:style>
  <w:style w:type="paragraph" w:customStyle="1" w:styleId="669">
    <w:name w:val="pa-124"/>
    <w:basedOn w:val="1"/>
    <w:qFormat/>
    <w:uiPriority w:val="0"/>
    <w:pPr>
      <w:widowControl/>
      <w:spacing w:line="760" w:lineRule="atLeast"/>
    </w:pPr>
    <w:rPr>
      <w:rFonts w:ascii="宋体" w:hAnsi="宋体" w:cs="宋体"/>
      <w:kern w:val="0"/>
      <w:sz w:val="24"/>
      <w:szCs w:val="22"/>
    </w:rPr>
  </w:style>
  <w:style w:type="paragraph" w:customStyle="1" w:styleId="670">
    <w:name w:val="pa-41"/>
    <w:basedOn w:val="1"/>
    <w:qFormat/>
    <w:uiPriority w:val="0"/>
    <w:pPr>
      <w:widowControl/>
      <w:spacing w:line="280" w:lineRule="atLeast"/>
      <w:ind w:firstLine="420"/>
    </w:pPr>
    <w:rPr>
      <w:rFonts w:ascii="宋体" w:hAnsi="宋体" w:cs="宋体"/>
      <w:kern w:val="0"/>
      <w:sz w:val="24"/>
      <w:szCs w:val="22"/>
    </w:rPr>
  </w:style>
  <w:style w:type="paragraph" w:customStyle="1" w:styleId="671">
    <w:name w:val="pa-2"/>
    <w:basedOn w:val="1"/>
    <w:qFormat/>
    <w:uiPriority w:val="0"/>
    <w:pPr>
      <w:widowControl/>
      <w:spacing w:line="400" w:lineRule="atLeast"/>
      <w:jc w:val="center"/>
    </w:pPr>
    <w:rPr>
      <w:rFonts w:ascii="宋体" w:hAnsi="宋体" w:cs="宋体"/>
      <w:kern w:val="0"/>
      <w:sz w:val="24"/>
      <w:szCs w:val="22"/>
    </w:rPr>
  </w:style>
  <w:style w:type="paragraph" w:customStyle="1" w:styleId="672">
    <w:name w:val="标题C"/>
    <w:basedOn w:val="6"/>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673">
    <w:name w:val="pa-123"/>
    <w:basedOn w:val="1"/>
    <w:qFormat/>
    <w:uiPriority w:val="0"/>
    <w:pPr>
      <w:widowControl/>
      <w:spacing w:line="360" w:lineRule="atLeast"/>
    </w:pPr>
    <w:rPr>
      <w:rFonts w:ascii="宋体" w:hAnsi="宋体" w:cs="宋体"/>
      <w:kern w:val="0"/>
      <w:sz w:val="24"/>
      <w:szCs w:val="22"/>
    </w:rPr>
  </w:style>
  <w:style w:type="paragraph" w:customStyle="1" w:styleId="674">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5">
    <w:name w:val="样式 标题 3 + (中文) 黑体 小四 非加粗 段前: 7.8 磅 段后: 0 磅 行距: 固定值 20 磅_0_0"/>
    <w:basedOn w:val="183"/>
    <w:qFormat/>
    <w:uiPriority w:val="0"/>
    <w:pPr>
      <w:spacing w:before="0" w:after="0" w:line="400" w:lineRule="exact"/>
    </w:pPr>
    <w:rPr>
      <w:rFonts w:eastAsia="黑体"/>
      <w:b w:val="0"/>
      <w:bCs w:val="0"/>
      <w:sz w:val="24"/>
      <w:szCs w:val="20"/>
    </w:rPr>
  </w:style>
  <w:style w:type="paragraph" w:customStyle="1" w:styleId="676">
    <w:name w:val="ca-18"/>
    <w:basedOn w:val="1"/>
    <w:qFormat/>
    <w:uiPriority w:val="0"/>
    <w:pPr>
      <w:widowControl/>
      <w:jc w:val="left"/>
    </w:pPr>
    <w:rPr>
      <w:rFonts w:ascii="宋体" w:hAnsi="宋体" w:cs="宋体"/>
      <w:color w:val="000000"/>
      <w:kern w:val="0"/>
      <w:sz w:val="18"/>
      <w:szCs w:val="18"/>
    </w:rPr>
  </w:style>
  <w:style w:type="paragraph" w:customStyle="1" w:styleId="677">
    <w:name w:val="pa-102"/>
    <w:basedOn w:val="1"/>
    <w:qFormat/>
    <w:uiPriority w:val="0"/>
    <w:pPr>
      <w:widowControl/>
      <w:spacing w:line="300" w:lineRule="atLeast"/>
      <w:jc w:val="center"/>
    </w:pPr>
    <w:rPr>
      <w:rFonts w:ascii="宋体" w:hAnsi="宋体" w:cs="宋体"/>
      <w:kern w:val="0"/>
      <w:sz w:val="24"/>
      <w:szCs w:val="22"/>
    </w:rPr>
  </w:style>
  <w:style w:type="paragraph" w:customStyle="1" w:styleId="678">
    <w:name w:val="ca-24"/>
    <w:basedOn w:val="1"/>
    <w:qFormat/>
    <w:uiPriority w:val="0"/>
    <w:pPr>
      <w:widowControl/>
      <w:jc w:val="left"/>
    </w:pPr>
    <w:rPr>
      <w:rFonts w:ascii="宋体" w:hAnsi="宋体" w:cs="宋体"/>
      <w:kern w:val="0"/>
      <w:sz w:val="24"/>
      <w:szCs w:val="22"/>
    </w:rPr>
  </w:style>
  <w:style w:type="paragraph" w:customStyle="1" w:styleId="679">
    <w:name w:val="Divn"/>
    <w:qFormat/>
    <w:uiPriority w:val="0"/>
    <w:pPr>
      <w:spacing w:line="360" w:lineRule="auto"/>
    </w:pPr>
    <w:rPr>
      <w:rFonts w:ascii="Arial" w:hAnsi="Arial" w:eastAsia="宋体" w:cs="Arial"/>
      <w:b/>
      <w:caps/>
      <w:u w:val="single"/>
      <w:lang w:val="en-US" w:eastAsia="zh-CN" w:bidi="ar-SA"/>
    </w:rPr>
  </w:style>
  <w:style w:type="paragraph" w:customStyle="1" w:styleId="680">
    <w:name w:val="Char Char1 Char1"/>
    <w:basedOn w:val="1"/>
    <w:qFormat/>
    <w:uiPriority w:val="0"/>
    <w:rPr>
      <w:rFonts w:ascii="Calibri" w:hAnsi="Calibri"/>
    </w:rPr>
  </w:style>
  <w:style w:type="paragraph" w:customStyle="1" w:styleId="681">
    <w:name w:val="ca-31"/>
    <w:basedOn w:val="1"/>
    <w:qFormat/>
    <w:uiPriority w:val="0"/>
    <w:pPr>
      <w:widowControl/>
      <w:jc w:val="left"/>
    </w:pPr>
    <w:rPr>
      <w:rFonts w:ascii="??" w:hAnsi="??" w:cs="宋体"/>
      <w:color w:val="000000"/>
      <w:kern w:val="0"/>
      <w:szCs w:val="21"/>
    </w:rPr>
  </w:style>
  <w:style w:type="paragraph" w:customStyle="1" w:styleId="682">
    <w:name w:val="Char Char Char Char1"/>
    <w:basedOn w:val="1"/>
    <w:qFormat/>
    <w:uiPriority w:val="0"/>
    <w:rPr>
      <w:rFonts w:ascii="Calibri" w:hAnsi="Calibri"/>
    </w:rPr>
  </w:style>
  <w:style w:type="paragraph" w:customStyle="1" w:styleId="683">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684">
    <w:name w:val="ca-34"/>
    <w:basedOn w:val="1"/>
    <w:qFormat/>
    <w:uiPriority w:val="0"/>
    <w:pPr>
      <w:widowControl/>
      <w:jc w:val="left"/>
    </w:pPr>
    <w:rPr>
      <w:rFonts w:ascii="宋体" w:hAnsi="宋体" w:cs="宋体"/>
      <w:color w:val="000000"/>
      <w:kern w:val="0"/>
      <w:sz w:val="20"/>
      <w:szCs w:val="20"/>
    </w:rPr>
  </w:style>
  <w:style w:type="paragraph" w:customStyle="1" w:styleId="685">
    <w:name w:val="xl11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686">
    <w:name w:val="xl2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rPr>
  </w:style>
  <w:style w:type="paragraph" w:customStyle="1" w:styleId="687">
    <w:name w:val="正文1"/>
    <w:basedOn w:val="1"/>
    <w:qFormat/>
    <w:uiPriority w:val="0"/>
    <w:pPr>
      <w:widowControl/>
      <w:spacing w:line="360" w:lineRule="auto"/>
      <w:ind w:left="499" w:firstLine="499"/>
    </w:pPr>
    <w:rPr>
      <w:rFonts w:ascii="宋体" w:hAnsi="Calibri"/>
      <w:kern w:val="21"/>
      <w:sz w:val="24"/>
      <w:szCs w:val="20"/>
    </w:rPr>
  </w:style>
  <w:style w:type="paragraph" w:customStyle="1" w:styleId="688">
    <w:name w:val="ca-51"/>
    <w:basedOn w:val="1"/>
    <w:qFormat/>
    <w:uiPriority w:val="0"/>
    <w:pPr>
      <w:widowControl/>
      <w:jc w:val="left"/>
    </w:pPr>
    <w:rPr>
      <w:rFonts w:ascii="Calibri" w:hAnsi="Calibri"/>
      <w:b/>
      <w:bCs/>
      <w:color w:val="000000"/>
      <w:spacing w:val="-20"/>
      <w:kern w:val="0"/>
      <w:sz w:val="32"/>
      <w:szCs w:val="32"/>
    </w:rPr>
  </w:style>
  <w:style w:type="paragraph" w:customStyle="1" w:styleId="689">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690">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691">
    <w:name w:val="pa-114"/>
    <w:basedOn w:val="1"/>
    <w:qFormat/>
    <w:uiPriority w:val="0"/>
    <w:pPr>
      <w:widowControl/>
      <w:spacing w:line="280" w:lineRule="atLeast"/>
      <w:ind w:firstLine="2220"/>
    </w:pPr>
    <w:rPr>
      <w:rFonts w:ascii="宋体" w:hAnsi="宋体" w:cs="宋体"/>
      <w:kern w:val="0"/>
      <w:sz w:val="24"/>
      <w:szCs w:val="22"/>
    </w:rPr>
  </w:style>
  <w:style w:type="paragraph" w:customStyle="1" w:styleId="692">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694">
    <w:name w:val="ca-1"/>
    <w:basedOn w:val="1"/>
    <w:qFormat/>
    <w:uiPriority w:val="0"/>
    <w:pPr>
      <w:widowControl/>
      <w:jc w:val="left"/>
    </w:pPr>
    <w:rPr>
      <w:rFonts w:ascii="宋体" w:hAnsi="宋体" w:cs="宋体"/>
      <w:color w:val="000000"/>
      <w:spacing w:val="40"/>
      <w:kern w:val="0"/>
      <w:sz w:val="44"/>
      <w:szCs w:val="44"/>
    </w:rPr>
  </w:style>
  <w:style w:type="paragraph" w:customStyle="1" w:styleId="695">
    <w:name w:val="Normal_8"/>
    <w:qFormat/>
    <w:uiPriority w:val="0"/>
    <w:rPr>
      <w:rFonts w:ascii="黑体" w:hAnsi="黑体" w:eastAsia="黑体" w:cs="Times New Roman"/>
      <w:b/>
      <w:sz w:val="32"/>
      <w:szCs w:val="24"/>
      <w:lang w:val="en-US" w:eastAsia="zh-CN" w:bidi="ar-SA"/>
    </w:rPr>
  </w:style>
  <w:style w:type="paragraph" w:customStyle="1" w:styleId="696">
    <w:name w:val="pa-138"/>
    <w:basedOn w:val="1"/>
    <w:qFormat/>
    <w:uiPriority w:val="0"/>
    <w:pPr>
      <w:widowControl/>
      <w:spacing w:line="480" w:lineRule="atLeast"/>
      <w:ind w:firstLine="960"/>
      <w:jc w:val="center"/>
    </w:pPr>
    <w:rPr>
      <w:rFonts w:ascii="宋体" w:hAnsi="宋体" w:cs="宋体"/>
      <w:kern w:val="0"/>
      <w:sz w:val="24"/>
      <w:szCs w:val="22"/>
    </w:rPr>
  </w:style>
  <w:style w:type="paragraph" w:customStyle="1" w:styleId="697">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98">
    <w:name w:val="Char Char Char Char"/>
    <w:basedOn w:val="1"/>
    <w:qFormat/>
    <w:uiPriority w:val="0"/>
    <w:rPr>
      <w:rFonts w:ascii="Calibri" w:hAnsi="Calibri"/>
      <w:szCs w:val="22"/>
    </w:rPr>
  </w:style>
  <w:style w:type="paragraph" w:customStyle="1" w:styleId="699">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700">
    <w:name w:val="Char Char Char Char Char Char_0"/>
    <w:basedOn w:val="1"/>
    <w:qFormat/>
    <w:uiPriority w:val="0"/>
    <w:rPr>
      <w:rFonts w:ascii="Calibri" w:hAnsi="Calibri"/>
      <w:szCs w:val="22"/>
    </w:rPr>
  </w:style>
  <w:style w:type="paragraph" w:customStyle="1" w:styleId="701">
    <w:name w:val=" Char2"/>
    <w:basedOn w:val="1"/>
    <w:qFormat/>
    <w:uiPriority w:val="0"/>
    <w:rPr>
      <w:rFonts w:ascii="仿宋_GB2312" w:hAnsi="Calibri" w:eastAsia="仿宋_GB2312"/>
      <w:b/>
      <w:sz w:val="32"/>
      <w:szCs w:val="32"/>
    </w:rPr>
  </w:style>
  <w:style w:type="paragraph" w:customStyle="1" w:styleId="702">
    <w:name w:val="明显引用2"/>
    <w:basedOn w:val="1"/>
    <w:next w:val="1"/>
    <w:qFormat/>
    <w:uiPriority w:val="0"/>
    <w:pPr>
      <w:pBdr>
        <w:bottom w:val="single" w:color="4F81BD" w:sz="4" w:space="4"/>
      </w:pBdr>
      <w:spacing w:before="200" w:after="280"/>
      <w:ind w:left="936" w:right="936"/>
    </w:pPr>
    <w:rPr>
      <w:rFonts w:ascii="Calibri" w:hAnsi="Calibri" w:eastAsia="Times New Roman"/>
      <w:b/>
      <w:i/>
      <w:color w:val="4F81BD"/>
      <w:sz w:val="22"/>
      <w:szCs w:val="20"/>
    </w:rPr>
  </w:style>
  <w:style w:type="paragraph" w:customStyle="1" w:styleId="703">
    <w:name w:val="Normal_17"/>
    <w:qFormat/>
    <w:uiPriority w:val="0"/>
    <w:rPr>
      <w:rFonts w:ascii="黑体" w:hAnsi="黑体" w:eastAsia="黑体" w:cs="Times New Roman"/>
      <w:b/>
      <w:sz w:val="32"/>
      <w:szCs w:val="24"/>
      <w:lang w:val="en-US" w:eastAsia="zh-CN" w:bidi="ar-SA"/>
    </w:rPr>
  </w:style>
  <w:style w:type="paragraph" w:customStyle="1" w:styleId="704">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705">
    <w:name w:val="菲页(卷)"/>
    <w:basedOn w:val="4"/>
    <w:next w:val="687"/>
    <w:qFormat/>
    <w:uiPriority w:val="0"/>
    <w:pPr>
      <w:widowControl/>
      <w:tabs>
        <w:tab w:val="left" w:pos="432"/>
        <w:tab w:val="left" w:pos="840"/>
      </w:tabs>
      <w:ind w:left="840" w:hanging="420"/>
      <w:outlineLvl w:val="1"/>
    </w:pPr>
    <w:rPr>
      <w:rFonts w:ascii="黑体" w:hAnsi="Calibri" w:eastAsia="黑体"/>
      <w:b w:val="0"/>
      <w:bCs w:val="0"/>
      <w:kern w:val="0"/>
      <w:sz w:val="52"/>
      <w:szCs w:val="20"/>
    </w:rPr>
  </w:style>
  <w:style w:type="paragraph" w:customStyle="1" w:styleId="706">
    <w:name w:val="pa-58"/>
    <w:basedOn w:val="1"/>
    <w:qFormat/>
    <w:uiPriority w:val="0"/>
    <w:pPr>
      <w:widowControl/>
      <w:spacing w:line="300" w:lineRule="atLeast"/>
      <w:ind w:firstLine="300"/>
    </w:pPr>
    <w:rPr>
      <w:rFonts w:ascii="宋体" w:hAnsi="宋体" w:cs="宋体"/>
      <w:kern w:val="0"/>
      <w:sz w:val="24"/>
      <w:szCs w:val="22"/>
    </w:rPr>
  </w:style>
  <w:style w:type="paragraph" w:customStyle="1" w:styleId="707">
    <w:name w:val="pa-67"/>
    <w:basedOn w:val="1"/>
    <w:qFormat/>
    <w:uiPriority w:val="0"/>
    <w:pPr>
      <w:widowControl/>
      <w:spacing w:line="240" w:lineRule="atLeast"/>
      <w:ind w:firstLine="420"/>
      <w:jc w:val="left"/>
    </w:pPr>
    <w:rPr>
      <w:rFonts w:ascii="宋体" w:hAnsi="宋体" w:cs="宋体"/>
      <w:kern w:val="0"/>
      <w:sz w:val="24"/>
      <w:szCs w:val="22"/>
    </w:rPr>
  </w:style>
  <w:style w:type="paragraph" w:customStyle="1" w:styleId="708">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09">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710">
    <w:name w:val="Char21"/>
    <w:basedOn w:val="1"/>
    <w:qFormat/>
    <w:uiPriority w:val="0"/>
    <w:rPr>
      <w:rFonts w:ascii="仿宋_GB2312" w:hAnsi="Calibri" w:eastAsia="仿宋_GB2312"/>
      <w:b/>
      <w:sz w:val="32"/>
      <w:szCs w:val="32"/>
    </w:rPr>
  </w:style>
  <w:style w:type="paragraph" w:customStyle="1" w:styleId="711">
    <w:name w:val="ca-10"/>
    <w:basedOn w:val="1"/>
    <w:qFormat/>
    <w:uiPriority w:val="0"/>
    <w:pPr>
      <w:widowControl/>
      <w:jc w:val="left"/>
    </w:pPr>
    <w:rPr>
      <w:rFonts w:ascii="Calibri" w:hAnsi="Calibri"/>
      <w:color w:val="000000"/>
      <w:kern w:val="0"/>
      <w:sz w:val="52"/>
      <w:szCs w:val="52"/>
    </w:rPr>
  </w:style>
  <w:style w:type="paragraph" w:customStyle="1" w:styleId="712">
    <w:name w:val="pa-23"/>
    <w:basedOn w:val="1"/>
    <w:qFormat/>
    <w:uiPriority w:val="0"/>
    <w:pPr>
      <w:widowControl/>
      <w:spacing w:line="360" w:lineRule="atLeast"/>
      <w:ind w:firstLine="420"/>
    </w:pPr>
    <w:rPr>
      <w:rFonts w:ascii="宋体" w:hAnsi="宋体" w:cs="宋体"/>
      <w:kern w:val="0"/>
      <w:sz w:val="24"/>
      <w:szCs w:val="22"/>
    </w:rPr>
  </w:style>
  <w:style w:type="paragraph" w:customStyle="1" w:styleId="713">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14">
    <w:name w:val="BJ-03"/>
    <w:qFormat/>
    <w:uiPriority w:val="0"/>
    <w:pPr>
      <w:widowControl w:val="0"/>
      <w:numPr>
        <w:ilvl w:val="0"/>
        <w:numId w:val="4"/>
      </w:numPr>
      <w:spacing w:before="120" w:after="120" w:line="360" w:lineRule="auto"/>
      <w:jc w:val="both"/>
    </w:pPr>
    <w:rPr>
      <w:rFonts w:ascii="Arial" w:hAnsi="Arial" w:eastAsia="宋体" w:cs="Times New Roman"/>
      <w:sz w:val="24"/>
      <w:lang w:val="de-DE" w:eastAsia="de-DE" w:bidi="ar-SA"/>
    </w:rPr>
  </w:style>
  <w:style w:type="paragraph" w:customStyle="1" w:styleId="715">
    <w:name w:val="Normal_0"/>
    <w:qFormat/>
    <w:uiPriority w:val="0"/>
    <w:rPr>
      <w:rFonts w:ascii="黑体" w:hAnsi="黑体" w:eastAsia="黑体" w:cs="Times New Roman"/>
      <w:b/>
      <w:sz w:val="32"/>
      <w:szCs w:val="24"/>
      <w:lang w:val="en-US" w:eastAsia="zh-CN" w:bidi="ar-SA"/>
    </w:rPr>
  </w:style>
  <w:style w:type="paragraph" w:customStyle="1" w:styleId="716">
    <w:name w:val="p15"/>
    <w:basedOn w:val="1"/>
    <w:qFormat/>
    <w:uiPriority w:val="0"/>
    <w:pPr>
      <w:widowControl/>
      <w:spacing w:after="120"/>
      <w:ind w:left="420"/>
    </w:pPr>
    <w:rPr>
      <w:kern w:val="0"/>
      <w:szCs w:val="21"/>
    </w:rPr>
  </w:style>
  <w:style w:type="paragraph" w:customStyle="1" w:styleId="717">
    <w:name w:val="Char_0"/>
    <w:basedOn w:val="1"/>
    <w:qFormat/>
    <w:uiPriority w:val="0"/>
    <w:rPr>
      <w:rFonts w:ascii="Tahoma" w:hAnsi="Tahoma"/>
      <w:sz w:val="24"/>
      <w:szCs w:val="20"/>
    </w:rPr>
  </w:style>
  <w:style w:type="paragraph" w:customStyle="1" w:styleId="718">
    <w:name w:val="目录"/>
    <w:basedOn w:val="1"/>
    <w:qFormat/>
    <w:uiPriority w:val="0"/>
    <w:pPr>
      <w:widowControl/>
      <w:jc w:val="center"/>
    </w:pPr>
    <w:rPr>
      <w:rFonts w:ascii="宋体" w:hAnsi="Calibri"/>
      <w:b/>
      <w:kern w:val="0"/>
      <w:sz w:val="36"/>
      <w:szCs w:val="20"/>
    </w:rPr>
  </w:style>
  <w:style w:type="paragraph" w:customStyle="1" w:styleId="719">
    <w:name w:val="ca-13"/>
    <w:basedOn w:val="1"/>
    <w:qFormat/>
    <w:uiPriority w:val="0"/>
    <w:pPr>
      <w:widowControl/>
      <w:jc w:val="left"/>
    </w:pPr>
    <w:rPr>
      <w:rFonts w:ascii="宋体" w:hAnsi="宋体" w:cs="宋体"/>
      <w:color w:val="000000"/>
      <w:kern w:val="0"/>
      <w:sz w:val="32"/>
      <w:szCs w:val="32"/>
    </w:rPr>
  </w:style>
  <w:style w:type="paragraph" w:customStyle="1" w:styleId="72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21">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722">
    <w:name w:val="Body Text Indent_5e695de1-e77d-486c-91cf-41ef4bfb7e52"/>
    <w:basedOn w:val="1"/>
    <w:qFormat/>
    <w:uiPriority w:val="0"/>
    <w:pPr>
      <w:spacing w:before="120" w:after="120" w:line="360" w:lineRule="auto"/>
      <w:ind w:left="420" w:leftChars="200"/>
    </w:pPr>
    <w:rPr>
      <w:rFonts w:ascii="Calibri" w:hAnsi="Calibri"/>
      <w:sz w:val="20"/>
      <w:szCs w:val="20"/>
    </w:rPr>
  </w:style>
  <w:style w:type="paragraph" w:customStyle="1" w:styleId="723">
    <w:name w:val="pa-77"/>
    <w:basedOn w:val="1"/>
    <w:qFormat/>
    <w:uiPriority w:val="0"/>
    <w:pPr>
      <w:widowControl/>
      <w:spacing w:line="360" w:lineRule="atLeast"/>
    </w:pPr>
    <w:rPr>
      <w:rFonts w:ascii="宋体" w:hAnsi="宋体" w:cs="宋体"/>
      <w:kern w:val="0"/>
      <w:sz w:val="24"/>
      <w:szCs w:val="22"/>
    </w:rPr>
  </w:style>
  <w:style w:type="paragraph" w:customStyle="1" w:styleId="724">
    <w:name w:val="标题A"/>
    <w:basedOn w:val="4"/>
    <w:qFormat/>
    <w:uiPriority w:val="0"/>
    <w:pPr>
      <w:keepLines/>
      <w:adjustRightInd w:val="0"/>
      <w:spacing w:before="100" w:beforeAutospacing="1" w:after="60"/>
      <w:textAlignment w:val="baseline"/>
    </w:pPr>
    <w:rPr>
      <w:rFonts w:ascii="Arial" w:hAnsi="Arial"/>
      <w:kern w:val="44"/>
      <w:sz w:val="28"/>
      <w:szCs w:val="44"/>
    </w:rPr>
  </w:style>
  <w:style w:type="paragraph" w:customStyle="1" w:styleId="725">
    <w:name w:val="pa-69"/>
    <w:basedOn w:val="1"/>
    <w:qFormat/>
    <w:uiPriority w:val="0"/>
    <w:pPr>
      <w:widowControl/>
      <w:spacing w:line="240" w:lineRule="atLeast"/>
      <w:ind w:firstLine="1140"/>
    </w:pPr>
    <w:rPr>
      <w:rFonts w:ascii="宋体" w:hAnsi="宋体" w:cs="宋体"/>
      <w:kern w:val="0"/>
      <w:sz w:val="24"/>
      <w:szCs w:val="22"/>
    </w:rPr>
  </w:style>
  <w:style w:type="paragraph" w:customStyle="1" w:styleId="726">
    <w:name w:val="pa-43"/>
    <w:basedOn w:val="1"/>
    <w:qFormat/>
    <w:uiPriority w:val="0"/>
    <w:pPr>
      <w:widowControl/>
      <w:spacing w:line="280" w:lineRule="atLeast"/>
      <w:jc w:val="center"/>
    </w:pPr>
    <w:rPr>
      <w:rFonts w:ascii="宋体" w:hAnsi="宋体" w:cs="宋体"/>
      <w:kern w:val="0"/>
      <w:sz w:val="24"/>
      <w:szCs w:val="22"/>
    </w:rPr>
  </w:style>
  <w:style w:type="paragraph" w:customStyle="1" w:styleId="727">
    <w:name w:val="pa-13"/>
    <w:basedOn w:val="1"/>
    <w:qFormat/>
    <w:uiPriority w:val="0"/>
    <w:pPr>
      <w:widowControl/>
      <w:spacing w:line="360" w:lineRule="atLeast"/>
    </w:pPr>
    <w:rPr>
      <w:rFonts w:ascii="宋体" w:hAnsi="宋体" w:cs="宋体"/>
      <w:kern w:val="0"/>
      <w:sz w:val="24"/>
      <w:szCs w:val="22"/>
    </w:rPr>
  </w:style>
  <w:style w:type="paragraph" w:customStyle="1" w:styleId="7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729">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730">
    <w:name w:val="浅色网格 - 强调文字颜色 31"/>
    <w:basedOn w:val="1"/>
    <w:qFormat/>
    <w:uiPriority w:val="0"/>
    <w:pPr>
      <w:adjustRightInd w:val="0"/>
      <w:snapToGrid w:val="0"/>
      <w:spacing w:line="288" w:lineRule="auto"/>
      <w:ind w:firstLine="420" w:firstLineChars="200"/>
    </w:pPr>
    <w:rPr>
      <w:rFonts w:ascii="Calibri" w:hAnsi="Calibri"/>
      <w:szCs w:val="20"/>
    </w:rPr>
  </w:style>
  <w:style w:type="paragraph" w:customStyle="1" w:styleId="731">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2">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7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734">
    <w:name w:val="Normal_7"/>
    <w:qFormat/>
    <w:uiPriority w:val="0"/>
    <w:rPr>
      <w:rFonts w:ascii="黑体" w:hAnsi="黑体" w:eastAsia="黑体" w:cs="Times New Roman"/>
      <w:b/>
      <w:sz w:val="32"/>
      <w:szCs w:val="24"/>
      <w:lang w:val="en-US" w:eastAsia="zh-CN" w:bidi="ar-SA"/>
    </w:rPr>
  </w:style>
  <w:style w:type="paragraph" w:customStyle="1" w:styleId="735">
    <w:name w:val="pa-104"/>
    <w:basedOn w:val="1"/>
    <w:qFormat/>
    <w:uiPriority w:val="0"/>
    <w:pPr>
      <w:widowControl/>
      <w:spacing w:line="280" w:lineRule="atLeast"/>
      <w:ind w:firstLine="500"/>
      <w:jc w:val="left"/>
    </w:pPr>
    <w:rPr>
      <w:rFonts w:ascii="宋体" w:hAnsi="宋体" w:cs="宋体"/>
      <w:kern w:val="0"/>
      <w:sz w:val="24"/>
      <w:szCs w:val="22"/>
    </w:rPr>
  </w:style>
  <w:style w:type="paragraph" w:customStyle="1" w:styleId="736">
    <w:name w:val="Normal_10"/>
    <w:qFormat/>
    <w:uiPriority w:val="0"/>
    <w:rPr>
      <w:rFonts w:ascii="黑体" w:hAnsi="黑体" w:eastAsia="黑体" w:cs="Times New Roman"/>
      <w:b/>
      <w:sz w:val="32"/>
      <w:szCs w:val="24"/>
      <w:lang w:val="en-US" w:eastAsia="zh-CN" w:bidi="ar-SA"/>
    </w:rPr>
  </w:style>
  <w:style w:type="paragraph" w:customStyle="1" w:styleId="737">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738">
    <w:name w:val="pa-61"/>
    <w:basedOn w:val="1"/>
    <w:qFormat/>
    <w:uiPriority w:val="0"/>
    <w:pPr>
      <w:widowControl/>
      <w:spacing w:line="240" w:lineRule="atLeast"/>
    </w:pPr>
    <w:rPr>
      <w:rFonts w:ascii="宋体" w:hAnsi="宋体" w:cs="宋体"/>
      <w:kern w:val="0"/>
      <w:sz w:val="24"/>
      <w:szCs w:val="22"/>
    </w:rPr>
  </w:style>
  <w:style w:type="paragraph" w:customStyle="1" w:styleId="739">
    <w:name w:val="pa-25"/>
    <w:basedOn w:val="1"/>
    <w:qFormat/>
    <w:uiPriority w:val="0"/>
    <w:pPr>
      <w:widowControl/>
      <w:spacing w:line="360" w:lineRule="atLeast"/>
      <w:ind w:firstLine="480"/>
      <w:jc w:val="center"/>
    </w:pPr>
    <w:rPr>
      <w:rFonts w:ascii="宋体" w:hAnsi="宋体" w:cs="宋体"/>
      <w:kern w:val="0"/>
      <w:sz w:val="24"/>
      <w:szCs w:val="22"/>
    </w:rPr>
  </w:style>
  <w:style w:type="paragraph" w:customStyle="1" w:styleId="740">
    <w:name w:val="样式 首行缩进:  2 字符"/>
    <w:basedOn w:val="1"/>
    <w:qFormat/>
    <w:uiPriority w:val="0"/>
    <w:pPr>
      <w:spacing w:before="120" w:beforeLines="0" w:after="120" w:afterLines="0" w:line="360" w:lineRule="auto"/>
      <w:ind w:firstLine="582" w:firstLineChars="200"/>
    </w:pPr>
    <w:rPr>
      <w:rFonts w:eastAsia="仿宋_GB2312" w:cs="宋体"/>
      <w:kern w:val="10"/>
      <w:sz w:val="28"/>
      <w:szCs w:val="28"/>
    </w:rPr>
  </w:style>
  <w:style w:type="paragraph" w:customStyle="1" w:styleId="741">
    <w:name w:val="pa-105"/>
    <w:basedOn w:val="1"/>
    <w:qFormat/>
    <w:uiPriority w:val="0"/>
    <w:pPr>
      <w:widowControl/>
      <w:spacing w:line="960" w:lineRule="atLeast"/>
    </w:pPr>
    <w:rPr>
      <w:rFonts w:ascii="宋体" w:hAnsi="宋体" w:cs="宋体"/>
      <w:kern w:val="0"/>
      <w:sz w:val="24"/>
      <w:szCs w:val="22"/>
    </w:rPr>
  </w:style>
  <w:style w:type="paragraph" w:customStyle="1" w:styleId="742">
    <w:name w:val="pa-125"/>
    <w:basedOn w:val="1"/>
    <w:qFormat/>
    <w:uiPriority w:val="0"/>
    <w:pPr>
      <w:widowControl/>
      <w:spacing w:line="480" w:lineRule="atLeast"/>
      <w:ind w:firstLine="1080"/>
    </w:pPr>
    <w:rPr>
      <w:rFonts w:ascii="宋体" w:hAnsi="宋体" w:cs="宋体"/>
      <w:kern w:val="0"/>
      <w:sz w:val="24"/>
      <w:szCs w:val="22"/>
    </w:rPr>
  </w:style>
  <w:style w:type="paragraph" w:customStyle="1" w:styleId="743">
    <w:name w:val="pa-39"/>
    <w:basedOn w:val="1"/>
    <w:qFormat/>
    <w:uiPriority w:val="0"/>
    <w:pPr>
      <w:widowControl/>
      <w:spacing w:line="360" w:lineRule="atLeast"/>
      <w:jc w:val="center"/>
    </w:pPr>
    <w:rPr>
      <w:rFonts w:ascii="宋体" w:hAnsi="宋体" w:cs="宋体"/>
      <w:kern w:val="0"/>
      <w:sz w:val="24"/>
      <w:szCs w:val="22"/>
    </w:rPr>
  </w:style>
  <w:style w:type="paragraph" w:customStyle="1" w:styleId="74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5">
    <w:name w:val="xl12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746">
    <w:name w:val="pa-101"/>
    <w:basedOn w:val="1"/>
    <w:qFormat/>
    <w:uiPriority w:val="0"/>
    <w:pPr>
      <w:widowControl/>
      <w:spacing w:line="360" w:lineRule="atLeast"/>
      <w:jc w:val="center"/>
    </w:pPr>
    <w:rPr>
      <w:rFonts w:ascii="宋体" w:hAnsi="宋体" w:cs="宋体"/>
      <w:kern w:val="0"/>
      <w:sz w:val="24"/>
      <w:szCs w:val="22"/>
    </w:rPr>
  </w:style>
  <w:style w:type="paragraph" w:customStyle="1" w:styleId="747">
    <w:name w:val="目录文字"/>
    <w:basedOn w:val="1"/>
    <w:qFormat/>
    <w:uiPriority w:val="0"/>
    <w:pPr>
      <w:widowControl/>
      <w:spacing w:line="480" w:lineRule="auto"/>
      <w:jc w:val="left"/>
    </w:pPr>
    <w:rPr>
      <w:rFonts w:ascii="宋体" w:hAnsi="宋体"/>
      <w:kern w:val="0"/>
      <w:sz w:val="24"/>
      <w:szCs w:val="20"/>
    </w:rPr>
  </w:style>
  <w:style w:type="paragraph" w:customStyle="1" w:styleId="748">
    <w:name w:val="pa-28"/>
    <w:basedOn w:val="1"/>
    <w:qFormat/>
    <w:uiPriority w:val="0"/>
    <w:pPr>
      <w:widowControl/>
      <w:spacing w:line="360" w:lineRule="atLeast"/>
      <w:ind w:firstLine="420"/>
      <w:jc w:val="left"/>
    </w:pPr>
    <w:rPr>
      <w:rFonts w:ascii="宋体" w:hAnsi="宋体" w:cs="宋体"/>
      <w:kern w:val="0"/>
      <w:sz w:val="24"/>
      <w:szCs w:val="22"/>
    </w:rPr>
  </w:style>
  <w:style w:type="paragraph" w:customStyle="1" w:styleId="74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0">
    <w:name w:val="BJ-02"/>
    <w:next w:val="31"/>
    <w:qFormat/>
    <w:uiPriority w:val="0"/>
    <w:pPr>
      <w:numPr>
        <w:ilvl w:val="0"/>
        <w:numId w:val="5"/>
      </w:numPr>
      <w:tabs>
        <w:tab w:val="left" w:pos="1985"/>
      </w:tabs>
      <w:spacing w:before="240" w:line="360" w:lineRule="auto"/>
      <w:jc w:val="both"/>
    </w:pPr>
    <w:rPr>
      <w:rFonts w:ascii="Arial" w:hAnsi="Arial" w:eastAsia="宋体" w:cs="Times New Roman"/>
      <w:sz w:val="24"/>
      <w:lang w:val="en-GB" w:eastAsia="de-DE" w:bidi="ar-SA"/>
    </w:rPr>
  </w:style>
  <w:style w:type="paragraph" w:customStyle="1" w:styleId="751">
    <w:name w:val="ca-19"/>
    <w:basedOn w:val="1"/>
    <w:qFormat/>
    <w:uiPriority w:val="0"/>
    <w:pPr>
      <w:widowControl/>
      <w:jc w:val="left"/>
    </w:pPr>
    <w:rPr>
      <w:rFonts w:ascii="Calibri" w:hAnsi="Calibri"/>
      <w:kern w:val="0"/>
      <w:sz w:val="18"/>
      <w:szCs w:val="18"/>
    </w:rPr>
  </w:style>
  <w:style w:type="paragraph" w:customStyle="1" w:styleId="7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3">
    <w:name w:val="font6"/>
    <w:basedOn w:val="1"/>
    <w:qFormat/>
    <w:uiPriority w:val="0"/>
    <w:pPr>
      <w:widowControl/>
      <w:adjustRightInd w:val="0"/>
      <w:snapToGrid w:val="0"/>
      <w:spacing w:before="100" w:beforeAutospacing="1" w:after="100" w:afterAutospacing="1" w:line="288" w:lineRule="auto"/>
      <w:ind w:firstLine="200" w:firstLineChars="200"/>
      <w:jc w:val="left"/>
    </w:pPr>
    <w:rPr>
      <w:rFonts w:ascii="Calibri" w:hAnsi="Calibri"/>
      <w:kern w:val="0"/>
      <w:sz w:val="24"/>
    </w:rPr>
  </w:style>
  <w:style w:type="paragraph" w:customStyle="1" w:styleId="754">
    <w:name w:val="pa-97"/>
    <w:basedOn w:val="1"/>
    <w:qFormat/>
    <w:uiPriority w:val="0"/>
    <w:pPr>
      <w:widowControl/>
      <w:spacing w:line="720" w:lineRule="atLeast"/>
    </w:pPr>
    <w:rPr>
      <w:rFonts w:ascii="宋体" w:hAnsi="宋体" w:cs="宋体"/>
      <w:kern w:val="0"/>
      <w:sz w:val="24"/>
      <w:szCs w:val="22"/>
    </w:rPr>
  </w:style>
  <w:style w:type="paragraph" w:customStyle="1" w:styleId="755">
    <w:name w:val="Body Text(ch)"/>
    <w:basedOn w:val="1"/>
    <w:next w:val="2"/>
    <w:qFormat/>
    <w:uiPriority w:val="0"/>
    <w:pPr>
      <w:spacing w:line="500" w:lineRule="exact"/>
      <w:jc w:val="center"/>
    </w:pPr>
    <w:rPr>
      <w:rFonts w:ascii="Calibri" w:hAnsi="Calibri"/>
    </w:rPr>
  </w:style>
  <w:style w:type="paragraph" w:customStyle="1" w:styleId="756">
    <w:name w:val="xl30"/>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left"/>
    </w:pPr>
    <w:rPr>
      <w:rFonts w:ascii="宋体" w:hAnsi="宋体"/>
      <w:kern w:val="0"/>
      <w:sz w:val="24"/>
    </w:rPr>
  </w:style>
  <w:style w:type="paragraph" w:customStyle="1" w:styleId="75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9">
    <w:name w:val="pa-18"/>
    <w:basedOn w:val="1"/>
    <w:qFormat/>
    <w:uiPriority w:val="0"/>
    <w:pPr>
      <w:widowControl/>
      <w:spacing w:line="240" w:lineRule="atLeast"/>
      <w:ind w:firstLine="20"/>
    </w:pPr>
    <w:rPr>
      <w:rFonts w:ascii="宋体" w:hAnsi="宋体" w:cs="宋体"/>
      <w:kern w:val="0"/>
      <w:sz w:val="24"/>
      <w:szCs w:val="22"/>
    </w:rPr>
  </w:style>
  <w:style w:type="paragraph" w:customStyle="1" w:styleId="760">
    <w:name w:val="pa-78"/>
    <w:basedOn w:val="1"/>
    <w:qFormat/>
    <w:uiPriority w:val="0"/>
    <w:pPr>
      <w:widowControl/>
      <w:spacing w:line="340" w:lineRule="atLeast"/>
    </w:pPr>
    <w:rPr>
      <w:rFonts w:ascii="宋体" w:hAnsi="宋体" w:cs="宋体"/>
      <w:kern w:val="0"/>
      <w:sz w:val="24"/>
      <w:szCs w:val="22"/>
    </w:rPr>
  </w:style>
  <w:style w:type="paragraph" w:customStyle="1" w:styleId="76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2">
    <w:name w:val="pa-81"/>
    <w:basedOn w:val="1"/>
    <w:qFormat/>
    <w:uiPriority w:val="0"/>
    <w:pPr>
      <w:widowControl/>
      <w:spacing w:line="360" w:lineRule="atLeast"/>
      <w:jc w:val="center"/>
    </w:pPr>
    <w:rPr>
      <w:rFonts w:ascii="宋体" w:hAnsi="宋体" w:cs="宋体"/>
      <w:kern w:val="0"/>
      <w:sz w:val="24"/>
      <w:szCs w:val="22"/>
    </w:rPr>
  </w:style>
  <w:style w:type="paragraph" w:customStyle="1" w:styleId="763">
    <w:name w:val="pa-5"/>
    <w:basedOn w:val="1"/>
    <w:qFormat/>
    <w:uiPriority w:val="0"/>
    <w:pPr>
      <w:widowControl/>
      <w:spacing w:line="1000" w:lineRule="atLeast"/>
      <w:jc w:val="center"/>
    </w:pPr>
    <w:rPr>
      <w:rFonts w:ascii="宋体" w:hAnsi="宋体" w:cs="宋体"/>
      <w:kern w:val="0"/>
      <w:sz w:val="24"/>
      <w:szCs w:val="22"/>
    </w:rPr>
  </w:style>
  <w:style w:type="paragraph" w:customStyle="1" w:styleId="764">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765">
    <w:name w:val="ca-12"/>
    <w:basedOn w:val="1"/>
    <w:qFormat/>
    <w:uiPriority w:val="0"/>
    <w:pPr>
      <w:widowControl/>
      <w:jc w:val="left"/>
    </w:pPr>
    <w:rPr>
      <w:rFonts w:ascii="Calibri" w:hAnsi="Calibri"/>
      <w:color w:val="000000"/>
      <w:kern w:val="0"/>
      <w:sz w:val="32"/>
      <w:szCs w:val="32"/>
    </w:rPr>
  </w:style>
  <w:style w:type="paragraph" w:customStyle="1" w:styleId="766">
    <w:name w:val="样式 正文缩进正文（首行缩进两字）特点ALT+Z表正文正文非缩进四号段1Normal Indent Char2...2"/>
    <w:basedOn w:val="6"/>
    <w:qFormat/>
    <w:uiPriority w:val="0"/>
    <w:pPr>
      <w:spacing w:before="360" w:after="120" w:line="360" w:lineRule="auto"/>
      <w:jc w:val="center"/>
    </w:pPr>
    <w:rPr>
      <w:rFonts w:ascii="宋体" w:hAnsi="宋体"/>
      <w:bCs w:val="0"/>
      <w:kern w:val="0"/>
      <w:sz w:val="28"/>
      <w:szCs w:val="20"/>
    </w:rPr>
  </w:style>
  <w:style w:type="paragraph" w:customStyle="1" w:styleId="767">
    <w:name w:val="xl117"/>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768">
    <w:name w:val="pa-42"/>
    <w:basedOn w:val="1"/>
    <w:qFormat/>
    <w:uiPriority w:val="0"/>
    <w:pPr>
      <w:widowControl/>
      <w:spacing w:line="280" w:lineRule="atLeast"/>
      <w:ind w:firstLine="420"/>
      <w:jc w:val="left"/>
    </w:pPr>
    <w:rPr>
      <w:rFonts w:ascii="宋体" w:hAnsi="宋体" w:cs="宋体"/>
      <w:kern w:val="0"/>
      <w:sz w:val="24"/>
      <w:szCs w:val="22"/>
    </w:rPr>
  </w:style>
  <w:style w:type="paragraph" w:customStyle="1" w:styleId="769">
    <w:name w:val="pa-96"/>
    <w:basedOn w:val="1"/>
    <w:qFormat/>
    <w:uiPriority w:val="0"/>
    <w:pPr>
      <w:widowControl/>
      <w:spacing w:line="480" w:lineRule="atLeast"/>
    </w:pPr>
    <w:rPr>
      <w:rFonts w:ascii="宋体" w:hAnsi="宋体" w:cs="宋体"/>
      <w:kern w:val="0"/>
      <w:sz w:val="24"/>
      <w:szCs w:val="22"/>
    </w:rPr>
  </w:style>
  <w:style w:type="paragraph" w:customStyle="1" w:styleId="770">
    <w:name w:val="表头"/>
    <w:basedOn w:val="1"/>
    <w:qFormat/>
    <w:uiPriority w:val="0"/>
    <w:pPr>
      <w:spacing w:line="360" w:lineRule="auto"/>
      <w:jc w:val="center"/>
    </w:pPr>
    <w:rPr>
      <w:rFonts w:ascii="黑体" w:hAnsi="Calibri" w:eastAsia="黑体"/>
      <w:kern w:val="0"/>
      <w:sz w:val="24"/>
      <w:szCs w:val="20"/>
    </w:rPr>
  </w:style>
  <w:style w:type="paragraph" w:customStyle="1" w:styleId="771">
    <w:name w:val="pa-112"/>
    <w:basedOn w:val="1"/>
    <w:qFormat/>
    <w:uiPriority w:val="0"/>
    <w:pPr>
      <w:widowControl/>
      <w:spacing w:line="280" w:lineRule="atLeast"/>
    </w:pPr>
    <w:rPr>
      <w:rFonts w:ascii="宋体" w:hAnsi="宋体" w:cs="宋体"/>
      <w:kern w:val="0"/>
      <w:sz w:val="24"/>
      <w:szCs w:val="22"/>
    </w:rPr>
  </w:style>
  <w:style w:type="paragraph" w:customStyle="1" w:styleId="772">
    <w:name w:val="Normal_9"/>
    <w:qFormat/>
    <w:uiPriority w:val="0"/>
    <w:rPr>
      <w:rFonts w:ascii="黑体" w:hAnsi="黑体" w:eastAsia="黑体" w:cs="Times New Roman"/>
      <w:b/>
      <w:sz w:val="32"/>
      <w:szCs w:val="24"/>
      <w:lang w:val="en-US" w:eastAsia="zh-CN" w:bidi="ar-SA"/>
    </w:rPr>
  </w:style>
  <w:style w:type="paragraph" w:customStyle="1" w:styleId="773">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kern w:val="0"/>
      <w:sz w:val="28"/>
      <w:szCs w:val="20"/>
    </w:rPr>
  </w:style>
  <w:style w:type="paragraph" w:customStyle="1" w:styleId="774">
    <w:name w:val="pa-131"/>
    <w:basedOn w:val="1"/>
    <w:qFormat/>
    <w:uiPriority w:val="0"/>
    <w:pPr>
      <w:widowControl/>
      <w:spacing w:line="280" w:lineRule="atLeast"/>
      <w:jc w:val="left"/>
    </w:pPr>
    <w:rPr>
      <w:rFonts w:ascii="宋体" w:hAnsi="宋体" w:cs="宋体"/>
      <w:kern w:val="0"/>
      <w:sz w:val="24"/>
      <w:szCs w:val="22"/>
    </w:rPr>
  </w:style>
  <w:style w:type="paragraph" w:customStyle="1" w:styleId="775">
    <w:name w:val="Char1_0"/>
    <w:basedOn w:val="1"/>
    <w:qFormat/>
    <w:uiPriority w:val="0"/>
    <w:rPr>
      <w:rFonts w:ascii="Calibri" w:hAnsi="Calibri"/>
      <w:szCs w:val="20"/>
    </w:rPr>
  </w:style>
  <w:style w:type="paragraph" w:customStyle="1" w:styleId="776">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pa-1"/>
    <w:basedOn w:val="1"/>
    <w:qFormat/>
    <w:uiPriority w:val="0"/>
    <w:pPr>
      <w:widowControl/>
      <w:spacing w:line="480" w:lineRule="atLeast"/>
      <w:jc w:val="center"/>
    </w:pPr>
    <w:rPr>
      <w:rFonts w:ascii="宋体" w:hAnsi="宋体" w:cs="宋体"/>
      <w:kern w:val="0"/>
      <w:sz w:val="24"/>
      <w:szCs w:val="22"/>
    </w:rPr>
  </w:style>
  <w:style w:type="paragraph" w:customStyle="1" w:styleId="778">
    <w:name w:val="ca-49"/>
    <w:basedOn w:val="1"/>
    <w:qFormat/>
    <w:uiPriority w:val="0"/>
    <w:pPr>
      <w:widowControl/>
      <w:jc w:val="left"/>
    </w:pPr>
    <w:rPr>
      <w:rFonts w:ascii="宋体" w:hAnsi="宋体" w:cs="宋体"/>
      <w:kern w:val="0"/>
      <w:sz w:val="32"/>
      <w:szCs w:val="32"/>
    </w:rPr>
  </w:style>
  <w:style w:type="paragraph" w:customStyle="1" w:styleId="779">
    <w:name w:val="pa-73"/>
    <w:basedOn w:val="1"/>
    <w:qFormat/>
    <w:uiPriority w:val="0"/>
    <w:pPr>
      <w:widowControl/>
      <w:spacing w:line="360" w:lineRule="atLeast"/>
      <w:ind w:firstLine="640"/>
    </w:pPr>
    <w:rPr>
      <w:rFonts w:ascii="宋体" w:hAnsi="宋体" w:cs="宋体"/>
      <w:kern w:val="0"/>
      <w:sz w:val="24"/>
      <w:szCs w:val="22"/>
    </w:rPr>
  </w:style>
  <w:style w:type="paragraph" w:customStyle="1" w:styleId="780">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781">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Cs/>
      <w:kern w:val="0"/>
      <w:sz w:val="24"/>
    </w:rPr>
  </w:style>
  <w:style w:type="paragraph" w:customStyle="1" w:styleId="782">
    <w:name w:val="pa-103"/>
    <w:basedOn w:val="1"/>
    <w:qFormat/>
    <w:uiPriority w:val="0"/>
    <w:pPr>
      <w:widowControl/>
      <w:spacing w:line="480" w:lineRule="atLeast"/>
      <w:ind w:firstLine="500"/>
      <w:jc w:val="left"/>
    </w:pPr>
    <w:rPr>
      <w:rFonts w:ascii="宋体" w:hAnsi="宋体" w:cs="宋体"/>
      <w:kern w:val="0"/>
      <w:sz w:val="24"/>
      <w:szCs w:val="22"/>
    </w:rPr>
  </w:style>
  <w:style w:type="paragraph" w:customStyle="1" w:styleId="783">
    <w:name w:val="pa-66"/>
    <w:basedOn w:val="1"/>
    <w:qFormat/>
    <w:uiPriority w:val="0"/>
    <w:pPr>
      <w:widowControl/>
      <w:spacing w:line="240" w:lineRule="atLeast"/>
      <w:ind w:firstLine="200"/>
    </w:pPr>
    <w:rPr>
      <w:rFonts w:ascii="宋体" w:hAnsi="宋体" w:cs="宋体"/>
      <w:kern w:val="0"/>
      <w:sz w:val="24"/>
      <w:szCs w:val="22"/>
    </w:rPr>
  </w:style>
  <w:style w:type="paragraph" w:customStyle="1" w:styleId="784">
    <w:name w:val="Plain Text_abafdc4e-8a85-4bde-a0ef-da47b1a95a0b"/>
    <w:basedOn w:val="785"/>
    <w:qFormat/>
    <w:uiPriority w:val="0"/>
    <w:pPr>
      <w:widowControl/>
      <w:jc w:val="left"/>
    </w:pPr>
    <w:rPr>
      <w:rFonts w:ascii="宋体" w:hAnsi="Courier New"/>
    </w:rPr>
  </w:style>
  <w:style w:type="paragraph" w:customStyle="1" w:styleId="785">
    <w:name w:val="Normal_89bc7f71-60d1-4180-acfe-b0f2fa366e7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6">
    <w:name w:val="Normal_21"/>
    <w:qFormat/>
    <w:uiPriority w:val="0"/>
    <w:rPr>
      <w:rFonts w:ascii="黑体" w:hAnsi="黑体" w:eastAsia="黑体" w:cs="Times New Roman"/>
      <w:b/>
      <w:sz w:val="32"/>
      <w:szCs w:val="24"/>
      <w:lang w:val="en-US" w:eastAsia="zh-CN" w:bidi="ar-SA"/>
    </w:rPr>
  </w:style>
  <w:style w:type="paragraph" w:customStyle="1" w:styleId="787">
    <w:name w:val="标题 3_0"/>
    <w:next w:val="492"/>
    <w:qFormat/>
    <w:uiPriority w:val="0"/>
    <w:pPr>
      <w:keepNext/>
      <w:keepLines/>
      <w:widowControl w:val="0"/>
      <w:spacing w:line="360" w:lineRule="auto"/>
      <w:jc w:val="both"/>
      <w:outlineLvl w:val="2"/>
    </w:pPr>
    <w:rPr>
      <w:rFonts w:ascii="Calibri Bold" w:hAnsi="Calibri Bold" w:eastAsia="ヒラギノ角ゴ Pro W3" w:cs="Times New Roman"/>
      <w:color w:val="000000"/>
      <w:kern w:val="2"/>
      <w:sz w:val="24"/>
      <w:u w:val="none" w:color="000000"/>
      <w:lang w:val="en-US" w:eastAsia="zh-CN" w:bidi="ar-SA"/>
    </w:rPr>
  </w:style>
  <w:style w:type="paragraph" w:customStyle="1" w:styleId="788">
    <w:name w:val="font10"/>
    <w:basedOn w:val="1"/>
    <w:qFormat/>
    <w:uiPriority w:val="0"/>
    <w:pPr>
      <w:widowControl/>
      <w:spacing w:before="100" w:beforeAutospacing="1" w:after="100" w:afterAutospacing="1"/>
      <w:jc w:val="left"/>
    </w:pPr>
    <w:rPr>
      <w:rFonts w:ascii="Tahoma" w:hAnsi="Tahoma"/>
      <w:color w:val="000000"/>
      <w:kern w:val="0"/>
      <w:sz w:val="22"/>
      <w:szCs w:val="22"/>
    </w:rPr>
  </w:style>
  <w:style w:type="paragraph" w:customStyle="1" w:styleId="789">
    <w:name w:val="cjk"/>
    <w:basedOn w:val="1"/>
    <w:qFormat/>
    <w:uiPriority w:val="0"/>
    <w:pPr>
      <w:widowControl/>
      <w:spacing w:line="480" w:lineRule="auto"/>
      <w:jc w:val="left"/>
    </w:pPr>
    <w:rPr>
      <w:rFonts w:ascii="宋体" w:hAnsi="宋体" w:cs="宋体"/>
      <w:kern w:val="0"/>
      <w:sz w:val="24"/>
      <w:szCs w:val="22"/>
    </w:rPr>
  </w:style>
  <w:style w:type="paragraph" w:customStyle="1" w:styleId="790">
    <w:name w:val="pa-30"/>
    <w:basedOn w:val="1"/>
    <w:qFormat/>
    <w:uiPriority w:val="0"/>
    <w:pPr>
      <w:widowControl/>
      <w:spacing w:line="360" w:lineRule="atLeast"/>
      <w:ind w:firstLine="4100"/>
    </w:pPr>
    <w:rPr>
      <w:rFonts w:ascii="宋体" w:hAnsi="宋体" w:cs="宋体"/>
      <w:kern w:val="0"/>
      <w:sz w:val="24"/>
      <w:szCs w:val="22"/>
    </w:rPr>
  </w:style>
  <w:style w:type="paragraph" w:customStyle="1" w:styleId="791">
    <w:name w:val="ca-47"/>
    <w:basedOn w:val="1"/>
    <w:qFormat/>
    <w:uiPriority w:val="0"/>
    <w:pPr>
      <w:widowControl/>
      <w:jc w:val="left"/>
    </w:pPr>
    <w:rPr>
      <w:rFonts w:ascii="宋体" w:hAnsi="宋体" w:cs="宋体"/>
      <w:b/>
      <w:bCs/>
      <w:color w:val="000000"/>
      <w:spacing w:val="-20"/>
      <w:kern w:val="0"/>
      <w:sz w:val="24"/>
      <w:szCs w:val="22"/>
    </w:rPr>
  </w:style>
  <w:style w:type="paragraph" w:customStyle="1" w:styleId="792">
    <w:name w:val="样式 标题 3h33rd level3l3CTLevel 3 Topic Headingsect1.2.3Hea..."/>
    <w:basedOn w:val="6"/>
    <w:qFormat/>
    <w:uiPriority w:val="0"/>
    <w:pPr>
      <w:adjustRightInd w:val="0"/>
      <w:spacing w:before="156" w:beforeLines="50" w:after="156" w:afterLines="50" w:line="240" w:lineRule="atLeast"/>
      <w:ind w:left="180"/>
      <w:jc w:val="left"/>
      <w:textAlignment w:val="baseline"/>
    </w:pPr>
    <w:rPr>
      <w:rFonts w:ascii="宋体" w:hAnsi="宋体" w:cs="宋体"/>
      <w:kern w:val="0"/>
      <w:sz w:val="24"/>
      <w:szCs w:val="20"/>
    </w:rPr>
  </w:style>
  <w:style w:type="paragraph" w:customStyle="1" w:styleId="793">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4">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795">
    <w:name w:val="Normal_1"/>
    <w:qFormat/>
    <w:uiPriority w:val="0"/>
    <w:rPr>
      <w:rFonts w:ascii="黑体" w:hAnsi="黑体" w:eastAsia="黑体" w:cs="Times New Roman"/>
      <w:b/>
      <w:sz w:val="32"/>
      <w:szCs w:val="24"/>
      <w:lang w:val="en-US" w:eastAsia="zh-CN" w:bidi="ar-SA"/>
    </w:rPr>
  </w:style>
  <w:style w:type="paragraph" w:customStyle="1" w:styleId="796">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7">
    <w:name w:val="pa-70"/>
    <w:basedOn w:val="1"/>
    <w:qFormat/>
    <w:uiPriority w:val="0"/>
    <w:pPr>
      <w:widowControl/>
      <w:spacing w:line="360" w:lineRule="atLeast"/>
      <w:ind w:firstLine="420"/>
      <w:jc w:val="left"/>
    </w:pPr>
    <w:rPr>
      <w:rFonts w:ascii="宋体" w:hAnsi="宋体" w:cs="宋体"/>
      <w:kern w:val="0"/>
      <w:sz w:val="24"/>
      <w:szCs w:val="22"/>
    </w:rPr>
  </w:style>
  <w:style w:type="paragraph" w:customStyle="1" w:styleId="798">
    <w:name w:val="Normal_14"/>
    <w:qFormat/>
    <w:uiPriority w:val="0"/>
    <w:rPr>
      <w:rFonts w:ascii="黑体" w:hAnsi="黑体" w:eastAsia="黑体" w:cs="Times New Roman"/>
      <w:b/>
      <w:sz w:val="32"/>
      <w:szCs w:val="24"/>
      <w:lang w:val="en-US" w:eastAsia="zh-CN" w:bidi="ar-SA"/>
    </w:rPr>
  </w:style>
  <w:style w:type="paragraph" w:customStyle="1" w:styleId="799">
    <w:name w:val="Normal_23"/>
    <w:qFormat/>
    <w:uiPriority w:val="0"/>
    <w:rPr>
      <w:rFonts w:ascii="黑体" w:hAnsi="黑体" w:eastAsia="黑体" w:cs="Times New Roman"/>
      <w:b/>
      <w:sz w:val="32"/>
      <w:szCs w:val="24"/>
      <w:lang w:val="en-US" w:eastAsia="zh-CN" w:bidi="ar-SA"/>
    </w:rPr>
  </w:style>
  <w:style w:type="paragraph" w:customStyle="1" w:styleId="800">
    <w:name w:val="样式 标题 3 + 段前: 7.8 磅"/>
    <w:basedOn w:val="6"/>
    <w:qFormat/>
    <w:uiPriority w:val="0"/>
    <w:pPr>
      <w:keepNext w:val="0"/>
      <w:keepLines w:val="0"/>
      <w:tabs>
        <w:tab w:val="left" w:pos="432"/>
      </w:tabs>
      <w:spacing w:before="156" w:after="0" w:line="360" w:lineRule="auto"/>
      <w:ind w:left="432" w:hanging="432"/>
    </w:pPr>
    <w:rPr>
      <w:rFonts w:ascii="Calibri" w:hAnsi="Calibri" w:cs="宋体"/>
      <w:b w:val="0"/>
      <w:bCs w:val="0"/>
      <w:sz w:val="24"/>
      <w:szCs w:val="20"/>
    </w:rPr>
  </w:style>
  <w:style w:type="paragraph" w:customStyle="1" w:styleId="801">
    <w:name w:val="pa-55"/>
    <w:basedOn w:val="1"/>
    <w:qFormat/>
    <w:uiPriority w:val="0"/>
    <w:pPr>
      <w:widowControl/>
      <w:spacing w:line="300" w:lineRule="atLeast"/>
      <w:ind w:firstLine="480"/>
      <w:jc w:val="center"/>
    </w:pPr>
    <w:rPr>
      <w:rFonts w:ascii="宋体" w:hAnsi="宋体" w:cs="宋体"/>
      <w:kern w:val="0"/>
      <w:sz w:val="24"/>
      <w:szCs w:val="22"/>
    </w:rPr>
  </w:style>
  <w:style w:type="paragraph" w:customStyle="1" w:styleId="802">
    <w:name w:val="pa-49"/>
    <w:basedOn w:val="1"/>
    <w:qFormat/>
    <w:uiPriority w:val="0"/>
    <w:pPr>
      <w:widowControl/>
      <w:spacing w:line="280" w:lineRule="atLeast"/>
      <w:ind w:firstLine="440"/>
      <w:jc w:val="left"/>
    </w:pPr>
    <w:rPr>
      <w:rFonts w:ascii="宋体" w:hAnsi="宋体" w:cs="宋体"/>
      <w:kern w:val="0"/>
      <w:sz w:val="24"/>
      <w:szCs w:val="22"/>
    </w:rPr>
  </w:style>
  <w:style w:type="paragraph" w:customStyle="1" w:styleId="803">
    <w:name w:val="_Style 657"/>
    <w:basedOn w:val="56"/>
    <w:next w:val="1"/>
    <w:qFormat/>
    <w:uiPriority w:val="39"/>
  </w:style>
  <w:style w:type="paragraph" w:customStyle="1" w:styleId="804">
    <w:name w:val="ca-48"/>
    <w:basedOn w:val="1"/>
    <w:qFormat/>
    <w:uiPriority w:val="0"/>
    <w:pPr>
      <w:widowControl/>
      <w:jc w:val="left"/>
    </w:pPr>
    <w:rPr>
      <w:rFonts w:ascii="宋体" w:hAnsi="宋体" w:cs="宋体"/>
      <w:color w:val="000000"/>
      <w:kern w:val="0"/>
      <w:sz w:val="26"/>
      <w:szCs w:val="26"/>
    </w:rPr>
  </w:style>
  <w:style w:type="paragraph" w:customStyle="1" w:styleId="805">
    <w:name w:val="pa-33"/>
    <w:basedOn w:val="1"/>
    <w:qFormat/>
    <w:uiPriority w:val="0"/>
    <w:pPr>
      <w:widowControl/>
      <w:spacing w:line="360" w:lineRule="atLeast"/>
      <w:ind w:firstLine="440"/>
    </w:pPr>
    <w:rPr>
      <w:rFonts w:ascii="宋体" w:hAnsi="宋体" w:cs="宋体"/>
      <w:kern w:val="0"/>
      <w:sz w:val="24"/>
      <w:szCs w:val="22"/>
    </w:rPr>
  </w:style>
  <w:style w:type="paragraph" w:customStyle="1" w:styleId="806">
    <w:name w:val="pa-26"/>
    <w:basedOn w:val="1"/>
    <w:qFormat/>
    <w:uiPriority w:val="0"/>
    <w:pPr>
      <w:widowControl/>
      <w:spacing w:line="276" w:lineRule="atLeast"/>
      <w:ind w:firstLine="720"/>
    </w:pPr>
    <w:rPr>
      <w:rFonts w:ascii="宋体" w:hAnsi="宋体" w:cs="宋体"/>
      <w:kern w:val="0"/>
      <w:sz w:val="24"/>
      <w:szCs w:val="22"/>
    </w:rPr>
  </w:style>
  <w:style w:type="paragraph" w:customStyle="1" w:styleId="807">
    <w:name w:val="ca-26"/>
    <w:basedOn w:val="1"/>
    <w:qFormat/>
    <w:uiPriority w:val="0"/>
    <w:pPr>
      <w:widowControl/>
      <w:jc w:val="left"/>
    </w:pPr>
    <w:rPr>
      <w:rFonts w:ascii="宋体" w:hAnsi="宋体" w:cs="宋体"/>
      <w:color w:val="002060"/>
      <w:kern w:val="0"/>
      <w:szCs w:val="21"/>
    </w:rPr>
  </w:style>
  <w:style w:type="paragraph" w:customStyle="1" w:styleId="808">
    <w:name w:val="pa-29"/>
    <w:basedOn w:val="1"/>
    <w:qFormat/>
    <w:uiPriority w:val="0"/>
    <w:pPr>
      <w:widowControl/>
      <w:spacing w:line="360" w:lineRule="atLeast"/>
      <w:ind w:firstLine="2820"/>
    </w:pPr>
    <w:rPr>
      <w:rFonts w:ascii="宋体" w:hAnsi="宋体" w:cs="宋体"/>
      <w:kern w:val="0"/>
      <w:sz w:val="24"/>
      <w:szCs w:val="22"/>
    </w:rPr>
  </w:style>
  <w:style w:type="paragraph" w:customStyle="1" w:styleId="809">
    <w:name w:val="ca-41"/>
    <w:basedOn w:val="1"/>
    <w:qFormat/>
    <w:uiPriority w:val="0"/>
    <w:pPr>
      <w:widowControl/>
      <w:jc w:val="left"/>
    </w:pPr>
    <w:rPr>
      <w:rFonts w:ascii="宋体" w:hAnsi="宋体" w:cs="宋体"/>
      <w:b/>
      <w:bCs/>
      <w:color w:val="000000"/>
      <w:spacing w:val="-20"/>
      <w:kern w:val="0"/>
      <w:sz w:val="32"/>
      <w:szCs w:val="32"/>
    </w:rPr>
  </w:style>
  <w:style w:type="paragraph" w:customStyle="1" w:styleId="810">
    <w:name w:val="ca-23"/>
    <w:basedOn w:val="1"/>
    <w:qFormat/>
    <w:uiPriority w:val="0"/>
    <w:pPr>
      <w:widowControl/>
      <w:jc w:val="left"/>
    </w:pPr>
    <w:rPr>
      <w:rFonts w:ascii="Calibri" w:hAnsi="Calibri"/>
      <w:kern w:val="0"/>
      <w:szCs w:val="21"/>
    </w:rPr>
  </w:style>
  <w:style w:type="paragraph" w:customStyle="1" w:styleId="811">
    <w:name w:val="pa-100"/>
    <w:basedOn w:val="1"/>
    <w:qFormat/>
    <w:uiPriority w:val="0"/>
    <w:pPr>
      <w:widowControl/>
      <w:spacing w:line="300" w:lineRule="atLeast"/>
    </w:pPr>
    <w:rPr>
      <w:rFonts w:ascii="宋体" w:hAnsi="宋体" w:cs="宋体"/>
      <w:kern w:val="0"/>
      <w:sz w:val="24"/>
      <w:szCs w:val="22"/>
    </w:rPr>
  </w:style>
  <w:style w:type="paragraph" w:customStyle="1" w:styleId="812">
    <w:name w:val="Normal_15"/>
    <w:qFormat/>
    <w:uiPriority w:val="0"/>
    <w:rPr>
      <w:rFonts w:ascii="黑体" w:hAnsi="黑体" w:eastAsia="黑体" w:cs="Times New Roman"/>
      <w:b/>
      <w:sz w:val="32"/>
      <w:szCs w:val="24"/>
      <w:lang w:val="en-US" w:eastAsia="zh-CN" w:bidi="ar-SA"/>
    </w:rPr>
  </w:style>
  <w:style w:type="paragraph" w:customStyle="1" w:styleId="813">
    <w:name w:val="style18"/>
    <w:basedOn w:val="1"/>
    <w:qFormat/>
    <w:uiPriority w:val="0"/>
    <w:pPr>
      <w:widowControl/>
      <w:spacing w:before="100" w:beforeAutospacing="1" w:after="100" w:afterAutospacing="1"/>
      <w:jc w:val="left"/>
    </w:pPr>
    <w:rPr>
      <w:rFonts w:ascii="宋体" w:hAnsi="宋体" w:cs="宋体"/>
      <w:kern w:val="0"/>
      <w:sz w:val="24"/>
    </w:rPr>
  </w:style>
  <w:style w:type="paragraph" w:customStyle="1" w:styleId="814">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15">
    <w:name w:val="ca-29"/>
    <w:basedOn w:val="1"/>
    <w:qFormat/>
    <w:uiPriority w:val="0"/>
    <w:pPr>
      <w:widowControl/>
      <w:jc w:val="left"/>
    </w:pPr>
    <w:rPr>
      <w:rFonts w:ascii="宋体" w:hAnsi="宋体" w:cs="宋体"/>
      <w:color w:val="7030A0"/>
      <w:kern w:val="0"/>
      <w:szCs w:val="21"/>
    </w:rPr>
  </w:style>
  <w:style w:type="paragraph" w:customStyle="1" w:styleId="816">
    <w:name w:val="pa-83"/>
    <w:basedOn w:val="1"/>
    <w:qFormat/>
    <w:uiPriority w:val="0"/>
    <w:pPr>
      <w:widowControl/>
      <w:spacing w:line="560" w:lineRule="atLeast"/>
      <w:jc w:val="center"/>
    </w:pPr>
    <w:rPr>
      <w:rFonts w:ascii="宋体" w:hAnsi="宋体" w:cs="宋体"/>
      <w:kern w:val="0"/>
      <w:sz w:val="24"/>
      <w:szCs w:val="22"/>
    </w:rPr>
  </w:style>
  <w:style w:type="paragraph" w:customStyle="1" w:styleId="817">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818">
    <w:name w:val="样式 标题 3h3标题 3(节)H3l3CTsect1.2.3Heading 3 - old一level_3..."/>
    <w:basedOn w:val="6"/>
    <w:qFormat/>
    <w:uiPriority w:val="0"/>
    <w:pPr>
      <w:tabs>
        <w:tab w:val="left" w:pos="720"/>
      </w:tabs>
      <w:adjustRightInd w:val="0"/>
      <w:spacing w:line="360" w:lineRule="auto"/>
      <w:ind w:left="720" w:hanging="720"/>
      <w:jc w:val="left"/>
    </w:pPr>
    <w:rPr>
      <w:rFonts w:ascii="宋体" w:hAnsi="Arial"/>
      <w:kern w:val="24"/>
      <w:sz w:val="24"/>
      <w:szCs w:val="20"/>
    </w:rPr>
  </w:style>
  <w:style w:type="paragraph" w:customStyle="1" w:styleId="819">
    <w:name w:val="pa-137"/>
    <w:basedOn w:val="1"/>
    <w:qFormat/>
    <w:uiPriority w:val="0"/>
    <w:pPr>
      <w:widowControl/>
      <w:spacing w:line="480" w:lineRule="atLeast"/>
      <w:jc w:val="center"/>
    </w:pPr>
    <w:rPr>
      <w:rFonts w:ascii="宋体" w:hAnsi="宋体" w:cs="宋体"/>
      <w:kern w:val="0"/>
      <w:sz w:val="24"/>
      <w:szCs w:val="22"/>
    </w:rPr>
  </w:style>
  <w:style w:type="paragraph" w:customStyle="1" w:styleId="820">
    <w:name w:val="Default_0"/>
    <w:qFormat/>
    <w:uiPriority w:val="0"/>
    <w:pPr>
      <w:widowControl w:val="0"/>
      <w:jc w:val="both"/>
    </w:pPr>
    <w:rPr>
      <w:rFonts w:ascii="Arial Unicode MS" w:hAnsi="Arial Unicode MS" w:eastAsia="ヒラギノ角ゴ Pro W3" w:cs="Times New Roman"/>
      <w:color w:val="000000"/>
      <w:sz w:val="24"/>
      <w:u w:val="none" w:color="000000"/>
      <w:lang w:val="en-US" w:eastAsia="zh-CN" w:bidi="ar-SA"/>
    </w:rPr>
  </w:style>
  <w:style w:type="paragraph" w:customStyle="1" w:styleId="821">
    <w:name w:val="pa-62"/>
    <w:basedOn w:val="1"/>
    <w:qFormat/>
    <w:uiPriority w:val="0"/>
    <w:pPr>
      <w:widowControl/>
      <w:spacing w:line="360" w:lineRule="atLeast"/>
      <w:ind w:firstLine="420"/>
    </w:pPr>
    <w:rPr>
      <w:rFonts w:ascii="宋体" w:hAnsi="宋体" w:cs="宋体"/>
      <w:kern w:val="0"/>
      <w:sz w:val="24"/>
      <w:szCs w:val="22"/>
    </w:rPr>
  </w:style>
  <w:style w:type="paragraph" w:customStyle="1" w:styleId="822">
    <w:name w:val="pa-121"/>
    <w:basedOn w:val="1"/>
    <w:qFormat/>
    <w:uiPriority w:val="0"/>
    <w:pPr>
      <w:widowControl/>
      <w:spacing w:line="360" w:lineRule="atLeast"/>
      <w:jc w:val="center"/>
    </w:pPr>
    <w:rPr>
      <w:rFonts w:ascii="宋体" w:hAnsi="宋体" w:cs="宋体"/>
      <w:kern w:val="0"/>
      <w:sz w:val="24"/>
      <w:szCs w:val="22"/>
    </w:rPr>
  </w:style>
  <w:style w:type="paragraph" w:customStyle="1" w:styleId="823">
    <w:name w:val="pa-36"/>
    <w:basedOn w:val="1"/>
    <w:qFormat/>
    <w:uiPriority w:val="0"/>
    <w:pPr>
      <w:widowControl/>
      <w:spacing w:line="360" w:lineRule="atLeast"/>
      <w:ind w:firstLine="3100"/>
      <w:jc w:val="left"/>
    </w:pPr>
    <w:rPr>
      <w:rFonts w:ascii="宋体" w:hAnsi="宋体" w:cs="宋体"/>
      <w:kern w:val="0"/>
      <w:sz w:val="24"/>
      <w:szCs w:val="22"/>
    </w:rPr>
  </w:style>
  <w:style w:type="paragraph" w:customStyle="1" w:styleId="824">
    <w:name w:val="pa-84"/>
    <w:basedOn w:val="1"/>
    <w:qFormat/>
    <w:uiPriority w:val="0"/>
    <w:pPr>
      <w:widowControl/>
      <w:spacing w:line="480" w:lineRule="atLeast"/>
      <w:jc w:val="center"/>
    </w:pPr>
    <w:rPr>
      <w:rFonts w:ascii="宋体" w:hAnsi="宋体" w:cs="宋体"/>
      <w:kern w:val="0"/>
      <w:sz w:val="24"/>
      <w:szCs w:val="22"/>
    </w:rPr>
  </w:style>
  <w:style w:type="paragraph" w:customStyle="1" w:styleId="825">
    <w:name w:val="Normal_18"/>
    <w:qFormat/>
    <w:uiPriority w:val="0"/>
    <w:rPr>
      <w:rFonts w:ascii="黑体" w:hAnsi="黑体" w:eastAsia="黑体" w:cs="Times New Roman"/>
      <w:b/>
      <w:sz w:val="32"/>
      <w:szCs w:val="24"/>
      <w:lang w:val="en-US" w:eastAsia="zh-CN" w:bidi="ar-SA"/>
    </w:rPr>
  </w:style>
  <w:style w:type="paragraph" w:customStyle="1" w:styleId="826">
    <w:name w:val="Body Text 2_187cf898-2111-4a13-8a0c-f0aaa7e7d037"/>
    <w:basedOn w:val="1"/>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827">
    <w:name w:val="ca-32"/>
    <w:basedOn w:val="1"/>
    <w:qFormat/>
    <w:uiPriority w:val="0"/>
    <w:pPr>
      <w:widowControl/>
      <w:jc w:val="left"/>
    </w:pPr>
    <w:rPr>
      <w:rFonts w:ascii="宋体" w:hAnsi="宋体" w:cs="宋体"/>
      <w:b/>
      <w:bCs/>
      <w:color w:val="C00000"/>
      <w:spacing w:val="-20"/>
      <w:kern w:val="0"/>
      <w:szCs w:val="21"/>
    </w:rPr>
  </w:style>
  <w:style w:type="paragraph" w:customStyle="1" w:styleId="828">
    <w:name w:val="pa-90"/>
    <w:basedOn w:val="1"/>
    <w:qFormat/>
    <w:uiPriority w:val="0"/>
    <w:pPr>
      <w:widowControl/>
      <w:spacing w:line="280" w:lineRule="atLeast"/>
    </w:pPr>
    <w:rPr>
      <w:rFonts w:ascii="宋体" w:hAnsi="宋体" w:cs="宋体"/>
      <w:kern w:val="0"/>
      <w:sz w:val="24"/>
      <w:szCs w:val="22"/>
    </w:rPr>
  </w:style>
  <w:style w:type="paragraph" w:customStyle="1" w:styleId="829">
    <w:name w:val="Normal_19"/>
    <w:qFormat/>
    <w:uiPriority w:val="0"/>
    <w:rPr>
      <w:rFonts w:ascii="黑体" w:hAnsi="黑体" w:eastAsia="黑体" w:cs="Times New Roman"/>
      <w:b/>
      <w:sz w:val="32"/>
      <w:szCs w:val="24"/>
      <w:lang w:val="en-US" w:eastAsia="zh-CN" w:bidi="ar-SA"/>
    </w:rPr>
  </w:style>
  <w:style w:type="paragraph" w:customStyle="1" w:styleId="830">
    <w:name w:val="CM19"/>
    <w:basedOn w:val="74"/>
    <w:next w:val="74"/>
    <w:qFormat/>
    <w:uiPriority w:val="99"/>
    <w:rPr>
      <w:rFonts w:ascii="仿宋" w:eastAsia="仿宋" w:cs="Times New Roman"/>
      <w:color w:val="auto"/>
    </w:rPr>
  </w:style>
  <w:style w:type="paragraph" w:customStyle="1" w:styleId="831">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832">
    <w:name w:val="pa-99"/>
    <w:basedOn w:val="1"/>
    <w:qFormat/>
    <w:uiPriority w:val="0"/>
    <w:pPr>
      <w:widowControl/>
      <w:spacing w:line="300" w:lineRule="atLeast"/>
      <w:ind w:firstLine="520"/>
    </w:pPr>
    <w:rPr>
      <w:rFonts w:ascii="宋体" w:hAnsi="宋体" w:cs="宋体"/>
      <w:kern w:val="0"/>
      <w:sz w:val="24"/>
      <w:szCs w:val="22"/>
    </w:rPr>
  </w:style>
  <w:style w:type="paragraph" w:customStyle="1" w:styleId="833">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34">
    <w:name w:val="ca-0"/>
    <w:basedOn w:val="1"/>
    <w:qFormat/>
    <w:uiPriority w:val="0"/>
    <w:pPr>
      <w:widowControl/>
      <w:jc w:val="left"/>
    </w:pPr>
    <w:rPr>
      <w:rFonts w:ascii="宋体" w:hAnsi="宋体" w:cs="宋体"/>
      <w:color w:val="000000"/>
      <w:kern w:val="0"/>
      <w:sz w:val="48"/>
      <w:szCs w:val="48"/>
    </w:rPr>
  </w:style>
  <w:style w:type="paragraph" w:customStyle="1" w:styleId="835">
    <w:name w:val="正文文本缩进1"/>
    <w:basedOn w:val="1"/>
    <w:qFormat/>
    <w:uiPriority w:val="0"/>
    <w:pPr>
      <w:spacing w:before="120" w:after="120" w:line="360" w:lineRule="auto"/>
      <w:ind w:left="420" w:leftChars="200"/>
    </w:pPr>
    <w:rPr>
      <w:rFonts w:ascii="Calibri" w:hAnsi="Calibri"/>
      <w:sz w:val="20"/>
      <w:szCs w:val="20"/>
    </w:rPr>
  </w:style>
  <w:style w:type="paragraph" w:customStyle="1" w:styleId="836">
    <w:name w:val="页眉_0"/>
    <w:basedOn w:val="15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837">
    <w:name w:val="CM14"/>
    <w:basedOn w:val="74"/>
    <w:next w:val="74"/>
    <w:qFormat/>
    <w:uiPriority w:val="0"/>
    <w:pPr>
      <w:spacing w:line="546" w:lineRule="atLeast"/>
    </w:pPr>
    <w:rPr>
      <w:rFonts w:ascii="仿宋" w:eastAsia="仿宋" w:cs="Times New Roman"/>
      <w:color w:val="auto"/>
    </w:rPr>
  </w:style>
  <w:style w:type="paragraph" w:customStyle="1" w:styleId="838">
    <w:name w:val="xl109"/>
    <w:basedOn w:val="1"/>
    <w:qFormat/>
    <w:uiPriority w:val="0"/>
    <w:pPr>
      <w:widowControl/>
      <w:pBdr>
        <w:top w:val="single" w:color="AAAAAA" w:sz="4" w:space="0"/>
        <w:left w:val="single" w:color="000000"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839">
    <w:name w:val="页眉1"/>
    <w:basedOn w:val="836"/>
    <w:qFormat/>
    <w:uiPriority w:val="0"/>
    <w:pPr>
      <w:pBdr>
        <w:bottom w:val="none" w:color="auto" w:sz="0" w:space="0"/>
      </w:pBdr>
    </w:pPr>
    <w:rPr>
      <w:rFonts w:ascii="Calibri" w:hAnsi="Calibri"/>
    </w:rPr>
  </w:style>
  <w:style w:type="paragraph" w:customStyle="1" w:styleId="84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41">
    <w:name w:val="pa-59"/>
    <w:basedOn w:val="1"/>
    <w:qFormat/>
    <w:uiPriority w:val="0"/>
    <w:pPr>
      <w:widowControl/>
      <w:spacing w:line="360" w:lineRule="atLeast"/>
      <w:ind w:firstLine="200"/>
    </w:pPr>
    <w:rPr>
      <w:rFonts w:ascii="宋体" w:hAnsi="宋体" w:cs="宋体"/>
      <w:kern w:val="0"/>
      <w:sz w:val="24"/>
      <w:szCs w:val="22"/>
    </w:rPr>
  </w:style>
  <w:style w:type="paragraph" w:customStyle="1" w:styleId="842">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843">
    <w:name w:val="font1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44">
    <w:name w:val="pa-52"/>
    <w:basedOn w:val="1"/>
    <w:qFormat/>
    <w:uiPriority w:val="0"/>
    <w:pPr>
      <w:widowControl/>
      <w:spacing w:line="276" w:lineRule="atLeast"/>
      <w:jc w:val="left"/>
    </w:pPr>
    <w:rPr>
      <w:rFonts w:ascii="宋体" w:hAnsi="宋体" w:cs="宋体"/>
      <w:kern w:val="0"/>
      <w:sz w:val="24"/>
      <w:szCs w:val="22"/>
    </w:rPr>
  </w:style>
  <w:style w:type="paragraph" w:customStyle="1" w:styleId="845">
    <w:name w:val="style16"/>
    <w:basedOn w:val="1"/>
    <w:qFormat/>
    <w:uiPriority w:val="0"/>
    <w:pPr>
      <w:widowControl/>
      <w:spacing w:before="100" w:beforeAutospacing="1" w:after="100" w:afterAutospacing="1"/>
      <w:jc w:val="left"/>
    </w:pPr>
    <w:rPr>
      <w:rFonts w:ascii="宋体" w:hAnsi="宋体" w:cs="宋体"/>
      <w:kern w:val="0"/>
      <w:sz w:val="24"/>
    </w:rPr>
  </w:style>
  <w:style w:type="paragraph" w:customStyle="1" w:styleId="846">
    <w:name w:val="pa-115"/>
    <w:basedOn w:val="1"/>
    <w:qFormat/>
    <w:uiPriority w:val="0"/>
    <w:pPr>
      <w:widowControl/>
      <w:spacing w:line="480" w:lineRule="atLeast"/>
    </w:pPr>
    <w:rPr>
      <w:rFonts w:ascii="宋体" w:hAnsi="宋体" w:cs="宋体"/>
      <w:kern w:val="0"/>
      <w:sz w:val="24"/>
      <w:szCs w:val="22"/>
    </w:rPr>
  </w:style>
  <w:style w:type="paragraph" w:customStyle="1" w:styleId="847">
    <w:name w:val="pa-47"/>
    <w:basedOn w:val="1"/>
    <w:qFormat/>
    <w:uiPriority w:val="0"/>
    <w:pPr>
      <w:widowControl/>
      <w:spacing w:line="280" w:lineRule="atLeast"/>
      <w:ind w:firstLine="280"/>
      <w:jc w:val="center"/>
    </w:pPr>
    <w:rPr>
      <w:rFonts w:ascii="宋体" w:hAnsi="宋体" w:cs="宋体"/>
      <w:kern w:val="0"/>
      <w:sz w:val="24"/>
      <w:szCs w:val="22"/>
    </w:rPr>
  </w:style>
  <w:style w:type="paragraph" w:customStyle="1" w:styleId="848">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849">
    <w:name w:val="font8"/>
    <w:basedOn w:val="1"/>
    <w:qFormat/>
    <w:uiPriority w:val="0"/>
    <w:pPr>
      <w:widowControl/>
      <w:adjustRightInd w:val="0"/>
      <w:snapToGrid w:val="0"/>
      <w:spacing w:before="100" w:beforeAutospacing="1" w:after="100" w:afterAutospacing="1" w:line="288" w:lineRule="auto"/>
      <w:ind w:firstLine="200" w:firstLineChars="200"/>
      <w:jc w:val="left"/>
    </w:pPr>
    <w:rPr>
      <w:rFonts w:ascii="Calibri" w:hAnsi="Calibri"/>
      <w:b/>
      <w:bCs/>
      <w:kern w:val="0"/>
      <w:sz w:val="36"/>
      <w:szCs w:val="36"/>
    </w:rPr>
  </w:style>
  <w:style w:type="paragraph" w:customStyle="1" w:styleId="850">
    <w:name w:val="样式 正文缩进正文（首行缩进两字）特点ALT+Z表正文正文非缩进四号段1Normal Indent Char2...4"/>
    <w:basedOn w:val="24"/>
    <w:qFormat/>
    <w:uiPriority w:val="0"/>
    <w:pPr>
      <w:spacing w:line="240" w:lineRule="auto"/>
      <w:ind w:firstLine="570"/>
    </w:pPr>
    <w:rPr>
      <w:rFonts w:ascii="Times New Roman" w:hAnsi="Times New Roman"/>
      <w:spacing w:val="0"/>
      <w:kern w:val="0"/>
      <w:sz w:val="28"/>
    </w:rPr>
  </w:style>
  <w:style w:type="paragraph" w:customStyle="1" w:styleId="851">
    <w:name w:val="pa-88"/>
    <w:basedOn w:val="1"/>
    <w:qFormat/>
    <w:uiPriority w:val="0"/>
    <w:pPr>
      <w:widowControl/>
      <w:spacing w:line="320" w:lineRule="atLeast"/>
      <w:ind w:firstLine="480"/>
    </w:pPr>
    <w:rPr>
      <w:rFonts w:ascii="宋体" w:hAnsi="宋体" w:cs="宋体"/>
      <w:kern w:val="0"/>
      <w:sz w:val="24"/>
      <w:szCs w:val="22"/>
    </w:rPr>
  </w:style>
  <w:style w:type="paragraph" w:customStyle="1" w:styleId="8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3">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854">
    <w:name w:val="pa-89"/>
    <w:basedOn w:val="1"/>
    <w:qFormat/>
    <w:uiPriority w:val="0"/>
    <w:pPr>
      <w:widowControl/>
      <w:spacing w:line="320" w:lineRule="atLeast"/>
    </w:pPr>
    <w:rPr>
      <w:rFonts w:ascii="宋体" w:hAnsi="宋体" w:cs="宋体"/>
      <w:kern w:val="0"/>
      <w:sz w:val="24"/>
      <w:szCs w:val="22"/>
    </w:rPr>
  </w:style>
  <w:style w:type="paragraph" w:customStyle="1" w:styleId="855">
    <w:name w:val="Table Paragraph"/>
    <w:basedOn w:val="1"/>
    <w:qFormat/>
    <w:uiPriority w:val="1"/>
    <w:rPr>
      <w:rFonts w:ascii="宋体" w:hAnsi="宋体" w:eastAsia="宋体" w:cs="宋体"/>
      <w:lang w:val="zh-CN" w:eastAsia="zh-CN" w:bidi="zh-CN"/>
    </w:rPr>
  </w:style>
  <w:style w:type="paragraph" w:customStyle="1" w:styleId="856">
    <w:name w:val="pa-65"/>
    <w:basedOn w:val="1"/>
    <w:qFormat/>
    <w:uiPriority w:val="0"/>
    <w:pPr>
      <w:widowControl/>
      <w:spacing w:line="360" w:lineRule="atLeast"/>
    </w:pPr>
    <w:rPr>
      <w:rFonts w:ascii="宋体" w:hAnsi="宋体" w:cs="宋体"/>
      <w:kern w:val="0"/>
      <w:sz w:val="24"/>
      <w:szCs w:val="22"/>
    </w:rPr>
  </w:style>
  <w:style w:type="paragraph" w:customStyle="1" w:styleId="8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8">
    <w:name w:val="ca-20"/>
    <w:basedOn w:val="1"/>
    <w:qFormat/>
    <w:uiPriority w:val="0"/>
    <w:pPr>
      <w:widowControl/>
      <w:jc w:val="left"/>
    </w:pPr>
    <w:rPr>
      <w:rFonts w:ascii="??" w:hAnsi="??" w:cs="宋体"/>
      <w:color w:val="000000"/>
      <w:kern w:val="0"/>
      <w:sz w:val="18"/>
      <w:szCs w:val="18"/>
    </w:rPr>
  </w:style>
  <w:style w:type="paragraph" w:customStyle="1" w:styleId="859">
    <w:name w:val="pa-127"/>
    <w:basedOn w:val="1"/>
    <w:qFormat/>
    <w:uiPriority w:val="0"/>
    <w:pPr>
      <w:widowControl/>
      <w:spacing w:line="480" w:lineRule="atLeast"/>
      <w:ind w:firstLine="960"/>
    </w:pPr>
    <w:rPr>
      <w:rFonts w:ascii="宋体" w:hAnsi="宋体" w:cs="宋体"/>
      <w:kern w:val="0"/>
      <w:sz w:val="24"/>
      <w:szCs w:val="22"/>
    </w:rPr>
  </w:style>
  <w:style w:type="paragraph" w:customStyle="1" w:styleId="860">
    <w:name w:val="pa-129"/>
    <w:basedOn w:val="1"/>
    <w:qFormat/>
    <w:uiPriority w:val="0"/>
    <w:pPr>
      <w:widowControl/>
      <w:spacing w:line="300" w:lineRule="atLeast"/>
    </w:pPr>
    <w:rPr>
      <w:rFonts w:ascii="宋体" w:hAnsi="宋体" w:cs="宋体"/>
      <w:kern w:val="0"/>
      <w:sz w:val="24"/>
      <w:szCs w:val="22"/>
    </w:rPr>
  </w:style>
  <w:style w:type="paragraph" w:customStyle="1" w:styleId="861">
    <w:name w:val="xl128"/>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62">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863">
    <w:name w:val="pa-108"/>
    <w:basedOn w:val="1"/>
    <w:qFormat/>
    <w:uiPriority w:val="0"/>
    <w:pPr>
      <w:widowControl/>
      <w:spacing w:line="280" w:lineRule="atLeast"/>
      <w:jc w:val="center"/>
    </w:pPr>
    <w:rPr>
      <w:rFonts w:ascii="宋体" w:hAnsi="宋体" w:cs="宋体"/>
      <w:kern w:val="0"/>
      <w:sz w:val="24"/>
      <w:szCs w:val="22"/>
    </w:rPr>
  </w:style>
  <w:style w:type="paragraph" w:customStyle="1" w:styleId="864">
    <w:name w:val="Char Char Char Char Char Char Char"/>
    <w:basedOn w:val="1"/>
    <w:qFormat/>
    <w:uiPriority w:val="0"/>
    <w:rPr>
      <w:rFonts w:ascii="Calibri" w:hAnsi="Calibri"/>
    </w:rPr>
  </w:style>
  <w:style w:type="paragraph" w:customStyle="1" w:styleId="865">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86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7">
    <w:name w:val="Char Char1 Char_0"/>
    <w:basedOn w:val="1"/>
    <w:qFormat/>
    <w:uiPriority w:val="0"/>
    <w:rPr>
      <w:rFonts w:ascii="Calibri" w:hAnsi="Calibri"/>
      <w:szCs w:val="22"/>
    </w:rPr>
  </w:style>
  <w:style w:type="paragraph" w:customStyle="1" w:styleId="868">
    <w:name w:val="pa-9"/>
    <w:basedOn w:val="1"/>
    <w:qFormat/>
    <w:uiPriority w:val="0"/>
    <w:pPr>
      <w:widowControl/>
      <w:spacing w:line="360" w:lineRule="atLeast"/>
      <w:ind w:firstLine="900"/>
    </w:pPr>
    <w:rPr>
      <w:rFonts w:ascii="宋体" w:hAnsi="宋体" w:cs="宋体"/>
      <w:kern w:val="0"/>
      <w:sz w:val="24"/>
      <w:szCs w:val="22"/>
    </w:rPr>
  </w:style>
  <w:style w:type="paragraph" w:customStyle="1" w:styleId="869">
    <w:name w:val="样式 标题 2 + Times New Roman 四号 非加粗 段前: 5 磅 段后: 0 磅 行距: 固定值 20..._0"/>
    <w:basedOn w:val="258"/>
    <w:qFormat/>
    <w:uiPriority w:val="0"/>
    <w:pPr>
      <w:spacing w:before="100" w:after="0" w:line="400" w:lineRule="exact"/>
    </w:pPr>
    <w:rPr>
      <w:rFonts w:ascii="Times New Roman" w:hAnsi="Times New Roman"/>
      <w:b w:val="0"/>
      <w:bCs w:val="0"/>
      <w:sz w:val="28"/>
      <w:szCs w:val="20"/>
    </w:rPr>
  </w:style>
  <w:style w:type="paragraph" w:customStyle="1" w:styleId="870">
    <w:name w:val="ca-30"/>
    <w:basedOn w:val="1"/>
    <w:qFormat/>
    <w:uiPriority w:val="0"/>
    <w:pPr>
      <w:widowControl/>
      <w:jc w:val="left"/>
    </w:pPr>
    <w:rPr>
      <w:rFonts w:ascii="??" w:hAnsi="??" w:cs="宋体"/>
      <w:color w:val="002060"/>
      <w:kern w:val="0"/>
      <w:szCs w:val="21"/>
    </w:rPr>
  </w:style>
  <w:style w:type="paragraph" w:customStyle="1" w:styleId="871">
    <w:name w:val="xl66"/>
    <w:basedOn w:val="1"/>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872">
    <w:name w:val="Char Char Char Char Char Char"/>
    <w:basedOn w:val="1"/>
    <w:qFormat/>
    <w:uiPriority w:val="0"/>
    <w:rPr>
      <w:rFonts w:ascii="Calibri" w:hAnsi="Calibri"/>
      <w:szCs w:val="22"/>
    </w:rPr>
  </w:style>
  <w:style w:type="paragraph" w:customStyle="1" w:styleId="873">
    <w:name w:val="pa-133"/>
    <w:basedOn w:val="1"/>
    <w:qFormat/>
    <w:uiPriority w:val="0"/>
    <w:pPr>
      <w:widowControl/>
      <w:spacing w:line="280" w:lineRule="atLeast"/>
      <w:jc w:val="left"/>
    </w:pPr>
    <w:rPr>
      <w:rFonts w:ascii="宋体" w:hAnsi="宋体" w:cs="宋体"/>
      <w:kern w:val="0"/>
      <w:sz w:val="24"/>
      <w:szCs w:val="22"/>
    </w:rPr>
  </w:style>
  <w:style w:type="paragraph" w:styleId="8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5">
    <w:name w:val="Normal_22"/>
    <w:qFormat/>
    <w:uiPriority w:val="0"/>
    <w:rPr>
      <w:rFonts w:ascii="黑体" w:hAnsi="黑体" w:eastAsia="黑体" w:cs="Times New Roman"/>
      <w:b/>
      <w:sz w:val="32"/>
      <w:szCs w:val="24"/>
      <w:lang w:val="en-US" w:eastAsia="zh-CN" w:bidi="ar-SA"/>
    </w:rPr>
  </w:style>
  <w:style w:type="paragraph" w:customStyle="1" w:styleId="876">
    <w:name w:val="pa-85"/>
    <w:basedOn w:val="1"/>
    <w:qFormat/>
    <w:uiPriority w:val="0"/>
    <w:pPr>
      <w:widowControl/>
      <w:spacing w:line="760" w:lineRule="atLeast"/>
      <w:jc w:val="center"/>
    </w:pPr>
    <w:rPr>
      <w:rFonts w:ascii="宋体" w:hAnsi="宋体" w:cs="宋体"/>
      <w:kern w:val="0"/>
      <w:sz w:val="24"/>
      <w:szCs w:val="22"/>
    </w:rPr>
  </w:style>
  <w:style w:type="paragraph" w:customStyle="1" w:styleId="877">
    <w:name w:val="ca-38"/>
    <w:basedOn w:val="1"/>
    <w:qFormat/>
    <w:uiPriority w:val="0"/>
    <w:pPr>
      <w:widowControl/>
      <w:jc w:val="left"/>
    </w:pPr>
    <w:rPr>
      <w:rFonts w:ascii="Calibri" w:hAnsi="Calibri"/>
      <w:b/>
      <w:bCs/>
      <w:spacing w:val="-20"/>
      <w:kern w:val="0"/>
      <w:szCs w:val="21"/>
    </w:rPr>
  </w:style>
  <w:style w:type="paragraph" w:customStyle="1" w:styleId="878">
    <w:name w:val="纯文本_2"/>
    <w:basedOn w:val="1"/>
    <w:qFormat/>
    <w:uiPriority w:val="0"/>
    <w:rPr>
      <w:rFonts w:ascii="宋体" w:hAnsi="Courier New"/>
      <w:szCs w:val="21"/>
    </w:rPr>
  </w:style>
  <w:style w:type="paragraph" w:customStyle="1" w:styleId="879">
    <w:name w:val="pa-118"/>
    <w:basedOn w:val="1"/>
    <w:qFormat/>
    <w:uiPriority w:val="0"/>
    <w:pPr>
      <w:widowControl/>
      <w:spacing w:line="480" w:lineRule="atLeast"/>
      <w:ind w:firstLine="1440"/>
    </w:pPr>
    <w:rPr>
      <w:rFonts w:ascii="宋体" w:hAnsi="宋体" w:cs="宋体"/>
      <w:kern w:val="0"/>
      <w:sz w:val="24"/>
      <w:szCs w:val="22"/>
    </w:rPr>
  </w:style>
  <w:style w:type="paragraph" w:customStyle="1" w:styleId="880">
    <w:name w:val="ca-36"/>
    <w:basedOn w:val="1"/>
    <w:qFormat/>
    <w:uiPriority w:val="0"/>
    <w:pPr>
      <w:widowControl/>
      <w:jc w:val="left"/>
    </w:pPr>
    <w:rPr>
      <w:rFonts w:ascii="宋体" w:hAnsi="宋体" w:cs="宋体"/>
      <w:b/>
      <w:bCs/>
      <w:spacing w:val="-20"/>
      <w:kern w:val="0"/>
      <w:szCs w:val="21"/>
    </w:rPr>
  </w:style>
  <w:style w:type="paragraph" w:customStyle="1" w:styleId="881">
    <w:name w:val="pa-4"/>
    <w:basedOn w:val="1"/>
    <w:qFormat/>
    <w:uiPriority w:val="0"/>
    <w:pPr>
      <w:widowControl/>
      <w:spacing w:line="360" w:lineRule="atLeast"/>
      <w:jc w:val="center"/>
    </w:pPr>
    <w:rPr>
      <w:rFonts w:ascii="宋体" w:hAnsi="宋体" w:cs="宋体"/>
      <w:kern w:val="0"/>
      <w:sz w:val="24"/>
      <w:szCs w:val="22"/>
    </w:rPr>
  </w:style>
  <w:style w:type="paragraph" w:customStyle="1" w:styleId="882">
    <w:name w:val="xl116"/>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883">
    <w:name w:val="pa-113"/>
    <w:basedOn w:val="1"/>
    <w:qFormat/>
    <w:uiPriority w:val="0"/>
    <w:pPr>
      <w:widowControl/>
      <w:spacing w:line="360" w:lineRule="atLeast"/>
      <w:ind w:firstLine="2960"/>
    </w:pPr>
    <w:rPr>
      <w:rFonts w:ascii="宋体" w:hAnsi="宋体" w:cs="宋体"/>
      <w:kern w:val="0"/>
      <w:sz w:val="24"/>
      <w:szCs w:val="22"/>
    </w:rPr>
  </w:style>
  <w:style w:type="paragraph" w:customStyle="1" w:styleId="884">
    <w:name w:val="pa-57"/>
    <w:basedOn w:val="1"/>
    <w:qFormat/>
    <w:uiPriority w:val="0"/>
    <w:pPr>
      <w:widowControl/>
      <w:spacing w:line="300" w:lineRule="atLeast"/>
      <w:ind w:firstLine="560"/>
    </w:pPr>
    <w:rPr>
      <w:rFonts w:ascii="宋体" w:hAnsi="宋体" w:cs="宋体"/>
      <w:kern w:val="0"/>
      <w:sz w:val="24"/>
      <w:szCs w:val="22"/>
    </w:rPr>
  </w:style>
  <w:style w:type="paragraph" w:customStyle="1" w:styleId="885">
    <w:name w:val="Char Char Char_0"/>
    <w:basedOn w:val="1"/>
    <w:qFormat/>
    <w:uiPriority w:val="0"/>
    <w:rPr>
      <w:rFonts w:ascii="Tahoma" w:hAnsi="Tahoma"/>
      <w:sz w:val="24"/>
      <w:szCs w:val="20"/>
    </w:rPr>
  </w:style>
  <w:style w:type="paragraph" w:customStyle="1" w:styleId="886">
    <w:name w:val="PRS符号文本_1"/>
    <w:basedOn w:val="1"/>
    <w:qFormat/>
    <w:uiPriority w:val="0"/>
    <w:pPr>
      <w:widowControl/>
      <w:tabs>
        <w:tab w:val="left" w:pos="425"/>
        <w:tab w:val="left" w:pos="1260"/>
      </w:tabs>
      <w:spacing w:after="40" w:line="360" w:lineRule="auto"/>
      <w:ind w:left="425" w:right="-512" w:rightChars="-244"/>
    </w:pPr>
    <w:rPr>
      <w:rFonts w:ascii="Century Schoolbook" w:hAnsi="Century Schoolbook"/>
      <w:kern w:val="0"/>
      <w:sz w:val="24"/>
      <w:szCs w:val="20"/>
    </w:rPr>
  </w:style>
  <w:style w:type="paragraph" w:customStyle="1" w:styleId="887">
    <w:name w:val="xl119"/>
    <w:basedOn w:val="1"/>
    <w:qFormat/>
    <w:uiPriority w:val="0"/>
    <w:pPr>
      <w:widowControl/>
      <w:pBdr>
        <w:left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888">
    <w:name w:val="ca-40"/>
    <w:basedOn w:val="1"/>
    <w:qFormat/>
    <w:uiPriority w:val="0"/>
    <w:pPr>
      <w:widowControl/>
      <w:jc w:val="left"/>
    </w:pPr>
    <w:rPr>
      <w:rFonts w:ascii="Calibri" w:hAnsi="Calibri"/>
      <w:kern w:val="0"/>
      <w:sz w:val="20"/>
      <w:szCs w:val="20"/>
    </w:rPr>
  </w:style>
  <w:style w:type="paragraph" w:customStyle="1" w:styleId="889">
    <w:name w:val="正文 A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890">
    <w:name w:val="CM11"/>
    <w:basedOn w:val="74"/>
    <w:next w:val="74"/>
    <w:qFormat/>
    <w:uiPriority w:val="99"/>
    <w:pPr>
      <w:spacing w:line="520" w:lineRule="atLeast"/>
    </w:pPr>
    <w:rPr>
      <w:rFonts w:ascii="仿宋" w:eastAsia="仿宋" w:cs="Times New Roman"/>
      <w:color w:val="auto"/>
    </w:rPr>
  </w:style>
  <w:style w:type="paragraph" w:customStyle="1" w:styleId="89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2">
    <w:name w:val="pa-75"/>
    <w:basedOn w:val="1"/>
    <w:qFormat/>
    <w:uiPriority w:val="0"/>
    <w:pPr>
      <w:widowControl/>
      <w:spacing w:line="300" w:lineRule="atLeast"/>
      <w:jc w:val="center"/>
    </w:pPr>
    <w:rPr>
      <w:rFonts w:ascii="宋体" w:hAnsi="宋体" w:cs="宋体"/>
      <w:kern w:val="0"/>
      <w:sz w:val="24"/>
      <w:szCs w:val="22"/>
    </w:rPr>
  </w:style>
  <w:style w:type="paragraph" w:customStyle="1" w:styleId="893">
    <w:name w:val="pa-117"/>
    <w:basedOn w:val="1"/>
    <w:qFormat/>
    <w:uiPriority w:val="0"/>
    <w:pPr>
      <w:widowControl/>
      <w:spacing w:line="360" w:lineRule="atLeast"/>
      <w:ind w:firstLine="3840"/>
    </w:pPr>
    <w:rPr>
      <w:rFonts w:ascii="宋体" w:hAnsi="宋体" w:cs="宋体"/>
      <w:kern w:val="0"/>
      <w:sz w:val="24"/>
      <w:szCs w:val="22"/>
    </w:rPr>
  </w:style>
  <w:style w:type="paragraph" w:customStyle="1" w:styleId="894">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95">
    <w:name w:val="_Style 5"/>
    <w:basedOn w:val="1"/>
    <w:qFormat/>
    <w:uiPriority w:val="0"/>
    <w:pPr>
      <w:widowControl/>
      <w:spacing w:after="160" w:line="240" w:lineRule="exact"/>
      <w:jc w:val="left"/>
    </w:pPr>
    <w:rPr>
      <w:rFonts w:ascii="Calibri" w:hAnsi="Calibri"/>
    </w:rPr>
  </w:style>
  <w:style w:type="paragraph" w:customStyle="1" w:styleId="896">
    <w:name w:val="pa-111"/>
    <w:basedOn w:val="1"/>
    <w:qFormat/>
    <w:uiPriority w:val="0"/>
    <w:pPr>
      <w:widowControl/>
      <w:spacing w:line="280" w:lineRule="atLeast"/>
      <w:ind w:firstLine="480"/>
    </w:pPr>
    <w:rPr>
      <w:rFonts w:ascii="宋体" w:hAnsi="宋体" w:cs="宋体"/>
      <w:kern w:val="0"/>
      <w:sz w:val="24"/>
      <w:szCs w:val="22"/>
    </w:rPr>
  </w:style>
  <w:style w:type="paragraph" w:customStyle="1" w:styleId="897">
    <w:name w:val="Char Char Char Char Char Char Char1"/>
    <w:basedOn w:val="1"/>
    <w:qFormat/>
    <w:uiPriority w:val="0"/>
    <w:rPr>
      <w:rFonts w:ascii="Calibri" w:hAnsi="Calibri"/>
    </w:rPr>
  </w:style>
  <w:style w:type="paragraph" w:customStyle="1" w:styleId="8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9">
    <w:name w:val="样式 标题 3 + (中文) 黑体 小四 非加粗 段前: 7.8 磅 段后: 0 磅 行距: 固定值 20 磅_0"/>
    <w:basedOn w:val="228"/>
    <w:qFormat/>
    <w:uiPriority w:val="0"/>
    <w:pPr>
      <w:spacing w:before="0" w:after="0" w:line="400" w:lineRule="exact"/>
      <w:jc w:val="left"/>
    </w:pPr>
    <w:rPr>
      <w:rFonts w:ascii="黑体" w:hAnsi="宋体" w:eastAsia="黑体"/>
      <w:b w:val="0"/>
      <w:sz w:val="30"/>
      <w:szCs w:val="20"/>
    </w:rPr>
  </w:style>
  <w:style w:type="paragraph" w:customStyle="1" w:styleId="900">
    <w:name w:val="正文缩进1"/>
    <w:basedOn w:val="1"/>
    <w:qFormat/>
    <w:uiPriority w:val="0"/>
    <w:pPr>
      <w:ind w:firstLine="420" w:firstLineChars="200"/>
    </w:pPr>
    <w:rPr>
      <w:rFonts w:ascii="Calibri" w:hAnsi="Calibri"/>
    </w:rPr>
  </w:style>
  <w:style w:type="paragraph" w:customStyle="1" w:styleId="901">
    <w:name w:val=" Char Char Char Char Char Char Char Char"/>
    <w:basedOn w:val="1"/>
    <w:qFormat/>
    <w:uiPriority w:val="0"/>
    <w:pPr>
      <w:tabs>
        <w:tab w:val="left" w:pos="360"/>
      </w:tabs>
    </w:pPr>
    <w:rPr>
      <w:rFonts w:ascii="Calibri" w:hAnsi="Calibri"/>
      <w:sz w:val="24"/>
    </w:rPr>
  </w:style>
  <w:style w:type="paragraph" w:customStyle="1" w:styleId="90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3">
    <w:name w:val="xl110"/>
    <w:basedOn w:val="1"/>
    <w:qFormat/>
    <w:uiPriority w:val="0"/>
    <w:pPr>
      <w:widowControl/>
      <w:pBdr>
        <w:top w:val="single" w:color="AAAAAA"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904">
    <w:name w:val="_Style 516"/>
    <w:basedOn w:val="1"/>
    <w:next w:val="233"/>
    <w:qFormat/>
    <w:uiPriority w:val="0"/>
    <w:pPr>
      <w:widowControl/>
      <w:ind w:left="720" w:firstLine="360"/>
      <w:contextualSpacing/>
      <w:jc w:val="left"/>
    </w:pPr>
    <w:rPr>
      <w:rFonts w:ascii="Calibri" w:hAnsi="Calibri"/>
      <w:kern w:val="0"/>
      <w:sz w:val="22"/>
      <w:szCs w:val="22"/>
      <w:lang w:eastAsia="en-US" w:bidi="en-US"/>
    </w:rPr>
  </w:style>
  <w:style w:type="paragraph" w:customStyle="1" w:styleId="905">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906">
    <w:name w:val="1"/>
    <w:basedOn w:val="1"/>
    <w:next w:val="1"/>
    <w:qFormat/>
    <w:uiPriority w:val="0"/>
    <w:rPr>
      <w:rFonts w:ascii="Calibri" w:hAnsi="Calibri"/>
      <w:szCs w:val="22"/>
    </w:rPr>
  </w:style>
  <w:style w:type="paragraph" w:customStyle="1" w:styleId="907">
    <w:name w:val="方案文档"/>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908">
    <w:name w:val="pa-14"/>
    <w:basedOn w:val="1"/>
    <w:qFormat/>
    <w:uiPriority w:val="0"/>
    <w:pPr>
      <w:widowControl/>
      <w:spacing w:line="360" w:lineRule="atLeast"/>
      <w:jc w:val="left"/>
    </w:pPr>
    <w:rPr>
      <w:rFonts w:ascii="宋体" w:hAnsi="宋体" w:cs="宋体"/>
      <w:kern w:val="0"/>
      <w:sz w:val="24"/>
      <w:szCs w:val="22"/>
    </w:rPr>
  </w:style>
  <w:style w:type="paragraph" w:customStyle="1" w:styleId="909">
    <w:name w:val="正文文本缩进 21"/>
    <w:basedOn w:val="1"/>
    <w:qFormat/>
    <w:uiPriority w:val="0"/>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91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11">
    <w:name w:val="正文-manu"/>
    <w:basedOn w:val="1"/>
    <w:qFormat/>
    <w:uiPriority w:val="0"/>
    <w:pPr>
      <w:snapToGrid w:val="0"/>
      <w:spacing w:line="300" w:lineRule="auto"/>
    </w:pPr>
    <w:rPr>
      <w:b/>
      <w:kern w:val="0"/>
      <w:sz w:val="24"/>
      <w:szCs w:val="20"/>
    </w:rPr>
  </w:style>
  <w:style w:type="paragraph" w:customStyle="1" w:styleId="91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13">
    <w:name w:val="pa-32"/>
    <w:basedOn w:val="1"/>
    <w:qFormat/>
    <w:uiPriority w:val="0"/>
    <w:pPr>
      <w:widowControl/>
      <w:spacing w:line="360" w:lineRule="atLeast"/>
      <w:ind w:firstLine="520"/>
    </w:pPr>
    <w:rPr>
      <w:rFonts w:ascii="宋体" w:hAnsi="宋体" w:cs="宋体"/>
      <w:kern w:val="0"/>
      <w:sz w:val="24"/>
      <w:szCs w:val="22"/>
    </w:rPr>
  </w:style>
  <w:style w:type="paragraph" w:customStyle="1" w:styleId="914">
    <w:name w:val="xl12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15">
    <w:name w:val="pa-11"/>
    <w:basedOn w:val="1"/>
    <w:qFormat/>
    <w:uiPriority w:val="0"/>
    <w:pPr>
      <w:widowControl/>
      <w:spacing w:line="280" w:lineRule="atLeast"/>
    </w:pPr>
    <w:rPr>
      <w:rFonts w:ascii="宋体" w:hAnsi="宋体" w:cs="宋体"/>
      <w:kern w:val="0"/>
      <w:sz w:val="24"/>
      <w:szCs w:val="22"/>
    </w:rPr>
  </w:style>
  <w:style w:type="paragraph" w:customStyle="1" w:styleId="916">
    <w:name w:val="中等深浅列表 2 - 强调文字颜色 41"/>
    <w:basedOn w:val="1"/>
    <w:qFormat/>
    <w:uiPriority w:val="0"/>
    <w:pPr>
      <w:adjustRightInd w:val="0"/>
      <w:snapToGrid w:val="0"/>
      <w:spacing w:line="288" w:lineRule="auto"/>
      <w:ind w:firstLine="420" w:firstLineChars="200"/>
    </w:pPr>
    <w:rPr>
      <w:rFonts w:ascii="Calibri" w:hAnsi="Calibri"/>
      <w:szCs w:val="20"/>
    </w:rPr>
  </w:style>
  <w:style w:type="paragraph" w:customStyle="1" w:styleId="91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18">
    <w:name w:val="pa-82"/>
    <w:basedOn w:val="1"/>
    <w:qFormat/>
    <w:uiPriority w:val="0"/>
    <w:pPr>
      <w:widowControl/>
      <w:spacing w:line="480" w:lineRule="atLeast"/>
      <w:jc w:val="center"/>
    </w:pPr>
    <w:rPr>
      <w:rFonts w:ascii="宋体" w:hAnsi="宋体" w:cs="宋体"/>
      <w:kern w:val="0"/>
      <w:sz w:val="24"/>
      <w:szCs w:val="22"/>
    </w:rPr>
  </w:style>
  <w:style w:type="paragraph" w:customStyle="1" w:styleId="919">
    <w:name w:val="pa-136"/>
    <w:basedOn w:val="1"/>
    <w:qFormat/>
    <w:uiPriority w:val="0"/>
    <w:pPr>
      <w:widowControl/>
      <w:spacing w:line="360" w:lineRule="atLeast"/>
      <w:ind w:firstLine="5640"/>
    </w:pPr>
    <w:rPr>
      <w:rFonts w:ascii="宋体" w:hAnsi="宋体" w:cs="宋体"/>
      <w:kern w:val="0"/>
      <w:sz w:val="24"/>
      <w:szCs w:val="22"/>
    </w:rPr>
  </w:style>
  <w:style w:type="paragraph" w:customStyle="1" w:styleId="920">
    <w:name w:val="xl106"/>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21">
    <w:name w:val="pa-3"/>
    <w:basedOn w:val="1"/>
    <w:qFormat/>
    <w:uiPriority w:val="0"/>
    <w:pPr>
      <w:widowControl/>
      <w:spacing w:line="520" w:lineRule="atLeast"/>
      <w:jc w:val="center"/>
    </w:pPr>
    <w:rPr>
      <w:rFonts w:ascii="宋体" w:hAnsi="宋体" w:cs="宋体"/>
      <w:kern w:val="0"/>
      <w:sz w:val="24"/>
      <w:szCs w:val="22"/>
    </w:rPr>
  </w:style>
  <w:style w:type="paragraph" w:customStyle="1" w:styleId="922">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rPr>
  </w:style>
  <w:style w:type="paragraph" w:customStyle="1" w:styleId="9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4">
    <w:name w:val="xl101"/>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2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6">
    <w:name w:val="xl124"/>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27">
    <w:name w:val="pa-130"/>
    <w:basedOn w:val="1"/>
    <w:qFormat/>
    <w:uiPriority w:val="0"/>
    <w:pPr>
      <w:widowControl/>
      <w:spacing w:line="300" w:lineRule="atLeast"/>
      <w:jc w:val="left"/>
    </w:pPr>
    <w:rPr>
      <w:rFonts w:ascii="宋体" w:hAnsi="宋体" w:cs="宋体"/>
      <w:kern w:val="0"/>
      <w:sz w:val="24"/>
      <w:szCs w:val="22"/>
    </w:rPr>
  </w:style>
  <w:style w:type="paragraph" w:customStyle="1" w:styleId="928">
    <w:name w:val="样式 样式 标题 3 + (符号) 宋体 四号 加粗 黑色 段前: 0 磅 段后: 0 磅 行距: 固定值 22 磅 + 段前:..."/>
    <w:basedOn w:val="1"/>
    <w:qFormat/>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929">
    <w:name w:val="font12"/>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930">
    <w:name w:val="font13"/>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931">
    <w:name w:val="xl9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32">
    <w:name w:val="Char Char1 Char Char Char"/>
    <w:basedOn w:val="1"/>
    <w:qFormat/>
    <w:uiPriority w:val="0"/>
    <w:rPr>
      <w:rFonts w:ascii="仿宋_GB2312" w:hAnsi="Calibri" w:eastAsia="仿宋_GB2312"/>
      <w:b/>
      <w:sz w:val="32"/>
      <w:szCs w:val="32"/>
    </w:rPr>
  </w:style>
  <w:style w:type="paragraph" w:customStyle="1" w:styleId="933">
    <w:name w:val="Char Char Char"/>
    <w:basedOn w:val="1"/>
    <w:qFormat/>
    <w:uiPriority w:val="0"/>
    <w:rPr>
      <w:rFonts w:ascii="Calibri" w:hAnsi="Calibri"/>
      <w:szCs w:val="22"/>
    </w:rPr>
  </w:style>
  <w:style w:type="paragraph" w:customStyle="1" w:styleId="934">
    <w:name w:val="Test2"/>
    <w:basedOn w:val="5"/>
    <w:qFormat/>
    <w:uiPriority w:val="0"/>
    <w:pPr>
      <w:widowControl/>
      <w:adjustRightInd w:val="0"/>
      <w:snapToGrid w:val="0"/>
      <w:spacing w:before="360" w:after="360" w:line="240" w:lineRule="atLeast"/>
      <w:jc w:val="left"/>
    </w:pPr>
    <w:rPr>
      <w:rFonts w:ascii="宋体" w:hAnsi="Calibri" w:eastAsia="宋体"/>
      <w:snapToGrid w:val="0"/>
      <w:kern w:val="0"/>
      <w:sz w:val="28"/>
    </w:rPr>
  </w:style>
  <w:style w:type="paragraph" w:customStyle="1" w:styleId="935">
    <w:name w:val="font0"/>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24"/>
    </w:rPr>
  </w:style>
  <w:style w:type="paragraph" w:customStyle="1" w:styleId="936">
    <w:name w:val="纯文本1"/>
    <w:basedOn w:val="1"/>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937">
    <w:name w:val=" Char Char Char Char"/>
    <w:basedOn w:val="1"/>
    <w:qFormat/>
    <w:uiPriority w:val="0"/>
    <w:rPr>
      <w:rFonts w:ascii="Tahoma" w:hAnsi="Tahoma"/>
      <w:sz w:val="24"/>
      <w:szCs w:val="20"/>
    </w:rPr>
  </w:style>
  <w:style w:type="paragraph" w:customStyle="1" w:styleId="938">
    <w:name w:val="xl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39">
    <w:name w:val="_Style 936"/>
    <w:basedOn w:val="4"/>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940">
    <w:name w:val="普通 (Web)"/>
    <w:basedOn w:val="1"/>
    <w:qFormat/>
    <w:uiPriority w:val="0"/>
    <w:pPr>
      <w:widowControl/>
      <w:spacing w:before="100" w:after="100"/>
      <w:jc w:val="left"/>
    </w:pPr>
    <w:rPr>
      <w:rFonts w:ascii="宋体" w:hAnsi="宋体"/>
      <w:kern w:val="0"/>
      <w:sz w:val="24"/>
      <w:szCs w:val="20"/>
    </w:rPr>
  </w:style>
  <w:style w:type="paragraph" w:customStyle="1" w:styleId="941">
    <w:name w:val="xl118"/>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42">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943">
    <w:name w:val="xl11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44">
    <w:name w:val="ca-21"/>
    <w:basedOn w:val="1"/>
    <w:qFormat/>
    <w:uiPriority w:val="0"/>
    <w:pPr>
      <w:widowControl/>
      <w:jc w:val="left"/>
    </w:pPr>
    <w:rPr>
      <w:rFonts w:ascii="宋体" w:hAnsi="宋体" w:cs="宋体"/>
      <w:color w:val="000000"/>
      <w:kern w:val="0"/>
      <w:szCs w:val="21"/>
    </w:rPr>
  </w:style>
  <w:style w:type="paragraph" w:customStyle="1" w:styleId="945">
    <w:name w:val="ca-25"/>
    <w:basedOn w:val="1"/>
    <w:qFormat/>
    <w:uiPriority w:val="0"/>
    <w:pPr>
      <w:widowControl/>
      <w:jc w:val="left"/>
    </w:pPr>
    <w:rPr>
      <w:rFonts w:ascii="Calibri" w:hAnsi="Calibri"/>
      <w:kern w:val="0"/>
      <w:szCs w:val="21"/>
    </w:rPr>
  </w:style>
  <w:style w:type="paragraph" w:customStyle="1" w:styleId="946">
    <w:name w:val="样式 正文文本 + 首行缩进:  2 字符"/>
    <w:basedOn w:val="2"/>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47">
    <w:name w:val="ca-33"/>
    <w:basedOn w:val="1"/>
    <w:qFormat/>
    <w:uiPriority w:val="0"/>
    <w:pPr>
      <w:widowControl/>
      <w:jc w:val="left"/>
    </w:pPr>
    <w:rPr>
      <w:rFonts w:ascii="宋体" w:hAnsi="宋体" w:cs="宋体"/>
      <w:b/>
      <w:bCs/>
      <w:color w:val="002060"/>
      <w:spacing w:val="-20"/>
      <w:kern w:val="0"/>
      <w:sz w:val="20"/>
      <w:szCs w:val="20"/>
    </w:rPr>
  </w:style>
  <w:style w:type="paragraph" w:customStyle="1" w:styleId="948">
    <w:name w:val="样式 表内正文 + 五号 行距: 单倍行距"/>
    <w:basedOn w:val="949"/>
    <w:qFormat/>
    <w:uiPriority w:val="0"/>
    <w:pPr>
      <w:spacing w:line="240" w:lineRule="auto"/>
      <w:ind w:firstLine="0" w:firstLineChars="0"/>
    </w:pPr>
    <w:rPr>
      <w:rFonts w:ascii="Arial" w:hAnsi="Arial" w:cs="宋体"/>
      <w:sz w:val="21"/>
    </w:rPr>
  </w:style>
  <w:style w:type="paragraph" w:customStyle="1" w:styleId="949">
    <w:name w:val="表内正文"/>
    <w:basedOn w:val="1"/>
    <w:qFormat/>
    <w:uiPriority w:val="0"/>
    <w:pPr>
      <w:adjustRightInd w:val="0"/>
      <w:snapToGrid w:val="0"/>
      <w:spacing w:line="288" w:lineRule="auto"/>
      <w:ind w:firstLine="200" w:firstLineChars="200"/>
    </w:pPr>
    <w:rPr>
      <w:rFonts w:ascii="宋体" w:hAnsi="Calibri"/>
      <w:sz w:val="20"/>
      <w:szCs w:val="20"/>
    </w:rPr>
  </w:style>
  <w:style w:type="paragraph" w:customStyle="1" w:styleId="950">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951">
    <w:name w:val="Normal_11"/>
    <w:qFormat/>
    <w:uiPriority w:val="0"/>
    <w:rPr>
      <w:rFonts w:ascii="黑体" w:hAnsi="黑体" w:eastAsia="黑体" w:cs="Times New Roman"/>
      <w:b/>
      <w:sz w:val="32"/>
      <w:szCs w:val="24"/>
      <w:lang w:val="en-US" w:eastAsia="zh-CN" w:bidi="ar-SA"/>
    </w:rPr>
  </w:style>
  <w:style w:type="paragraph" w:customStyle="1" w:styleId="952">
    <w:name w:val="Char Char Char Char Char Char Char Char"/>
    <w:basedOn w:val="1"/>
    <w:qFormat/>
    <w:uiPriority w:val="0"/>
    <w:pPr>
      <w:tabs>
        <w:tab w:val="left" w:pos="360"/>
      </w:tabs>
    </w:pPr>
    <w:rPr>
      <w:rFonts w:ascii="Calibri" w:hAnsi="Calibri"/>
      <w:sz w:val="24"/>
    </w:rPr>
  </w:style>
  <w:style w:type="paragraph" w:customStyle="1" w:styleId="953">
    <w:name w:val="样式 正文文本 + 首行缩进:  2 字符1"/>
    <w:basedOn w:val="2"/>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54">
    <w:name w:val="ca-37"/>
    <w:basedOn w:val="1"/>
    <w:qFormat/>
    <w:uiPriority w:val="0"/>
    <w:pPr>
      <w:widowControl/>
      <w:jc w:val="left"/>
    </w:pPr>
    <w:rPr>
      <w:rFonts w:ascii="宋体" w:hAnsi="宋体" w:cs="宋体"/>
      <w:color w:val="000000"/>
      <w:kern w:val="0"/>
      <w:szCs w:val="21"/>
    </w:rPr>
  </w:style>
  <w:style w:type="paragraph" w:customStyle="1" w:styleId="955">
    <w:name w:val="pa-135"/>
    <w:basedOn w:val="1"/>
    <w:qFormat/>
    <w:uiPriority w:val="0"/>
    <w:pPr>
      <w:widowControl/>
      <w:spacing w:line="480" w:lineRule="atLeast"/>
      <w:ind w:firstLine="520"/>
    </w:pPr>
    <w:rPr>
      <w:rFonts w:ascii="宋体" w:hAnsi="宋体" w:cs="宋体"/>
      <w:kern w:val="0"/>
      <w:sz w:val="24"/>
      <w:szCs w:val="22"/>
    </w:rPr>
  </w:style>
  <w:style w:type="paragraph" w:customStyle="1" w:styleId="956">
    <w:name w:val="样式 正文缩进正文（首行缩进两字）特点ALT+Z表正文正文非缩进四号段1Normal Indent Char2...1"/>
    <w:basedOn w:val="5"/>
    <w:qFormat/>
    <w:uiPriority w:val="0"/>
    <w:pPr>
      <w:spacing w:before="1320" w:after="240" w:line="300" w:lineRule="auto"/>
      <w:jc w:val="center"/>
    </w:pPr>
    <w:rPr>
      <w:rFonts w:ascii="Calibri" w:hAnsi="Calibri" w:eastAsia="宋体"/>
      <w:bCs w:val="0"/>
      <w:kern w:val="0"/>
      <w:sz w:val="24"/>
      <w:szCs w:val="20"/>
    </w:rPr>
  </w:style>
  <w:style w:type="paragraph" w:customStyle="1" w:styleId="957">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58">
    <w:name w:val="xl10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59">
    <w:name w:val="pa-109"/>
    <w:basedOn w:val="1"/>
    <w:qFormat/>
    <w:uiPriority w:val="0"/>
    <w:pPr>
      <w:widowControl/>
      <w:spacing w:line="280" w:lineRule="atLeast"/>
    </w:pPr>
    <w:rPr>
      <w:rFonts w:ascii="宋体" w:hAnsi="宋体" w:cs="宋体"/>
      <w:kern w:val="0"/>
      <w:sz w:val="24"/>
      <w:szCs w:val="22"/>
    </w:rPr>
  </w:style>
  <w:style w:type="paragraph" w:customStyle="1" w:styleId="960">
    <w:name w:val="正文 A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961">
    <w:name w:val="正文文字表格居中"/>
    <w:basedOn w:val="1"/>
    <w:next w:val="52"/>
    <w:qFormat/>
    <w:uiPriority w:val="0"/>
    <w:pPr>
      <w:snapToGrid w:val="0"/>
      <w:spacing w:line="360" w:lineRule="auto"/>
    </w:pPr>
    <w:rPr>
      <w:rFonts w:ascii="宋体" w:hAnsi="Calibri"/>
      <w:b/>
      <w:sz w:val="24"/>
      <w:szCs w:val="20"/>
    </w:rPr>
  </w:style>
  <w:style w:type="paragraph" w:customStyle="1" w:styleId="962">
    <w:name w:val="pa-24"/>
    <w:basedOn w:val="1"/>
    <w:qFormat/>
    <w:uiPriority w:val="0"/>
    <w:pPr>
      <w:widowControl/>
      <w:spacing w:line="360" w:lineRule="atLeast"/>
      <w:ind w:firstLine="480"/>
    </w:pPr>
    <w:rPr>
      <w:rFonts w:ascii="宋体" w:hAnsi="宋体" w:cs="宋体"/>
      <w:kern w:val="0"/>
      <w:sz w:val="24"/>
      <w:szCs w:val="22"/>
    </w:rPr>
  </w:style>
  <w:style w:type="paragraph" w:customStyle="1" w:styleId="9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4">
    <w:name w:val="表格内文"/>
    <w:basedOn w:val="1"/>
    <w:qFormat/>
    <w:uiPriority w:val="0"/>
    <w:pPr>
      <w:widowControl/>
      <w:adjustRightInd w:val="0"/>
      <w:snapToGrid w:val="0"/>
    </w:pPr>
    <w:rPr>
      <w:rFonts w:ascii="Arial" w:hAnsi="Arial"/>
      <w:kern w:val="0"/>
      <w:szCs w:val="20"/>
    </w:rPr>
  </w:style>
  <w:style w:type="paragraph" w:customStyle="1" w:styleId="96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66">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6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6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9">
    <w:name w:val="pa-48"/>
    <w:basedOn w:val="1"/>
    <w:qFormat/>
    <w:uiPriority w:val="0"/>
    <w:pPr>
      <w:widowControl/>
      <w:spacing w:line="280" w:lineRule="atLeast"/>
      <w:ind w:firstLine="440"/>
    </w:pPr>
    <w:rPr>
      <w:rFonts w:ascii="宋体" w:hAnsi="宋体" w:cs="宋体"/>
      <w:kern w:val="0"/>
      <w:sz w:val="24"/>
      <w:szCs w:val="22"/>
    </w:rPr>
  </w:style>
  <w:style w:type="paragraph" w:customStyle="1" w:styleId="970">
    <w:name w:val="font7"/>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b/>
      <w:bCs/>
      <w:kern w:val="0"/>
      <w:sz w:val="36"/>
      <w:szCs w:val="36"/>
    </w:rPr>
  </w:style>
  <w:style w:type="paragraph" w:customStyle="1" w:styleId="971">
    <w:name w:val="xl1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72">
    <w:name w:val="_Style 24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常规_修改2_3"/>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74">
    <w:name w:val="pa-40"/>
    <w:basedOn w:val="1"/>
    <w:qFormat/>
    <w:uiPriority w:val="0"/>
    <w:pPr>
      <w:widowControl/>
      <w:spacing w:line="280" w:lineRule="atLeast"/>
    </w:pPr>
    <w:rPr>
      <w:rFonts w:ascii="宋体" w:hAnsi="宋体" w:cs="宋体"/>
      <w:kern w:val="0"/>
      <w:sz w:val="24"/>
      <w:szCs w:val="22"/>
    </w:rPr>
  </w:style>
  <w:style w:type="paragraph" w:customStyle="1" w:styleId="975">
    <w:name w:val=" Char Char1 Char Char Char"/>
    <w:basedOn w:val="1"/>
    <w:qFormat/>
    <w:uiPriority w:val="0"/>
    <w:rPr>
      <w:rFonts w:ascii="仿宋_GB2312" w:hAnsi="Calibri" w:eastAsia="仿宋_GB2312"/>
      <w:b/>
      <w:sz w:val="32"/>
      <w:szCs w:val="32"/>
    </w:rPr>
  </w:style>
  <w:style w:type="paragraph" w:customStyle="1" w:styleId="976">
    <w:name w:val="正文－恩普"/>
    <w:basedOn w:val="16"/>
    <w:qFormat/>
    <w:uiPriority w:val="0"/>
    <w:pPr>
      <w:widowControl/>
      <w:spacing w:after="156" w:afterLines="50" w:line="360" w:lineRule="auto"/>
      <w:ind w:firstLine="480" w:firstLineChars="200"/>
      <w:jc w:val="left"/>
    </w:pPr>
    <w:rPr>
      <w:sz w:val="24"/>
      <w:lang w:val="en-US" w:eastAsia="zh-CN"/>
    </w:rPr>
  </w:style>
  <w:style w:type="paragraph" w:customStyle="1" w:styleId="977">
    <w:name w:val="style0"/>
    <w:basedOn w:val="1"/>
    <w:qFormat/>
    <w:uiPriority w:val="0"/>
    <w:pPr>
      <w:widowControl/>
      <w:spacing w:before="100" w:beforeAutospacing="1" w:after="100" w:afterAutospacing="1"/>
      <w:jc w:val="left"/>
    </w:pPr>
    <w:rPr>
      <w:rFonts w:ascii="宋体" w:hAnsi="宋体" w:cs="宋体"/>
      <w:kern w:val="0"/>
      <w:sz w:val="24"/>
    </w:rPr>
  </w:style>
  <w:style w:type="paragraph" w:customStyle="1" w:styleId="978">
    <w:name w:val="浅色网格 - 强调文字颜色 311"/>
    <w:basedOn w:val="1"/>
    <w:qFormat/>
    <w:uiPriority w:val="0"/>
    <w:pPr>
      <w:ind w:firstLine="420" w:firstLineChars="200"/>
    </w:pPr>
    <w:rPr>
      <w:rFonts w:ascii="Calibri" w:hAnsi="Calibri"/>
    </w:rPr>
  </w:style>
  <w:style w:type="paragraph" w:customStyle="1" w:styleId="979">
    <w:name w:val="xl11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80">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1">
    <w:name w:val=" Char Char Char Char Char Char Char Char Char1 Char"/>
    <w:basedOn w:val="19"/>
    <w:qFormat/>
    <w:uiPriority w:val="0"/>
    <w:pPr>
      <w:widowControl/>
      <w:adjustRightInd w:val="0"/>
      <w:snapToGrid w:val="0"/>
      <w:spacing w:line="360" w:lineRule="auto"/>
      <w:jc w:val="left"/>
    </w:pPr>
    <w:rPr>
      <w:rFonts w:ascii="Tahoma" w:hAnsi="Tahoma"/>
      <w:kern w:val="0"/>
      <w:sz w:val="24"/>
      <w:szCs w:val="20"/>
    </w:rPr>
  </w:style>
  <w:style w:type="paragraph" w:customStyle="1" w:styleId="982">
    <w:name w:val="pa-95"/>
    <w:basedOn w:val="1"/>
    <w:qFormat/>
    <w:uiPriority w:val="0"/>
    <w:pPr>
      <w:widowControl/>
      <w:spacing w:line="440" w:lineRule="atLeast"/>
      <w:jc w:val="center"/>
    </w:pPr>
    <w:rPr>
      <w:rFonts w:ascii="宋体" w:hAnsi="宋体" w:cs="宋体"/>
      <w:kern w:val="0"/>
      <w:sz w:val="24"/>
      <w:szCs w:val="22"/>
    </w:rPr>
  </w:style>
  <w:style w:type="paragraph" w:customStyle="1" w:styleId="9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4">
    <w:name w:val="pa-12"/>
    <w:basedOn w:val="1"/>
    <w:qFormat/>
    <w:uiPriority w:val="0"/>
    <w:pPr>
      <w:widowControl/>
      <w:spacing w:line="360" w:lineRule="atLeast"/>
    </w:pPr>
    <w:rPr>
      <w:rFonts w:ascii="宋体" w:hAnsi="宋体" w:cs="宋体"/>
      <w:kern w:val="0"/>
      <w:sz w:val="24"/>
      <w:szCs w:val="22"/>
    </w:rPr>
  </w:style>
  <w:style w:type="paragraph" w:customStyle="1" w:styleId="985">
    <w:name w:val="xl13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6">
    <w:name w:val="Char11"/>
    <w:basedOn w:val="1"/>
    <w:qFormat/>
    <w:uiPriority w:val="0"/>
    <w:rPr>
      <w:rFonts w:ascii="Calibri" w:hAnsi="Calibri"/>
      <w:szCs w:val="20"/>
    </w:rPr>
  </w:style>
  <w:style w:type="paragraph" w:customStyle="1" w:styleId="987">
    <w:name w:val="pa-134"/>
    <w:basedOn w:val="1"/>
    <w:qFormat/>
    <w:uiPriority w:val="0"/>
    <w:pPr>
      <w:widowControl/>
      <w:spacing w:line="360" w:lineRule="atLeast"/>
    </w:pPr>
    <w:rPr>
      <w:rFonts w:ascii="宋体" w:hAnsi="宋体" w:cs="宋体"/>
      <w:kern w:val="0"/>
      <w:sz w:val="24"/>
      <w:szCs w:val="22"/>
    </w:rPr>
  </w:style>
  <w:style w:type="paragraph" w:customStyle="1" w:styleId="988">
    <w:name w:val="ca-53"/>
    <w:basedOn w:val="1"/>
    <w:qFormat/>
    <w:uiPriority w:val="0"/>
    <w:pPr>
      <w:widowControl/>
      <w:jc w:val="left"/>
    </w:pPr>
    <w:rPr>
      <w:rFonts w:ascii="Calibri" w:hAnsi="Calibri"/>
      <w:b/>
      <w:bCs/>
      <w:spacing w:val="-20"/>
      <w:kern w:val="0"/>
      <w:sz w:val="36"/>
      <w:szCs w:val="36"/>
    </w:rPr>
  </w:style>
  <w:style w:type="paragraph" w:customStyle="1" w:styleId="989">
    <w:name w:val="xl135"/>
    <w:basedOn w:val="1"/>
    <w:qFormat/>
    <w:uiPriority w:val="0"/>
    <w:pPr>
      <w:widowControl/>
      <w:pBdr>
        <w:lef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90">
    <w:name w:val="ca-45"/>
    <w:basedOn w:val="1"/>
    <w:qFormat/>
    <w:uiPriority w:val="0"/>
    <w:pPr>
      <w:widowControl/>
      <w:jc w:val="left"/>
    </w:pPr>
    <w:rPr>
      <w:rFonts w:ascii="宋体" w:hAnsi="宋体" w:cs="宋体"/>
      <w:color w:val="000000"/>
      <w:kern w:val="0"/>
      <w:sz w:val="72"/>
      <w:szCs w:val="72"/>
    </w:rPr>
  </w:style>
  <w:style w:type="paragraph" w:customStyle="1" w:styleId="99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992">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3">
    <w:name w:val="pa-128"/>
    <w:basedOn w:val="1"/>
    <w:qFormat/>
    <w:uiPriority w:val="0"/>
    <w:pPr>
      <w:widowControl/>
      <w:spacing w:line="360" w:lineRule="atLeast"/>
      <w:jc w:val="center"/>
    </w:pPr>
    <w:rPr>
      <w:rFonts w:ascii="宋体" w:hAnsi="宋体" w:cs="宋体"/>
      <w:kern w:val="0"/>
      <w:sz w:val="24"/>
      <w:szCs w:val="22"/>
    </w:rPr>
  </w:style>
  <w:style w:type="paragraph" w:customStyle="1" w:styleId="994">
    <w:name w:val=" Char Char Char Char Char Char Char"/>
    <w:basedOn w:val="1"/>
    <w:qFormat/>
    <w:uiPriority w:val="0"/>
    <w:rPr>
      <w:rFonts w:ascii="仿宋_GB2312" w:hAnsi="Calibri" w:eastAsia="仿宋_GB2312"/>
      <w:b/>
      <w:sz w:val="32"/>
      <w:szCs w:val="32"/>
    </w:rPr>
  </w:style>
  <w:style w:type="paragraph" w:customStyle="1" w:styleId="9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xl12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998">
    <w:name w:val="Char1"/>
    <w:basedOn w:val="1"/>
    <w:qFormat/>
    <w:uiPriority w:val="0"/>
    <w:rPr>
      <w:rFonts w:ascii="Calibri" w:hAnsi="Calibri"/>
      <w:szCs w:val="20"/>
    </w:rPr>
  </w:style>
  <w:style w:type="paragraph" w:customStyle="1" w:styleId="999">
    <w:name w:val="pa-63"/>
    <w:basedOn w:val="1"/>
    <w:qFormat/>
    <w:uiPriority w:val="0"/>
    <w:pPr>
      <w:widowControl/>
      <w:spacing w:line="360" w:lineRule="atLeast"/>
      <w:ind w:firstLine="300"/>
      <w:jc w:val="left"/>
    </w:pPr>
    <w:rPr>
      <w:rFonts w:ascii="宋体" w:hAnsi="宋体" w:cs="宋体"/>
      <w:kern w:val="0"/>
      <w:sz w:val="24"/>
      <w:szCs w:val="22"/>
    </w:rPr>
  </w:style>
  <w:style w:type="paragraph" w:customStyle="1" w:styleId="1000">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001">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002">
    <w:name w:val="xl8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03">
    <w:name w:val="xl134"/>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0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1005">
    <w:name w:val="ca-8"/>
    <w:basedOn w:val="1"/>
    <w:qFormat/>
    <w:uiPriority w:val="0"/>
    <w:pPr>
      <w:widowControl/>
      <w:jc w:val="left"/>
    </w:pPr>
    <w:rPr>
      <w:rFonts w:ascii="宋体" w:hAnsi="宋体" w:cs="宋体"/>
      <w:color w:val="000000"/>
      <w:kern w:val="0"/>
      <w:sz w:val="28"/>
      <w:szCs w:val="28"/>
    </w:rPr>
  </w:style>
  <w:style w:type="paragraph" w:customStyle="1" w:styleId="1006">
    <w:name w:val="pa-38"/>
    <w:basedOn w:val="1"/>
    <w:qFormat/>
    <w:uiPriority w:val="0"/>
    <w:pPr>
      <w:widowControl/>
      <w:spacing w:line="360" w:lineRule="atLeast"/>
      <w:ind w:firstLine="520"/>
    </w:pPr>
    <w:rPr>
      <w:rFonts w:ascii="宋体" w:hAnsi="宋体" w:cs="宋体"/>
      <w:kern w:val="0"/>
      <w:sz w:val="24"/>
      <w:szCs w:val="22"/>
    </w:rPr>
  </w:style>
  <w:style w:type="paragraph" w:customStyle="1" w:styleId="1007">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09">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10">
    <w:name w:val="black1"/>
    <w:basedOn w:val="1"/>
    <w:qFormat/>
    <w:uiPriority w:val="0"/>
    <w:pPr>
      <w:widowControl/>
      <w:spacing w:before="100" w:beforeAutospacing="1" w:after="100" w:afterAutospacing="1"/>
      <w:jc w:val="left"/>
    </w:pPr>
    <w:rPr>
      <w:rFonts w:ascii="宋体" w:hAnsi="宋体"/>
      <w:kern w:val="0"/>
      <w:sz w:val="24"/>
    </w:rPr>
  </w:style>
  <w:style w:type="character" w:customStyle="1" w:styleId="1011">
    <w:name w:val="font41"/>
    <w:basedOn w:val="62"/>
    <w:qFormat/>
    <w:uiPriority w:val="0"/>
    <w:rPr>
      <w:rFonts w:hint="default" w:ascii="Calibri" w:hAnsi="Calibri" w:cs="Calibri"/>
      <w:color w:val="000000"/>
      <w:sz w:val="20"/>
      <w:szCs w:val="20"/>
      <w:u w:val="none"/>
    </w:rPr>
  </w:style>
  <w:style w:type="character" w:customStyle="1" w:styleId="1012">
    <w:name w:val="font31"/>
    <w:basedOn w:val="62"/>
    <w:qFormat/>
    <w:uiPriority w:val="0"/>
    <w:rPr>
      <w:rFonts w:hint="eastAsia" w:ascii="宋体" w:hAnsi="宋体" w:eastAsia="宋体" w:cs="宋体"/>
      <w:color w:val="000000"/>
      <w:sz w:val="20"/>
      <w:szCs w:val="20"/>
      <w:u w:val="none"/>
    </w:rPr>
  </w:style>
  <w:style w:type="table" w:customStyle="1" w:styleId="10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74</Pages>
  <Words>4645</Words>
  <Characters>5087</Characters>
  <Lines>473</Lines>
  <Paragraphs>133</Paragraphs>
  <TotalTime>59</TotalTime>
  <ScaleCrop>false</ScaleCrop>
  <LinksUpToDate>false</LinksUpToDate>
  <CharactersWithSpaces>5241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2022-05-30T01:59:00Z</dcterms:created>
  <dc:creator>user1</dc:creator>
  <cp:lastModifiedBy>何静跃</cp:lastModifiedBy>
  <cp:lastPrinted>2022-05-26T06:19:00Z</cp:lastPrinted>
  <dcterms:modified xsi:type="dcterms:W3CDTF">2025-07-08T01:37:28Z</dcterms:modified>
  <dc:title>（采购单位）  +  （项目名称）   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66E59F0EFEB140E887AF6D2220163706_13</vt:lpwstr>
  </property>
  <property fmtid="{D5CDD505-2E9C-101B-9397-08002B2CF9AE}" pid="4" name="commondata">
    <vt:lpwstr>eyJoZGlkIjoiYThjYTUzYjFlNGZjOTcxZmVjODA3ZmZiOTFjNjU5YmEifQ==</vt:lpwstr>
  </property>
  <property fmtid="{D5CDD505-2E9C-101B-9397-08002B2CF9AE}" pid="5" name="KSOTemplateDocerSaveRecord">
    <vt:lpwstr>eyJoZGlkIjoiYjdiZWRhNGI1M2NiMGI4MjhlMTgzZTIwZTdjZWRmOTQiLCJ1c2VySWQiOiIzNjA3MDU1MTAifQ==</vt:lpwstr>
  </property>
</Properties>
</file>